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C4F5" w14:textId="34CE9FA3" w:rsidR="00381099" w:rsidRPr="00161F91" w:rsidRDefault="003B2808" w:rsidP="00AE73BC">
      <w:pPr>
        <w:tabs>
          <w:tab w:val="left" w:pos="6804"/>
        </w:tabs>
        <w:jc w:val="center"/>
        <w:rPr>
          <w:rFonts w:ascii="Arial" w:hAnsi="Arial" w:cs="Arial"/>
          <w:sz w:val="20"/>
          <w:szCs w:val="20"/>
        </w:rPr>
      </w:pPr>
      <w:bookmarkStart w:id="0" w:name="_Hlk117082432"/>
      <w:bookmarkEnd w:id="0"/>
      <w:r w:rsidRPr="003B2808">
        <w:rPr>
          <w:noProof/>
        </w:rPr>
        <w:drawing>
          <wp:anchor distT="0" distB="0" distL="114300" distR="114300" simplePos="0" relativeHeight="251653120" behindDoc="0" locked="0" layoutInCell="1" allowOverlap="1" wp14:anchorId="7B088118" wp14:editId="02C240D1">
            <wp:simplePos x="0" y="0"/>
            <wp:positionH relativeFrom="column">
              <wp:posOffset>1905</wp:posOffset>
            </wp:positionH>
            <wp:positionV relativeFrom="paragraph">
              <wp:posOffset>-286385</wp:posOffset>
            </wp:positionV>
            <wp:extent cx="8677275" cy="641985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7275" cy="641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5BA6E" w14:textId="79C7A648" w:rsidR="009F1B37" w:rsidRDefault="00D452C0" w:rsidP="00125A9B">
      <w:pPr>
        <w:jc w:val="both"/>
        <w:rPr>
          <w:rFonts w:ascii="Arial" w:hAnsi="Arial" w:cs="Arial"/>
          <w:sz w:val="20"/>
          <w:szCs w:val="20"/>
        </w:rPr>
      </w:pPr>
      <w:r w:rsidRPr="00D452C0">
        <w:rPr>
          <w:noProof/>
        </w:rPr>
        <w:lastRenderedPageBreak/>
        <w:drawing>
          <wp:anchor distT="0" distB="0" distL="114300" distR="114300" simplePos="0" relativeHeight="251655168" behindDoc="0" locked="0" layoutInCell="1" allowOverlap="1" wp14:anchorId="2DFD390A" wp14:editId="54D066C9">
            <wp:simplePos x="0" y="0"/>
            <wp:positionH relativeFrom="column">
              <wp:posOffset>1905</wp:posOffset>
            </wp:positionH>
            <wp:positionV relativeFrom="paragraph">
              <wp:posOffset>-286385</wp:posOffset>
            </wp:positionV>
            <wp:extent cx="8686800" cy="640207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40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FF3FA" w14:textId="587AB3CE" w:rsidR="002C72E2" w:rsidRDefault="009A5E75" w:rsidP="00125A9B">
      <w:pPr>
        <w:jc w:val="both"/>
        <w:rPr>
          <w:noProof/>
        </w:rPr>
      </w:pPr>
      <w:r w:rsidRPr="009A5E75">
        <w:rPr>
          <w:noProof/>
        </w:rPr>
        <w:lastRenderedPageBreak/>
        <w:drawing>
          <wp:anchor distT="0" distB="0" distL="114300" distR="114300" simplePos="0" relativeHeight="251644928" behindDoc="0" locked="0" layoutInCell="1" allowOverlap="1" wp14:anchorId="12B50F42" wp14:editId="195B8980">
            <wp:simplePos x="0" y="0"/>
            <wp:positionH relativeFrom="column">
              <wp:posOffset>1905</wp:posOffset>
            </wp:positionH>
            <wp:positionV relativeFrom="paragraph">
              <wp:posOffset>-267335</wp:posOffset>
            </wp:positionV>
            <wp:extent cx="8686800" cy="638302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38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CC733" w14:textId="68C3153C" w:rsidR="00D452C0" w:rsidRDefault="009A5E75" w:rsidP="00125A9B">
      <w:pPr>
        <w:jc w:val="both"/>
        <w:rPr>
          <w:noProof/>
        </w:rPr>
      </w:pPr>
      <w:r w:rsidRPr="009A5E75">
        <w:rPr>
          <w:noProof/>
        </w:rPr>
        <w:lastRenderedPageBreak/>
        <w:drawing>
          <wp:anchor distT="0" distB="0" distL="114300" distR="114300" simplePos="0" relativeHeight="251645952" behindDoc="0" locked="0" layoutInCell="1" allowOverlap="1" wp14:anchorId="4EAB411C" wp14:editId="67B6B390">
            <wp:simplePos x="0" y="0"/>
            <wp:positionH relativeFrom="column">
              <wp:posOffset>1905</wp:posOffset>
            </wp:positionH>
            <wp:positionV relativeFrom="paragraph">
              <wp:posOffset>-181610</wp:posOffset>
            </wp:positionV>
            <wp:extent cx="8690610" cy="4900295"/>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0610" cy="490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EE46A" w14:textId="6918E1C5" w:rsidR="00D452C0" w:rsidRDefault="00D452C0" w:rsidP="00125A9B">
      <w:pPr>
        <w:jc w:val="both"/>
        <w:rPr>
          <w:noProof/>
        </w:rPr>
      </w:pPr>
    </w:p>
    <w:p w14:paraId="7637FA88" w14:textId="44CC32BB" w:rsidR="00D452C0" w:rsidRDefault="00D452C0" w:rsidP="00125A9B">
      <w:pPr>
        <w:jc w:val="both"/>
        <w:rPr>
          <w:noProof/>
        </w:rPr>
      </w:pPr>
    </w:p>
    <w:p w14:paraId="1449EF5A" w14:textId="73701693" w:rsidR="00D452C0" w:rsidRDefault="00D452C0" w:rsidP="00125A9B">
      <w:pPr>
        <w:jc w:val="both"/>
        <w:rPr>
          <w:noProof/>
        </w:rPr>
      </w:pPr>
    </w:p>
    <w:p w14:paraId="2E1EFF2A" w14:textId="762FA82D" w:rsidR="00D452C0" w:rsidRDefault="00D452C0" w:rsidP="00125A9B">
      <w:pPr>
        <w:jc w:val="both"/>
        <w:rPr>
          <w:noProof/>
        </w:rPr>
      </w:pPr>
    </w:p>
    <w:p w14:paraId="1D53AFD9" w14:textId="2E8DE815" w:rsidR="00D452C0" w:rsidRDefault="00D452C0" w:rsidP="00125A9B">
      <w:pPr>
        <w:jc w:val="both"/>
        <w:rPr>
          <w:noProof/>
        </w:rPr>
      </w:pPr>
    </w:p>
    <w:p w14:paraId="150D35B6" w14:textId="36D256EB" w:rsidR="00D452C0" w:rsidRDefault="00D452C0" w:rsidP="00125A9B">
      <w:pPr>
        <w:jc w:val="both"/>
        <w:rPr>
          <w:noProof/>
        </w:rPr>
      </w:pPr>
    </w:p>
    <w:p w14:paraId="3E5D3A01" w14:textId="224D004D" w:rsidR="00D452C0" w:rsidRDefault="009A5E75" w:rsidP="00125A9B">
      <w:pPr>
        <w:jc w:val="both"/>
        <w:rPr>
          <w:noProof/>
        </w:rPr>
      </w:pPr>
      <w:r w:rsidRPr="009A5E75">
        <w:rPr>
          <w:noProof/>
        </w:rPr>
        <w:lastRenderedPageBreak/>
        <w:drawing>
          <wp:anchor distT="0" distB="0" distL="114300" distR="114300" simplePos="0" relativeHeight="251646976" behindDoc="0" locked="0" layoutInCell="1" allowOverlap="1" wp14:anchorId="605722DE" wp14:editId="671380C3">
            <wp:simplePos x="0" y="0"/>
            <wp:positionH relativeFrom="column">
              <wp:posOffset>754380</wp:posOffset>
            </wp:positionH>
            <wp:positionV relativeFrom="paragraph">
              <wp:posOffset>-248285</wp:posOffset>
            </wp:positionV>
            <wp:extent cx="7191375" cy="6305550"/>
            <wp:effectExtent l="0" t="0" r="9525"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1375" cy="630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58D36" w14:textId="20074E46" w:rsidR="00D452C0" w:rsidRDefault="00D452C0" w:rsidP="00125A9B">
      <w:pPr>
        <w:jc w:val="both"/>
        <w:rPr>
          <w:noProof/>
        </w:rPr>
      </w:pPr>
    </w:p>
    <w:p w14:paraId="53529E6F" w14:textId="2394DB59" w:rsidR="00D452C0" w:rsidRDefault="00D452C0" w:rsidP="00125A9B">
      <w:pPr>
        <w:jc w:val="both"/>
        <w:rPr>
          <w:noProof/>
        </w:rPr>
      </w:pPr>
    </w:p>
    <w:p w14:paraId="20AFA2B3" w14:textId="0D017DCE" w:rsidR="00D452C0" w:rsidRDefault="00D452C0" w:rsidP="00125A9B">
      <w:pPr>
        <w:jc w:val="both"/>
        <w:rPr>
          <w:noProof/>
        </w:rPr>
      </w:pPr>
    </w:p>
    <w:p w14:paraId="0D43F3F9" w14:textId="02F34A6A" w:rsidR="00D452C0" w:rsidRDefault="00D452C0" w:rsidP="00125A9B">
      <w:pPr>
        <w:jc w:val="both"/>
        <w:rPr>
          <w:noProof/>
        </w:rPr>
      </w:pPr>
    </w:p>
    <w:p w14:paraId="4A7A6567" w14:textId="5490F04B" w:rsidR="00D452C0" w:rsidRDefault="00D452C0" w:rsidP="00125A9B">
      <w:pPr>
        <w:jc w:val="both"/>
        <w:rPr>
          <w:noProof/>
        </w:rPr>
      </w:pPr>
    </w:p>
    <w:p w14:paraId="575F4FDA" w14:textId="7E873988" w:rsidR="00D452C0" w:rsidRDefault="00D452C0" w:rsidP="00125A9B">
      <w:pPr>
        <w:jc w:val="both"/>
        <w:rPr>
          <w:noProof/>
        </w:rPr>
      </w:pPr>
    </w:p>
    <w:p w14:paraId="24B7005B" w14:textId="1B9576E8" w:rsidR="00D452C0" w:rsidRDefault="00D452C0" w:rsidP="00125A9B">
      <w:pPr>
        <w:jc w:val="both"/>
        <w:rPr>
          <w:noProof/>
        </w:rPr>
      </w:pPr>
    </w:p>
    <w:p w14:paraId="4FFF5F92" w14:textId="19B72682" w:rsidR="00D452C0" w:rsidRDefault="00D452C0" w:rsidP="00125A9B">
      <w:pPr>
        <w:jc w:val="both"/>
        <w:rPr>
          <w:noProof/>
        </w:rPr>
      </w:pPr>
    </w:p>
    <w:p w14:paraId="5B654BDF" w14:textId="581C82F3" w:rsidR="00D452C0" w:rsidRDefault="00D452C0" w:rsidP="00125A9B">
      <w:pPr>
        <w:jc w:val="both"/>
        <w:rPr>
          <w:noProof/>
        </w:rPr>
      </w:pPr>
    </w:p>
    <w:p w14:paraId="58D8956B" w14:textId="07E90E5B" w:rsidR="00D452C0" w:rsidRDefault="00D452C0" w:rsidP="00125A9B">
      <w:pPr>
        <w:jc w:val="both"/>
        <w:rPr>
          <w:noProof/>
        </w:rPr>
      </w:pPr>
    </w:p>
    <w:p w14:paraId="12D85C6E" w14:textId="77777777" w:rsidR="00D452C0" w:rsidRDefault="00D452C0" w:rsidP="00125A9B">
      <w:pPr>
        <w:jc w:val="both"/>
        <w:rPr>
          <w:noProof/>
        </w:rPr>
      </w:pPr>
    </w:p>
    <w:p w14:paraId="3E51A2CA" w14:textId="09F65BED" w:rsidR="00F65EF9" w:rsidRDefault="00F65EF9" w:rsidP="00125A9B">
      <w:pPr>
        <w:jc w:val="both"/>
        <w:rPr>
          <w:noProof/>
        </w:rPr>
      </w:pPr>
    </w:p>
    <w:p w14:paraId="6DC47724" w14:textId="17A2D047" w:rsidR="00F65EF9" w:rsidRDefault="00F65EF9" w:rsidP="00125A9B">
      <w:pPr>
        <w:jc w:val="both"/>
        <w:rPr>
          <w:noProof/>
        </w:rPr>
      </w:pPr>
    </w:p>
    <w:p w14:paraId="2C2C2695" w14:textId="53D4EBFA" w:rsidR="00F65EF9" w:rsidRDefault="00F65EF9" w:rsidP="00125A9B">
      <w:pPr>
        <w:jc w:val="both"/>
        <w:rPr>
          <w:noProof/>
        </w:rPr>
      </w:pPr>
    </w:p>
    <w:p w14:paraId="4E2EA3FC" w14:textId="6E55D1E9" w:rsidR="00F65EF9" w:rsidRDefault="00F65EF9" w:rsidP="00125A9B">
      <w:pPr>
        <w:jc w:val="both"/>
        <w:rPr>
          <w:noProof/>
        </w:rPr>
      </w:pPr>
    </w:p>
    <w:p w14:paraId="6D62CFE7" w14:textId="02CEBF4B" w:rsidR="00F65EF9" w:rsidRDefault="00F65EF9" w:rsidP="00125A9B">
      <w:pPr>
        <w:jc w:val="both"/>
        <w:rPr>
          <w:noProof/>
        </w:rPr>
      </w:pPr>
    </w:p>
    <w:p w14:paraId="508D42CA" w14:textId="56480F1C" w:rsidR="00F65EF9" w:rsidRDefault="00F65EF9" w:rsidP="00125A9B">
      <w:pPr>
        <w:jc w:val="both"/>
        <w:rPr>
          <w:noProof/>
        </w:rPr>
      </w:pPr>
    </w:p>
    <w:p w14:paraId="257879D8" w14:textId="19E710B0" w:rsidR="00F65EF9" w:rsidRDefault="00F65EF9" w:rsidP="00125A9B">
      <w:pPr>
        <w:jc w:val="both"/>
        <w:rPr>
          <w:noProof/>
        </w:rPr>
      </w:pPr>
    </w:p>
    <w:p w14:paraId="5077F2C6" w14:textId="24A970AB" w:rsidR="00F65EF9" w:rsidRDefault="00F65EF9" w:rsidP="00125A9B">
      <w:pPr>
        <w:jc w:val="both"/>
        <w:rPr>
          <w:noProof/>
        </w:rPr>
      </w:pPr>
    </w:p>
    <w:p w14:paraId="135428B0" w14:textId="1EA9B63D" w:rsidR="00F65EF9" w:rsidRDefault="00F65EF9" w:rsidP="00125A9B">
      <w:pPr>
        <w:jc w:val="both"/>
        <w:rPr>
          <w:noProof/>
        </w:rPr>
      </w:pPr>
    </w:p>
    <w:p w14:paraId="6FC114E1" w14:textId="2586A1BB" w:rsidR="00F65EF9" w:rsidRDefault="00F65EF9" w:rsidP="00125A9B">
      <w:pPr>
        <w:jc w:val="both"/>
        <w:rPr>
          <w:noProof/>
        </w:rPr>
      </w:pPr>
    </w:p>
    <w:p w14:paraId="0E9A71DF" w14:textId="77777777" w:rsidR="00907DDF" w:rsidRDefault="00907DDF" w:rsidP="00125A9B">
      <w:pPr>
        <w:jc w:val="both"/>
        <w:rPr>
          <w:noProof/>
        </w:rPr>
      </w:pPr>
    </w:p>
    <w:p w14:paraId="504060D1" w14:textId="77777777" w:rsidR="00C36D6B" w:rsidRDefault="00C36D6B" w:rsidP="00125A9B">
      <w:pPr>
        <w:jc w:val="both"/>
        <w:rPr>
          <w:noProof/>
        </w:rPr>
      </w:pPr>
    </w:p>
    <w:p w14:paraId="342DF6EB" w14:textId="77777777" w:rsidR="00C36D6B" w:rsidRDefault="00C36D6B" w:rsidP="00125A9B">
      <w:pPr>
        <w:jc w:val="both"/>
        <w:rPr>
          <w:noProof/>
        </w:rPr>
      </w:pPr>
    </w:p>
    <w:p w14:paraId="0A7E0D91" w14:textId="77777777" w:rsidR="00C36D6B" w:rsidRDefault="00C36D6B" w:rsidP="00125A9B">
      <w:pPr>
        <w:jc w:val="both"/>
        <w:rPr>
          <w:noProof/>
        </w:rPr>
      </w:pPr>
    </w:p>
    <w:p w14:paraId="11FE3A67" w14:textId="77777777" w:rsidR="00C36D6B" w:rsidRDefault="00C36D6B" w:rsidP="00125A9B">
      <w:pPr>
        <w:jc w:val="both"/>
        <w:rPr>
          <w:noProof/>
        </w:rPr>
      </w:pPr>
    </w:p>
    <w:p w14:paraId="3C5EFEA5" w14:textId="77777777" w:rsidR="00C36D6B" w:rsidRDefault="00C36D6B" w:rsidP="00125A9B">
      <w:pPr>
        <w:jc w:val="both"/>
        <w:rPr>
          <w:noProof/>
        </w:rPr>
      </w:pPr>
    </w:p>
    <w:p w14:paraId="13549B23" w14:textId="77777777" w:rsidR="00C36D6B" w:rsidRDefault="00C36D6B" w:rsidP="00125A9B">
      <w:pPr>
        <w:jc w:val="both"/>
        <w:rPr>
          <w:noProof/>
        </w:rPr>
      </w:pPr>
    </w:p>
    <w:p w14:paraId="63DD60E9" w14:textId="77777777" w:rsidR="00C36D6B" w:rsidRDefault="00C36D6B" w:rsidP="00125A9B">
      <w:pPr>
        <w:jc w:val="both"/>
        <w:rPr>
          <w:noProof/>
        </w:rPr>
      </w:pPr>
    </w:p>
    <w:p w14:paraId="0D614248" w14:textId="77777777" w:rsidR="00C36D6B" w:rsidRDefault="00C36D6B" w:rsidP="00125A9B">
      <w:pPr>
        <w:jc w:val="both"/>
        <w:rPr>
          <w:noProof/>
        </w:rPr>
      </w:pPr>
    </w:p>
    <w:p w14:paraId="7A838857" w14:textId="77777777" w:rsidR="00C36D6B" w:rsidRDefault="00C36D6B" w:rsidP="00125A9B">
      <w:pPr>
        <w:jc w:val="both"/>
        <w:rPr>
          <w:noProof/>
        </w:rPr>
      </w:pPr>
    </w:p>
    <w:p w14:paraId="1745B11F" w14:textId="77777777" w:rsidR="00C36D6B" w:rsidRDefault="00C36D6B" w:rsidP="00125A9B">
      <w:pPr>
        <w:jc w:val="both"/>
        <w:rPr>
          <w:noProof/>
        </w:rPr>
      </w:pPr>
    </w:p>
    <w:p w14:paraId="4E499A0B" w14:textId="77777777" w:rsidR="00C36D6B" w:rsidRDefault="00C36D6B" w:rsidP="00125A9B">
      <w:pPr>
        <w:jc w:val="both"/>
        <w:rPr>
          <w:noProof/>
        </w:rPr>
      </w:pPr>
    </w:p>
    <w:p w14:paraId="1DFE3D57" w14:textId="244160D7" w:rsidR="00F65EF9" w:rsidRDefault="00BF060D" w:rsidP="00125A9B">
      <w:pPr>
        <w:jc w:val="both"/>
        <w:rPr>
          <w:noProof/>
        </w:rPr>
      </w:pPr>
      <w:r w:rsidRPr="00BF060D">
        <w:rPr>
          <w:noProof/>
        </w:rPr>
        <w:lastRenderedPageBreak/>
        <w:drawing>
          <wp:anchor distT="0" distB="0" distL="114300" distR="114300" simplePos="0" relativeHeight="251656192" behindDoc="0" locked="0" layoutInCell="1" allowOverlap="1" wp14:anchorId="0AE3B904" wp14:editId="5A03FE51">
            <wp:simplePos x="0" y="0"/>
            <wp:positionH relativeFrom="column">
              <wp:posOffset>1905</wp:posOffset>
            </wp:positionH>
            <wp:positionV relativeFrom="paragraph">
              <wp:posOffset>-258445</wp:posOffset>
            </wp:positionV>
            <wp:extent cx="8677275" cy="6373495"/>
            <wp:effectExtent l="0" t="0" r="9525" b="825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7275" cy="637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6A88A" w14:textId="1D5E1690" w:rsidR="00F65EF9" w:rsidRDefault="00953E7F" w:rsidP="00125A9B">
      <w:pPr>
        <w:jc w:val="both"/>
        <w:rPr>
          <w:noProof/>
        </w:rPr>
      </w:pPr>
      <w:r w:rsidRPr="00953E7F">
        <w:rPr>
          <w:noProof/>
        </w:rPr>
        <w:lastRenderedPageBreak/>
        <w:drawing>
          <wp:anchor distT="0" distB="0" distL="114300" distR="114300" simplePos="0" relativeHeight="251657216" behindDoc="0" locked="0" layoutInCell="1" allowOverlap="1" wp14:anchorId="00C9DB62" wp14:editId="66404656">
            <wp:simplePos x="0" y="0"/>
            <wp:positionH relativeFrom="column">
              <wp:posOffset>1270</wp:posOffset>
            </wp:positionH>
            <wp:positionV relativeFrom="paragraph">
              <wp:posOffset>-238760</wp:posOffset>
            </wp:positionV>
            <wp:extent cx="8677275" cy="6354445"/>
            <wp:effectExtent l="0" t="0" r="9525" b="825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77275" cy="635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57FDF" w14:textId="182C6673" w:rsidR="00BF060D" w:rsidRDefault="00953E7F" w:rsidP="00125A9B">
      <w:pPr>
        <w:jc w:val="both"/>
        <w:rPr>
          <w:noProof/>
        </w:rPr>
      </w:pPr>
      <w:r w:rsidRPr="00953E7F">
        <w:rPr>
          <w:noProof/>
        </w:rPr>
        <w:lastRenderedPageBreak/>
        <w:drawing>
          <wp:anchor distT="0" distB="0" distL="114300" distR="114300" simplePos="0" relativeHeight="251648000" behindDoc="0" locked="0" layoutInCell="1" allowOverlap="1" wp14:anchorId="50643934" wp14:editId="723FB6CB">
            <wp:simplePos x="0" y="0"/>
            <wp:positionH relativeFrom="column">
              <wp:posOffset>1163955</wp:posOffset>
            </wp:positionH>
            <wp:positionV relativeFrom="paragraph">
              <wp:posOffset>-229235</wp:posOffset>
            </wp:positionV>
            <wp:extent cx="6696075" cy="6344920"/>
            <wp:effectExtent l="0" t="0" r="9525"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6075" cy="634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55077" w14:textId="303CA8D1" w:rsidR="00BF060D" w:rsidRDefault="00BF060D" w:rsidP="00125A9B">
      <w:pPr>
        <w:jc w:val="both"/>
        <w:rPr>
          <w:noProof/>
        </w:rPr>
      </w:pPr>
    </w:p>
    <w:p w14:paraId="22252D9F" w14:textId="0754027C" w:rsidR="00BF060D" w:rsidRDefault="00BF060D" w:rsidP="00125A9B">
      <w:pPr>
        <w:jc w:val="both"/>
        <w:rPr>
          <w:noProof/>
        </w:rPr>
      </w:pPr>
    </w:p>
    <w:p w14:paraId="3CEFFABB" w14:textId="5D72ADCD" w:rsidR="00BF060D" w:rsidRDefault="00BF060D" w:rsidP="00125A9B">
      <w:pPr>
        <w:jc w:val="both"/>
        <w:rPr>
          <w:noProof/>
        </w:rPr>
      </w:pPr>
    </w:p>
    <w:p w14:paraId="13827175" w14:textId="0E476322" w:rsidR="00BF060D" w:rsidRDefault="00BF060D" w:rsidP="00125A9B">
      <w:pPr>
        <w:jc w:val="both"/>
        <w:rPr>
          <w:noProof/>
        </w:rPr>
      </w:pPr>
    </w:p>
    <w:p w14:paraId="63B2C9B8" w14:textId="6B618B5D" w:rsidR="00BF060D" w:rsidRDefault="00BF060D" w:rsidP="00125A9B">
      <w:pPr>
        <w:jc w:val="both"/>
        <w:rPr>
          <w:noProof/>
        </w:rPr>
      </w:pPr>
    </w:p>
    <w:p w14:paraId="38801745" w14:textId="25097C66" w:rsidR="00BF060D" w:rsidRDefault="00BF060D" w:rsidP="00125A9B">
      <w:pPr>
        <w:jc w:val="both"/>
        <w:rPr>
          <w:noProof/>
        </w:rPr>
      </w:pPr>
    </w:p>
    <w:p w14:paraId="77F60FB8" w14:textId="35C60EAA" w:rsidR="00BF060D" w:rsidRDefault="00BF060D" w:rsidP="00125A9B">
      <w:pPr>
        <w:jc w:val="both"/>
        <w:rPr>
          <w:noProof/>
        </w:rPr>
      </w:pPr>
    </w:p>
    <w:p w14:paraId="0A2D5D50" w14:textId="09617978" w:rsidR="00BF060D" w:rsidRDefault="00BF060D" w:rsidP="00125A9B">
      <w:pPr>
        <w:jc w:val="both"/>
        <w:rPr>
          <w:noProof/>
        </w:rPr>
      </w:pPr>
    </w:p>
    <w:p w14:paraId="7B7D94EE" w14:textId="1BC77256" w:rsidR="00BF060D" w:rsidRDefault="00BF060D" w:rsidP="00125A9B">
      <w:pPr>
        <w:jc w:val="both"/>
        <w:rPr>
          <w:noProof/>
        </w:rPr>
      </w:pPr>
    </w:p>
    <w:p w14:paraId="4D7A1B18" w14:textId="606E36FE" w:rsidR="00BF060D" w:rsidRDefault="00BF060D" w:rsidP="00125A9B">
      <w:pPr>
        <w:jc w:val="both"/>
        <w:rPr>
          <w:noProof/>
        </w:rPr>
      </w:pPr>
    </w:p>
    <w:p w14:paraId="7F408EDA" w14:textId="6AB54691" w:rsidR="00BF060D" w:rsidRDefault="00BF060D" w:rsidP="00125A9B">
      <w:pPr>
        <w:jc w:val="both"/>
        <w:rPr>
          <w:noProof/>
        </w:rPr>
      </w:pPr>
    </w:p>
    <w:p w14:paraId="47610ECE" w14:textId="7181BE6A" w:rsidR="00BF060D" w:rsidRDefault="00BF060D" w:rsidP="00125A9B">
      <w:pPr>
        <w:jc w:val="both"/>
        <w:rPr>
          <w:noProof/>
        </w:rPr>
      </w:pPr>
    </w:p>
    <w:p w14:paraId="1972D096" w14:textId="64B8C981" w:rsidR="00BF060D" w:rsidRDefault="00BF060D" w:rsidP="00125A9B">
      <w:pPr>
        <w:jc w:val="both"/>
        <w:rPr>
          <w:noProof/>
        </w:rPr>
      </w:pPr>
    </w:p>
    <w:p w14:paraId="201750DA" w14:textId="39857FC1" w:rsidR="00BF060D" w:rsidRDefault="00BF060D" w:rsidP="00125A9B">
      <w:pPr>
        <w:jc w:val="both"/>
        <w:rPr>
          <w:noProof/>
        </w:rPr>
      </w:pPr>
    </w:p>
    <w:p w14:paraId="5182F0AB" w14:textId="2757BCFE" w:rsidR="00BF060D" w:rsidRDefault="00BF060D" w:rsidP="00125A9B">
      <w:pPr>
        <w:jc w:val="both"/>
        <w:rPr>
          <w:noProof/>
        </w:rPr>
      </w:pPr>
    </w:p>
    <w:p w14:paraId="6BFA3330" w14:textId="788AAD3F" w:rsidR="00BF060D" w:rsidRDefault="00BF060D" w:rsidP="00125A9B">
      <w:pPr>
        <w:jc w:val="both"/>
        <w:rPr>
          <w:noProof/>
        </w:rPr>
      </w:pPr>
    </w:p>
    <w:p w14:paraId="7B2550FB" w14:textId="61A09A34" w:rsidR="00BF060D" w:rsidRDefault="00BF060D" w:rsidP="00125A9B">
      <w:pPr>
        <w:jc w:val="both"/>
        <w:rPr>
          <w:noProof/>
        </w:rPr>
      </w:pPr>
    </w:p>
    <w:p w14:paraId="6948A1D1" w14:textId="2274C278" w:rsidR="00BF060D" w:rsidRDefault="00BF060D" w:rsidP="00125A9B">
      <w:pPr>
        <w:jc w:val="both"/>
        <w:rPr>
          <w:noProof/>
        </w:rPr>
      </w:pPr>
    </w:p>
    <w:p w14:paraId="74552C83" w14:textId="0299A344" w:rsidR="00BF060D" w:rsidRDefault="00BF060D" w:rsidP="00125A9B">
      <w:pPr>
        <w:jc w:val="both"/>
        <w:rPr>
          <w:noProof/>
        </w:rPr>
      </w:pPr>
    </w:p>
    <w:p w14:paraId="5B191CFA" w14:textId="6D798247" w:rsidR="00BF060D" w:rsidRDefault="00BF060D" w:rsidP="00125A9B">
      <w:pPr>
        <w:jc w:val="both"/>
        <w:rPr>
          <w:noProof/>
        </w:rPr>
      </w:pPr>
    </w:p>
    <w:p w14:paraId="6987DE5E" w14:textId="1C6AB0AA" w:rsidR="00BF060D" w:rsidRDefault="00BF060D" w:rsidP="00125A9B">
      <w:pPr>
        <w:jc w:val="both"/>
        <w:rPr>
          <w:noProof/>
        </w:rPr>
      </w:pPr>
    </w:p>
    <w:p w14:paraId="44082E8B" w14:textId="08EE5A99" w:rsidR="00BF060D" w:rsidRDefault="00BF060D" w:rsidP="00125A9B">
      <w:pPr>
        <w:jc w:val="both"/>
        <w:rPr>
          <w:noProof/>
        </w:rPr>
      </w:pPr>
    </w:p>
    <w:p w14:paraId="3B1659BA" w14:textId="637D0C9C" w:rsidR="00BF060D" w:rsidRDefault="00BF060D" w:rsidP="00125A9B">
      <w:pPr>
        <w:jc w:val="both"/>
        <w:rPr>
          <w:noProof/>
        </w:rPr>
      </w:pPr>
    </w:p>
    <w:p w14:paraId="4F59A6EB" w14:textId="3D6574F1" w:rsidR="00BF060D" w:rsidRDefault="00BF060D" w:rsidP="00125A9B">
      <w:pPr>
        <w:jc w:val="both"/>
        <w:rPr>
          <w:noProof/>
        </w:rPr>
      </w:pPr>
    </w:p>
    <w:p w14:paraId="784406C8" w14:textId="64C52090" w:rsidR="00BF060D" w:rsidRDefault="00BF060D" w:rsidP="00125A9B">
      <w:pPr>
        <w:jc w:val="both"/>
        <w:rPr>
          <w:noProof/>
        </w:rPr>
      </w:pPr>
    </w:p>
    <w:p w14:paraId="797F2287" w14:textId="1D5C9CAA" w:rsidR="00BF060D" w:rsidRDefault="00BF060D" w:rsidP="00125A9B">
      <w:pPr>
        <w:jc w:val="both"/>
        <w:rPr>
          <w:noProof/>
        </w:rPr>
      </w:pPr>
    </w:p>
    <w:p w14:paraId="04F2F6E9" w14:textId="77F6F141" w:rsidR="00BF060D" w:rsidRDefault="00BF060D" w:rsidP="00125A9B">
      <w:pPr>
        <w:jc w:val="both"/>
        <w:rPr>
          <w:noProof/>
        </w:rPr>
      </w:pPr>
    </w:p>
    <w:p w14:paraId="579235AF" w14:textId="1F226A25" w:rsidR="00BF060D" w:rsidRDefault="00BF060D" w:rsidP="00125A9B">
      <w:pPr>
        <w:jc w:val="both"/>
        <w:rPr>
          <w:noProof/>
        </w:rPr>
      </w:pPr>
    </w:p>
    <w:p w14:paraId="064ED2AE" w14:textId="18F50A65" w:rsidR="00BF060D" w:rsidRDefault="00BF060D" w:rsidP="00125A9B">
      <w:pPr>
        <w:jc w:val="both"/>
        <w:rPr>
          <w:noProof/>
        </w:rPr>
      </w:pPr>
    </w:p>
    <w:p w14:paraId="0B9C8C7A" w14:textId="0FC5D840" w:rsidR="00BF060D" w:rsidRDefault="00BF060D" w:rsidP="00125A9B">
      <w:pPr>
        <w:jc w:val="both"/>
        <w:rPr>
          <w:noProof/>
        </w:rPr>
      </w:pPr>
    </w:p>
    <w:p w14:paraId="3405BE02" w14:textId="5B571363" w:rsidR="00BF060D" w:rsidRDefault="00BF060D" w:rsidP="00125A9B">
      <w:pPr>
        <w:jc w:val="both"/>
        <w:rPr>
          <w:noProof/>
        </w:rPr>
      </w:pPr>
    </w:p>
    <w:p w14:paraId="368FB3CD" w14:textId="41F19C75" w:rsidR="00BF060D" w:rsidRDefault="00BF060D" w:rsidP="00125A9B">
      <w:pPr>
        <w:jc w:val="both"/>
        <w:rPr>
          <w:noProof/>
        </w:rPr>
      </w:pPr>
    </w:p>
    <w:p w14:paraId="6D0C1E4D" w14:textId="04F35C19" w:rsidR="00BF060D" w:rsidRDefault="00BF060D" w:rsidP="00125A9B">
      <w:pPr>
        <w:jc w:val="both"/>
        <w:rPr>
          <w:noProof/>
        </w:rPr>
      </w:pPr>
    </w:p>
    <w:p w14:paraId="301CFE69" w14:textId="77777777" w:rsidR="001F0DC4" w:rsidRDefault="001F0DC4" w:rsidP="00765E99">
      <w:pPr>
        <w:jc w:val="center"/>
        <w:rPr>
          <w:rFonts w:ascii="Arial" w:hAnsi="Arial" w:cs="Arial"/>
          <w:sz w:val="20"/>
          <w:szCs w:val="20"/>
        </w:rPr>
      </w:pPr>
    </w:p>
    <w:p w14:paraId="66EC41AD" w14:textId="750DDE7B" w:rsidR="008A4166" w:rsidRPr="00765E99" w:rsidRDefault="00544C08" w:rsidP="00765E99">
      <w:pPr>
        <w:jc w:val="center"/>
        <w:rPr>
          <w:noProof/>
        </w:rPr>
      </w:pPr>
      <w:r>
        <w:rPr>
          <w:rFonts w:ascii="Arial" w:hAnsi="Arial" w:cs="Arial"/>
          <w:sz w:val="20"/>
          <w:szCs w:val="20"/>
        </w:rPr>
        <w:lastRenderedPageBreak/>
        <w:t>N</w:t>
      </w:r>
      <w:r w:rsidR="008A4166" w:rsidRPr="005924F6">
        <w:rPr>
          <w:rFonts w:ascii="Arial" w:hAnsi="Arial" w:cs="Arial"/>
          <w:b/>
          <w:sz w:val="20"/>
          <w:szCs w:val="20"/>
        </w:rPr>
        <w:t>otas a los Estados Financieros</w:t>
      </w:r>
    </w:p>
    <w:p w14:paraId="10A08841" w14:textId="77777777" w:rsidR="008A4166" w:rsidRPr="005924F6" w:rsidRDefault="008A4166" w:rsidP="008A4166">
      <w:pPr>
        <w:jc w:val="center"/>
        <w:rPr>
          <w:rFonts w:ascii="Arial" w:hAnsi="Arial" w:cs="Arial"/>
          <w:b/>
          <w:sz w:val="20"/>
          <w:szCs w:val="20"/>
        </w:rPr>
      </w:pPr>
    </w:p>
    <w:p w14:paraId="7997E97F" w14:textId="77777777" w:rsidR="008A4166" w:rsidRPr="005924F6" w:rsidRDefault="008A4166" w:rsidP="008A4166">
      <w:pPr>
        <w:pStyle w:val="Texto"/>
        <w:spacing w:after="0" w:line="240" w:lineRule="exact"/>
        <w:jc w:val="center"/>
        <w:rPr>
          <w:sz w:val="20"/>
        </w:rPr>
      </w:pPr>
      <w:r w:rsidRPr="005924F6">
        <w:rPr>
          <w:b/>
          <w:sz w:val="20"/>
        </w:rPr>
        <w:t>a) NOTAS DE DESGLOSE</w:t>
      </w:r>
    </w:p>
    <w:p w14:paraId="53E59CB4" w14:textId="77777777" w:rsidR="008A4166" w:rsidRPr="005924F6" w:rsidRDefault="008A4166" w:rsidP="008A4166">
      <w:pPr>
        <w:pStyle w:val="Texto"/>
        <w:spacing w:after="0" w:line="240" w:lineRule="exact"/>
        <w:rPr>
          <w:sz w:val="20"/>
          <w:lang w:val="es-MX"/>
        </w:rPr>
      </w:pPr>
    </w:p>
    <w:p w14:paraId="2AB99110" w14:textId="4E2D5A4E" w:rsidR="008A4166" w:rsidRPr="005924F6" w:rsidRDefault="008A4166" w:rsidP="008A4166">
      <w:pPr>
        <w:pStyle w:val="INCISO"/>
        <w:spacing w:after="0" w:line="240" w:lineRule="exact"/>
        <w:ind w:left="648"/>
        <w:rPr>
          <w:b/>
          <w:smallCaps/>
          <w:sz w:val="20"/>
          <w:szCs w:val="20"/>
        </w:rPr>
      </w:pPr>
      <w:r w:rsidRPr="005924F6">
        <w:rPr>
          <w:b/>
          <w:smallCaps/>
          <w:sz w:val="20"/>
          <w:szCs w:val="20"/>
        </w:rPr>
        <w:t>I)</w:t>
      </w:r>
      <w:r w:rsidRPr="005924F6">
        <w:rPr>
          <w:b/>
          <w:smallCaps/>
          <w:sz w:val="20"/>
          <w:szCs w:val="20"/>
        </w:rPr>
        <w:tab/>
        <w:t>Notas al Estado de Situación Financiera</w:t>
      </w:r>
    </w:p>
    <w:p w14:paraId="2BFEED54" w14:textId="3CEE3EB9" w:rsidR="004903C7" w:rsidRDefault="001F0DC4" w:rsidP="008A4166">
      <w:r w:rsidRPr="001F0DC4">
        <w:rPr>
          <w:noProof/>
        </w:rPr>
        <w:drawing>
          <wp:anchor distT="0" distB="0" distL="114300" distR="114300" simplePos="0" relativeHeight="251649024" behindDoc="0" locked="0" layoutInCell="1" allowOverlap="1" wp14:anchorId="0C1E8710" wp14:editId="1154708D">
            <wp:simplePos x="0" y="0"/>
            <wp:positionH relativeFrom="column">
              <wp:posOffset>220980</wp:posOffset>
            </wp:positionH>
            <wp:positionV relativeFrom="paragraph">
              <wp:posOffset>201930</wp:posOffset>
            </wp:positionV>
            <wp:extent cx="8466455" cy="5114925"/>
            <wp:effectExtent l="0" t="0" r="0" b="952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66455" cy="511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D7A">
        <w:rPr>
          <w:b/>
          <w:sz w:val="20"/>
          <w:lang w:val="es-MX"/>
        </w:rPr>
        <w:t>A</w:t>
      </w:r>
      <w:r w:rsidR="008A4166" w:rsidRPr="005924F6">
        <w:rPr>
          <w:b/>
          <w:sz w:val="20"/>
          <w:lang w:val="es-MX"/>
        </w:rPr>
        <w:t>ctivo</w:t>
      </w:r>
      <w:r w:rsidR="008A4166" w:rsidRPr="008A4166">
        <w:t xml:space="preserve"> </w:t>
      </w:r>
    </w:p>
    <w:p w14:paraId="6B016918" w14:textId="52BCF238" w:rsidR="001F0DC4" w:rsidRDefault="001F0DC4" w:rsidP="008A4166">
      <w:r w:rsidRPr="001F0DC4">
        <w:rPr>
          <w:noProof/>
        </w:rPr>
        <w:lastRenderedPageBreak/>
        <w:drawing>
          <wp:anchor distT="0" distB="0" distL="114300" distR="114300" simplePos="0" relativeHeight="251659264" behindDoc="0" locked="0" layoutInCell="1" allowOverlap="1" wp14:anchorId="355976EC" wp14:editId="4AD73413">
            <wp:simplePos x="0" y="0"/>
            <wp:positionH relativeFrom="column">
              <wp:posOffset>106680</wp:posOffset>
            </wp:positionH>
            <wp:positionV relativeFrom="paragraph">
              <wp:posOffset>-229235</wp:posOffset>
            </wp:positionV>
            <wp:extent cx="8585835" cy="6305550"/>
            <wp:effectExtent l="0" t="0" r="5715"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85835" cy="630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BDFF" w14:textId="4A5AA0F6" w:rsidR="000229EC" w:rsidRDefault="001F0DC4" w:rsidP="000229EC">
      <w:pPr>
        <w:rPr>
          <w:b/>
          <w:sz w:val="20"/>
          <w:lang w:val="es-MX"/>
        </w:rPr>
      </w:pPr>
      <w:r w:rsidRPr="001F0DC4">
        <w:rPr>
          <w:noProof/>
        </w:rPr>
        <w:lastRenderedPageBreak/>
        <w:drawing>
          <wp:anchor distT="0" distB="0" distL="114300" distR="114300" simplePos="0" relativeHeight="251650048" behindDoc="0" locked="0" layoutInCell="1" allowOverlap="1" wp14:anchorId="7D4895A2" wp14:editId="7F1C0ABA">
            <wp:simplePos x="0" y="0"/>
            <wp:positionH relativeFrom="column">
              <wp:posOffset>1905</wp:posOffset>
            </wp:positionH>
            <wp:positionV relativeFrom="paragraph">
              <wp:posOffset>199390</wp:posOffset>
            </wp:positionV>
            <wp:extent cx="8690610" cy="5857875"/>
            <wp:effectExtent l="0" t="0" r="0" b="952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90610"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lang w:val="es-MX"/>
        </w:rPr>
        <w:t>P</w:t>
      </w:r>
      <w:r w:rsidR="000229EC" w:rsidRPr="005924F6">
        <w:rPr>
          <w:b/>
          <w:sz w:val="20"/>
          <w:lang w:val="es-MX"/>
        </w:rPr>
        <w:t>asivo</w:t>
      </w:r>
    </w:p>
    <w:p w14:paraId="6926E100" w14:textId="5E510326" w:rsidR="001E5894" w:rsidRPr="005924F6" w:rsidRDefault="001E5894" w:rsidP="001F0DC4">
      <w:pPr>
        <w:pStyle w:val="INCISO"/>
        <w:spacing w:after="0" w:line="240" w:lineRule="exact"/>
        <w:ind w:left="0" w:firstLine="0"/>
        <w:rPr>
          <w:b/>
          <w:smallCaps/>
          <w:sz w:val="20"/>
          <w:szCs w:val="20"/>
        </w:rPr>
      </w:pPr>
      <w:r w:rsidRPr="005924F6">
        <w:rPr>
          <w:b/>
          <w:smallCaps/>
          <w:sz w:val="20"/>
          <w:szCs w:val="20"/>
        </w:rPr>
        <w:lastRenderedPageBreak/>
        <w:t>II)</w:t>
      </w:r>
      <w:r w:rsidRPr="005924F6">
        <w:rPr>
          <w:b/>
          <w:smallCaps/>
          <w:sz w:val="20"/>
          <w:szCs w:val="20"/>
        </w:rPr>
        <w:tab/>
        <w:t>Notas al Estado de Actividades</w:t>
      </w:r>
    </w:p>
    <w:p w14:paraId="1392A754" w14:textId="57FAF9C3" w:rsidR="001E5894" w:rsidRDefault="001F0DC4" w:rsidP="001E5894">
      <w:pPr>
        <w:pStyle w:val="ROMANOS"/>
        <w:spacing w:after="0" w:line="240" w:lineRule="exact"/>
        <w:rPr>
          <w:b/>
          <w:sz w:val="20"/>
          <w:szCs w:val="20"/>
          <w:lang w:val="es-MX"/>
        </w:rPr>
      </w:pPr>
      <w:r w:rsidRPr="001F0DC4">
        <w:rPr>
          <w:noProof/>
        </w:rPr>
        <w:drawing>
          <wp:anchor distT="0" distB="0" distL="114300" distR="114300" simplePos="0" relativeHeight="251654144" behindDoc="0" locked="0" layoutInCell="1" allowOverlap="1" wp14:anchorId="6D7BFBB1" wp14:editId="713D3969">
            <wp:simplePos x="0" y="0"/>
            <wp:positionH relativeFrom="column">
              <wp:posOffset>1905</wp:posOffset>
            </wp:positionH>
            <wp:positionV relativeFrom="paragraph">
              <wp:posOffset>227965</wp:posOffset>
            </wp:positionV>
            <wp:extent cx="8677275" cy="5715000"/>
            <wp:effectExtent l="0" t="0" r="9525"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77275" cy="571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894" w:rsidRPr="005924F6">
        <w:rPr>
          <w:b/>
          <w:sz w:val="20"/>
          <w:szCs w:val="20"/>
          <w:lang w:val="es-MX"/>
        </w:rPr>
        <w:t>Ingresos de Gestió</w:t>
      </w:r>
      <w:r w:rsidR="001E5894">
        <w:rPr>
          <w:b/>
          <w:sz w:val="20"/>
          <w:szCs w:val="20"/>
          <w:lang w:val="es-MX"/>
        </w:rPr>
        <w:t>n</w:t>
      </w:r>
    </w:p>
    <w:p w14:paraId="287BB272" w14:textId="7151818E" w:rsidR="001F0DC4" w:rsidRDefault="008F5866" w:rsidP="006E54B7">
      <w:pPr>
        <w:pStyle w:val="INCISO"/>
        <w:spacing w:after="0" w:line="240" w:lineRule="exact"/>
        <w:ind w:left="360"/>
        <w:rPr>
          <w:b/>
          <w:smallCaps/>
          <w:sz w:val="20"/>
          <w:szCs w:val="20"/>
        </w:rPr>
      </w:pPr>
      <w:r w:rsidRPr="008F5866">
        <w:rPr>
          <w:noProof/>
        </w:rPr>
        <w:lastRenderedPageBreak/>
        <w:drawing>
          <wp:anchor distT="0" distB="0" distL="114300" distR="114300" simplePos="0" relativeHeight="251658240" behindDoc="0" locked="0" layoutInCell="1" allowOverlap="1" wp14:anchorId="19A57C79" wp14:editId="3CF586C8">
            <wp:simplePos x="0" y="0"/>
            <wp:positionH relativeFrom="column">
              <wp:posOffset>1905</wp:posOffset>
            </wp:positionH>
            <wp:positionV relativeFrom="paragraph">
              <wp:posOffset>-219710</wp:posOffset>
            </wp:positionV>
            <wp:extent cx="8690610" cy="2752725"/>
            <wp:effectExtent l="0" t="0" r="0" b="9525"/>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9061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995EB" w14:textId="3E102C49" w:rsidR="008F5866" w:rsidRDefault="008F5866" w:rsidP="008F5866">
      <w:pPr>
        <w:pStyle w:val="INCISO"/>
        <w:spacing w:after="0" w:line="240" w:lineRule="exact"/>
        <w:ind w:left="360"/>
        <w:rPr>
          <w:b/>
          <w:smallCaps/>
          <w:sz w:val="20"/>
          <w:szCs w:val="20"/>
        </w:rPr>
      </w:pPr>
      <w:r w:rsidRPr="005924F6">
        <w:rPr>
          <w:b/>
          <w:sz w:val="20"/>
          <w:szCs w:val="20"/>
          <w:lang w:val="es-MX"/>
        </w:rPr>
        <w:t>Gastos y Otras Pérdidas</w:t>
      </w:r>
      <w:r>
        <w:rPr>
          <w:b/>
          <w:sz w:val="20"/>
          <w:szCs w:val="20"/>
          <w:lang w:val="es-MX"/>
        </w:rPr>
        <w:t>:</w:t>
      </w:r>
    </w:p>
    <w:p w14:paraId="4BA955F2" w14:textId="4A3E1302" w:rsidR="001F0DC4" w:rsidRDefault="008F5866" w:rsidP="006E54B7">
      <w:pPr>
        <w:pStyle w:val="INCISO"/>
        <w:spacing w:after="0" w:line="240" w:lineRule="exact"/>
        <w:ind w:left="360"/>
        <w:rPr>
          <w:b/>
          <w:smallCaps/>
          <w:sz w:val="20"/>
          <w:szCs w:val="20"/>
        </w:rPr>
      </w:pPr>
      <w:r w:rsidRPr="008F5866">
        <w:rPr>
          <w:noProof/>
        </w:rPr>
        <w:drawing>
          <wp:anchor distT="0" distB="0" distL="114300" distR="114300" simplePos="0" relativeHeight="251660288" behindDoc="0" locked="0" layoutInCell="1" allowOverlap="1" wp14:anchorId="2DEC4744" wp14:editId="3240843E">
            <wp:simplePos x="0" y="0"/>
            <wp:positionH relativeFrom="column">
              <wp:posOffset>1905</wp:posOffset>
            </wp:positionH>
            <wp:positionV relativeFrom="paragraph">
              <wp:posOffset>190500</wp:posOffset>
            </wp:positionV>
            <wp:extent cx="8690610" cy="308610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9061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2B402" w14:textId="606F7AB1" w:rsidR="001F0DC4" w:rsidRDefault="0043283F" w:rsidP="006E54B7">
      <w:pPr>
        <w:pStyle w:val="INCISO"/>
        <w:spacing w:after="0" w:line="240" w:lineRule="exact"/>
        <w:ind w:left="360"/>
        <w:rPr>
          <w:b/>
          <w:smallCaps/>
          <w:sz w:val="20"/>
          <w:szCs w:val="20"/>
        </w:rPr>
      </w:pPr>
      <w:r w:rsidRPr="0043283F">
        <w:rPr>
          <w:noProof/>
        </w:rPr>
        <w:lastRenderedPageBreak/>
        <w:drawing>
          <wp:anchor distT="0" distB="0" distL="114300" distR="114300" simplePos="0" relativeHeight="251661312" behindDoc="0" locked="0" layoutInCell="1" allowOverlap="1" wp14:anchorId="545E269B" wp14:editId="701E1357">
            <wp:simplePos x="0" y="0"/>
            <wp:positionH relativeFrom="column">
              <wp:posOffset>11430</wp:posOffset>
            </wp:positionH>
            <wp:positionV relativeFrom="paragraph">
              <wp:posOffset>-286385</wp:posOffset>
            </wp:positionV>
            <wp:extent cx="8677275" cy="63912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77275" cy="639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4361B" w14:textId="2F51EF5A" w:rsidR="001F0DC4" w:rsidRDefault="0043283F" w:rsidP="006E54B7">
      <w:pPr>
        <w:pStyle w:val="INCISO"/>
        <w:spacing w:after="0" w:line="240" w:lineRule="exact"/>
        <w:ind w:left="360"/>
        <w:rPr>
          <w:b/>
          <w:smallCaps/>
          <w:sz w:val="20"/>
          <w:szCs w:val="20"/>
        </w:rPr>
      </w:pPr>
      <w:r w:rsidRPr="0043283F">
        <w:rPr>
          <w:noProof/>
        </w:rPr>
        <w:lastRenderedPageBreak/>
        <w:drawing>
          <wp:anchor distT="0" distB="0" distL="114300" distR="114300" simplePos="0" relativeHeight="251662336" behindDoc="0" locked="0" layoutInCell="1" allowOverlap="1" wp14:anchorId="283C86AC" wp14:editId="4CD8E21F">
            <wp:simplePos x="0" y="0"/>
            <wp:positionH relativeFrom="column">
              <wp:posOffset>1905</wp:posOffset>
            </wp:positionH>
            <wp:positionV relativeFrom="paragraph">
              <wp:posOffset>-229870</wp:posOffset>
            </wp:positionV>
            <wp:extent cx="8686800" cy="6315075"/>
            <wp:effectExtent l="0" t="0" r="0" b="9525"/>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86800" cy="631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5B4D" w14:textId="6E2D33E7" w:rsidR="0043283F" w:rsidRPr="00824826" w:rsidRDefault="0043283F" w:rsidP="0043283F">
      <w:pPr>
        <w:rPr>
          <w:rFonts w:ascii="Arial" w:hAnsi="Arial" w:cs="Arial"/>
          <w:b/>
          <w:smallCaps/>
          <w:sz w:val="20"/>
          <w:szCs w:val="20"/>
        </w:rPr>
      </w:pPr>
      <w:r w:rsidRPr="0043283F">
        <w:rPr>
          <w:noProof/>
        </w:rPr>
        <w:lastRenderedPageBreak/>
        <w:drawing>
          <wp:anchor distT="0" distB="0" distL="114300" distR="114300" simplePos="0" relativeHeight="251663360" behindDoc="0" locked="0" layoutInCell="1" allowOverlap="1" wp14:anchorId="5E92D557" wp14:editId="3767A04B">
            <wp:simplePos x="0" y="0"/>
            <wp:positionH relativeFrom="column">
              <wp:posOffset>1905</wp:posOffset>
            </wp:positionH>
            <wp:positionV relativeFrom="paragraph">
              <wp:posOffset>218440</wp:posOffset>
            </wp:positionV>
            <wp:extent cx="8686800" cy="2667000"/>
            <wp:effectExtent l="0" t="0" r="0"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868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826">
        <w:rPr>
          <w:rFonts w:ascii="Arial" w:hAnsi="Arial" w:cs="Arial"/>
          <w:b/>
          <w:smallCaps/>
          <w:sz w:val="20"/>
          <w:szCs w:val="20"/>
        </w:rPr>
        <w:t>III)</w:t>
      </w:r>
      <w:r w:rsidRPr="00824826">
        <w:rPr>
          <w:rFonts w:ascii="Arial" w:hAnsi="Arial" w:cs="Arial"/>
          <w:b/>
          <w:smallCaps/>
          <w:sz w:val="20"/>
          <w:szCs w:val="20"/>
        </w:rPr>
        <w:tab/>
        <w:t>Notas al Estado de Variación en la Hacienda Pública</w:t>
      </w:r>
    </w:p>
    <w:p w14:paraId="78316C43" w14:textId="2D9A056C" w:rsidR="001F0DC4" w:rsidRDefault="001F0DC4" w:rsidP="006E54B7">
      <w:pPr>
        <w:pStyle w:val="INCISO"/>
        <w:spacing w:after="0" w:line="240" w:lineRule="exact"/>
        <w:ind w:left="360"/>
        <w:rPr>
          <w:b/>
          <w:smallCaps/>
          <w:sz w:val="20"/>
          <w:szCs w:val="20"/>
        </w:rPr>
      </w:pPr>
    </w:p>
    <w:p w14:paraId="04490DC9" w14:textId="77777777" w:rsidR="0043283F" w:rsidRDefault="0043283F" w:rsidP="0043283F">
      <w:pPr>
        <w:pStyle w:val="INCISO"/>
        <w:spacing w:after="0" w:line="240" w:lineRule="exact"/>
        <w:ind w:left="360"/>
        <w:rPr>
          <w:b/>
          <w:smallCaps/>
          <w:sz w:val="20"/>
          <w:szCs w:val="20"/>
        </w:rPr>
      </w:pPr>
    </w:p>
    <w:p w14:paraId="55104A53" w14:textId="77777777" w:rsidR="0043283F" w:rsidRDefault="0043283F" w:rsidP="0043283F">
      <w:pPr>
        <w:pStyle w:val="INCISO"/>
        <w:spacing w:after="0" w:line="240" w:lineRule="exact"/>
        <w:ind w:left="360"/>
        <w:rPr>
          <w:b/>
          <w:smallCaps/>
          <w:sz w:val="20"/>
          <w:szCs w:val="20"/>
        </w:rPr>
      </w:pPr>
    </w:p>
    <w:p w14:paraId="1075615D" w14:textId="01A293E4" w:rsidR="0043283F" w:rsidRPr="005924F6" w:rsidRDefault="0043283F" w:rsidP="0043283F">
      <w:pPr>
        <w:pStyle w:val="INCISO"/>
        <w:spacing w:after="0" w:line="240" w:lineRule="exact"/>
        <w:ind w:left="360"/>
        <w:rPr>
          <w:b/>
          <w:smallCaps/>
          <w:sz w:val="20"/>
          <w:szCs w:val="20"/>
        </w:rPr>
      </w:pPr>
      <w:r w:rsidRPr="005924F6">
        <w:rPr>
          <w:b/>
          <w:smallCaps/>
          <w:sz w:val="20"/>
          <w:szCs w:val="20"/>
        </w:rPr>
        <w:t>IV)</w:t>
      </w:r>
      <w:r w:rsidRPr="005924F6">
        <w:rPr>
          <w:b/>
          <w:smallCaps/>
          <w:sz w:val="20"/>
          <w:szCs w:val="20"/>
        </w:rPr>
        <w:tab/>
        <w:t xml:space="preserve">Notas al Estado de Flujos de Efectivo </w:t>
      </w:r>
    </w:p>
    <w:p w14:paraId="1BE81D25" w14:textId="2DD74DD6" w:rsidR="001F0DC4" w:rsidRDefault="0043283F" w:rsidP="006E54B7">
      <w:pPr>
        <w:pStyle w:val="INCISO"/>
        <w:spacing w:after="0" w:line="240" w:lineRule="exact"/>
        <w:ind w:left="360"/>
        <w:rPr>
          <w:b/>
          <w:smallCaps/>
          <w:sz w:val="20"/>
          <w:szCs w:val="20"/>
        </w:rPr>
      </w:pPr>
      <w:r w:rsidRPr="0043283F">
        <w:rPr>
          <w:noProof/>
        </w:rPr>
        <w:drawing>
          <wp:anchor distT="0" distB="0" distL="114300" distR="114300" simplePos="0" relativeHeight="251664384" behindDoc="0" locked="0" layoutInCell="1" allowOverlap="1" wp14:anchorId="5870C1B7" wp14:editId="1D7D3FB4">
            <wp:simplePos x="0" y="0"/>
            <wp:positionH relativeFrom="column">
              <wp:posOffset>-26670</wp:posOffset>
            </wp:positionH>
            <wp:positionV relativeFrom="paragraph">
              <wp:posOffset>171450</wp:posOffset>
            </wp:positionV>
            <wp:extent cx="8715375" cy="1943100"/>
            <wp:effectExtent l="0" t="0" r="9525"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1537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F9E0C" w14:textId="445C8E99" w:rsidR="001F0DC4" w:rsidRDefault="001F0DC4" w:rsidP="006E54B7">
      <w:pPr>
        <w:pStyle w:val="INCISO"/>
        <w:spacing w:after="0" w:line="240" w:lineRule="exact"/>
        <w:ind w:left="360"/>
        <w:rPr>
          <w:b/>
          <w:smallCaps/>
          <w:sz w:val="20"/>
          <w:szCs w:val="20"/>
        </w:rPr>
      </w:pPr>
    </w:p>
    <w:p w14:paraId="1237D657" w14:textId="03268B6B" w:rsidR="001F0DC4" w:rsidRDefault="001F0DC4" w:rsidP="006E54B7">
      <w:pPr>
        <w:pStyle w:val="INCISO"/>
        <w:spacing w:after="0" w:line="240" w:lineRule="exact"/>
        <w:ind w:left="360"/>
        <w:rPr>
          <w:b/>
          <w:smallCaps/>
          <w:sz w:val="20"/>
          <w:szCs w:val="20"/>
        </w:rPr>
      </w:pPr>
    </w:p>
    <w:p w14:paraId="78BF4A1B" w14:textId="5D8ADD87" w:rsidR="001F0DC4" w:rsidRDefault="001F0DC4" w:rsidP="006E54B7">
      <w:pPr>
        <w:pStyle w:val="INCISO"/>
        <w:spacing w:after="0" w:line="240" w:lineRule="exact"/>
        <w:ind w:left="360"/>
        <w:rPr>
          <w:b/>
          <w:smallCaps/>
          <w:sz w:val="20"/>
          <w:szCs w:val="20"/>
        </w:rPr>
      </w:pPr>
    </w:p>
    <w:p w14:paraId="33616E38" w14:textId="251952C9" w:rsidR="001F0DC4" w:rsidRDefault="0043283F" w:rsidP="0043283F">
      <w:pPr>
        <w:pStyle w:val="INCISO"/>
        <w:tabs>
          <w:tab w:val="left" w:pos="1065"/>
        </w:tabs>
        <w:spacing w:after="0" w:line="240" w:lineRule="exact"/>
        <w:ind w:left="360"/>
        <w:rPr>
          <w:b/>
          <w:smallCaps/>
          <w:sz w:val="20"/>
          <w:szCs w:val="20"/>
        </w:rPr>
      </w:pPr>
      <w:r w:rsidRPr="0043283F">
        <w:rPr>
          <w:noProof/>
        </w:rPr>
        <w:lastRenderedPageBreak/>
        <w:drawing>
          <wp:anchor distT="0" distB="0" distL="114300" distR="114300" simplePos="0" relativeHeight="251665408" behindDoc="0" locked="0" layoutInCell="1" allowOverlap="1" wp14:anchorId="7EDE649F" wp14:editId="6901A9CA">
            <wp:simplePos x="0" y="0"/>
            <wp:positionH relativeFrom="column">
              <wp:posOffset>1905</wp:posOffset>
            </wp:positionH>
            <wp:positionV relativeFrom="paragraph">
              <wp:posOffset>-286385</wp:posOffset>
            </wp:positionV>
            <wp:extent cx="8686800" cy="6381750"/>
            <wp:effectExtent l="0" t="0" r="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86800" cy="6381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sz w:val="20"/>
          <w:szCs w:val="20"/>
        </w:rPr>
        <w:tab/>
      </w:r>
      <w:r>
        <w:rPr>
          <w:b/>
          <w:smallCaps/>
          <w:sz w:val="20"/>
          <w:szCs w:val="20"/>
        </w:rPr>
        <w:tab/>
      </w:r>
    </w:p>
    <w:p w14:paraId="692D3D51" w14:textId="6E03E68E" w:rsidR="00DF1CB2" w:rsidRDefault="007877EE" w:rsidP="008A4166">
      <w:pPr>
        <w:rPr>
          <w:b/>
          <w:sz w:val="20"/>
          <w:szCs w:val="20"/>
          <w:lang w:val="es-MX"/>
        </w:rPr>
      </w:pPr>
      <w:r w:rsidRPr="007877EE">
        <w:rPr>
          <w:noProof/>
        </w:rPr>
        <w:lastRenderedPageBreak/>
        <w:drawing>
          <wp:anchor distT="0" distB="0" distL="114300" distR="114300" simplePos="0" relativeHeight="251652096" behindDoc="0" locked="0" layoutInCell="1" allowOverlap="1" wp14:anchorId="76A96461" wp14:editId="71D490C1">
            <wp:simplePos x="0" y="0"/>
            <wp:positionH relativeFrom="column">
              <wp:posOffset>11430</wp:posOffset>
            </wp:positionH>
            <wp:positionV relativeFrom="paragraph">
              <wp:posOffset>-248285</wp:posOffset>
            </wp:positionV>
            <wp:extent cx="8667750" cy="636397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7750" cy="636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FA29C" w14:textId="10517C8B" w:rsidR="007877EE" w:rsidRPr="005924F6" w:rsidRDefault="007877EE" w:rsidP="007877EE">
      <w:pPr>
        <w:pStyle w:val="Texto"/>
        <w:spacing w:after="0" w:line="240" w:lineRule="exact"/>
        <w:rPr>
          <w:b/>
          <w:smallCaps/>
          <w:sz w:val="20"/>
        </w:rPr>
      </w:pPr>
      <w:r w:rsidRPr="005924F6">
        <w:rPr>
          <w:b/>
          <w:smallCaps/>
          <w:sz w:val="20"/>
        </w:rPr>
        <w:lastRenderedPageBreak/>
        <w:t>V) Conciliación entre los ingresos presupuestarios y contables, así como entre los egresos presupuestarios y los gastos contables</w:t>
      </w:r>
    </w:p>
    <w:p w14:paraId="2F094D12" w14:textId="7D234947" w:rsidR="00FB705A" w:rsidRDefault="00FB705A" w:rsidP="008A4166">
      <w:pPr>
        <w:rPr>
          <w:b/>
          <w:sz w:val="20"/>
          <w:szCs w:val="20"/>
          <w:lang w:val="es-MX"/>
        </w:rPr>
      </w:pPr>
    </w:p>
    <w:p w14:paraId="17AFEB0A" w14:textId="70A3267F" w:rsidR="00922D7A" w:rsidRDefault="00922D7A" w:rsidP="008A4166">
      <w:pPr>
        <w:rPr>
          <w:noProof/>
        </w:rPr>
      </w:pPr>
    </w:p>
    <w:p w14:paraId="03091DB0" w14:textId="34566E50" w:rsidR="0043283F" w:rsidRDefault="00A40F2E" w:rsidP="008A4166">
      <w:pPr>
        <w:rPr>
          <w:noProof/>
        </w:rPr>
      </w:pPr>
      <w:r w:rsidRPr="00A40F2E">
        <w:drawing>
          <wp:anchor distT="0" distB="0" distL="114300" distR="114300" simplePos="0" relativeHeight="251660800" behindDoc="0" locked="0" layoutInCell="1" allowOverlap="1" wp14:anchorId="61AE1096" wp14:editId="0115E41C">
            <wp:simplePos x="0" y="0"/>
            <wp:positionH relativeFrom="column">
              <wp:posOffset>4478655</wp:posOffset>
            </wp:positionH>
            <wp:positionV relativeFrom="paragraph">
              <wp:posOffset>40005</wp:posOffset>
            </wp:positionV>
            <wp:extent cx="4210050" cy="3771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005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3F" w:rsidRPr="0043283F">
        <w:rPr>
          <w:noProof/>
        </w:rPr>
        <w:drawing>
          <wp:anchor distT="0" distB="0" distL="114300" distR="114300" simplePos="0" relativeHeight="251651584" behindDoc="0" locked="0" layoutInCell="1" allowOverlap="1" wp14:anchorId="3653BD5A" wp14:editId="7FDB9C92">
            <wp:simplePos x="0" y="0"/>
            <wp:positionH relativeFrom="column">
              <wp:posOffset>1905</wp:posOffset>
            </wp:positionH>
            <wp:positionV relativeFrom="paragraph">
              <wp:posOffset>30480</wp:posOffset>
            </wp:positionV>
            <wp:extent cx="3800475" cy="3209925"/>
            <wp:effectExtent l="0" t="0" r="9525"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2EFE7" w14:textId="6D997CD2" w:rsidR="0043283F" w:rsidRDefault="0043283F" w:rsidP="008A4166">
      <w:pPr>
        <w:rPr>
          <w:noProof/>
        </w:rPr>
      </w:pPr>
    </w:p>
    <w:p w14:paraId="0825597B" w14:textId="1BE6773D" w:rsidR="0043283F" w:rsidRDefault="0043283F" w:rsidP="008A4166">
      <w:pPr>
        <w:rPr>
          <w:noProof/>
        </w:rPr>
      </w:pPr>
    </w:p>
    <w:p w14:paraId="7379116F" w14:textId="7F8BB345" w:rsidR="0043283F" w:rsidRDefault="0043283F" w:rsidP="008A4166">
      <w:pPr>
        <w:rPr>
          <w:noProof/>
        </w:rPr>
      </w:pPr>
    </w:p>
    <w:p w14:paraId="14DCE7C2" w14:textId="4A3EC947" w:rsidR="0043283F" w:rsidRDefault="0043283F" w:rsidP="008A4166">
      <w:pPr>
        <w:rPr>
          <w:noProof/>
        </w:rPr>
      </w:pPr>
    </w:p>
    <w:p w14:paraId="7D0B78A5" w14:textId="303DC1B4" w:rsidR="0043283F" w:rsidRDefault="0043283F" w:rsidP="008A4166">
      <w:pPr>
        <w:rPr>
          <w:noProof/>
        </w:rPr>
      </w:pPr>
    </w:p>
    <w:p w14:paraId="4071D660" w14:textId="6A3A0294" w:rsidR="0043283F" w:rsidRDefault="0043283F" w:rsidP="008A4166">
      <w:pPr>
        <w:rPr>
          <w:noProof/>
        </w:rPr>
      </w:pPr>
    </w:p>
    <w:p w14:paraId="4E81E293" w14:textId="67DDF013" w:rsidR="0043283F" w:rsidRDefault="0043283F" w:rsidP="008A4166">
      <w:pPr>
        <w:rPr>
          <w:noProof/>
        </w:rPr>
      </w:pPr>
    </w:p>
    <w:p w14:paraId="484FFE77" w14:textId="10A918A8" w:rsidR="0043283F" w:rsidRDefault="0043283F" w:rsidP="008A4166">
      <w:pPr>
        <w:rPr>
          <w:noProof/>
        </w:rPr>
      </w:pPr>
    </w:p>
    <w:p w14:paraId="5A7AE599" w14:textId="6F344564" w:rsidR="0043283F" w:rsidRDefault="0043283F" w:rsidP="008A4166">
      <w:pPr>
        <w:rPr>
          <w:noProof/>
        </w:rPr>
      </w:pPr>
    </w:p>
    <w:p w14:paraId="68FE2457" w14:textId="4A1185EC" w:rsidR="0043283F" w:rsidRDefault="0043283F" w:rsidP="008A4166">
      <w:pPr>
        <w:rPr>
          <w:noProof/>
        </w:rPr>
      </w:pPr>
    </w:p>
    <w:p w14:paraId="3C8E45F3" w14:textId="391E569E" w:rsidR="0043283F" w:rsidRDefault="0043283F" w:rsidP="008A4166">
      <w:pPr>
        <w:rPr>
          <w:noProof/>
        </w:rPr>
      </w:pPr>
    </w:p>
    <w:p w14:paraId="5BEDAEFB" w14:textId="485ECD3E" w:rsidR="0043283F" w:rsidRDefault="0043283F" w:rsidP="008A4166">
      <w:pPr>
        <w:rPr>
          <w:noProof/>
        </w:rPr>
      </w:pPr>
    </w:p>
    <w:p w14:paraId="77F4993D" w14:textId="7DA7B191" w:rsidR="0043283F" w:rsidRDefault="0043283F" w:rsidP="008A4166">
      <w:pPr>
        <w:rPr>
          <w:noProof/>
        </w:rPr>
      </w:pPr>
    </w:p>
    <w:p w14:paraId="255403FC" w14:textId="23299B36" w:rsidR="0043283F" w:rsidRDefault="0043283F" w:rsidP="008A4166">
      <w:pPr>
        <w:rPr>
          <w:noProof/>
        </w:rPr>
      </w:pPr>
    </w:p>
    <w:p w14:paraId="0E343718" w14:textId="04324A58" w:rsidR="0043283F" w:rsidRDefault="0043283F" w:rsidP="008A4166">
      <w:pPr>
        <w:rPr>
          <w:noProof/>
        </w:rPr>
      </w:pPr>
    </w:p>
    <w:p w14:paraId="185AD568" w14:textId="6FB9BC89" w:rsidR="0043283F" w:rsidRDefault="0043283F" w:rsidP="008A4166">
      <w:pPr>
        <w:rPr>
          <w:noProof/>
        </w:rPr>
      </w:pPr>
    </w:p>
    <w:p w14:paraId="4382D818" w14:textId="0DA8E22B" w:rsidR="0043283F" w:rsidRDefault="0043283F" w:rsidP="008A4166">
      <w:pPr>
        <w:rPr>
          <w:noProof/>
        </w:rPr>
      </w:pPr>
    </w:p>
    <w:p w14:paraId="22F9501C" w14:textId="5182F665" w:rsidR="0043283F" w:rsidRDefault="0043283F" w:rsidP="008A4166">
      <w:pPr>
        <w:rPr>
          <w:noProof/>
        </w:rPr>
      </w:pPr>
    </w:p>
    <w:p w14:paraId="283371AF" w14:textId="589D1D1D" w:rsidR="0043283F" w:rsidRDefault="0043283F" w:rsidP="008A4166">
      <w:pPr>
        <w:rPr>
          <w:noProof/>
        </w:rPr>
      </w:pPr>
    </w:p>
    <w:p w14:paraId="1E72D9DF" w14:textId="371D0EE9" w:rsidR="0043283F" w:rsidRDefault="0043283F" w:rsidP="008A4166">
      <w:pPr>
        <w:rPr>
          <w:noProof/>
        </w:rPr>
      </w:pPr>
    </w:p>
    <w:p w14:paraId="354D1438" w14:textId="0EA6214F" w:rsidR="00922D7A" w:rsidRDefault="00922D7A" w:rsidP="008A4166"/>
    <w:p w14:paraId="452E711A" w14:textId="77777777" w:rsidR="00BE5A7D" w:rsidRPr="00EA5D2D" w:rsidRDefault="00BE5A7D" w:rsidP="00BE5A7D">
      <w:pPr>
        <w:rPr>
          <w:rFonts w:ascii="Arial" w:hAnsi="Arial" w:cs="Arial"/>
          <w:color w:val="000000"/>
          <w:sz w:val="16"/>
          <w:szCs w:val="16"/>
          <w:lang w:val="es-MX" w:eastAsia="es-MX"/>
        </w:rPr>
      </w:pPr>
      <w:r>
        <w:rPr>
          <w:rFonts w:ascii="Arial" w:hAnsi="Arial" w:cs="Arial"/>
          <w:color w:val="000000"/>
          <w:sz w:val="16"/>
          <w:szCs w:val="16"/>
          <w:lang w:val="es-MX" w:eastAsia="es-MX"/>
        </w:rPr>
        <w:t xml:space="preserve">     </w:t>
      </w:r>
      <w:r w:rsidRPr="00EA5D2D">
        <w:rPr>
          <w:rFonts w:ascii="Arial" w:hAnsi="Arial" w:cs="Arial"/>
          <w:color w:val="000000"/>
          <w:sz w:val="16"/>
          <w:szCs w:val="16"/>
          <w:lang w:val="es-MX" w:eastAsia="es-MX"/>
        </w:rPr>
        <w:t>“Bajo protesta de decir verdad declaramos que los Estados Financieros y sus notas, son razonablemente correctos y son responsabilidad del emisor”.</w:t>
      </w:r>
    </w:p>
    <w:p w14:paraId="21B5DA26" w14:textId="6BF1BF91" w:rsidR="00BE5A7D" w:rsidRDefault="00BE5A7D" w:rsidP="00BE5A7D">
      <w:pPr>
        <w:pStyle w:val="Texto"/>
        <w:spacing w:after="0" w:line="240" w:lineRule="exact"/>
        <w:jc w:val="center"/>
        <w:rPr>
          <w:noProof/>
          <w:lang w:val="es-MX" w:eastAsia="es-MX"/>
        </w:rPr>
      </w:pPr>
    </w:p>
    <w:p w14:paraId="74CD922E" w14:textId="53FD771B" w:rsidR="00837F8D" w:rsidRDefault="0043283F" w:rsidP="00986D96">
      <w:pPr>
        <w:pStyle w:val="INCISO"/>
        <w:spacing w:after="0" w:line="240" w:lineRule="exact"/>
        <w:ind w:left="360"/>
        <w:rPr>
          <w:b/>
          <w:smallCaps/>
          <w:sz w:val="20"/>
          <w:szCs w:val="20"/>
        </w:rPr>
      </w:pPr>
      <w:r w:rsidRPr="008E1A0A">
        <w:rPr>
          <w:noProof/>
          <w:lang w:eastAsia="es-MX"/>
        </w:rPr>
        <w:drawing>
          <wp:anchor distT="0" distB="0" distL="114300" distR="114300" simplePos="0" relativeHeight="251668480" behindDoc="0" locked="0" layoutInCell="1" allowOverlap="1" wp14:anchorId="43817BAF" wp14:editId="0CB8E12C">
            <wp:simplePos x="0" y="0"/>
            <wp:positionH relativeFrom="column">
              <wp:posOffset>249555</wp:posOffset>
            </wp:positionH>
            <wp:positionV relativeFrom="paragraph">
              <wp:posOffset>192405</wp:posOffset>
            </wp:positionV>
            <wp:extent cx="8181975" cy="1076325"/>
            <wp:effectExtent l="0" t="0" r="9525" b="9525"/>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819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4CB3C" w14:textId="77777777" w:rsidR="0043283F" w:rsidRDefault="0043283F" w:rsidP="00BE5A7D">
      <w:pPr>
        <w:pStyle w:val="Texto"/>
        <w:spacing w:after="0" w:line="240" w:lineRule="exact"/>
        <w:ind w:firstLine="0"/>
        <w:jc w:val="center"/>
        <w:rPr>
          <w:noProof/>
        </w:rPr>
      </w:pPr>
    </w:p>
    <w:p w14:paraId="0E819C04" w14:textId="20790F8B" w:rsidR="00BE5A7D" w:rsidRDefault="00BE5A7D" w:rsidP="00BE5A7D">
      <w:pPr>
        <w:pStyle w:val="Texto"/>
        <w:spacing w:after="0" w:line="240" w:lineRule="exact"/>
        <w:ind w:firstLine="0"/>
        <w:jc w:val="center"/>
        <w:rPr>
          <w:b/>
          <w:sz w:val="20"/>
          <w:lang w:val="es-MX"/>
        </w:rPr>
      </w:pPr>
      <w:r w:rsidRPr="005924F6">
        <w:rPr>
          <w:b/>
          <w:sz w:val="20"/>
        </w:rPr>
        <w:lastRenderedPageBreak/>
        <w:t>b)</w:t>
      </w:r>
      <w:r w:rsidRPr="005924F6">
        <w:rPr>
          <w:sz w:val="20"/>
        </w:rPr>
        <w:t xml:space="preserve"> </w:t>
      </w:r>
      <w:r w:rsidRPr="005924F6">
        <w:rPr>
          <w:b/>
          <w:sz w:val="20"/>
          <w:lang w:val="es-MX"/>
        </w:rPr>
        <w:t>NOTAS DE MEMORIA (CUENTAS DE ORDEN)</w:t>
      </w:r>
    </w:p>
    <w:p w14:paraId="39B7CC68" w14:textId="0C194D9C" w:rsidR="0043283F" w:rsidRDefault="001E1122" w:rsidP="00986D96">
      <w:pPr>
        <w:pStyle w:val="INCISO"/>
        <w:spacing w:after="0" w:line="240" w:lineRule="exact"/>
        <w:ind w:left="360"/>
        <w:rPr>
          <w:b/>
          <w:smallCaps/>
          <w:sz w:val="20"/>
          <w:szCs w:val="20"/>
        </w:rPr>
      </w:pPr>
      <w:r w:rsidRPr="001E1122">
        <w:rPr>
          <w:noProof/>
        </w:rPr>
        <w:drawing>
          <wp:anchor distT="0" distB="0" distL="114300" distR="114300" simplePos="0" relativeHeight="251669504" behindDoc="0" locked="0" layoutInCell="1" allowOverlap="1" wp14:anchorId="2924E962" wp14:editId="2BA30A7C">
            <wp:simplePos x="0" y="0"/>
            <wp:positionH relativeFrom="column">
              <wp:posOffset>1905</wp:posOffset>
            </wp:positionH>
            <wp:positionV relativeFrom="paragraph">
              <wp:posOffset>161290</wp:posOffset>
            </wp:positionV>
            <wp:extent cx="8690610" cy="462915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90610" cy="462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BEC73" w14:textId="41C301C2" w:rsidR="0043283F" w:rsidRDefault="001E1122" w:rsidP="00986D96">
      <w:pPr>
        <w:pStyle w:val="INCISO"/>
        <w:spacing w:after="0" w:line="240" w:lineRule="exact"/>
        <w:ind w:left="360"/>
        <w:rPr>
          <w:b/>
          <w:smallCaps/>
          <w:sz w:val="20"/>
          <w:szCs w:val="20"/>
        </w:rPr>
      </w:pPr>
      <w:r w:rsidRPr="008E1A0A">
        <w:rPr>
          <w:noProof/>
          <w:lang w:eastAsia="es-MX"/>
        </w:rPr>
        <w:drawing>
          <wp:anchor distT="0" distB="0" distL="114300" distR="114300" simplePos="0" relativeHeight="251670528" behindDoc="0" locked="0" layoutInCell="1" allowOverlap="1" wp14:anchorId="1200F4DE" wp14:editId="28D6050D">
            <wp:simplePos x="0" y="0"/>
            <wp:positionH relativeFrom="column">
              <wp:posOffset>249555</wp:posOffset>
            </wp:positionH>
            <wp:positionV relativeFrom="paragraph">
              <wp:posOffset>4819015</wp:posOffset>
            </wp:positionV>
            <wp:extent cx="8181975" cy="942975"/>
            <wp:effectExtent l="0" t="0" r="9525"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81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D2D">
        <w:rPr>
          <w:color w:val="000000"/>
          <w:sz w:val="16"/>
          <w:szCs w:val="16"/>
          <w:lang w:val="es-MX" w:eastAsia="es-MX"/>
        </w:rPr>
        <w:t>“Bajo protesta de decir verdad declaramos que los Estados Financieros y sus notas, son razonablemente correctos y son responsabilidad del emisor”.</w:t>
      </w:r>
    </w:p>
    <w:p w14:paraId="22D481C7" w14:textId="77777777" w:rsidR="00EA5D2D" w:rsidRPr="005924F6" w:rsidRDefault="00EA5D2D" w:rsidP="00EA5D2D">
      <w:pPr>
        <w:pStyle w:val="Texto"/>
        <w:spacing w:after="0" w:line="240" w:lineRule="exact"/>
        <w:ind w:firstLine="0"/>
        <w:jc w:val="center"/>
        <w:rPr>
          <w:b/>
          <w:sz w:val="20"/>
          <w:lang w:val="es-MX"/>
        </w:rPr>
      </w:pPr>
      <w:r w:rsidRPr="005924F6">
        <w:rPr>
          <w:b/>
          <w:sz w:val="20"/>
          <w:lang w:val="es-MX"/>
        </w:rPr>
        <w:lastRenderedPageBreak/>
        <w:t>c) NOTAS DE GESTIÓN ADMINISTRATIVA</w:t>
      </w:r>
    </w:p>
    <w:p w14:paraId="4D83689D" w14:textId="77777777" w:rsidR="00745B79" w:rsidRDefault="00745B79" w:rsidP="001423F1">
      <w:pPr>
        <w:jc w:val="center"/>
        <w:rPr>
          <w:rFonts w:ascii="Arial" w:hAnsi="Arial" w:cs="Arial"/>
          <w:sz w:val="20"/>
          <w:szCs w:val="20"/>
        </w:rPr>
      </w:pPr>
    </w:p>
    <w:p w14:paraId="45512727"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557CE05" w14:textId="77777777" w:rsidR="00EA5D2D" w:rsidRPr="0005478B" w:rsidRDefault="00EA5D2D" w:rsidP="00EA5D2D">
      <w:pPr>
        <w:pStyle w:val="Prrafodelista"/>
        <w:jc w:val="both"/>
        <w:rPr>
          <w:rFonts w:ascii="Arial" w:hAnsi="Arial" w:cs="Arial"/>
          <w:sz w:val="20"/>
          <w:szCs w:val="20"/>
        </w:rPr>
      </w:pPr>
    </w:p>
    <w:p w14:paraId="2487814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D76D34F" w14:textId="77777777" w:rsidR="00EA5D2D" w:rsidRPr="0005478B" w:rsidRDefault="00EA5D2D" w:rsidP="00EA5D2D">
      <w:pPr>
        <w:pStyle w:val="Prrafodelista"/>
        <w:jc w:val="both"/>
        <w:rPr>
          <w:rFonts w:ascii="Arial" w:hAnsi="Arial" w:cs="Arial"/>
          <w:sz w:val="20"/>
          <w:szCs w:val="20"/>
        </w:rPr>
      </w:pPr>
    </w:p>
    <w:p w14:paraId="52957416"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4A934988" w14:textId="77777777" w:rsidR="00EA5D2D" w:rsidRPr="0005478B" w:rsidRDefault="00EA5D2D" w:rsidP="00EA5D2D">
      <w:pPr>
        <w:pStyle w:val="Prrafodelista"/>
        <w:jc w:val="both"/>
        <w:rPr>
          <w:rFonts w:ascii="Arial" w:hAnsi="Arial" w:cs="Arial"/>
          <w:sz w:val="20"/>
          <w:szCs w:val="20"/>
        </w:rPr>
      </w:pPr>
    </w:p>
    <w:p w14:paraId="0F78C2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6CD1E8D" w14:textId="77777777" w:rsidR="00EA5D2D" w:rsidRPr="0005478B" w:rsidRDefault="00EA5D2D" w:rsidP="00EA5D2D">
      <w:pPr>
        <w:pStyle w:val="Prrafodelista"/>
        <w:jc w:val="both"/>
        <w:rPr>
          <w:rFonts w:ascii="Arial" w:hAnsi="Arial" w:cs="Arial"/>
          <w:sz w:val="20"/>
          <w:szCs w:val="20"/>
        </w:rPr>
      </w:pPr>
    </w:p>
    <w:p w14:paraId="2619D3F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47E4EB1E" w14:textId="77777777" w:rsidR="00EA5D2D" w:rsidRPr="0005478B" w:rsidRDefault="00EA5D2D" w:rsidP="00EA5D2D">
      <w:pPr>
        <w:pStyle w:val="Prrafodelista"/>
        <w:jc w:val="both"/>
        <w:rPr>
          <w:rFonts w:ascii="Arial" w:hAnsi="Arial" w:cs="Arial"/>
          <w:sz w:val="20"/>
          <w:szCs w:val="20"/>
        </w:rPr>
      </w:pPr>
    </w:p>
    <w:p w14:paraId="341CAF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B884D6E" w14:textId="77777777" w:rsidR="00EA5D2D" w:rsidRPr="0005478B" w:rsidRDefault="00EA5D2D" w:rsidP="00EA5D2D">
      <w:pPr>
        <w:pStyle w:val="Prrafodelista"/>
        <w:jc w:val="both"/>
        <w:rPr>
          <w:rFonts w:ascii="Arial" w:hAnsi="Arial" w:cs="Arial"/>
          <w:sz w:val="20"/>
          <w:szCs w:val="20"/>
        </w:rPr>
      </w:pPr>
    </w:p>
    <w:p w14:paraId="470F4330"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F915431" w14:textId="77777777" w:rsidR="00EA5D2D" w:rsidRPr="0005478B" w:rsidRDefault="00EA5D2D" w:rsidP="00EA5D2D">
      <w:pPr>
        <w:pStyle w:val="Prrafodelista"/>
        <w:ind w:left="1080"/>
        <w:jc w:val="both"/>
        <w:rPr>
          <w:rFonts w:ascii="Arial" w:hAnsi="Arial" w:cs="Arial"/>
          <w:sz w:val="20"/>
          <w:szCs w:val="20"/>
        </w:rPr>
      </w:pPr>
    </w:p>
    <w:p w14:paraId="7557A7C6" w14:textId="18BA30D7" w:rsidR="00EA5D2D" w:rsidRPr="0005478B" w:rsidRDefault="00FB5B1C" w:rsidP="00EA5D2D">
      <w:pPr>
        <w:pStyle w:val="Prrafodelista"/>
        <w:ind w:left="1080"/>
        <w:jc w:val="both"/>
        <w:rPr>
          <w:rFonts w:ascii="Arial" w:hAnsi="Arial" w:cs="Arial"/>
          <w:sz w:val="20"/>
          <w:szCs w:val="20"/>
        </w:rPr>
      </w:pPr>
      <w:r w:rsidRPr="0005478B">
        <w:rPr>
          <w:rFonts w:ascii="Arial" w:hAnsi="Arial" w:cs="Arial"/>
          <w:sz w:val="20"/>
          <w:szCs w:val="20"/>
        </w:rPr>
        <w:t>16 de</w:t>
      </w:r>
      <w:r w:rsidR="00EA5D2D" w:rsidRPr="0005478B">
        <w:rPr>
          <w:rFonts w:ascii="Arial" w:hAnsi="Arial" w:cs="Arial"/>
          <w:sz w:val="20"/>
          <w:szCs w:val="20"/>
        </w:rPr>
        <w:t xml:space="preserve"> mayo de 2017.</w:t>
      </w:r>
    </w:p>
    <w:p w14:paraId="3ECC5E2D" w14:textId="77777777" w:rsidR="00EA5D2D" w:rsidRPr="0005478B" w:rsidRDefault="00EA5D2D" w:rsidP="00EA5D2D">
      <w:pPr>
        <w:pStyle w:val="Prrafodelista"/>
        <w:ind w:left="1080"/>
        <w:jc w:val="both"/>
        <w:rPr>
          <w:rFonts w:ascii="Arial" w:hAnsi="Arial" w:cs="Arial"/>
          <w:sz w:val="20"/>
          <w:szCs w:val="20"/>
        </w:rPr>
      </w:pPr>
    </w:p>
    <w:p w14:paraId="4145B8F1"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D4D22A" w14:textId="77777777" w:rsidR="00EA5D2D" w:rsidRDefault="00EA5D2D" w:rsidP="00EA5D2D">
      <w:pPr>
        <w:pStyle w:val="Prrafodelista"/>
        <w:widowControl w:val="0"/>
        <w:ind w:left="1080"/>
        <w:jc w:val="both"/>
        <w:rPr>
          <w:rFonts w:ascii="Arial" w:hAnsi="Arial" w:cs="Arial"/>
          <w:sz w:val="20"/>
          <w:szCs w:val="20"/>
        </w:rPr>
      </w:pPr>
    </w:p>
    <w:p w14:paraId="418F5C37" w14:textId="77777777" w:rsidR="00EA5D2D" w:rsidRPr="00136ECD" w:rsidRDefault="00EA5D2D" w:rsidP="00EA5D2D">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33D18458" w14:textId="77777777"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7CF000F" w14:textId="77CBD7B3"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sidR="00B46253">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5084961" w14:textId="621EE5C3" w:rsidR="00136ECD" w:rsidRPr="00B46253" w:rsidRDefault="00EA5D2D" w:rsidP="00B46253">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sid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Administrativa</w:t>
      </w:r>
      <w:r w:rsidR="00136ECD" w:rsidRP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b</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Asuntos Jurídicos</w:t>
      </w:r>
      <w:r w:rsidR="00136ECD" w:rsidRPr="00B46253">
        <w:rPr>
          <w:rFonts w:ascii="Arial" w:eastAsia="Times New Roman" w:hAnsi="Arial" w:cs="Arial"/>
          <w:sz w:val="20"/>
          <w:szCs w:val="20"/>
          <w:lang w:val="es-ES" w:eastAsia="es-ES"/>
        </w:rPr>
        <w:t>;</w:t>
      </w:r>
      <w:r w:rsidR="00136ECD" w:rsidRPr="00B46253">
        <w:rPr>
          <w:rFonts w:ascii="Arial" w:eastAsia="Times New Roman" w:hAnsi="Arial" w:cs="Arial"/>
          <w:sz w:val="20"/>
          <w:szCs w:val="20"/>
          <w:lang w:val="es-ES" w:eastAsia="es-ES"/>
        </w:rPr>
        <w:br/>
        <w:t>c. Planeación institucional;</w:t>
      </w:r>
      <w:r w:rsidR="00136ECD" w:rsidRPr="00B46253">
        <w:rPr>
          <w:rFonts w:ascii="Arial" w:eastAsia="Times New Roman" w:hAnsi="Arial" w:cs="Arial"/>
          <w:sz w:val="20"/>
          <w:szCs w:val="20"/>
          <w:lang w:val="es-ES" w:eastAsia="es-ES"/>
        </w:rPr>
        <w:br/>
        <w:t>d. Archivo Institucional</w:t>
      </w:r>
    </w:p>
    <w:p w14:paraId="2390E36C" w14:textId="12E872EC" w:rsidR="00136ECD" w:rsidRDefault="00136ECD" w:rsidP="00136ECD">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1"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1"/>
      <w:r>
        <w:rPr>
          <w:rFonts w:ascii="Arial" w:eastAsia="Times New Roman" w:hAnsi="Arial" w:cs="Arial"/>
          <w:sz w:val="20"/>
          <w:szCs w:val="20"/>
          <w:lang w:val="es-ES" w:eastAsia="es-ES"/>
        </w:rPr>
        <w:t>;</w:t>
      </w:r>
    </w:p>
    <w:p w14:paraId="6823D6FF" w14:textId="4467A8CE" w:rsidR="00B46253" w:rsidRDefault="00B46253" w:rsidP="00B46253">
      <w:pPr>
        <w:pStyle w:val="Sinespaciado"/>
        <w:numPr>
          <w:ilvl w:val="0"/>
          <w:numId w:val="22"/>
        </w:numPr>
        <w:rPr>
          <w:rFonts w:ascii="Arial" w:eastAsia="Times New Roman" w:hAnsi="Arial" w:cs="Arial"/>
          <w:sz w:val="20"/>
          <w:szCs w:val="20"/>
          <w:lang w:val="es-ES" w:eastAsia="es-ES"/>
        </w:rPr>
      </w:pPr>
      <w:bookmarkStart w:id="2" w:name="_Hlk92957440"/>
      <w:r>
        <w:rPr>
          <w:rFonts w:ascii="Arial" w:eastAsia="Times New Roman" w:hAnsi="Arial" w:cs="Arial"/>
          <w:sz w:val="20"/>
          <w:szCs w:val="20"/>
          <w:lang w:val="es-ES" w:eastAsia="es-ES"/>
        </w:rPr>
        <w:t>Unidad de Transparencia</w:t>
      </w:r>
    </w:p>
    <w:bookmarkEnd w:id="2"/>
    <w:p w14:paraId="57C3B596" w14:textId="7FA62450" w:rsid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7C104EB9" w14:textId="78700328" w:rsidR="00EA5D2D" w:rsidRP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8A90AC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80EC8E9" w14:textId="77777777" w:rsidR="00EA5D2D" w:rsidRPr="0005478B" w:rsidRDefault="00EA5D2D" w:rsidP="00EA5D2D">
      <w:pPr>
        <w:pStyle w:val="Prrafodelista"/>
        <w:jc w:val="both"/>
        <w:rPr>
          <w:rFonts w:ascii="Arial" w:hAnsi="Arial" w:cs="Arial"/>
          <w:sz w:val="20"/>
          <w:szCs w:val="20"/>
        </w:rPr>
      </w:pPr>
    </w:p>
    <w:p w14:paraId="5A3E65F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26DA8DF9" w14:textId="77777777" w:rsidR="00EA5D2D" w:rsidRPr="0005478B" w:rsidRDefault="00EA5D2D" w:rsidP="00EA5D2D">
      <w:pPr>
        <w:pStyle w:val="Prrafodelista"/>
        <w:jc w:val="both"/>
        <w:rPr>
          <w:rFonts w:ascii="Arial" w:hAnsi="Arial" w:cs="Arial"/>
          <w:sz w:val="20"/>
          <w:szCs w:val="20"/>
        </w:rPr>
      </w:pPr>
    </w:p>
    <w:p w14:paraId="298549B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796AF861" w14:textId="77777777" w:rsidR="00EA5D2D" w:rsidRPr="0005478B" w:rsidRDefault="00EA5D2D" w:rsidP="00EA5D2D">
      <w:pPr>
        <w:pStyle w:val="Prrafodelista"/>
        <w:ind w:left="1080"/>
        <w:jc w:val="both"/>
        <w:rPr>
          <w:rFonts w:ascii="Arial" w:hAnsi="Arial" w:cs="Arial"/>
          <w:sz w:val="20"/>
          <w:szCs w:val="20"/>
        </w:rPr>
      </w:pPr>
    </w:p>
    <w:p w14:paraId="17C792D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5E58B6F1" w14:textId="77777777" w:rsidR="00EA5D2D" w:rsidRPr="0005478B" w:rsidRDefault="00EA5D2D" w:rsidP="00EA5D2D">
      <w:pPr>
        <w:pStyle w:val="Prrafodelista"/>
        <w:ind w:left="1080"/>
        <w:jc w:val="both"/>
        <w:rPr>
          <w:rFonts w:ascii="Arial" w:hAnsi="Arial" w:cs="Arial"/>
          <w:sz w:val="20"/>
          <w:szCs w:val="20"/>
        </w:rPr>
      </w:pPr>
    </w:p>
    <w:p w14:paraId="0C6F12E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C359345" w14:textId="77777777" w:rsidR="00EA5D2D" w:rsidRPr="0005478B" w:rsidRDefault="00EA5D2D" w:rsidP="00EA5D2D">
      <w:pPr>
        <w:pStyle w:val="Prrafodelista"/>
        <w:ind w:left="1080"/>
        <w:jc w:val="both"/>
        <w:rPr>
          <w:rFonts w:ascii="Arial" w:hAnsi="Arial" w:cs="Arial"/>
          <w:sz w:val="20"/>
          <w:szCs w:val="20"/>
        </w:rPr>
      </w:pPr>
    </w:p>
    <w:p w14:paraId="4E5F85FF"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1A46FDD" w14:textId="77777777" w:rsidR="00EA5D2D" w:rsidRPr="0005478B" w:rsidRDefault="00EA5D2D" w:rsidP="00EA5D2D">
      <w:pPr>
        <w:jc w:val="both"/>
        <w:rPr>
          <w:rFonts w:ascii="Arial" w:hAnsi="Arial" w:cs="Arial"/>
          <w:sz w:val="20"/>
          <w:szCs w:val="20"/>
        </w:rPr>
      </w:pPr>
    </w:p>
    <w:p w14:paraId="5C643E29"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CB192AC" w14:textId="77777777" w:rsidR="00EA5D2D" w:rsidRPr="0005478B" w:rsidRDefault="00EA5D2D" w:rsidP="00EA5D2D">
      <w:pPr>
        <w:pStyle w:val="Prrafodelista"/>
        <w:ind w:left="1080"/>
        <w:jc w:val="both"/>
        <w:rPr>
          <w:rFonts w:ascii="Arial" w:hAnsi="Arial" w:cs="Arial"/>
          <w:sz w:val="20"/>
          <w:szCs w:val="20"/>
        </w:rPr>
      </w:pPr>
    </w:p>
    <w:p w14:paraId="135499EB" w14:textId="1E684F38" w:rsidR="00EA5D2D" w:rsidRPr="000C17D5" w:rsidRDefault="00EA5D2D" w:rsidP="000C17D5">
      <w:pPr>
        <w:pStyle w:val="Prrafodelista"/>
        <w:ind w:left="1080"/>
        <w:jc w:val="both"/>
        <w:rPr>
          <w:rFonts w:ascii="Arial" w:hAnsi="Arial" w:cs="Arial"/>
          <w:sz w:val="20"/>
          <w:szCs w:val="20"/>
        </w:rPr>
      </w:pPr>
      <w:r w:rsidRPr="0005478B">
        <w:rPr>
          <w:rFonts w:ascii="Arial" w:hAnsi="Arial" w:cs="Arial"/>
          <w:sz w:val="20"/>
          <w:szCs w:val="20"/>
        </w:rPr>
        <w:t xml:space="preserve">01 de </w:t>
      </w:r>
      <w:r w:rsidR="00906818" w:rsidRPr="0005478B">
        <w:rPr>
          <w:rFonts w:ascii="Arial" w:hAnsi="Arial" w:cs="Arial"/>
          <w:sz w:val="20"/>
          <w:szCs w:val="20"/>
        </w:rPr>
        <w:t>enero</w:t>
      </w:r>
      <w:r w:rsidRPr="0005478B">
        <w:rPr>
          <w:rFonts w:ascii="Arial" w:hAnsi="Arial" w:cs="Arial"/>
          <w:sz w:val="20"/>
          <w:szCs w:val="20"/>
        </w:rPr>
        <w:t xml:space="preserve"> al</w:t>
      </w:r>
      <w:r>
        <w:rPr>
          <w:rFonts w:ascii="Arial" w:hAnsi="Arial" w:cs="Arial"/>
          <w:sz w:val="20"/>
          <w:szCs w:val="20"/>
        </w:rPr>
        <w:t xml:space="preserve"> 3</w:t>
      </w:r>
      <w:r w:rsidR="000C17D5">
        <w:rPr>
          <w:rFonts w:ascii="Arial" w:hAnsi="Arial" w:cs="Arial"/>
          <w:sz w:val="20"/>
          <w:szCs w:val="20"/>
        </w:rPr>
        <w:t xml:space="preserve">0 de </w:t>
      </w:r>
      <w:r w:rsidR="004D6F26">
        <w:rPr>
          <w:rFonts w:ascii="Arial" w:hAnsi="Arial" w:cs="Arial"/>
          <w:sz w:val="20"/>
          <w:szCs w:val="20"/>
        </w:rPr>
        <w:t>septiembre</w:t>
      </w:r>
      <w:r w:rsidR="00DA33E1" w:rsidRPr="000C17D5">
        <w:rPr>
          <w:rFonts w:ascii="Arial" w:hAnsi="Arial" w:cs="Arial"/>
          <w:sz w:val="20"/>
          <w:szCs w:val="20"/>
        </w:rPr>
        <w:t xml:space="preserve"> </w:t>
      </w:r>
      <w:r w:rsidRPr="000C17D5">
        <w:rPr>
          <w:rFonts w:ascii="Arial" w:hAnsi="Arial" w:cs="Arial"/>
          <w:sz w:val="20"/>
          <w:szCs w:val="20"/>
        </w:rPr>
        <w:t>de 202</w:t>
      </w:r>
      <w:r w:rsidR="00745C96" w:rsidRPr="000C17D5">
        <w:rPr>
          <w:rFonts w:ascii="Arial" w:hAnsi="Arial" w:cs="Arial"/>
          <w:sz w:val="20"/>
          <w:szCs w:val="20"/>
        </w:rPr>
        <w:t>2</w:t>
      </w:r>
      <w:r w:rsidRPr="000C17D5">
        <w:rPr>
          <w:rFonts w:ascii="Arial" w:hAnsi="Arial" w:cs="Arial"/>
          <w:sz w:val="20"/>
          <w:szCs w:val="20"/>
        </w:rPr>
        <w:t>.</w:t>
      </w:r>
    </w:p>
    <w:p w14:paraId="2FA18026" w14:textId="77777777" w:rsidR="00EA5D2D" w:rsidRPr="0005478B" w:rsidRDefault="00EA5D2D" w:rsidP="00EA5D2D">
      <w:pPr>
        <w:pStyle w:val="Prrafodelista"/>
        <w:ind w:left="1080"/>
        <w:jc w:val="both"/>
        <w:rPr>
          <w:rFonts w:ascii="Arial" w:hAnsi="Arial" w:cs="Arial"/>
          <w:sz w:val="20"/>
          <w:szCs w:val="20"/>
        </w:rPr>
      </w:pPr>
    </w:p>
    <w:p w14:paraId="61BDF8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AD14339" w14:textId="77777777" w:rsidR="00BD5595" w:rsidRPr="0005478B" w:rsidRDefault="00BD5595" w:rsidP="00EA5D2D">
      <w:pPr>
        <w:pStyle w:val="Prrafodelista"/>
        <w:ind w:left="1080"/>
        <w:jc w:val="both"/>
        <w:rPr>
          <w:rFonts w:ascii="Arial" w:hAnsi="Arial" w:cs="Arial"/>
          <w:sz w:val="20"/>
          <w:szCs w:val="20"/>
        </w:rPr>
      </w:pPr>
    </w:p>
    <w:p w14:paraId="094283A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57C15B55" w14:textId="77777777" w:rsidR="00EA5D2D" w:rsidRPr="0005478B" w:rsidRDefault="00EA5D2D" w:rsidP="00EA5D2D">
      <w:pPr>
        <w:pStyle w:val="Prrafodelista"/>
        <w:ind w:left="1080"/>
        <w:jc w:val="both"/>
        <w:rPr>
          <w:rFonts w:ascii="Arial" w:hAnsi="Arial" w:cs="Arial"/>
          <w:sz w:val="20"/>
          <w:szCs w:val="20"/>
        </w:rPr>
      </w:pPr>
    </w:p>
    <w:p w14:paraId="2FD9B8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4E88D50E"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26254E5" w14:textId="12DC72B5"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sidR="00562340">
        <w:rPr>
          <w:rFonts w:ascii="Arial" w:hAnsi="Arial" w:cs="Arial"/>
          <w:color w:val="000000"/>
          <w:sz w:val="20"/>
        </w:rPr>
        <w:t xml:space="preserve"> / régimen simplificado de confianza</w:t>
      </w:r>
      <w:r w:rsidRPr="00F047F2">
        <w:rPr>
          <w:rFonts w:ascii="Arial" w:hAnsi="Arial" w:cs="Arial"/>
          <w:color w:val="000000"/>
          <w:sz w:val="20"/>
        </w:rPr>
        <w:t>.</w:t>
      </w:r>
    </w:p>
    <w:p w14:paraId="482DCA8D" w14:textId="195B21A8"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1564CB9D"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6E3F9BC"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2F087E1"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099696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86D63C4"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65A3268" w14:textId="348E29BF"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52366A4C" w14:textId="743F998A" w:rsidR="00120A37" w:rsidRPr="00F047F2" w:rsidRDefault="00EA5D2D" w:rsidP="00120A37">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sidR="00120A37">
        <w:rPr>
          <w:rFonts w:ascii="Arial" w:hAnsi="Arial" w:cs="Arial"/>
          <w:color w:val="000000"/>
          <w:sz w:val="20"/>
        </w:rPr>
        <w:t xml:space="preserve"> / régimen simplificado de confianza</w:t>
      </w:r>
      <w:r w:rsidR="00120A37" w:rsidRPr="00F047F2">
        <w:rPr>
          <w:rFonts w:ascii="Arial" w:hAnsi="Arial" w:cs="Arial"/>
          <w:color w:val="000000"/>
          <w:sz w:val="20"/>
        </w:rPr>
        <w:t>.</w:t>
      </w:r>
    </w:p>
    <w:p w14:paraId="1791F2C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51CB10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8C17FB0"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08A6B7EA" w14:textId="77777777" w:rsidR="00EA5D2D" w:rsidRPr="0005478B" w:rsidRDefault="00EA5D2D" w:rsidP="00EA5D2D">
      <w:pPr>
        <w:pStyle w:val="Prrafodelista"/>
        <w:ind w:left="1080"/>
        <w:jc w:val="both"/>
        <w:rPr>
          <w:rFonts w:ascii="Arial" w:hAnsi="Arial" w:cs="Arial"/>
          <w:sz w:val="20"/>
          <w:szCs w:val="20"/>
        </w:rPr>
      </w:pPr>
    </w:p>
    <w:p w14:paraId="7EEA3FC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9DC933"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6F3C98F1" w14:textId="77777777" w:rsidR="00EA5D2D" w:rsidRDefault="00EA5D2D" w:rsidP="00EA5D2D">
      <w:pPr>
        <w:pStyle w:val="Prrafodelista"/>
        <w:ind w:left="1080"/>
        <w:jc w:val="both"/>
        <w:rPr>
          <w:rFonts w:ascii="Arial" w:hAnsi="Arial" w:cs="Arial"/>
          <w:sz w:val="20"/>
          <w:szCs w:val="20"/>
        </w:rPr>
      </w:pPr>
    </w:p>
    <w:p w14:paraId="1E8A622B" w14:textId="40F1AE3C" w:rsidR="003E1FF1" w:rsidRDefault="00A8238C" w:rsidP="00EA5D2D">
      <w:pPr>
        <w:pStyle w:val="Prrafodelista"/>
        <w:ind w:left="1080"/>
        <w:jc w:val="both"/>
        <w:rPr>
          <w:noProof/>
        </w:rPr>
      </w:pPr>
      <w:r w:rsidRPr="00A8238C">
        <w:lastRenderedPageBreak/>
        <w:drawing>
          <wp:anchor distT="0" distB="0" distL="114300" distR="114300" simplePos="0" relativeHeight="251666944" behindDoc="0" locked="0" layoutInCell="1" allowOverlap="1" wp14:anchorId="0FE714B5" wp14:editId="24C4653E">
            <wp:simplePos x="0" y="0"/>
            <wp:positionH relativeFrom="column">
              <wp:posOffset>28575</wp:posOffset>
            </wp:positionH>
            <wp:positionV relativeFrom="paragraph">
              <wp:posOffset>3810</wp:posOffset>
            </wp:positionV>
            <wp:extent cx="8260080" cy="611632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60080" cy="611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40E5B" w14:textId="716D8A43" w:rsidR="00A8238C" w:rsidRDefault="00A8238C" w:rsidP="00EA5D2D">
      <w:pPr>
        <w:pStyle w:val="Prrafodelista"/>
        <w:ind w:left="1080"/>
        <w:jc w:val="both"/>
        <w:rPr>
          <w:noProof/>
        </w:rPr>
      </w:pPr>
    </w:p>
    <w:p w14:paraId="6CCB3114" w14:textId="4A26AFC5" w:rsidR="00A8238C" w:rsidRDefault="00A8238C" w:rsidP="00EA5D2D">
      <w:pPr>
        <w:pStyle w:val="Prrafodelista"/>
        <w:ind w:left="1080"/>
        <w:jc w:val="both"/>
        <w:rPr>
          <w:noProof/>
        </w:rPr>
      </w:pPr>
    </w:p>
    <w:p w14:paraId="4931FACC" w14:textId="7E774727" w:rsidR="00A8238C" w:rsidRDefault="00A8238C" w:rsidP="00EA5D2D">
      <w:pPr>
        <w:pStyle w:val="Prrafodelista"/>
        <w:ind w:left="1080"/>
        <w:jc w:val="both"/>
        <w:rPr>
          <w:noProof/>
        </w:rPr>
      </w:pPr>
    </w:p>
    <w:p w14:paraId="5068FC49" w14:textId="0E78FF32" w:rsidR="00A8238C" w:rsidRDefault="00A8238C" w:rsidP="00EA5D2D">
      <w:pPr>
        <w:pStyle w:val="Prrafodelista"/>
        <w:ind w:left="1080"/>
        <w:jc w:val="both"/>
        <w:rPr>
          <w:noProof/>
        </w:rPr>
      </w:pPr>
    </w:p>
    <w:p w14:paraId="220146EF" w14:textId="50C24655" w:rsidR="00A8238C" w:rsidRDefault="00A8238C" w:rsidP="00EA5D2D">
      <w:pPr>
        <w:pStyle w:val="Prrafodelista"/>
        <w:ind w:left="1080"/>
        <w:jc w:val="both"/>
        <w:rPr>
          <w:noProof/>
        </w:rPr>
      </w:pPr>
    </w:p>
    <w:p w14:paraId="0FC445B4" w14:textId="77B2CF52" w:rsidR="00A8238C" w:rsidRDefault="00A8238C" w:rsidP="00EA5D2D">
      <w:pPr>
        <w:pStyle w:val="Prrafodelista"/>
        <w:ind w:left="1080"/>
        <w:jc w:val="both"/>
        <w:rPr>
          <w:noProof/>
        </w:rPr>
      </w:pPr>
    </w:p>
    <w:p w14:paraId="21C88131" w14:textId="2410E6C8" w:rsidR="00A8238C" w:rsidRDefault="00A8238C" w:rsidP="00EA5D2D">
      <w:pPr>
        <w:pStyle w:val="Prrafodelista"/>
        <w:ind w:left="1080"/>
        <w:jc w:val="both"/>
        <w:rPr>
          <w:noProof/>
        </w:rPr>
      </w:pPr>
    </w:p>
    <w:p w14:paraId="3772400D" w14:textId="351011CF" w:rsidR="00A8238C" w:rsidRDefault="00A8238C" w:rsidP="00EA5D2D">
      <w:pPr>
        <w:pStyle w:val="Prrafodelista"/>
        <w:ind w:left="1080"/>
        <w:jc w:val="both"/>
        <w:rPr>
          <w:noProof/>
        </w:rPr>
      </w:pPr>
    </w:p>
    <w:p w14:paraId="4487F8EE" w14:textId="2F65AE49" w:rsidR="00A8238C" w:rsidRDefault="00A8238C" w:rsidP="00EA5D2D">
      <w:pPr>
        <w:pStyle w:val="Prrafodelista"/>
        <w:ind w:left="1080"/>
        <w:jc w:val="both"/>
        <w:rPr>
          <w:noProof/>
        </w:rPr>
      </w:pPr>
    </w:p>
    <w:p w14:paraId="6ADBE89B" w14:textId="11776418" w:rsidR="00A8238C" w:rsidRDefault="00A8238C" w:rsidP="00EA5D2D">
      <w:pPr>
        <w:pStyle w:val="Prrafodelista"/>
        <w:ind w:left="1080"/>
        <w:jc w:val="both"/>
        <w:rPr>
          <w:noProof/>
        </w:rPr>
      </w:pPr>
    </w:p>
    <w:p w14:paraId="2C47A1D8" w14:textId="5318ACFD" w:rsidR="00A8238C" w:rsidRDefault="00A8238C" w:rsidP="00EA5D2D">
      <w:pPr>
        <w:pStyle w:val="Prrafodelista"/>
        <w:ind w:left="1080"/>
        <w:jc w:val="both"/>
        <w:rPr>
          <w:noProof/>
        </w:rPr>
      </w:pPr>
    </w:p>
    <w:p w14:paraId="74B157B9" w14:textId="527F5109" w:rsidR="00A8238C" w:rsidRDefault="00A8238C" w:rsidP="00EA5D2D">
      <w:pPr>
        <w:pStyle w:val="Prrafodelista"/>
        <w:ind w:left="1080"/>
        <w:jc w:val="both"/>
        <w:rPr>
          <w:noProof/>
        </w:rPr>
      </w:pPr>
    </w:p>
    <w:p w14:paraId="7954B7C8" w14:textId="421B7AFA" w:rsidR="00A8238C" w:rsidRDefault="00A8238C" w:rsidP="00EA5D2D">
      <w:pPr>
        <w:pStyle w:val="Prrafodelista"/>
        <w:ind w:left="1080"/>
        <w:jc w:val="both"/>
        <w:rPr>
          <w:noProof/>
        </w:rPr>
      </w:pPr>
    </w:p>
    <w:p w14:paraId="3349A475" w14:textId="2B36FBF7" w:rsidR="00A8238C" w:rsidRDefault="00A8238C" w:rsidP="00EA5D2D">
      <w:pPr>
        <w:pStyle w:val="Prrafodelista"/>
        <w:ind w:left="1080"/>
        <w:jc w:val="both"/>
        <w:rPr>
          <w:noProof/>
        </w:rPr>
      </w:pPr>
    </w:p>
    <w:p w14:paraId="776CF5F0" w14:textId="2A23F5C5" w:rsidR="00A8238C" w:rsidRDefault="00A8238C" w:rsidP="00EA5D2D">
      <w:pPr>
        <w:pStyle w:val="Prrafodelista"/>
        <w:ind w:left="1080"/>
        <w:jc w:val="both"/>
        <w:rPr>
          <w:noProof/>
        </w:rPr>
      </w:pPr>
    </w:p>
    <w:p w14:paraId="40984A87" w14:textId="2D6FED38" w:rsidR="00A8238C" w:rsidRDefault="00A8238C" w:rsidP="00EA5D2D">
      <w:pPr>
        <w:pStyle w:val="Prrafodelista"/>
        <w:ind w:left="1080"/>
        <w:jc w:val="both"/>
        <w:rPr>
          <w:noProof/>
        </w:rPr>
      </w:pPr>
    </w:p>
    <w:p w14:paraId="39EC3E75" w14:textId="3724E26D" w:rsidR="00A8238C" w:rsidRDefault="00A8238C" w:rsidP="00EA5D2D">
      <w:pPr>
        <w:pStyle w:val="Prrafodelista"/>
        <w:ind w:left="1080"/>
        <w:jc w:val="both"/>
        <w:rPr>
          <w:noProof/>
        </w:rPr>
      </w:pPr>
    </w:p>
    <w:p w14:paraId="1D0F33DC" w14:textId="6B45449A" w:rsidR="00A8238C" w:rsidRDefault="00A8238C" w:rsidP="00EA5D2D">
      <w:pPr>
        <w:pStyle w:val="Prrafodelista"/>
        <w:ind w:left="1080"/>
        <w:jc w:val="both"/>
        <w:rPr>
          <w:noProof/>
        </w:rPr>
      </w:pPr>
    </w:p>
    <w:p w14:paraId="5B65C54D" w14:textId="6A4EF077" w:rsidR="00A8238C" w:rsidRDefault="00A8238C" w:rsidP="00EA5D2D">
      <w:pPr>
        <w:pStyle w:val="Prrafodelista"/>
        <w:ind w:left="1080"/>
        <w:jc w:val="both"/>
        <w:rPr>
          <w:noProof/>
        </w:rPr>
      </w:pPr>
    </w:p>
    <w:p w14:paraId="716BE8BC" w14:textId="53CC5687" w:rsidR="00A8238C" w:rsidRDefault="00A8238C" w:rsidP="00EA5D2D">
      <w:pPr>
        <w:pStyle w:val="Prrafodelista"/>
        <w:ind w:left="1080"/>
        <w:jc w:val="both"/>
        <w:rPr>
          <w:noProof/>
        </w:rPr>
      </w:pPr>
    </w:p>
    <w:p w14:paraId="612057FA" w14:textId="30DBF0FB" w:rsidR="00A8238C" w:rsidRDefault="00A8238C" w:rsidP="00EA5D2D">
      <w:pPr>
        <w:pStyle w:val="Prrafodelista"/>
        <w:ind w:left="1080"/>
        <w:jc w:val="both"/>
        <w:rPr>
          <w:noProof/>
        </w:rPr>
      </w:pPr>
    </w:p>
    <w:p w14:paraId="00B89AE3" w14:textId="451AB7CD" w:rsidR="00A8238C" w:rsidRDefault="00A8238C" w:rsidP="00EA5D2D">
      <w:pPr>
        <w:pStyle w:val="Prrafodelista"/>
        <w:ind w:left="1080"/>
        <w:jc w:val="both"/>
        <w:rPr>
          <w:noProof/>
        </w:rPr>
      </w:pPr>
    </w:p>
    <w:p w14:paraId="2D0A1C4D" w14:textId="77EC7955" w:rsidR="00A8238C" w:rsidRDefault="00A8238C" w:rsidP="00EA5D2D">
      <w:pPr>
        <w:pStyle w:val="Prrafodelista"/>
        <w:ind w:left="1080"/>
        <w:jc w:val="both"/>
        <w:rPr>
          <w:noProof/>
        </w:rPr>
      </w:pPr>
    </w:p>
    <w:p w14:paraId="45F79708" w14:textId="4669F023" w:rsidR="00A8238C" w:rsidRDefault="00A8238C" w:rsidP="00EA5D2D">
      <w:pPr>
        <w:pStyle w:val="Prrafodelista"/>
        <w:ind w:left="1080"/>
        <w:jc w:val="both"/>
        <w:rPr>
          <w:noProof/>
        </w:rPr>
      </w:pPr>
    </w:p>
    <w:p w14:paraId="692E4D92" w14:textId="3062D898" w:rsidR="00A8238C" w:rsidRDefault="00A8238C" w:rsidP="00EA5D2D">
      <w:pPr>
        <w:pStyle w:val="Prrafodelista"/>
        <w:ind w:left="1080"/>
        <w:jc w:val="both"/>
        <w:rPr>
          <w:noProof/>
        </w:rPr>
      </w:pPr>
    </w:p>
    <w:p w14:paraId="5B1C110A" w14:textId="5EC693F5" w:rsidR="00A8238C" w:rsidRDefault="00A8238C" w:rsidP="00EA5D2D">
      <w:pPr>
        <w:pStyle w:val="Prrafodelista"/>
        <w:ind w:left="1080"/>
        <w:jc w:val="both"/>
        <w:rPr>
          <w:noProof/>
        </w:rPr>
      </w:pPr>
    </w:p>
    <w:p w14:paraId="03270A5B" w14:textId="0BC4EB33" w:rsidR="00A8238C" w:rsidRDefault="00A8238C" w:rsidP="00EA5D2D">
      <w:pPr>
        <w:pStyle w:val="Prrafodelista"/>
        <w:ind w:left="1080"/>
        <w:jc w:val="both"/>
        <w:rPr>
          <w:noProof/>
        </w:rPr>
      </w:pPr>
    </w:p>
    <w:p w14:paraId="1C7FC877" w14:textId="6D3A4BE5" w:rsidR="00A8238C" w:rsidRDefault="00A8238C" w:rsidP="00EA5D2D">
      <w:pPr>
        <w:pStyle w:val="Prrafodelista"/>
        <w:ind w:left="1080"/>
        <w:jc w:val="both"/>
        <w:rPr>
          <w:noProof/>
        </w:rPr>
      </w:pPr>
    </w:p>
    <w:p w14:paraId="707E7681" w14:textId="3E952115" w:rsidR="00A8238C" w:rsidRDefault="00A8238C" w:rsidP="00EA5D2D">
      <w:pPr>
        <w:pStyle w:val="Prrafodelista"/>
        <w:ind w:left="1080"/>
        <w:jc w:val="both"/>
        <w:rPr>
          <w:noProof/>
        </w:rPr>
      </w:pPr>
    </w:p>
    <w:p w14:paraId="7A2303F5" w14:textId="2C5BCC56" w:rsidR="00A8238C" w:rsidRDefault="00A8238C" w:rsidP="00EA5D2D">
      <w:pPr>
        <w:pStyle w:val="Prrafodelista"/>
        <w:ind w:left="1080"/>
        <w:jc w:val="both"/>
        <w:rPr>
          <w:noProof/>
        </w:rPr>
      </w:pPr>
    </w:p>
    <w:p w14:paraId="58BABC4F" w14:textId="0ED6FDF7" w:rsidR="00A8238C" w:rsidRDefault="00A8238C" w:rsidP="00EA5D2D">
      <w:pPr>
        <w:pStyle w:val="Prrafodelista"/>
        <w:ind w:left="1080"/>
        <w:jc w:val="both"/>
        <w:rPr>
          <w:noProof/>
        </w:rPr>
      </w:pPr>
    </w:p>
    <w:p w14:paraId="68D9A958" w14:textId="01429327" w:rsidR="00A8238C" w:rsidRDefault="00A8238C" w:rsidP="00EA5D2D">
      <w:pPr>
        <w:pStyle w:val="Prrafodelista"/>
        <w:ind w:left="1080"/>
        <w:jc w:val="both"/>
        <w:rPr>
          <w:noProof/>
        </w:rPr>
      </w:pPr>
    </w:p>
    <w:p w14:paraId="7213EE25" w14:textId="01A3FD61" w:rsidR="00A8238C" w:rsidRDefault="00A8238C" w:rsidP="00EA5D2D">
      <w:pPr>
        <w:pStyle w:val="Prrafodelista"/>
        <w:ind w:left="1080"/>
        <w:jc w:val="both"/>
        <w:rPr>
          <w:noProof/>
        </w:rPr>
      </w:pPr>
    </w:p>
    <w:p w14:paraId="0B3C1B87" w14:textId="77777777" w:rsidR="00A8238C" w:rsidRDefault="00A8238C" w:rsidP="00EA5D2D">
      <w:pPr>
        <w:pStyle w:val="Prrafodelista"/>
        <w:ind w:left="1080"/>
        <w:jc w:val="both"/>
        <w:rPr>
          <w:rFonts w:ascii="Arial" w:hAnsi="Arial" w:cs="Arial"/>
          <w:sz w:val="20"/>
          <w:szCs w:val="20"/>
        </w:rPr>
      </w:pPr>
    </w:p>
    <w:p w14:paraId="2B1B5A1A"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535C6572" w14:textId="77777777" w:rsidR="00EA5D2D" w:rsidRPr="0005478B" w:rsidRDefault="00EA5D2D" w:rsidP="00EA5D2D">
      <w:pPr>
        <w:pStyle w:val="Prrafodelista"/>
        <w:ind w:left="1080"/>
        <w:jc w:val="both"/>
        <w:rPr>
          <w:rFonts w:ascii="Arial" w:hAnsi="Arial" w:cs="Arial"/>
          <w:sz w:val="20"/>
          <w:szCs w:val="20"/>
        </w:rPr>
      </w:pPr>
    </w:p>
    <w:p w14:paraId="1AACA3A1"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C0E0977" w14:textId="77777777" w:rsidR="00EA5D2D" w:rsidRPr="0005478B" w:rsidRDefault="00EA5D2D" w:rsidP="00EA5D2D">
      <w:pPr>
        <w:pStyle w:val="Prrafodelista"/>
        <w:ind w:left="1080"/>
        <w:jc w:val="both"/>
        <w:rPr>
          <w:rFonts w:ascii="Arial" w:hAnsi="Arial" w:cs="Arial"/>
          <w:sz w:val="20"/>
          <w:szCs w:val="20"/>
        </w:rPr>
      </w:pPr>
    </w:p>
    <w:p w14:paraId="718DF9F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BC3E24" w14:textId="77777777" w:rsidR="00EA5D2D" w:rsidRPr="0005478B" w:rsidRDefault="00EA5D2D" w:rsidP="00EA5D2D">
      <w:pPr>
        <w:pStyle w:val="Prrafodelista"/>
        <w:jc w:val="both"/>
        <w:rPr>
          <w:rFonts w:ascii="Arial" w:hAnsi="Arial" w:cs="Arial"/>
          <w:sz w:val="20"/>
          <w:szCs w:val="20"/>
        </w:rPr>
      </w:pPr>
    </w:p>
    <w:p w14:paraId="46A8E62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89383B2" w14:textId="77777777" w:rsidR="00EA5D2D" w:rsidRPr="0005478B" w:rsidRDefault="00EA5D2D" w:rsidP="00EA5D2D">
      <w:pPr>
        <w:pStyle w:val="Prrafodelista"/>
        <w:jc w:val="both"/>
        <w:rPr>
          <w:rFonts w:ascii="Arial" w:hAnsi="Arial" w:cs="Arial"/>
          <w:sz w:val="20"/>
          <w:szCs w:val="20"/>
        </w:rPr>
      </w:pPr>
    </w:p>
    <w:p w14:paraId="2E302FB6"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09A3301D" w14:textId="77777777" w:rsidR="00EA5D2D" w:rsidRPr="0005478B" w:rsidRDefault="00EA5D2D" w:rsidP="00EA5D2D">
      <w:pPr>
        <w:pStyle w:val="Prrafodelista"/>
        <w:ind w:left="1080"/>
        <w:jc w:val="both"/>
        <w:rPr>
          <w:rFonts w:ascii="Arial" w:hAnsi="Arial" w:cs="Arial"/>
          <w:sz w:val="20"/>
          <w:szCs w:val="20"/>
        </w:rPr>
      </w:pPr>
    </w:p>
    <w:p w14:paraId="54797797"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52EDB864" w14:textId="77777777" w:rsidR="00EA5D2D" w:rsidRPr="0005478B" w:rsidRDefault="00EA5D2D" w:rsidP="00EA5D2D">
      <w:pPr>
        <w:pStyle w:val="Prrafodelista"/>
        <w:ind w:left="1080"/>
        <w:jc w:val="both"/>
        <w:rPr>
          <w:rFonts w:ascii="Arial" w:hAnsi="Arial" w:cs="Arial"/>
          <w:sz w:val="20"/>
          <w:szCs w:val="20"/>
        </w:rPr>
      </w:pPr>
    </w:p>
    <w:p w14:paraId="04C7BAAF"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7D5183B1"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B361F60"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265E8C4E" w14:textId="77777777" w:rsidR="00EA5D2D" w:rsidRPr="0005478B" w:rsidRDefault="00EA5D2D" w:rsidP="00EA5D2D">
      <w:pPr>
        <w:pStyle w:val="Prrafodelista"/>
        <w:ind w:left="1080"/>
        <w:jc w:val="both"/>
        <w:rPr>
          <w:rFonts w:ascii="Arial" w:hAnsi="Arial" w:cs="Arial"/>
          <w:sz w:val="20"/>
          <w:szCs w:val="20"/>
        </w:rPr>
      </w:pPr>
    </w:p>
    <w:p w14:paraId="14394B6E"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750F6C30"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 xml:space="preserve">Para la elaboración de los estados financieros la </w:t>
      </w:r>
      <w:proofErr w:type="gramStart"/>
      <w:r w:rsidRPr="00F047F2">
        <w:rPr>
          <w:rFonts w:ascii="Arial" w:hAnsi="Arial" w:cs="Arial"/>
          <w:sz w:val="20"/>
          <w:szCs w:val="20"/>
        </w:rPr>
        <w:t>Secretaria Ejecutiva</w:t>
      </w:r>
      <w:proofErr w:type="gramEnd"/>
      <w:r w:rsidRPr="00F047F2">
        <w:rPr>
          <w:rFonts w:ascii="Arial" w:hAnsi="Arial" w:cs="Arial"/>
          <w:sz w:val="20"/>
          <w:szCs w:val="20"/>
        </w:rPr>
        <w:t xml:space="preserve"> ha aplicado lo postulados básicos establecidos por la LGCG y los lineamientos emitidos por el CONAC</w:t>
      </w:r>
      <w:r>
        <w:rPr>
          <w:rFonts w:ascii="Arial" w:hAnsi="Arial" w:cs="Arial"/>
          <w:sz w:val="20"/>
          <w:szCs w:val="20"/>
        </w:rPr>
        <w:t>.</w:t>
      </w:r>
    </w:p>
    <w:p w14:paraId="6BB6543D" w14:textId="77777777" w:rsidR="00EA5D2D" w:rsidRPr="0005478B" w:rsidRDefault="00EA5D2D" w:rsidP="00EA5D2D">
      <w:pPr>
        <w:pStyle w:val="Prrafodelista"/>
        <w:ind w:left="1080"/>
        <w:jc w:val="both"/>
        <w:rPr>
          <w:rFonts w:ascii="Arial" w:hAnsi="Arial" w:cs="Arial"/>
          <w:sz w:val="20"/>
          <w:szCs w:val="20"/>
        </w:rPr>
      </w:pPr>
    </w:p>
    <w:p w14:paraId="4CCA8A17"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207DC8" w14:textId="77777777" w:rsidR="00EA5D2D" w:rsidRPr="0005478B" w:rsidRDefault="00EA5D2D" w:rsidP="00EA5D2D">
      <w:pPr>
        <w:pStyle w:val="Prrafodelista"/>
        <w:ind w:left="1080"/>
        <w:jc w:val="both"/>
        <w:rPr>
          <w:rFonts w:ascii="Arial" w:hAnsi="Arial" w:cs="Arial"/>
          <w:sz w:val="20"/>
          <w:szCs w:val="20"/>
        </w:rPr>
      </w:pPr>
    </w:p>
    <w:p w14:paraId="26862AF0" w14:textId="77777777" w:rsidR="00EA5D2D" w:rsidRPr="0005478B" w:rsidRDefault="00EA5D2D" w:rsidP="00EA5D2D">
      <w:pPr>
        <w:pStyle w:val="Prrafodelista"/>
        <w:ind w:left="1080"/>
        <w:jc w:val="both"/>
        <w:rPr>
          <w:rFonts w:ascii="Arial" w:hAnsi="Arial" w:cs="Arial"/>
          <w:sz w:val="20"/>
          <w:szCs w:val="20"/>
        </w:rPr>
      </w:pPr>
    </w:p>
    <w:p w14:paraId="042A0565"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B1D9CC0" w14:textId="77777777" w:rsidR="00EA5D2D" w:rsidRPr="0005478B" w:rsidRDefault="00EA5D2D" w:rsidP="00EA5D2D">
      <w:pPr>
        <w:jc w:val="both"/>
        <w:rPr>
          <w:rFonts w:ascii="Arial" w:hAnsi="Arial" w:cs="Arial"/>
          <w:sz w:val="20"/>
          <w:szCs w:val="20"/>
        </w:rPr>
      </w:pPr>
    </w:p>
    <w:p w14:paraId="1A136046" w14:textId="77777777" w:rsidR="00EA5D2D" w:rsidRPr="0005478B" w:rsidRDefault="00EA5D2D" w:rsidP="00EA5D2D">
      <w:pPr>
        <w:jc w:val="both"/>
        <w:rPr>
          <w:rFonts w:ascii="Arial" w:hAnsi="Arial" w:cs="Arial"/>
          <w:sz w:val="20"/>
          <w:szCs w:val="20"/>
        </w:rPr>
      </w:pPr>
    </w:p>
    <w:p w14:paraId="74610DD5"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4A5C8B41" w14:textId="77777777" w:rsidR="00EA5D2D" w:rsidRPr="0005478B" w:rsidRDefault="00EA5D2D" w:rsidP="00EA5D2D">
      <w:pPr>
        <w:pStyle w:val="Prrafodelista"/>
        <w:ind w:left="1080"/>
        <w:jc w:val="both"/>
        <w:rPr>
          <w:rFonts w:ascii="Arial" w:hAnsi="Arial" w:cs="Arial"/>
          <w:sz w:val="20"/>
          <w:szCs w:val="20"/>
        </w:rPr>
      </w:pPr>
    </w:p>
    <w:p w14:paraId="5B572596"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949D7B0"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Su plan de implementación;</w:t>
      </w:r>
    </w:p>
    <w:p w14:paraId="60E45FD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343E94D3" w14:textId="77777777" w:rsidR="00EA5D2D" w:rsidRDefault="00EA5D2D" w:rsidP="00EA5D2D">
      <w:pPr>
        <w:pStyle w:val="Texto"/>
        <w:spacing w:after="0" w:line="312" w:lineRule="auto"/>
        <w:ind w:left="1440" w:hanging="360"/>
        <w:rPr>
          <w:sz w:val="20"/>
        </w:rPr>
      </w:pPr>
      <w:r w:rsidRPr="0005478B">
        <w:rPr>
          <w:sz w:val="20"/>
        </w:rPr>
        <w:lastRenderedPageBreak/>
        <w:t>-</w:t>
      </w:r>
      <w:r w:rsidRPr="0005478B">
        <w:rPr>
          <w:sz w:val="20"/>
        </w:rPr>
        <w:tab/>
        <w:t>Presentar los últimos estados financieros con la normatividad anteriormente utilizada con las nuevas políticas para fines de comparación en la transición a la base del devengado.</w:t>
      </w:r>
    </w:p>
    <w:p w14:paraId="5FE03FF0" w14:textId="77777777" w:rsidR="00EA5D2D" w:rsidRPr="0005478B" w:rsidRDefault="00EA5D2D" w:rsidP="00EA5D2D">
      <w:pPr>
        <w:pStyle w:val="Texto"/>
        <w:spacing w:after="0" w:line="312" w:lineRule="auto"/>
        <w:ind w:left="1440" w:hanging="360"/>
        <w:rPr>
          <w:sz w:val="20"/>
        </w:rPr>
      </w:pPr>
      <w:r>
        <w:rPr>
          <w:sz w:val="20"/>
        </w:rPr>
        <w:t>NO APLICA</w:t>
      </w:r>
    </w:p>
    <w:p w14:paraId="3901B97F" w14:textId="77777777" w:rsidR="00EA5D2D" w:rsidRPr="0005478B" w:rsidRDefault="00EA5D2D" w:rsidP="00EA5D2D">
      <w:pPr>
        <w:pStyle w:val="Prrafodelista"/>
        <w:ind w:left="1080"/>
        <w:jc w:val="both"/>
        <w:rPr>
          <w:rFonts w:ascii="Arial" w:hAnsi="Arial" w:cs="Arial"/>
          <w:sz w:val="20"/>
          <w:szCs w:val="20"/>
        </w:rPr>
      </w:pPr>
    </w:p>
    <w:p w14:paraId="123618C7" w14:textId="77777777" w:rsidR="00EA5D2D" w:rsidRPr="0005478B" w:rsidRDefault="00EA5D2D" w:rsidP="00EA5D2D">
      <w:pPr>
        <w:pStyle w:val="Prrafodelista"/>
        <w:ind w:left="1080"/>
        <w:jc w:val="both"/>
        <w:rPr>
          <w:rFonts w:ascii="Arial" w:hAnsi="Arial" w:cs="Arial"/>
          <w:sz w:val="20"/>
          <w:szCs w:val="20"/>
        </w:rPr>
      </w:pPr>
    </w:p>
    <w:p w14:paraId="4061436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E631689" w14:textId="77777777" w:rsidR="00EA5D2D" w:rsidRPr="0005478B" w:rsidRDefault="00EA5D2D" w:rsidP="00EA5D2D">
      <w:pPr>
        <w:pStyle w:val="Prrafodelista"/>
        <w:jc w:val="both"/>
        <w:rPr>
          <w:rFonts w:ascii="Arial" w:hAnsi="Arial" w:cs="Arial"/>
          <w:sz w:val="20"/>
          <w:szCs w:val="20"/>
        </w:rPr>
      </w:pPr>
    </w:p>
    <w:p w14:paraId="6A648359"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2D0FD7A8" w14:textId="77777777" w:rsidR="00EA5D2D" w:rsidRPr="0005478B" w:rsidRDefault="00EA5D2D" w:rsidP="00EA5D2D">
      <w:pPr>
        <w:pStyle w:val="Prrafodelista"/>
        <w:ind w:left="1080"/>
        <w:jc w:val="both"/>
        <w:rPr>
          <w:rFonts w:ascii="Arial" w:hAnsi="Arial" w:cs="Arial"/>
          <w:sz w:val="20"/>
          <w:szCs w:val="20"/>
        </w:rPr>
      </w:pPr>
    </w:p>
    <w:p w14:paraId="53D11834"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79A6A5F"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9EF6C12" w14:textId="77777777" w:rsidR="00EA5D2D" w:rsidRPr="0005478B" w:rsidRDefault="00EA5D2D" w:rsidP="00EA5D2D">
      <w:pPr>
        <w:pStyle w:val="Prrafodelista"/>
        <w:ind w:left="1500"/>
        <w:jc w:val="both"/>
        <w:rPr>
          <w:rFonts w:ascii="Arial" w:hAnsi="Arial" w:cs="Arial"/>
          <w:sz w:val="20"/>
          <w:szCs w:val="20"/>
        </w:rPr>
      </w:pPr>
    </w:p>
    <w:p w14:paraId="1111B2C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6F052827"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3E25D86" w14:textId="77777777" w:rsidR="00EA5D2D" w:rsidRPr="0005478B" w:rsidRDefault="00EA5D2D" w:rsidP="00EA5D2D">
      <w:pPr>
        <w:pStyle w:val="Prrafodelista"/>
        <w:ind w:left="1500"/>
        <w:jc w:val="both"/>
        <w:rPr>
          <w:rFonts w:ascii="Arial" w:hAnsi="Arial" w:cs="Arial"/>
          <w:sz w:val="20"/>
          <w:szCs w:val="20"/>
        </w:rPr>
      </w:pPr>
    </w:p>
    <w:p w14:paraId="0E2AB32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728827E"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0822D7A5" w14:textId="77777777" w:rsidR="00EA5D2D" w:rsidRPr="0005478B" w:rsidRDefault="00EA5D2D" w:rsidP="00EA5D2D">
      <w:pPr>
        <w:pStyle w:val="Prrafodelista"/>
        <w:ind w:left="1500"/>
        <w:jc w:val="both"/>
        <w:rPr>
          <w:rFonts w:ascii="Arial" w:hAnsi="Arial" w:cs="Arial"/>
          <w:sz w:val="20"/>
          <w:szCs w:val="20"/>
        </w:rPr>
      </w:pPr>
    </w:p>
    <w:p w14:paraId="3BB78D7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0BB9D9E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3E85E8F" w14:textId="77777777" w:rsidR="00EA5D2D" w:rsidRPr="0005478B" w:rsidRDefault="00EA5D2D" w:rsidP="00EA5D2D">
      <w:pPr>
        <w:pStyle w:val="Prrafodelista"/>
        <w:ind w:left="1500"/>
        <w:jc w:val="both"/>
        <w:rPr>
          <w:rFonts w:ascii="Arial" w:hAnsi="Arial" w:cs="Arial"/>
          <w:sz w:val="20"/>
          <w:szCs w:val="20"/>
        </w:rPr>
      </w:pPr>
    </w:p>
    <w:p w14:paraId="34807B47"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00618DA"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44F436AA" w14:textId="77777777" w:rsidR="00EA5D2D" w:rsidRPr="0005478B" w:rsidRDefault="00EA5D2D" w:rsidP="00EA5D2D">
      <w:pPr>
        <w:pStyle w:val="Prrafodelista"/>
        <w:ind w:left="1500"/>
        <w:jc w:val="both"/>
        <w:rPr>
          <w:rFonts w:ascii="Arial" w:hAnsi="Arial" w:cs="Arial"/>
          <w:sz w:val="20"/>
          <w:szCs w:val="20"/>
        </w:rPr>
      </w:pPr>
    </w:p>
    <w:p w14:paraId="67E1FEE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3FDF53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0B5D38B" w14:textId="77777777" w:rsidR="00EA5D2D" w:rsidRPr="0005478B" w:rsidRDefault="00EA5D2D" w:rsidP="00EA5D2D">
      <w:pPr>
        <w:pStyle w:val="Prrafodelista"/>
        <w:ind w:left="1500"/>
        <w:jc w:val="both"/>
        <w:rPr>
          <w:rFonts w:ascii="Arial" w:hAnsi="Arial" w:cs="Arial"/>
          <w:sz w:val="20"/>
          <w:szCs w:val="20"/>
        </w:rPr>
      </w:pPr>
    </w:p>
    <w:p w14:paraId="7A813FA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4B74DB4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D0D8112" w14:textId="77777777" w:rsidR="00EA5D2D" w:rsidRPr="0005478B" w:rsidRDefault="00EA5D2D" w:rsidP="00EA5D2D">
      <w:pPr>
        <w:pStyle w:val="Prrafodelista"/>
        <w:ind w:left="1500"/>
        <w:jc w:val="both"/>
        <w:rPr>
          <w:rFonts w:ascii="Arial" w:hAnsi="Arial" w:cs="Arial"/>
          <w:sz w:val="20"/>
          <w:szCs w:val="20"/>
        </w:rPr>
      </w:pPr>
    </w:p>
    <w:p w14:paraId="6A1D6B8C"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5B3DC2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6011E5DD" w14:textId="77777777" w:rsidR="00EA5D2D" w:rsidRPr="0005478B" w:rsidRDefault="00EA5D2D" w:rsidP="00EA5D2D">
      <w:pPr>
        <w:pStyle w:val="Prrafodelista"/>
        <w:ind w:left="1500"/>
        <w:jc w:val="both"/>
        <w:rPr>
          <w:rFonts w:ascii="Arial" w:hAnsi="Arial" w:cs="Arial"/>
          <w:sz w:val="20"/>
          <w:szCs w:val="20"/>
        </w:rPr>
      </w:pPr>
    </w:p>
    <w:p w14:paraId="29AC286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C95C397"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87D5418" w14:textId="77777777" w:rsidR="00EA5D2D" w:rsidRPr="0005478B" w:rsidRDefault="00EA5D2D" w:rsidP="00EA5D2D">
      <w:pPr>
        <w:pStyle w:val="Prrafodelista"/>
        <w:ind w:left="1500"/>
        <w:jc w:val="both"/>
        <w:rPr>
          <w:rFonts w:ascii="Arial" w:hAnsi="Arial" w:cs="Arial"/>
          <w:sz w:val="20"/>
          <w:szCs w:val="20"/>
        </w:rPr>
      </w:pPr>
    </w:p>
    <w:p w14:paraId="6B0FE7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5C25582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lastRenderedPageBreak/>
        <w:t>NO APLICA</w:t>
      </w:r>
    </w:p>
    <w:p w14:paraId="1FB2EAA4" w14:textId="77777777" w:rsidR="00EA5D2D" w:rsidRPr="0005478B" w:rsidRDefault="00EA5D2D" w:rsidP="00EA5D2D">
      <w:pPr>
        <w:pStyle w:val="Prrafodelista"/>
        <w:ind w:left="1080"/>
        <w:jc w:val="both"/>
        <w:rPr>
          <w:rFonts w:ascii="Arial" w:hAnsi="Arial" w:cs="Arial"/>
          <w:b/>
          <w:sz w:val="20"/>
          <w:szCs w:val="20"/>
        </w:rPr>
      </w:pPr>
    </w:p>
    <w:p w14:paraId="2DE06AB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56A15B2" w14:textId="77777777" w:rsidR="00EA5D2D" w:rsidRPr="0005478B" w:rsidRDefault="00EA5D2D" w:rsidP="00EA5D2D">
      <w:pPr>
        <w:pStyle w:val="Prrafodelista"/>
        <w:jc w:val="both"/>
        <w:rPr>
          <w:rFonts w:ascii="Arial" w:hAnsi="Arial" w:cs="Arial"/>
          <w:b/>
          <w:sz w:val="20"/>
          <w:szCs w:val="20"/>
        </w:rPr>
      </w:pPr>
    </w:p>
    <w:p w14:paraId="21CEF7C7"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1C0443EB" w14:textId="77777777" w:rsidR="00EA5D2D" w:rsidRPr="0005478B" w:rsidRDefault="00EA5D2D" w:rsidP="00EA5D2D">
      <w:pPr>
        <w:pStyle w:val="Prrafodelista"/>
        <w:ind w:left="1500"/>
        <w:jc w:val="both"/>
        <w:rPr>
          <w:rFonts w:ascii="Arial" w:hAnsi="Arial" w:cs="Arial"/>
          <w:sz w:val="20"/>
          <w:szCs w:val="20"/>
        </w:rPr>
      </w:pPr>
    </w:p>
    <w:p w14:paraId="6AAE51CE"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C8537F5"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5DC08FF6"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F5FC807"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58899174"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309DF1F9" w14:textId="77777777" w:rsidR="00EA5D2D" w:rsidRDefault="00EA5D2D" w:rsidP="00EA5D2D">
      <w:pPr>
        <w:jc w:val="both"/>
        <w:rPr>
          <w:rFonts w:ascii="Arial" w:hAnsi="Arial" w:cs="Arial"/>
          <w:sz w:val="20"/>
          <w:szCs w:val="20"/>
        </w:rPr>
      </w:pPr>
    </w:p>
    <w:p w14:paraId="3658A75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2186BD5"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DED78D5" w14:textId="77777777" w:rsidR="00EA5D2D" w:rsidRPr="0005478B" w:rsidRDefault="00EA5D2D" w:rsidP="00EA5D2D">
      <w:pPr>
        <w:pStyle w:val="Prrafodelista"/>
        <w:ind w:left="1500"/>
        <w:jc w:val="both"/>
        <w:rPr>
          <w:rFonts w:ascii="Arial" w:hAnsi="Arial" w:cs="Arial"/>
          <w:sz w:val="20"/>
          <w:szCs w:val="20"/>
        </w:rPr>
      </w:pPr>
    </w:p>
    <w:p w14:paraId="1A4174E6" w14:textId="77777777" w:rsidR="00EA5D2D" w:rsidRPr="00C137AC" w:rsidRDefault="00EA5D2D" w:rsidP="00EA5D2D">
      <w:pPr>
        <w:pStyle w:val="Texto"/>
        <w:spacing w:after="0" w:line="312" w:lineRule="auto"/>
        <w:contextualSpacing/>
        <w:rPr>
          <w:sz w:val="20"/>
        </w:rPr>
      </w:pPr>
      <w:r>
        <w:rPr>
          <w:sz w:val="20"/>
        </w:rPr>
        <w:t xml:space="preserve">       NO APLICA</w:t>
      </w:r>
    </w:p>
    <w:p w14:paraId="5C2E6D26" w14:textId="77777777" w:rsidR="00EA5D2D" w:rsidRPr="0005478B" w:rsidRDefault="00EA5D2D" w:rsidP="00EA5D2D">
      <w:pPr>
        <w:jc w:val="both"/>
        <w:rPr>
          <w:rFonts w:ascii="Arial" w:hAnsi="Arial" w:cs="Arial"/>
          <w:sz w:val="20"/>
          <w:szCs w:val="20"/>
        </w:rPr>
      </w:pPr>
    </w:p>
    <w:p w14:paraId="7C1E4396"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013CA34" w14:textId="77777777" w:rsidR="00EA5D2D" w:rsidRPr="0005478B" w:rsidRDefault="00EA5D2D" w:rsidP="00EA5D2D">
      <w:pPr>
        <w:pStyle w:val="Prrafodelista"/>
        <w:jc w:val="both"/>
        <w:rPr>
          <w:rFonts w:ascii="Arial" w:hAnsi="Arial" w:cs="Arial"/>
          <w:sz w:val="20"/>
          <w:szCs w:val="20"/>
        </w:rPr>
      </w:pPr>
    </w:p>
    <w:p w14:paraId="0240F859"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1841E70" w14:textId="77777777" w:rsidR="00EA5D2D" w:rsidRPr="0005478B" w:rsidRDefault="00EA5D2D" w:rsidP="00EA5D2D">
      <w:pPr>
        <w:pStyle w:val="Prrafodelista"/>
        <w:jc w:val="both"/>
        <w:rPr>
          <w:rFonts w:ascii="Arial" w:hAnsi="Arial" w:cs="Arial"/>
          <w:sz w:val="20"/>
          <w:szCs w:val="20"/>
        </w:rPr>
      </w:pPr>
    </w:p>
    <w:p w14:paraId="149079B2" w14:textId="77777777" w:rsidR="00EA5D2D" w:rsidRPr="0005478B" w:rsidRDefault="00EA5D2D" w:rsidP="00EA5D2D">
      <w:pPr>
        <w:pStyle w:val="Prrafodelista"/>
        <w:jc w:val="both"/>
        <w:rPr>
          <w:rFonts w:ascii="Arial" w:hAnsi="Arial" w:cs="Arial"/>
          <w:sz w:val="20"/>
          <w:szCs w:val="20"/>
        </w:rPr>
      </w:pPr>
    </w:p>
    <w:p w14:paraId="05996554"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8D0FBD0"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34595286"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61BFB119" w14:textId="77777777" w:rsidR="00EA5D2D" w:rsidRDefault="00EA5D2D" w:rsidP="00EA5D2D">
      <w:pPr>
        <w:pStyle w:val="Prrafodelista"/>
        <w:ind w:left="1080"/>
        <w:jc w:val="both"/>
        <w:rPr>
          <w:rFonts w:ascii="Arial" w:hAnsi="Arial" w:cs="Arial"/>
          <w:sz w:val="20"/>
          <w:szCs w:val="20"/>
        </w:rPr>
      </w:pPr>
    </w:p>
    <w:p w14:paraId="11FA04CB" w14:textId="77777777" w:rsidR="00EA5D2D" w:rsidRPr="0005478B" w:rsidRDefault="00EA5D2D" w:rsidP="00EA5D2D">
      <w:pPr>
        <w:pStyle w:val="Prrafodelista"/>
        <w:ind w:left="1500"/>
        <w:jc w:val="both"/>
        <w:rPr>
          <w:rFonts w:ascii="Arial" w:hAnsi="Arial" w:cs="Arial"/>
          <w:sz w:val="20"/>
          <w:szCs w:val="20"/>
        </w:rPr>
      </w:pPr>
    </w:p>
    <w:p w14:paraId="3F96AB20"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122FBA2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4C042CC0" w14:textId="77777777" w:rsidR="00EA5D2D" w:rsidRPr="0005478B" w:rsidRDefault="00EA5D2D" w:rsidP="00EA5D2D">
      <w:pPr>
        <w:pStyle w:val="Prrafodelista"/>
        <w:ind w:left="1080"/>
        <w:jc w:val="both"/>
        <w:rPr>
          <w:rFonts w:ascii="Arial" w:hAnsi="Arial" w:cs="Arial"/>
          <w:sz w:val="20"/>
          <w:szCs w:val="20"/>
        </w:rPr>
      </w:pPr>
    </w:p>
    <w:p w14:paraId="5735946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3D8ACDF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10B7BEF" w14:textId="77777777" w:rsidR="00EA5D2D" w:rsidRPr="0005478B" w:rsidRDefault="00EA5D2D" w:rsidP="00EA5D2D">
      <w:pPr>
        <w:pStyle w:val="Prrafodelista"/>
        <w:ind w:left="1080"/>
        <w:jc w:val="both"/>
        <w:rPr>
          <w:rFonts w:ascii="Arial" w:hAnsi="Arial" w:cs="Arial"/>
          <w:sz w:val="20"/>
          <w:szCs w:val="20"/>
        </w:rPr>
      </w:pPr>
    </w:p>
    <w:p w14:paraId="009E2A1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4EC1528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988CCC7" w14:textId="77777777" w:rsidR="00EA5D2D" w:rsidRPr="0005478B" w:rsidRDefault="00EA5D2D" w:rsidP="00EA5D2D">
      <w:pPr>
        <w:pStyle w:val="Prrafodelista"/>
        <w:ind w:left="1080"/>
        <w:jc w:val="both"/>
        <w:rPr>
          <w:rFonts w:ascii="Arial" w:hAnsi="Arial" w:cs="Arial"/>
          <w:sz w:val="20"/>
          <w:szCs w:val="20"/>
        </w:rPr>
      </w:pPr>
    </w:p>
    <w:p w14:paraId="4024E6A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62B07D63"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27C72312" w14:textId="77777777" w:rsidR="00EA5D2D" w:rsidRPr="0005478B" w:rsidRDefault="00EA5D2D" w:rsidP="00EA5D2D">
      <w:pPr>
        <w:pStyle w:val="Prrafodelista"/>
        <w:ind w:left="1080"/>
        <w:jc w:val="both"/>
        <w:rPr>
          <w:rFonts w:ascii="Arial" w:hAnsi="Arial" w:cs="Arial"/>
          <w:sz w:val="20"/>
          <w:szCs w:val="20"/>
        </w:rPr>
      </w:pPr>
    </w:p>
    <w:p w14:paraId="1D9936CB"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Otras circunstancias de carácter significativo que afecten el activo, tales como bienes en garantía, señalados en embargos, litigios, títulos de inversiones entregados en garantías, baja significativa del valor de inversiones financieras, etc.:</w:t>
      </w:r>
    </w:p>
    <w:p w14:paraId="19D7C7A4"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6129368" w14:textId="77777777" w:rsidR="00EA5D2D" w:rsidRPr="0005478B" w:rsidRDefault="00EA5D2D" w:rsidP="00EA5D2D">
      <w:pPr>
        <w:pStyle w:val="Prrafodelista"/>
        <w:ind w:left="1080"/>
        <w:jc w:val="both"/>
        <w:rPr>
          <w:rFonts w:ascii="Arial" w:hAnsi="Arial" w:cs="Arial"/>
          <w:sz w:val="20"/>
          <w:szCs w:val="20"/>
        </w:rPr>
      </w:pPr>
    </w:p>
    <w:p w14:paraId="11ADB26F"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FA301E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3B8CA986" w14:textId="77777777" w:rsidR="00EA5D2D" w:rsidRPr="0005478B" w:rsidRDefault="00EA5D2D" w:rsidP="00EA5D2D">
      <w:pPr>
        <w:pStyle w:val="Prrafodelista"/>
        <w:ind w:left="1080"/>
        <w:jc w:val="both"/>
        <w:rPr>
          <w:rFonts w:ascii="Arial" w:hAnsi="Arial" w:cs="Arial"/>
          <w:sz w:val="20"/>
          <w:szCs w:val="20"/>
        </w:rPr>
      </w:pPr>
    </w:p>
    <w:p w14:paraId="1E5052C6"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A842849"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B0A2E66" w14:textId="77777777" w:rsidR="00EA5D2D" w:rsidRPr="0005478B" w:rsidRDefault="00EA5D2D" w:rsidP="00EA5D2D">
      <w:pPr>
        <w:pStyle w:val="Prrafodelista"/>
        <w:ind w:left="1080"/>
        <w:jc w:val="both"/>
        <w:rPr>
          <w:rFonts w:ascii="Arial" w:hAnsi="Arial" w:cs="Arial"/>
          <w:sz w:val="20"/>
          <w:szCs w:val="20"/>
        </w:rPr>
      </w:pPr>
    </w:p>
    <w:p w14:paraId="20A2A32C"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A5A9798"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20765612"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6D0BEB0"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130511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75A3893D"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DD4D79B" w14:textId="77777777" w:rsidR="00EA5D2D" w:rsidRPr="0005478B" w:rsidRDefault="00EA5D2D" w:rsidP="00EA5D2D">
      <w:pPr>
        <w:pStyle w:val="Prrafodelista"/>
        <w:jc w:val="both"/>
        <w:rPr>
          <w:rFonts w:ascii="Arial" w:hAnsi="Arial" w:cs="Arial"/>
          <w:sz w:val="20"/>
          <w:szCs w:val="20"/>
        </w:rPr>
      </w:pPr>
    </w:p>
    <w:p w14:paraId="0960254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4882278C" w14:textId="77777777" w:rsidR="00EA5D2D" w:rsidRPr="0005478B" w:rsidRDefault="00EA5D2D" w:rsidP="00EA5D2D">
      <w:pPr>
        <w:pStyle w:val="Prrafodelista"/>
        <w:jc w:val="both"/>
        <w:rPr>
          <w:rFonts w:ascii="Arial" w:hAnsi="Arial" w:cs="Arial"/>
          <w:sz w:val="20"/>
          <w:szCs w:val="20"/>
        </w:rPr>
      </w:pPr>
    </w:p>
    <w:p w14:paraId="4434062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1ADC7C94" w14:textId="77777777" w:rsidR="00EA5D2D" w:rsidRPr="0005478B" w:rsidRDefault="00EA5D2D" w:rsidP="00EA5D2D">
      <w:pPr>
        <w:pStyle w:val="Prrafodelista"/>
        <w:jc w:val="both"/>
        <w:rPr>
          <w:rFonts w:ascii="Arial" w:hAnsi="Arial" w:cs="Arial"/>
          <w:sz w:val="20"/>
          <w:szCs w:val="20"/>
        </w:rPr>
      </w:pPr>
    </w:p>
    <w:p w14:paraId="17A40A04"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0B21038A"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C916E92" w14:textId="77777777" w:rsidR="00EA5D2D" w:rsidRDefault="00EA5D2D" w:rsidP="00EA5D2D">
      <w:pPr>
        <w:pStyle w:val="INCISO"/>
        <w:spacing w:after="0" w:line="312" w:lineRule="auto"/>
        <w:ind w:firstLine="0"/>
        <w:contextualSpacing/>
        <w:rPr>
          <w:sz w:val="20"/>
          <w:szCs w:val="20"/>
        </w:rPr>
      </w:pPr>
    </w:p>
    <w:p w14:paraId="424B9BAC" w14:textId="77777777" w:rsidR="00EA5D2D" w:rsidRDefault="00EA5D2D" w:rsidP="00EA5D2D">
      <w:pPr>
        <w:pStyle w:val="INCISO"/>
        <w:spacing w:after="0" w:line="312" w:lineRule="auto"/>
        <w:ind w:firstLine="0"/>
        <w:contextualSpacing/>
        <w:rPr>
          <w:sz w:val="20"/>
          <w:szCs w:val="20"/>
        </w:rPr>
      </w:pPr>
      <w:r>
        <w:rPr>
          <w:sz w:val="20"/>
          <w:szCs w:val="20"/>
        </w:rPr>
        <w:t>NO APLICA</w:t>
      </w:r>
    </w:p>
    <w:p w14:paraId="699FFE02" w14:textId="77777777" w:rsidR="00EA5D2D" w:rsidRPr="0005478B" w:rsidRDefault="00EA5D2D" w:rsidP="00EA5D2D">
      <w:pPr>
        <w:pStyle w:val="Prrafodelista"/>
        <w:ind w:left="1080"/>
        <w:jc w:val="both"/>
        <w:rPr>
          <w:rFonts w:ascii="Arial" w:hAnsi="Arial" w:cs="Arial"/>
          <w:sz w:val="20"/>
          <w:szCs w:val="20"/>
        </w:rPr>
      </w:pPr>
    </w:p>
    <w:p w14:paraId="39E07B7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73EDCE9C" w14:textId="77777777" w:rsidR="00EA5D2D" w:rsidRPr="0005478B" w:rsidRDefault="00EA5D2D" w:rsidP="00EA5D2D">
      <w:pPr>
        <w:pStyle w:val="Prrafodelista"/>
        <w:jc w:val="both"/>
        <w:rPr>
          <w:rFonts w:ascii="Arial" w:hAnsi="Arial" w:cs="Arial"/>
          <w:sz w:val="20"/>
          <w:szCs w:val="20"/>
        </w:rPr>
      </w:pPr>
    </w:p>
    <w:p w14:paraId="051C27F8" w14:textId="77777777" w:rsidR="00EA5D2D" w:rsidRPr="00C213F3" w:rsidRDefault="00EA5D2D" w:rsidP="00EA5D2D">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2435FAC9" w14:textId="78E56EB9" w:rsidR="00EA5D2D" w:rsidRPr="009E7069" w:rsidRDefault="00EA5D2D" w:rsidP="00EA5D2D">
      <w:pPr>
        <w:pStyle w:val="Prrafodelista"/>
        <w:jc w:val="both"/>
        <w:rPr>
          <w:rFonts w:ascii="Arial" w:hAnsi="Arial" w:cs="Arial"/>
          <w:sz w:val="20"/>
          <w:szCs w:val="20"/>
        </w:rPr>
      </w:pPr>
      <w:r w:rsidRPr="009E7069">
        <w:rPr>
          <w:rFonts w:ascii="Arial" w:hAnsi="Arial" w:cs="Arial"/>
          <w:sz w:val="20"/>
          <w:szCs w:val="20"/>
        </w:rPr>
        <w:t xml:space="preserve">El total de los ingresos </w:t>
      </w:r>
      <w:r w:rsidR="009E7069" w:rsidRPr="009E7069">
        <w:rPr>
          <w:rFonts w:ascii="Arial" w:hAnsi="Arial" w:cs="Arial"/>
          <w:sz w:val="20"/>
          <w:szCs w:val="20"/>
        </w:rPr>
        <w:t>recaudados</w:t>
      </w:r>
      <w:r w:rsidRPr="009E7069">
        <w:rPr>
          <w:rFonts w:ascii="Arial" w:hAnsi="Arial" w:cs="Arial"/>
          <w:sz w:val="20"/>
          <w:szCs w:val="20"/>
        </w:rPr>
        <w:t xml:space="preserve"> es de </w:t>
      </w:r>
      <w:r w:rsidRPr="00A113D6">
        <w:rPr>
          <w:rFonts w:ascii="Arial" w:hAnsi="Arial" w:cs="Arial"/>
          <w:sz w:val="20"/>
          <w:szCs w:val="20"/>
        </w:rPr>
        <w:t xml:space="preserve">$ </w:t>
      </w:r>
      <w:r w:rsidR="00CB2CBE">
        <w:rPr>
          <w:rFonts w:ascii="Arial" w:hAnsi="Arial" w:cs="Arial"/>
          <w:sz w:val="20"/>
          <w:szCs w:val="20"/>
        </w:rPr>
        <w:t>13</w:t>
      </w:r>
      <w:r w:rsidR="00DA33E1" w:rsidRPr="00A113D6">
        <w:rPr>
          <w:rFonts w:ascii="Arial" w:hAnsi="Arial" w:cs="Arial"/>
          <w:sz w:val="20"/>
          <w:szCs w:val="20"/>
        </w:rPr>
        <w:t>´</w:t>
      </w:r>
      <w:r w:rsidR="00CB2CBE">
        <w:rPr>
          <w:rFonts w:ascii="Arial" w:hAnsi="Arial" w:cs="Arial"/>
          <w:sz w:val="20"/>
          <w:szCs w:val="20"/>
        </w:rPr>
        <w:t>133</w:t>
      </w:r>
      <w:r w:rsidR="00DA33E1" w:rsidRPr="00A113D6">
        <w:rPr>
          <w:rFonts w:ascii="Arial" w:hAnsi="Arial" w:cs="Arial"/>
          <w:sz w:val="20"/>
          <w:szCs w:val="20"/>
        </w:rPr>
        <w:t>,</w:t>
      </w:r>
      <w:r w:rsidR="00CB2CBE">
        <w:rPr>
          <w:rFonts w:ascii="Arial" w:hAnsi="Arial" w:cs="Arial"/>
          <w:sz w:val="20"/>
          <w:szCs w:val="20"/>
        </w:rPr>
        <w:t>511.00</w:t>
      </w:r>
      <w:r w:rsidR="00DA33E1" w:rsidRPr="009E7069">
        <w:rPr>
          <w:rFonts w:ascii="Arial" w:hAnsi="Arial" w:cs="Arial"/>
          <w:sz w:val="20"/>
          <w:szCs w:val="20"/>
        </w:rPr>
        <w:t xml:space="preserve"> </w:t>
      </w:r>
      <w:r w:rsidR="000311D4" w:rsidRPr="009E7069">
        <w:rPr>
          <w:rFonts w:ascii="Arial" w:hAnsi="Arial" w:cs="Arial"/>
          <w:sz w:val="20"/>
          <w:szCs w:val="20"/>
        </w:rPr>
        <w:t>(</w:t>
      </w:r>
      <w:r w:rsidR="00CB2CBE">
        <w:rPr>
          <w:rFonts w:ascii="Arial" w:hAnsi="Arial" w:cs="Arial"/>
          <w:sz w:val="20"/>
          <w:szCs w:val="20"/>
        </w:rPr>
        <w:t>Trece millones, ciento treinta y tres mil quinientos once</w:t>
      </w:r>
      <w:r w:rsidR="00DA33E1" w:rsidRPr="009E7069">
        <w:rPr>
          <w:rFonts w:ascii="Arial" w:hAnsi="Arial" w:cs="Arial"/>
          <w:sz w:val="20"/>
          <w:szCs w:val="20"/>
        </w:rPr>
        <w:t xml:space="preserve"> pesos </w:t>
      </w:r>
      <w:r w:rsidR="00CB2CBE">
        <w:rPr>
          <w:rFonts w:ascii="Arial" w:hAnsi="Arial" w:cs="Arial"/>
          <w:sz w:val="20"/>
          <w:szCs w:val="20"/>
        </w:rPr>
        <w:t>00</w:t>
      </w:r>
      <w:r w:rsidRPr="009E7069">
        <w:rPr>
          <w:rFonts w:ascii="Arial" w:hAnsi="Arial" w:cs="Arial"/>
          <w:sz w:val="20"/>
          <w:szCs w:val="20"/>
        </w:rPr>
        <w:t>/100 M.N.),</w:t>
      </w:r>
      <w:r w:rsidRPr="009E7069">
        <w:rPr>
          <w:sz w:val="20"/>
          <w:szCs w:val="20"/>
        </w:rPr>
        <w:t xml:space="preserve"> </w:t>
      </w:r>
      <w:r w:rsidRPr="009E7069">
        <w:rPr>
          <w:rFonts w:ascii="Arial" w:hAnsi="Arial" w:cs="Arial"/>
          <w:sz w:val="20"/>
          <w:szCs w:val="20"/>
        </w:rPr>
        <w:t xml:space="preserve">todos de aportación estatal. </w:t>
      </w:r>
    </w:p>
    <w:p w14:paraId="45E2B282" w14:textId="77777777" w:rsidR="00EA5D2D" w:rsidRPr="009E7069" w:rsidRDefault="00EA5D2D" w:rsidP="00EA5D2D">
      <w:pPr>
        <w:pStyle w:val="Prrafodelista"/>
        <w:widowControl w:val="0"/>
        <w:numPr>
          <w:ilvl w:val="0"/>
          <w:numId w:val="17"/>
        </w:numPr>
        <w:jc w:val="both"/>
        <w:rPr>
          <w:rFonts w:ascii="Arial" w:hAnsi="Arial" w:cs="Arial"/>
          <w:sz w:val="20"/>
          <w:szCs w:val="20"/>
        </w:rPr>
      </w:pPr>
      <w:r w:rsidRPr="009E7069">
        <w:rPr>
          <w:rFonts w:ascii="Arial" w:hAnsi="Arial" w:cs="Arial"/>
          <w:sz w:val="20"/>
          <w:szCs w:val="20"/>
        </w:rPr>
        <w:t>Proyección de la recaudación e ingresos en el mediano plazo:</w:t>
      </w:r>
    </w:p>
    <w:p w14:paraId="24E6F5A0" w14:textId="1D605335" w:rsidR="00EA5D2D" w:rsidRPr="00C213F3" w:rsidRDefault="00EA5D2D" w:rsidP="00C213F3">
      <w:pPr>
        <w:pStyle w:val="Prrafodelista"/>
        <w:jc w:val="both"/>
        <w:rPr>
          <w:rFonts w:ascii="Arial" w:hAnsi="Arial" w:cs="Arial"/>
          <w:sz w:val="20"/>
          <w:szCs w:val="20"/>
        </w:rPr>
      </w:pPr>
      <w:r w:rsidRPr="009E7069">
        <w:rPr>
          <w:rFonts w:ascii="Arial" w:hAnsi="Arial" w:cs="Arial"/>
          <w:sz w:val="20"/>
          <w:szCs w:val="20"/>
        </w:rPr>
        <w:t xml:space="preserve">Conforme al calendario </w:t>
      </w:r>
      <w:r w:rsidR="00CB2CBE">
        <w:rPr>
          <w:rFonts w:ascii="Arial" w:hAnsi="Arial" w:cs="Arial"/>
          <w:sz w:val="20"/>
          <w:szCs w:val="20"/>
        </w:rPr>
        <w:t>71</w:t>
      </w:r>
      <w:r w:rsidR="00DA33E1" w:rsidRPr="009E7069">
        <w:rPr>
          <w:rFonts w:ascii="Arial" w:hAnsi="Arial" w:cs="Arial"/>
          <w:sz w:val="20"/>
          <w:szCs w:val="20"/>
        </w:rPr>
        <w:t>%</w:t>
      </w:r>
    </w:p>
    <w:p w14:paraId="4B69D124" w14:textId="77777777" w:rsidR="00EA5D2D" w:rsidRPr="0005478B" w:rsidRDefault="00EA5D2D" w:rsidP="00EA5D2D">
      <w:pPr>
        <w:pStyle w:val="Prrafodelista"/>
        <w:jc w:val="both"/>
        <w:rPr>
          <w:rFonts w:ascii="Arial" w:hAnsi="Arial" w:cs="Arial"/>
          <w:b/>
          <w:sz w:val="20"/>
          <w:szCs w:val="20"/>
        </w:rPr>
      </w:pPr>
    </w:p>
    <w:p w14:paraId="35894000"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6D690562"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1006215"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36BFA59B" w14:textId="77777777" w:rsidR="00EA5D2D" w:rsidRPr="0005478B" w:rsidRDefault="00EA5D2D" w:rsidP="00EA5D2D">
      <w:pPr>
        <w:pStyle w:val="Prrafodelista"/>
        <w:ind w:left="1080"/>
        <w:jc w:val="both"/>
        <w:rPr>
          <w:rFonts w:ascii="Arial" w:hAnsi="Arial" w:cs="Arial"/>
          <w:sz w:val="20"/>
          <w:szCs w:val="20"/>
        </w:rPr>
      </w:pPr>
    </w:p>
    <w:p w14:paraId="71410D6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lastRenderedPageBreak/>
        <w:t xml:space="preserve">   </w:t>
      </w:r>
      <w:r>
        <w:rPr>
          <w:rFonts w:ascii="Arial" w:hAnsi="Arial" w:cs="Arial"/>
          <w:sz w:val="20"/>
          <w:szCs w:val="20"/>
        </w:rPr>
        <w:t>NO APLICA</w:t>
      </w:r>
    </w:p>
    <w:p w14:paraId="67AB8640" w14:textId="77777777" w:rsidR="00EA5D2D" w:rsidRPr="0005478B" w:rsidRDefault="00EA5D2D" w:rsidP="00EA5D2D">
      <w:pPr>
        <w:pStyle w:val="Prrafodelista"/>
        <w:jc w:val="both"/>
        <w:rPr>
          <w:rFonts w:ascii="Arial" w:hAnsi="Arial" w:cs="Arial"/>
          <w:sz w:val="20"/>
          <w:szCs w:val="20"/>
        </w:rPr>
      </w:pPr>
    </w:p>
    <w:p w14:paraId="3A4A25AF"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9947BA5" w14:textId="77777777" w:rsidR="00EA5D2D" w:rsidRPr="0005478B" w:rsidRDefault="00EA5D2D" w:rsidP="00EA5D2D">
      <w:pPr>
        <w:pStyle w:val="Prrafodelista"/>
        <w:jc w:val="both"/>
        <w:rPr>
          <w:rFonts w:ascii="Arial" w:hAnsi="Arial" w:cs="Arial"/>
          <w:sz w:val="20"/>
          <w:szCs w:val="20"/>
        </w:rPr>
      </w:pPr>
    </w:p>
    <w:p w14:paraId="6058574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81A60E5" w14:textId="77777777" w:rsidR="00EA5D2D" w:rsidRPr="0005478B" w:rsidRDefault="00EA5D2D" w:rsidP="00EA5D2D">
      <w:pPr>
        <w:pStyle w:val="Prrafodelista"/>
        <w:jc w:val="both"/>
        <w:rPr>
          <w:rFonts w:ascii="Arial" w:hAnsi="Arial" w:cs="Arial"/>
          <w:sz w:val="20"/>
          <w:szCs w:val="20"/>
        </w:rPr>
      </w:pPr>
    </w:p>
    <w:p w14:paraId="6703F9F2"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E98A111" w14:textId="77777777" w:rsidR="00EA5D2D" w:rsidRPr="0005478B" w:rsidRDefault="00EA5D2D" w:rsidP="00EA5D2D">
      <w:pPr>
        <w:pStyle w:val="Prrafodelista"/>
        <w:jc w:val="both"/>
        <w:rPr>
          <w:rFonts w:ascii="Arial" w:hAnsi="Arial" w:cs="Arial"/>
          <w:sz w:val="20"/>
          <w:szCs w:val="20"/>
        </w:rPr>
      </w:pPr>
    </w:p>
    <w:p w14:paraId="6067CF1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9804487" w14:textId="77777777" w:rsidR="00EA5D2D" w:rsidRPr="0005478B" w:rsidRDefault="00EA5D2D" w:rsidP="00EA5D2D">
      <w:pPr>
        <w:pStyle w:val="Prrafodelista"/>
        <w:jc w:val="both"/>
        <w:rPr>
          <w:rFonts w:ascii="Arial" w:hAnsi="Arial" w:cs="Arial"/>
          <w:sz w:val="20"/>
          <w:szCs w:val="20"/>
        </w:rPr>
      </w:pPr>
    </w:p>
    <w:p w14:paraId="18D1B81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409074BE"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0DB78D1"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EB68A97"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3BEFCA8D"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793A66CD" w14:textId="77777777" w:rsidR="00EA5D2D" w:rsidRPr="0005478B" w:rsidRDefault="00EA5D2D" w:rsidP="00EA5D2D">
      <w:pPr>
        <w:pStyle w:val="Prrafodelista"/>
        <w:jc w:val="both"/>
        <w:rPr>
          <w:rFonts w:ascii="Arial" w:hAnsi="Arial" w:cs="Arial"/>
          <w:sz w:val="20"/>
          <w:szCs w:val="20"/>
        </w:rPr>
      </w:pPr>
    </w:p>
    <w:p w14:paraId="5086AFA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5A0E3439" w14:textId="77777777" w:rsidR="00EA5D2D" w:rsidRPr="0005478B" w:rsidRDefault="00EA5D2D" w:rsidP="00EA5D2D">
      <w:pPr>
        <w:pStyle w:val="Prrafodelista"/>
        <w:jc w:val="both"/>
        <w:rPr>
          <w:rFonts w:ascii="Arial" w:hAnsi="Arial" w:cs="Arial"/>
          <w:sz w:val="20"/>
          <w:szCs w:val="20"/>
        </w:rPr>
      </w:pPr>
    </w:p>
    <w:p w14:paraId="6DF64745"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1916BB" w14:textId="77777777" w:rsidR="00EA5D2D" w:rsidRPr="0005478B" w:rsidRDefault="00EA5D2D" w:rsidP="00EA5D2D">
      <w:pPr>
        <w:pStyle w:val="Prrafodelista"/>
        <w:jc w:val="both"/>
        <w:rPr>
          <w:rFonts w:ascii="Arial" w:hAnsi="Arial" w:cs="Arial"/>
          <w:sz w:val="20"/>
          <w:szCs w:val="20"/>
        </w:rPr>
      </w:pPr>
    </w:p>
    <w:p w14:paraId="0989D6BC"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7FF92C3" w14:textId="77777777" w:rsidR="00EA5D2D" w:rsidRDefault="00EA5D2D" w:rsidP="00EA5D2D">
      <w:pPr>
        <w:pStyle w:val="Prrafodelista"/>
        <w:jc w:val="both"/>
        <w:rPr>
          <w:rFonts w:ascii="Arial" w:hAnsi="Arial" w:cs="Arial"/>
          <w:sz w:val="20"/>
          <w:szCs w:val="20"/>
        </w:rPr>
      </w:pPr>
    </w:p>
    <w:p w14:paraId="72ADF99C"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74DCD69" w14:textId="77777777" w:rsidR="00EA5D2D" w:rsidRPr="0005478B" w:rsidRDefault="00EA5D2D" w:rsidP="00EA5D2D">
      <w:pPr>
        <w:pStyle w:val="Prrafodelista"/>
        <w:jc w:val="both"/>
        <w:rPr>
          <w:rFonts w:ascii="Arial" w:hAnsi="Arial" w:cs="Arial"/>
          <w:b/>
          <w:sz w:val="20"/>
          <w:szCs w:val="20"/>
        </w:rPr>
      </w:pPr>
    </w:p>
    <w:p w14:paraId="1ECDF2D0"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5DE8DBD8" w14:textId="77777777" w:rsidR="00EA5D2D" w:rsidRPr="0005478B" w:rsidRDefault="00EA5D2D" w:rsidP="00EA5D2D">
      <w:pPr>
        <w:pStyle w:val="Prrafodelista"/>
        <w:jc w:val="both"/>
        <w:rPr>
          <w:rFonts w:ascii="Arial" w:hAnsi="Arial" w:cs="Arial"/>
          <w:sz w:val="20"/>
          <w:szCs w:val="20"/>
        </w:rPr>
      </w:pPr>
    </w:p>
    <w:p w14:paraId="4946D5D8" w14:textId="401AC411" w:rsidR="00EA5D2D" w:rsidRDefault="00EA5D2D" w:rsidP="00EA5D2D">
      <w:pPr>
        <w:pStyle w:val="Prrafodelista"/>
        <w:jc w:val="both"/>
        <w:rPr>
          <w:rFonts w:ascii="Arial" w:hAnsi="Arial" w:cs="Arial"/>
          <w:sz w:val="20"/>
          <w:szCs w:val="20"/>
        </w:rPr>
      </w:pPr>
      <w:r w:rsidRPr="0005478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62340" w:rsidRPr="0005478B">
        <w:rPr>
          <w:rFonts w:ascii="Arial" w:hAnsi="Arial" w:cs="Arial"/>
          <w:sz w:val="20"/>
          <w:szCs w:val="20"/>
        </w:rPr>
        <w:t>afectan económicamente</w:t>
      </w:r>
      <w:r w:rsidRPr="0005478B">
        <w:rPr>
          <w:rFonts w:ascii="Arial" w:hAnsi="Arial" w:cs="Arial"/>
          <w:sz w:val="20"/>
          <w:szCs w:val="20"/>
        </w:rPr>
        <w:t xml:space="preserve"> y que no se conocían a la fecha de cierre.</w:t>
      </w:r>
    </w:p>
    <w:p w14:paraId="3D869A48" w14:textId="77777777" w:rsidR="00EA5D2D" w:rsidRDefault="00EA5D2D" w:rsidP="00EA5D2D">
      <w:pPr>
        <w:pStyle w:val="Prrafodelista"/>
        <w:jc w:val="both"/>
        <w:rPr>
          <w:rFonts w:ascii="Arial" w:hAnsi="Arial" w:cs="Arial"/>
          <w:sz w:val="20"/>
          <w:szCs w:val="20"/>
        </w:rPr>
      </w:pPr>
    </w:p>
    <w:p w14:paraId="6FD99BB0"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A369F7C" w14:textId="77777777" w:rsidR="00DA33E1" w:rsidRDefault="00DA33E1" w:rsidP="00EA5D2D">
      <w:pPr>
        <w:pStyle w:val="Prrafodelista"/>
        <w:jc w:val="both"/>
        <w:rPr>
          <w:rFonts w:ascii="Arial" w:hAnsi="Arial" w:cs="Arial"/>
          <w:sz w:val="20"/>
          <w:szCs w:val="20"/>
        </w:rPr>
      </w:pPr>
    </w:p>
    <w:p w14:paraId="6C9104ED" w14:textId="77777777" w:rsidR="00DA33E1" w:rsidRPr="0005478B" w:rsidRDefault="00DA33E1" w:rsidP="00EA5D2D">
      <w:pPr>
        <w:pStyle w:val="Prrafodelista"/>
        <w:jc w:val="both"/>
        <w:rPr>
          <w:rFonts w:ascii="Arial" w:hAnsi="Arial" w:cs="Arial"/>
          <w:sz w:val="20"/>
          <w:szCs w:val="20"/>
        </w:rPr>
      </w:pPr>
    </w:p>
    <w:p w14:paraId="1276F0BC" w14:textId="77777777" w:rsidR="00EA5D2D" w:rsidRPr="0020044A" w:rsidRDefault="0020044A" w:rsidP="0020044A">
      <w:pPr>
        <w:jc w:val="both"/>
        <w:rPr>
          <w:rFonts w:ascii="Arial" w:hAnsi="Arial" w:cs="Arial"/>
          <w:sz w:val="20"/>
          <w:szCs w:val="20"/>
        </w:rPr>
      </w:pPr>
      <w:r>
        <w:rPr>
          <w:rFonts w:ascii="Arial" w:hAnsi="Arial" w:cs="Arial"/>
          <w:sz w:val="20"/>
          <w:szCs w:val="20"/>
        </w:rPr>
        <w:t xml:space="preserve">             </w:t>
      </w:r>
    </w:p>
    <w:p w14:paraId="77FE20DA" w14:textId="77777777" w:rsidR="00EA5D2D" w:rsidRPr="0005478B" w:rsidRDefault="00EA5D2D" w:rsidP="00EA5D2D">
      <w:pPr>
        <w:pStyle w:val="Prrafodelista"/>
        <w:jc w:val="both"/>
        <w:rPr>
          <w:rFonts w:ascii="Arial" w:hAnsi="Arial" w:cs="Arial"/>
          <w:sz w:val="20"/>
          <w:szCs w:val="20"/>
        </w:rPr>
      </w:pPr>
    </w:p>
    <w:p w14:paraId="6B3F531D"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77646C8E" w14:textId="77777777" w:rsidR="00EA5D2D" w:rsidRPr="0005478B" w:rsidRDefault="00EA5D2D" w:rsidP="00EA5D2D">
      <w:pPr>
        <w:pStyle w:val="Prrafodelista"/>
        <w:jc w:val="both"/>
        <w:rPr>
          <w:rFonts w:ascii="Arial" w:hAnsi="Arial" w:cs="Arial"/>
          <w:sz w:val="20"/>
          <w:szCs w:val="20"/>
        </w:rPr>
      </w:pPr>
    </w:p>
    <w:p w14:paraId="62A5688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lastRenderedPageBreak/>
        <w:t>Se debe establecer por escrito que no existen partes relacionadas que pudieran ejercer influencia significativa sobre la toma de decisiones financieras y operativas:</w:t>
      </w:r>
    </w:p>
    <w:p w14:paraId="7EA75D33" w14:textId="77777777" w:rsidR="00EA5D2D" w:rsidRPr="0005478B" w:rsidRDefault="00EA5D2D" w:rsidP="00EA5D2D">
      <w:pPr>
        <w:pStyle w:val="Prrafodelista"/>
        <w:jc w:val="both"/>
        <w:rPr>
          <w:rFonts w:ascii="Arial" w:hAnsi="Arial" w:cs="Arial"/>
          <w:sz w:val="20"/>
          <w:szCs w:val="20"/>
        </w:rPr>
      </w:pPr>
    </w:p>
    <w:p w14:paraId="75AF7824"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67A0FEC7" w14:textId="77777777" w:rsidR="00EA5D2D" w:rsidRPr="0005478B" w:rsidRDefault="00EA5D2D" w:rsidP="00EA5D2D">
      <w:pPr>
        <w:pStyle w:val="Prrafodelista"/>
        <w:jc w:val="both"/>
        <w:rPr>
          <w:rFonts w:ascii="Arial" w:hAnsi="Arial" w:cs="Arial"/>
          <w:sz w:val="20"/>
          <w:szCs w:val="20"/>
        </w:rPr>
      </w:pPr>
    </w:p>
    <w:p w14:paraId="265B025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74B818" w14:textId="77777777" w:rsidR="00EA5D2D" w:rsidRPr="0005478B" w:rsidRDefault="00EA5D2D" w:rsidP="00EA5D2D">
      <w:pPr>
        <w:pStyle w:val="Prrafodelista"/>
        <w:jc w:val="both"/>
        <w:rPr>
          <w:rFonts w:ascii="Arial" w:hAnsi="Arial" w:cs="Arial"/>
          <w:sz w:val="20"/>
          <w:szCs w:val="20"/>
        </w:rPr>
      </w:pPr>
    </w:p>
    <w:p w14:paraId="74C71BF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15883211" w14:textId="77777777" w:rsidR="00EA5D2D" w:rsidRPr="0005478B" w:rsidRDefault="00EA5D2D" w:rsidP="00EA5D2D">
      <w:pPr>
        <w:pStyle w:val="Prrafodelista"/>
        <w:jc w:val="both"/>
        <w:rPr>
          <w:rFonts w:ascii="Arial" w:hAnsi="Arial" w:cs="Arial"/>
          <w:sz w:val="20"/>
          <w:szCs w:val="20"/>
        </w:rPr>
      </w:pPr>
    </w:p>
    <w:p w14:paraId="24F56229" w14:textId="77777777" w:rsidR="00EA5D2D" w:rsidRPr="00C4412E" w:rsidRDefault="00EA5D2D" w:rsidP="00EA5D2D">
      <w:pPr>
        <w:spacing w:line="312" w:lineRule="auto"/>
        <w:contextualSpacing/>
        <w:jc w:val="center"/>
        <w:rPr>
          <w:rFonts w:ascii="Arial" w:hAnsi="Arial" w:cs="Arial"/>
          <w:b/>
          <w:szCs w:val="20"/>
          <w:u w:val="single"/>
        </w:rPr>
      </w:pPr>
    </w:p>
    <w:p w14:paraId="74C38A45"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0C9C6EEF" w14:textId="77777777" w:rsidR="00EA5D2D" w:rsidRPr="0005478B" w:rsidRDefault="00EA5D2D" w:rsidP="00EA5D2D">
      <w:pPr>
        <w:pStyle w:val="Prrafodelista"/>
        <w:jc w:val="both"/>
        <w:rPr>
          <w:rFonts w:ascii="Arial" w:hAnsi="Arial" w:cs="Arial"/>
          <w:sz w:val="20"/>
          <w:szCs w:val="20"/>
        </w:rPr>
      </w:pPr>
    </w:p>
    <w:p w14:paraId="68586FA8" w14:textId="77777777" w:rsidR="00EA5D2D" w:rsidRPr="00333D34" w:rsidRDefault="00EA5D2D" w:rsidP="00EA5D2D">
      <w:pPr>
        <w:spacing w:line="240" w:lineRule="exact"/>
        <w:rPr>
          <w:rFonts w:ascii="Arial" w:hAnsi="Arial" w:cs="Arial"/>
          <w:b/>
          <w:sz w:val="20"/>
          <w:szCs w:val="20"/>
          <w:lang w:val="es-MX"/>
        </w:rPr>
      </w:pPr>
    </w:p>
    <w:p w14:paraId="23C08003" w14:textId="77777777" w:rsidR="00745B79" w:rsidRDefault="00745B79" w:rsidP="001423F1">
      <w:pPr>
        <w:jc w:val="center"/>
        <w:rPr>
          <w:rFonts w:ascii="Arial" w:hAnsi="Arial" w:cs="Arial"/>
          <w:sz w:val="20"/>
          <w:szCs w:val="20"/>
        </w:rPr>
      </w:pPr>
    </w:p>
    <w:p w14:paraId="0FBE0DB8" w14:textId="77777777" w:rsidR="00745B79" w:rsidRDefault="00745B79" w:rsidP="001423F1">
      <w:pPr>
        <w:jc w:val="center"/>
        <w:rPr>
          <w:rFonts w:ascii="Arial" w:hAnsi="Arial" w:cs="Arial"/>
          <w:sz w:val="20"/>
          <w:szCs w:val="20"/>
        </w:rPr>
      </w:pPr>
    </w:p>
    <w:p w14:paraId="09210F6F" w14:textId="4D6B3F52" w:rsidR="00745B79" w:rsidRDefault="009239F2" w:rsidP="001423F1">
      <w:pPr>
        <w:jc w:val="center"/>
        <w:rPr>
          <w:rFonts w:ascii="Arial" w:hAnsi="Arial" w:cs="Arial"/>
          <w:sz w:val="20"/>
          <w:szCs w:val="20"/>
        </w:rPr>
      </w:pPr>
      <w:r w:rsidRPr="008E1A0A">
        <w:rPr>
          <w:noProof/>
          <w:lang w:eastAsia="es-MX"/>
        </w:rPr>
        <w:drawing>
          <wp:inline distT="0" distB="0" distL="0" distR="0" wp14:anchorId="2669013C" wp14:editId="25612979">
            <wp:extent cx="7610475" cy="14001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10475" cy="1400175"/>
                    </a:xfrm>
                    <a:prstGeom prst="rect">
                      <a:avLst/>
                    </a:prstGeom>
                    <a:noFill/>
                    <a:ln>
                      <a:noFill/>
                    </a:ln>
                  </pic:spPr>
                </pic:pic>
              </a:graphicData>
            </a:graphic>
          </wp:inline>
        </w:drawing>
      </w:r>
    </w:p>
    <w:p w14:paraId="5459C2A8" w14:textId="20B90B64" w:rsidR="00745B79" w:rsidRDefault="00745B79" w:rsidP="001423F1">
      <w:pPr>
        <w:jc w:val="center"/>
        <w:rPr>
          <w:rFonts w:ascii="Arial" w:hAnsi="Arial" w:cs="Arial"/>
          <w:sz w:val="20"/>
          <w:szCs w:val="20"/>
        </w:rPr>
      </w:pPr>
    </w:p>
    <w:p w14:paraId="128D7CC1" w14:textId="77777777" w:rsidR="00745B79" w:rsidRDefault="00745B79" w:rsidP="001423F1">
      <w:pPr>
        <w:jc w:val="center"/>
        <w:rPr>
          <w:rFonts w:ascii="Arial" w:hAnsi="Arial" w:cs="Arial"/>
          <w:sz w:val="20"/>
          <w:szCs w:val="20"/>
        </w:rPr>
      </w:pPr>
    </w:p>
    <w:p w14:paraId="58F7A3CC" w14:textId="77777777" w:rsidR="00745B79" w:rsidRDefault="00745B79" w:rsidP="001423F1">
      <w:pPr>
        <w:jc w:val="center"/>
        <w:rPr>
          <w:rFonts w:ascii="Arial" w:hAnsi="Arial" w:cs="Arial"/>
          <w:sz w:val="20"/>
          <w:szCs w:val="20"/>
        </w:rPr>
      </w:pPr>
    </w:p>
    <w:p w14:paraId="2F539EFB" w14:textId="77777777" w:rsidR="00745B79" w:rsidRDefault="00745B79" w:rsidP="001423F1">
      <w:pPr>
        <w:jc w:val="center"/>
        <w:rPr>
          <w:rFonts w:ascii="Arial" w:hAnsi="Arial" w:cs="Arial"/>
          <w:sz w:val="20"/>
          <w:szCs w:val="20"/>
        </w:rPr>
      </w:pPr>
    </w:p>
    <w:p w14:paraId="3606BCCE" w14:textId="77777777" w:rsidR="00745B79" w:rsidRDefault="00745B79" w:rsidP="001423F1">
      <w:pPr>
        <w:jc w:val="center"/>
        <w:rPr>
          <w:rFonts w:ascii="Arial" w:hAnsi="Arial" w:cs="Arial"/>
          <w:sz w:val="20"/>
          <w:szCs w:val="20"/>
        </w:rPr>
      </w:pPr>
    </w:p>
    <w:p w14:paraId="3B85F876" w14:textId="77777777" w:rsidR="00F07FAF" w:rsidRDefault="00F07FAF" w:rsidP="001423F1">
      <w:pPr>
        <w:jc w:val="center"/>
        <w:rPr>
          <w:rFonts w:ascii="Arial" w:hAnsi="Arial" w:cs="Arial"/>
          <w:sz w:val="20"/>
          <w:szCs w:val="20"/>
        </w:rPr>
      </w:pPr>
    </w:p>
    <w:sectPr w:rsidR="00F07FAF" w:rsidSect="00745B79">
      <w:headerReference w:type="even" r:id="rId33"/>
      <w:headerReference w:type="default" r:id="rId34"/>
      <w:footerReference w:type="even" r:id="rId35"/>
      <w:footerReference w:type="default" r:id="rId36"/>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EFA0" w14:textId="77777777" w:rsidR="0018331F" w:rsidRDefault="0018331F" w:rsidP="00EA5418">
      <w:r>
        <w:separator/>
      </w:r>
    </w:p>
  </w:endnote>
  <w:endnote w:type="continuationSeparator" w:id="0">
    <w:p w14:paraId="0C1FFA35" w14:textId="77777777" w:rsidR="0018331F" w:rsidRDefault="0018331F"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28536637" wp14:editId="22850F58">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88815B"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5AA61C2" wp14:editId="5475318F">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0C6490"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27</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A93F" w14:textId="77777777" w:rsidR="0018331F" w:rsidRDefault="0018331F" w:rsidP="00EA5418">
      <w:r>
        <w:separator/>
      </w:r>
    </w:p>
  </w:footnote>
  <w:footnote w:type="continuationSeparator" w:id="0">
    <w:p w14:paraId="540FEB57" w14:textId="77777777" w:rsidR="0018331F" w:rsidRDefault="0018331F"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53D" w14:textId="648B46A6" w:rsidR="00C2252C" w:rsidRDefault="002177CB" w:rsidP="00A83573">
    <w:pPr>
      <w:pStyle w:val="Encabezado"/>
      <w:tabs>
        <w:tab w:val="clear" w:pos="4419"/>
        <w:tab w:val="clear" w:pos="8838"/>
        <w:tab w:val="left" w:pos="6804"/>
        <w:tab w:val="left" w:pos="7961"/>
      </w:tabs>
      <w:jc w:val="center"/>
    </w:pPr>
    <w:r>
      <w:rPr>
        <w:rFonts w:ascii="Soberana Sans Light" w:hAnsi="Soberana Sans Light"/>
        <w:noProof/>
        <w:lang w:val="es-MX" w:eastAsia="es-MX"/>
      </w:rPr>
      <mc:AlternateContent>
        <mc:Choice Requires="wps">
          <w:drawing>
            <wp:anchor distT="0" distB="0" distL="114300" distR="114300" simplePos="0" relativeHeight="251663872" behindDoc="0" locked="0" layoutInCell="1" allowOverlap="1" wp14:anchorId="4B160587" wp14:editId="620A50F9">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795646" id="4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A83573" w:rsidRPr="00A83573">
      <w:rPr>
        <w:rFonts w:ascii="Arial" w:hAnsi="Arial" w:cs="Arial"/>
        <w:color w:val="808080" w:themeColor="background1" w:themeShade="80"/>
        <w:sz w:val="20"/>
        <w:szCs w:val="20"/>
      </w:rPr>
      <w:t xml:space="preserve"> </w:t>
    </w:r>
    <w:r w:rsidR="00A83573">
      <w:rPr>
        <w:rFonts w:ascii="Arial" w:hAnsi="Arial" w:cs="Arial"/>
        <w:color w:val="808080" w:themeColor="background1" w:themeShade="80"/>
        <w:sz w:val="20"/>
        <w:szCs w:val="20"/>
      </w:rPr>
      <w:t>INFORMACIÓN FINANCIERA TRIMESTRAL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BCD7" w14:textId="77777777"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F7D8E5"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63994003">
    <w:abstractNumId w:val="0"/>
  </w:num>
  <w:num w:numId="2" w16cid:durableId="120080879">
    <w:abstractNumId w:val="2"/>
  </w:num>
  <w:num w:numId="3" w16cid:durableId="1467745383">
    <w:abstractNumId w:val="10"/>
  </w:num>
  <w:num w:numId="4" w16cid:durableId="1183128438">
    <w:abstractNumId w:val="5"/>
  </w:num>
  <w:num w:numId="5" w16cid:durableId="5159655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223326">
    <w:abstractNumId w:val="17"/>
  </w:num>
  <w:num w:numId="7" w16cid:durableId="1520699770">
    <w:abstractNumId w:val="12"/>
  </w:num>
  <w:num w:numId="8" w16cid:durableId="1386486313">
    <w:abstractNumId w:val="9"/>
  </w:num>
  <w:num w:numId="9" w16cid:durableId="1330476033">
    <w:abstractNumId w:val="20"/>
  </w:num>
  <w:num w:numId="10" w16cid:durableId="1511675391">
    <w:abstractNumId w:val="15"/>
  </w:num>
  <w:num w:numId="11" w16cid:durableId="424227132">
    <w:abstractNumId w:val="21"/>
  </w:num>
  <w:num w:numId="12" w16cid:durableId="504394854">
    <w:abstractNumId w:val="1"/>
  </w:num>
  <w:num w:numId="13" w16cid:durableId="1026641793">
    <w:abstractNumId w:val="16"/>
  </w:num>
  <w:num w:numId="14" w16cid:durableId="142697728">
    <w:abstractNumId w:val="19"/>
  </w:num>
  <w:num w:numId="15" w16cid:durableId="854807634">
    <w:abstractNumId w:val="3"/>
  </w:num>
  <w:num w:numId="16" w16cid:durableId="1499037620">
    <w:abstractNumId w:val="18"/>
  </w:num>
  <w:num w:numId="17" w16cid:durableId="239608571">
    <w:abstractNumId w:val="4"/>
  </w:num>
  <w:num w:numId="18" w16cid:durableId="176119634">
    <w:abstractNumId w:val="11"/>
  </w:num>
  <w:num w:numId="19" w16cid:durableId="617420765">
    <w:abstractNumId w:val="22"/>
  </w:num>
  <w:num w:numId="20" w16cid:durableId="215511065">
    <w:abstractNumId w:val="7"/>
  </w:num>
  <w:num w:numId="21" w16cid:durableId="762068477">
    <w:abstractNumId w:val="13"/>
  </w:num>
  <w:num w:numId="22" w16cid:durableId="1098452904">
    <w:abstractNumId w:val="6"/>
  </w:num>
  <w:num w:numId="23" w16cid:durableId="135995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229EC"/>
    <w:rsid w:val="00025C28"/>
    <w:rsid w:val="00025DA0"/>
    <w:rsid w:val="00026D17"/>
    <w:rsid w:val="000311D4"/>
    <w:rsid w:val="00031801"/>
    <w:rsid w:val="000355E9"/>
    <w:rsid w:val="00040466"/>
    <w:rsid w:val="00040C53"/>
    <w:rsid w:val="0004218E"/>
    <w:rsid w:val="00042F2A"/>
    <w:rsid w:val="00045203"/>
    <w:rsid w:val="0005062F"/>
    <w:rsid w:val="00051ECA"/>
    <w:rsid w:val="00054908"/>
    <w:rsid w:val="00054E60"/>
    <w:rsid w:val="00056042"/>
    <w:rsid w:val="00060858"/>
    <w:rsid w:val="00061A86"/>
    <w:rsid w:val="00062DBE"/>
    <w:rsid w:val="00094277"/>
    <w:rsid w:val="000963D2"/>
    <w:rsid w:val="00097AB0"/>
    <w:rsid w:val="000A4BED"/>
    <w:rsid w:val="000A6167"/>
    <w:rsid w:val="000A669D"/>
    <w:rsid w:val="000B3C7C"/>
    <w:rsid w:val="000B489A"/>
    <w:rsid w:val="000C17D5"/>
    <w:rsid w:val="000C2B2E"/>
    <w:rsid w:val="000C4654"/>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46D9"/>
    <w:rsid w:val="00165757"/>
    <w:rsid w:val="00165BF7"/>
    <w:rsid w:val="00174A37"/>
    <w:rsid w:val="001814E1"/>
    <w:rsid w:val="00181FAE"/>
    <w:rsid w:val="0018331F"/>
    <w:rsid w:val="00184B82"/>
    <w:rsid w:val="001853A4"/>
    <w:rsid w:val="001908EA"/>
    <w:rsid w:val="00194222"/>
    <w:rsid w:val="001A05C7"/>
    <w:rsid w:val="001A6FC3"/>
    <w:rsid w:val="001B0D37"/>
    <w:rsid w:val="001B0EC5"/>
    <w:rsid w:val="001B1B72"/>
    <w:rsid w:val="001B262F"/>
    <w:rsid w:val="001B71C9"/>
    <w:rsid w:val="001B7806"/>
    <w:rsid w:val="001C0F11"/>
    <w:rsid w:val="001C487B"/>
    <w:rsid w:val="001C5386"/>
    <w:rsid w:val="001C73F2"/>
    <w:rsid w:val="001D0B43"/>
    <w:rsid w:val="001D36FA"/>
    <w:rsid w:val="001D77CF"/>
    <w:rsid w:val="001E00C6"/>
    <w:rsid w:val="001E0675"/>
    <w:rsid w:val="001E1122"/>
    <w:rsid w:val="001E3B9D"/>
    <w:rsid w:val="001E5894"/>
    <w:rsid w:val="001E7F9E"/>
    <w:rsid w:val="001F0DC4"/>
    <w:rsid w:val="001F620C"/>
    <w:rsid w:val="0020044A"/>
    <w:rsid w:val="00201611"/>
    <w:rsid w:val="002043BD"/>
    <w:rsid w:val="0020643A"/>
    <w:rsid w:val="002073FD"/>
    <w:rsid w:val="00215CC6"/>
    <w:rsid w:val="002177CB"/>
    <w:rsid w:val="00217EA0"/>
    <w:rsid w:val="00227E0F"/>
    <w:rsid w:val="00240A2A"/>
    <w:rsid w:val="00245B10"/>
    <w:rsid w:val="00246794"/>
    <w:rsid w:val="002530B9"/>
    <w:rsid w:val="00253AB1"/>
    <w:rsid w:val="0025714C"/>
    <w:rsid w:val="0026216E"/>
    <w:rsid w:val="00262E4D"/>
    <w:rsid w:val="0026420C"/>
    <w:rsid w:val="0026488C"/>
    <w:rsid w:val="00266491"/>
    <w:rsid w:val="00273730"/>
    <w:rsid w:val="002750E9"/>
    <w:rsid w:val="00284168"/>
    <w:rsid w:val="002864BC"/>
    <w:rsid w:val="0028780C"/>
    <w:rsid w:val="002906E8"/>
    <w:rsid w:val="00293A60"/>
    <w:rsid w:val="002A529C"/>
    <w:rsid w:val="002A70B3"/>
    <w:rsid w:val="002B6BA9"/>
    <w:rsid w:val="002C72E2"/>
    <w:rsid w:val="002D2737"/>
    <w:rsid w:val="002D7B66"/>
    <w:rsid w:val="002E038A"/>
    <w:rsid w:val="002E3600"/>
    <w:rsid w:val="002E595D"/>
    <w:rsid w:val="002E7A4E"/>
    <w:rsid w:val="002F307F"/>
    <w:rsid w:val="002F7F38"/>
    <w:rsid w:val="00300A8C"/>
    <w:rsid w:val="0030483F"/>
    <w:rsid w:val="00307635"/>
    <w:rsid w:val="003079BC"/>
    <w:rsid w:val="0031392B"/>
    <w:rsid w:val="00313B32"/>
    <w:rsid w:val="0032547C"/>
    <w:rsid w:val="0032782B"/>
    <w:rsid w:val="00332EBA"/>
    <w:rsid w:val="0033464B"/>
    <w:rsid w:val="003364E9"/>
    <w:rsid w:val="003502F3"/>
    <w:rsid w:val="00355821"/>
    <w:rsid w:val="003610E0"/>
    <w:rsid w:val="003702C1"/>
    <w:rsid w:val="00370B66"/>
    <w:rsid w:val="0037136F"/>
    <w:rsid w:val="00372F40"/>
    <w:rsid w:val="00375A8C"/>
    <w:rsid w:val="00381099"/>
    <w:rsid w:val="003820CA"/>
    <w:rsid w:val="00383AA2"/>
    <w:rsid w:val="00386B95"/>
    <w:rsid w:val="00394920"/>
    <w:rsid w:val="003A0375"/>
    <w:rsid w:val="003A07A2"/>
    <w:rsid w:val="003A0EE2"/>
    <w:rsid w:val="003A1276"/>
    <w:rsid w:val="003A4A4C"/>
    <w:rsid w:val="003B2808"/>
    <w:rsid w:val="003C0908"/>
    <w:rsid w:val="003C2EFC"/>
    <w:rsid w:val="003C4889"/>
    <w:rsid w:val="003D0FBA"/>
    <w:rsid w:val="003D5DBF"/>
    <w:rsid w:val="003D643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2465"/>
    <w:rsid w:val="0044253C"/>
    <w:rsid w:val="004427A8"/>
    <w:rsid w:val="00442BD3"/>
    <w:rsid w:val="004437A5"/>
    <w:rsid w:val="00444A3D"/>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C1C27"/>
    <w:rsid w:val="004C7B9F"/>
    <w:rsid w:val="004D0E00"/>
    <w:rsid w:val="004D41B8"/>
    <w:rsid w:val="004D4F5D"/>
    <w:rsid w:val="004D6F26"/>
    <w:rsid w:val="004E119B"/>
    <w:rsid w:val="004F09C0"/>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62340"/>
    <w:rsid w:val="00567E46"/>
    <w:rsid w:val="005706D9"/>
    <w:rsid w:val="00571D76"/>
    <w:rsid w:val="00572656"/>
    <w:rsid w:val="00572976"/>
    <w:rsid w:val="00582405"/>
    <w:rsid w:val="00584484"/>
    <w:rsid w:val="005855FA"/>
    <w:rsid w:val="005859FA"/>
    <w:rsid w:val="00591224"/>
    <w:rsid w:val="00596CFC"/>
    <w:rsid w:val="005A371E"/>
    <w:rsid w:val="005B1D10"/>
    <w:rsid w:val="005B6522"/>
    <w:rsid w:val="005C4093"/>
    <w:rsid w:val="005D2601"/>
    <w:rsid w:val="005D63B6"/>
    <w:rsid w:val="005E346D"/>
    <w:rsid w:val="005F38CB"/>
    <w:rsid w:val="006046CA"/>
    <w:rsid w:val="006048D2"/>
    <w:rsid w:val="006077A1"/>
    <w:rsid w:val="00611E39"/>
    <w:rsid w:val="006133D2"/>
    <w:rsid w:val="00620E8D"/>
    <w:rsid w:val="00624AF0"/>
    <w:rsid w:val="00633237"/>
    <w:rsid w:val="00636BC8"/>
    <w:rsid w:val="006371E0"/>
    <w:rsid w:val="006407C6"/>
    <w:rsid w:val="00640E11"/>
    <w:rsid w:val="006429CD"/>
    <w:rsid w:val="006453C1"/>
    <w:rsid w:val="0065283C"/>
    <w:rsid w:val="00655000"/>
    <w:rsid w:val="00656FD3"/>
    <w:rsid w:val="00661772"/>
    <w:rsid w:val="00662E1A"/>
    <w:rsid w:val="006637C1"/>
    <w:rsid w:val="00664EA2"/>
    <w:rsid w:val="00665222"/>
    <w:rsid w:val="006668AF"/>
    <w:rsid w:val="00676D1E"/>
    <w:rsid w:val="006816C8"/>
    <w:rsid w:val="006817A5"/>
    <w:rsid w:val="00682DA8"/>
    <w:rsid w:val="00684AF3"/>
    <w:rsid w:val="006A0B2C"/>
    <w:rsid w:val="006A5650"/>
    <w:rsid w:val="006A605D"/>
    <w:rsid w:val="006B16E7"/>
    <w:rsid w:val="006B6361"/>
    <w:rsid w:val="006B729B"/>
    <w:rsid w:val="006C03CB"/>
    <w:rsid w:val="006C3DC5"/>
    <w:rsid w:val="006C5F52"/>
    <w:rsid w:val="006D350A"/>
    <w:rsid w:val="006D75D6"/>
    <w:rsid w:val="006E0202"/>
    <w:rsid w:val="006E54B7"/>
    <w:rsid w:val="006E6ABC"/>
    <w:rsid w:val="006E6B8E"/>
    <w:rsid w:val="006E77DD"/>
    <w:rsid w:val="006F01D2"/>
    <w:rsid w:val="006F6105"/>
    <w:rsid w:val="006F655F"/>
    <w:rsid w:val="0071257C"/>
    <w:rsid w:val="007147F1"/>
    <w:rsid w:val="00725769"/>
    <w:rsid w:val="007303FB"/>
    <w:rsid w:val="00732C21"/>
    <w:rsid w:val="00735303"/>
    <w:rsid w:val="00735C8C"/>
    <w:rsid w:val="00737CE6"/>
    <w:rsid w:val="00740458"/>
    <w:rsid w:val="007415E8"/>
    <w:rsid w:val="0074343E"/>
    <w:rsid w:val="00745B79"/>
    <w:rsid w:val="00745C96"/>
    <w:rsid w:val="00754A81"/>
    <w:rsid w:val="007626C3"/>
    <w:rsid w:val="00765E99"/>
    <w:rsid w:val="007716F2"/>
    <w:rsid w:val="00772D11"/>
    <w:rsid w:val="00776082"/>
    <w:rsid w:val="007811CB"/>
    <w:rsid w:val="00781278"/>
    <w:rsid w:val="0078139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548A0"/>
    <w:rsid w:val="008637C1"/>
    <w:rsid w:val="00866DC7"/>
    <w:rsid w:val="008859A1"/>
    <w:rsid w:val="00890914"/>
    <w:rsid w:val="008913A9"/>
    <w:rsid w:val="00893945"/>
    <w:rsid w:val="008976A3"/>
    <w:rsid w:val="008A4166"/>
    <w:rsid w:val="008A6E4D"/>
    <w:rsid w:val="008B0017"/>
    <w:rsid w:val="008B6109"/>
    <w:rsid w:val="008D4272"/>
    <w:rsid w:val="008D4E06"/>
    <w:rsid w:val="008E2E54"/>
    <w:rsid w:val="008E3652"/>
    <w:rsid w:val="008E38D7"/>
    <w:rsid w:val="008F2BC9"/>
    <w:rsid w:val="008F31E9"/>
    <w:rsid w:val="008F471B"/>
    <w:rsid w:val="008F5866"/>
    <w:rsid w:val="00900209"/>
    <w:rsid w:val="00905558"/>
    <w:rsid w:val="00906818"/>
    <w:rsid w:val="00907DDF"/>
    <w:rsid w:val="009133A2"/>
    <w:rsid w:val="009206EA"/>
    <w:rsid w:val="00922D7A"/>
    <w:rsid w:val="009239F2"/>
    <w:rsid w:val="0093047D"/>
    <w:rsid w:val="00931C84"/>
    <w:rsid w:val="00932E78"/>
    <w:rsid w:val="009478B4"/>
    <w:rsid w:val="00953E7F"/>
    <w:rsid w:val="00956F64"/>
    <w:rsid w:val="0096474B"/>
    <w:rsid w:val="00970701"/>
    <w:rsid w:val="00976B3A"/>
    <w:rsid w:val="00980ECB"/>
    <w:rsid w:val="00982A1D"/>
    <w:rsid w:val="00985404"/>
    <w:rsid w:val="00986D96"/>
    <w:rsid w:val="00987D6E"/>
    <w:rsid w:val="0099048E"/>
    <w:rsid w:val="009909AB"/>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F1266"/>
    <w:rsid w:val="009F1B37"/>
    <w:rsid w:val="009F4BDE"/>
    <w:rsid w:val="00A04795"/>
    <w:rsid w:val="00A04974"/>
    <w:rsid w:val="00A0752F"/>
    <w:rsid w:val="00A10E8A"/>
    <w:rsid w:val="00A113D6"/>
    <w:rsid w:val="00A147E2"/>
    <w:rsid w:val="00A14B74"/>
    <w:rsid w:val="00A16E67"/>
    <w:rsid w:val="00A24B5C"/>
    <w:rsid w:val="00A25A64"/>
    <w:rsid w:val="00A274CF"/>
    <w:rsid w:val="00A30168"/>
    <w:rsid w:val="00A31BF9"/>
    <w:rsid w:val="00A34ECA"/>
    <w:rsid w:val="00A40F2E"/>
    <w:rsid w:val="00A51FB6"/>
    <w:rsid w:val="00A52E01"/>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E7F40"/>
    <w:rsid w:val="00AF253A"/>
    <w:rsid w:val="00AF2C80"/>
    <w:rsid w:val="00AF589F"/>
    <w:rsid w:val="00B010C8"/>
    <w:rsid w:val="00B024A4"/>
    <w:rsid w:val="00B0551E"/>
    <w:rsid w:val="00B07C17"/>
    <w:rsid w:val="00B16297"/>
    <w:rsid w:val="00B17423"/>
    <w:rsid w:val="00B21FCF"/>
    <w:rsid w:val="00B326B0"/>
    <w:rsid w:val="00B3353D"/>
    <w:rsid w:val="00B35A7E"/>
    <w:rsid w:val="00B400BD"/>
    <w:rsid w:val="00B42A02"/>
    <w:rsid w:val="00B42BF0"/>
    <w:rsid w:val="00B45913"/>
    <w:rsid w:val="00B46253"/>
    <w:rsid w:val="00B5759C"/>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D1C57"/>
    <w:rsid w:val="00BD5595"/>
    <w:rsid w:val="00BD5C94"/>
    <w:rsid w:val="00BE5A7D"/>
    <w:rsid w:val="00BF060D"/>
    <w:rsid w:val="00BF68EE"/>
    <w:rsid w:val="00BF7CA4"/>
    <w:rsid w:val="00C00D58"/>
    <w:rsid w:val="00C1375F"/>
    <w:rsid w:val="00C15B56"/>
    <w:rsid w:val="00C16C5D"/>
    <w:rsid w:val="00C20B56"/>
    <w:rsid w:val="00C213F3"/>
    <w:rsid w:val="00C2252C"/>
    <w:rsid w:val="00C2262F"/>
    <w:rsid w:val="00C22F80"/>
    <w:rsid w:val="00C269AE"/>
    <w:rsid w:val="00C31117"/>
    <w:rsid w:val="00C32634"/>
    <w:rsid w:val="00C32B96"/>
    <w:rsid w:val="00C351E5"/>
    <w:rsid w:val="00C36D6B"/>
    <w:rsid w:val="00C41566"/>
    <w:rsid w:val="00C44F01"/>
    <w:rsid w:val="00C45759"/>
    <w:rsid w:val="00C55772"/>
    <w:rsid w:val="00C558A9"/>
    <w:rsid w:val="00C56A30"/>
    <w:rsid w:val="00C57B0A"/>
    <w:rsid w:val="00C65B75"/>
    <w:rsid w:val="00C65D40"/>
    <w:rsid w:val="00C662F3"/>
    <w:rsid w:val="00C709B9"/>
    <w:rsid w:val="00C73ED8"/>
    <w:rsid w:val="00C80A56"/>
    <w:rsid w:val="00C83BE6"/>
    <w:rsid w:val="00C90461"/>
    <w:rsid w:val="00C929C8"/>
    <w:rsid w:val="00C9309B"/>
    <w:rsid w:val="00C95417"/>
    <w:rsid w:val="00CA2D37"/>
    <w:rsid w:val="00CA5468"/>
    <w:rsid w:val="00CB1CEC"/>
    <w:rsid w:val="00CB2CBE"/>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0ADF"/>
    <w:rsid w:val="00D325BD"/>
    <w:rsid w:val="00D325ED"/>
    <w:rsid w:val="00D404ED"/>
    <w:rsid w:val="00D452C0"/>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D075D"/>
    <w:rsid w:val="00DD230F"/>
    <w:rsid w:val="00DD2C9D"/>
    <w:rsid w:val="00DD644F"/>
    <w:rsid w:val="00DD7E3C"/>
    <w:rsid w:val="00DF12D0"/>
    <w:rsid w:val="00DF1CB2"/>
    <w:rsid w:val="00DF3AD2"/>
    <w:rsid w:val="00DF77EA"/>
    <w:rsid w:val="00E05FFB"/>
    <w:rsid w:val="00E11110"/>
    <w:rsid w:val="00E1150D"/>
    <w:rsid w:val="00E11D83"/>
    <w:rsid w:val="00E12DF4"/>
    <w:rsid w:val="00E13C02"/>
    <w:rsid w:val="00E13FEA"/>
    <w:rsid w:val="00E15B6E"/>
    <w:rsid w:val="00E22B64"/>
    <w:rsid w:val="00E23193"/>
    <w:rsid w:val="00E24C87"/>
    <w:rsid w:val="00E309F3"/>
    <w:rsid w:val="00E32708"/>
    <w:rsid w:val="00E3623C"/>
    <w:rsid w:val="00E37828"/>
    <w:rsid w:val="00E42847"/>
    <w:rsid w:val="00E622A9"/>
    <w:rsid w:val="00E64168"/>
    <w:rsid w:val="00E64A6D"/>
    <w:rsid w:val="00E65894"/>
    <w:rsid w:val="00E74945"/>
    <w:rsid w:val="00E87BBE"/>
    <w:rsid w:val="00E9097D"/>
    <w:rsid w:val="00E93B83"/>
    <w:rsid w:val="00EA1039"/>
    <w:rsid w:val="00EA111A"/>
    <w:rsid w:val="00EA1B4E"/>
    <w:rsid w:val="00EA3C5D"/>
    <w:rsid w:val="00EA5418"/>
    <w:rsid w:val="00EA5D2D"/>
    <w:rsid w:val="00EA6E3B"/>
    <w:rsid w:val="00EB0CAB"/>
    <w:rsid w:val="00EB1F1F"/>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C2D71"/>
    <w:rsid w:val="00FC30C2"/>
    <w:rsid w:val="00FC38BC"/>
    <w:rsid w:val="00FC408B"/>
    <w:rsid w:val="00FC43EB"/>
    <w:rsid w:val="00FC4656"/>
    <w:rsid w:val="00FC49D9"/>
    <w:rsid w:val="00FD63EF"/>
    <w:rsid w:val="00FD73DF"/>
    <w:rsid w:val="00FD741E"/>
    <w:rsid w:val="00FE4B20"/>
    <w:rsid w:val="00FE5A34"/>
    <w:rsid w:val="00FE671F"/>
    <w:rsid w:val="00FE6D5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6B8-650C-4889-8A6F-19BDD73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29</Pages>
  <Words>2131</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154</cp:revision>
  <cp:lastPrinted>2022-10-19T19:34:00Z</cp:lastPrinted>
  <dcterms:created xsi:type="dcterms:W3CDTF">2020-01-09T21:22:00Z</dcterms:created>
  <dcterms:modified xsi:type="dcterms:W3CDTF">2022-10-19T19:36:00Z</dcterms:modified>
</cp:coreProperties>
</file>