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55DCF5" w14:textId="77777777" w:rsidR="00BC37F9" w:rsidRDefault="001D3045" w:rsidP="00702ED8">
      <w:pPr>
        <w:spacing w:after="0" w:line="240" w:lineRule="auto"/>
        <w:ind w:left="1127"/>
        <w:jc w:val="both"/>
        <w:rPr>
          <w:rFonts w:ascii="Muli" w:eastAsia="Muli" w:hAnsi="Muli" w:cs="Muli"/>
          <w:b/>
          <w:color w:val="2A7487"/>
          <w:sz w:val="24"/>
          <w:szCs w:val="24"/>
        </w:rPr>
      </w:pPr>
      <w:r>
        <w:rPr>
          <w:noProof/>
        </w:rPr>
        <mc:AlternateContent>
          <mc:Choice Requires="wps">
            <w:drawing>
              <wp:anchor distT="0" distB="0" distL="114300" distR="114300" simplePos="0" relativeHeight="251658240" behindDoc="0" locked="0" layoutInCell="1" hidden="0" allowOverlap="1" wp14:anchorId="4B10E2A0" wp14:editId="61D2E2CC">
                <wp:simplePos x="0" y="0"/>
                <wp:positionH relativeFrom="column">
                  <wp:posOffset>1216432</wp:posOffset>
                </wp:positionH>
                <wp:positionV relativeFrom="paragraph">
                  <wp:posOffset>-151104</wp:posOffset>
                </wp:positionV>
                <wp:extent cx="3562503" cy="2873121"/>
                <wp:effectExtent l="0" t="0" r="0" b="0"/>
                <wp:wrapNone/>
                <wp:docPr id="1378" name="Cuadro de texto 1378"/>
                <wp:cNvGraphicFramePr/>
                <a:graphic xmlns:a="http://schemas.openxmlformats.org/drawingml/2006/main">
                  <a:graphicData uri="http://schemas.microsoft.com/office/word/2010/wordprocessingShape">
                    <wps:wsp>
                      <wps:cNvSpPr txBox="1"/>
                      <wps:spPr>
                        <a:xfrm>
                          <a:off x="0" y="0"/>
                          <a:ext cx="3562503" cy="2873121"/>
                        </a:xfrm>
                        <a:prstGeom prst="rect">
                          <a:avLst/>
                        </a:prstGeom>
                        <a:solidFill>
                          <a:srgbClr val="FFCC00"/>
                        </a:solidFill>
                        <a:ln w="6350">
                          <a:noFill/>
                        </a:ln>
                      </wps:spPr>
                      <wps:txbx>
                        <w:txbxContent>
                          <w:p w14:paraId="01C68420" w14:textId="77777777" w:rsidR="0074577D" w:rsidRDefault="001D3045" w:rsidP="00063B08">
                            <w:pPr>
                              <w:jc w:val="center"/>
                            </w:pPr>
                            <w:r>
                              <w:rPr>
                                <w:noProof/>
                              </w:rPr>
                              <w:drawing>
                                <wp:inline distT="0" distB="0" distL="0" distR="0" wp14:anchorId="005985BD" wp14:editId="056C66A6">
                                  <wp:extent cx="2122170" cy="2872740"/>
                                  <wp:effectExtent l="0" t="0" r="0" b="0"/>
                                  <wp:docPr id="5" name="Picture 6"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Imagen que contiene Logotipo&#10;&#10;Descripción generada automáticamente"/>
                                          <pic:cNvPicPr>
                                            <a:picLocks noChangeAspect="1"/>
                                          </pic:cNvPicPr>
                                        </pic:nvPicPr>
                                        <pic:blipFill>
                                          <a:blip r:embed="rId9" cstate="print"/>
                                          <a:srcRect/>
                                          <a:stretch>
                                            <a:fillRect/>
                                          </a:stretch>
                                        </pic:blipFill>
                                        <pic:spPr bwMode="auto">
                                          <a:xfrm>
                                            <a:off x="0" y="0"/>
                                            <a:ext cx="2122170" cy="28727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B10E2A0" id="_x0000_t202" coordsize="21600,21600" o:spt="202" path="m,l,21600r21600,l21600,xe">
                <v:stroke joinstyle="miter"/>
                <v:path gradientshapeok="t" o:connecttype="rect"/>
              </v:shapetype>
              <v:shape id="Cuadro de texto 1378" o:spid="_x0000_s1026" type="#_x0000_t202" style="position:absolute;left:0;text-align:left;margin-left:95.8pt;margin-top:-11.9pt;width:280.5pt;height:226.2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" fillcolor="#fc0" stroked="f" strokeweight=".5pt">
                <v:textbox>
                  <w:txbxContent>
                    <w:p w14:paraId="01C68420" w14:textId="77777777" w:rsidR="0074577D" w:rsidRDefault="001D3045" w:rsidP="00063B08">
                      <w:pPr>
                        <w:jc w:val="center"/>
                      </w:pPr>
                      <w:r>
                        <w:rPr>
                          <w:noProof/>
                        </w:rPr>
                        <w:drawing>
                          <wp:inline distT="0" distB="0" distL="0" distR="0" wp14:anchorId="005985BD" wp14:editId="056C66A6">
                            <wp:extent cx="2122170" cy="2872740"/>
                            <wp:effectExtent l="0" t="0" r="0" b="0"/>
                            <wp:docPr id="5" name="Picture 6" descr="Imagen que contiene 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6" descr="Imagen que contiene Logotipo&#10;&#10;Descripción generada automáticamente"/>
                                    <pic:cNvPicPr>
                                      <a:picLocks noChangeAspect="1"/>
                                    </pic:cNvPicPr>
                                  </pic:nvPicPr>
                                  <pic:blipFill>
                                    <a:blip r:embed="rId9" cstate="print"/>
                                    <a:srcRect/>
                                    <a:stretch>
                                      <a:fillRect/>
                                    </a:stretch>
                                  </pic:blipFill>
                                  <pic:spPr bwMode="auto">
                                    <a:xfrm>
                                      <a:off x="0" y="0"/>
                                      <a:ext cx="2122170" cy="2872740"/>
                                    </a:xfrm>
                                    <a:prstGeom prst="rect">
                                      <a:avLst/>
                                    </a:prstGeom>
                                    <a:noFill/>
                                    <a:ln>
                                      <a:noFill/>
                                    </a:ln>
                                  </pic:spPr>
                                </pic:pic>
                              </a:graphicData>
                            </a:graphic>
                          </wp:inline>
                        </w:drawing>
                      </w:r>
                    </w:p>
                  </w:txbxContent>
                </v:textbox>
              </v:shape>
            </w:pict>
          </mc:Fallback>
        </mc:AlternateContent>
      </w:r>
    </w:p>
    <w:p w14:paraId="140A987F" w14:textId="77777777" w:rsidR="00BC37F9" w:rsidRDefault="00BC37F9" w:rsidP="00702ED8">
      <w:pPr>
        <w:spacing w:after="0" w:line="240" w:lineRule="auto"/>
        <w:ind w:left="1127"/>
        <w:jc w:val="both"/>
        <w:rPr>
          <w:rFonts w:ascii="Muli" w:eastAsia="Muli" w:hAnsi="Muli" w:cs="Muli"/>
          <w:b/>
          <w:color w:val="2A7487"/>
          <w:sz w:val="24"/>
          <w:szCs w:val="24"/>
        </w:rPr>
      </w:pPr>
    </w:p>
    <w:p w14:paraId="7588EC6B" w14:textId="77777777" w:rsidR="00BC37F9" w:rsidRDefault="00BC37F9" w:rsidP="00702ED8">
      <w:pPr>
        <w:spacing w:after="0" w:line="240" w:lineRule="auto"/>
        <w:ind w:left="1127"/>
        <w:jc w:val="both"/>
        <w:rPr>
          <w:rFonts w:ascii="Muli" w:eastAsia="Muli" w:hAnsi="Muli" w:cs="Muli"/>
          <w:b/>
          <w:color w:val="2A7487"/>
          <w:sz w:val="24"/>
          <w:szCs w:val="24"/>
        </w:rPr>
      </w:pPr>
    </w:p>
    <w:p w14:paraId="20E2AC20" w14:textId="77777777" w:rsidR="00BC37F9" w:rsidRDefault="00BC37F9" w:rsidP="00702ED8">
      <w:pPr>
        <w:spacing w:after="0" w:line="240" w:lineRule="auto"/>
        <w:ind w:left="1127"/>
        <w:jc w:val="both"/>
        <w:rPr>
          <w:rFonts w:ascii="Muli" w:eastAsia="Muli" w:hAnsi="Muli" w:cs="Muli"/>
          <w:b/>
          <w:color w:val="2A7487"/>
          <w:sz w:val="24"/>
          <w:szCs w:val="24"/>
        </w:rPr>
      </w:pPr>
    </w:p>
    <w:p w14:paraId="32F206CA" w14:textId="77777777" w:rsidR="00BC37F9" w:rsidRDefault="00BC37F9" w:rsidP="00702ED8">
      <w:pPr>
        <w:spacing w:after="0" w:line="240" w:lineRule="auto"/>
        <w:ind w:left="1127"/>
        <w:jc w:val="both"/>
        <w:rPr>
          <w:rFonts w:ascii="Muli" w:eastAsia="Muli" w:hAnsi="Muli" w:cs="Muli"/>
          <w:b/>
          <w:color w:val="2A7487"/>
          <w:sz w:val="24"/>
          <w:szCs w:val="24"/>
        </w:rPr>
      </w:pPr>
    </w:p>
    <w:p w14:paraId="09FB51F2" w14:textId="77777777" w:rsidR="00BC37F9" w:rsidRDefault="00BC37F9" w:rsidP="00702ED8">
      <w:pPr>
        <w:spacing w:after="0" w:line="240" w:lineRule="auto"/>
        <w:ind w:left="1127"/>
        <w:jc w:val="both"/>
        <w:rPr>
          <w:rFonts w:ascii="Muli" w:eastAsia="Muli" w:hAnsi="Muli" w:cs="Muli"/>
          <w:b/>
          <w:color w:val="2A7487"/>
          <w:sz w:val="24"/>
          <w:szCs w:val="24"/>
        </w:rPr>
      </w:pPr>
    </w:p>
    <w:p w14:paraId="09836D3C" w14:textId="77777777" w:rsidR="00BC37F9" w:rsidRDefault="00BC37F9" w:rsidP="00702ED8">
      <w:pPr>
        <w:spacing w:after="0" w:line="240" w:lineRule="auto"/>
        <w:ind w:left="1127"/>
        <w:jc w:val="both"/>
        <w:rPr>
          <w:rFonts w:ascii="Muli" w:eastAsia="Muli" w:hAnsi="Muli" w:cs="Muli"/>
          <w:b/>
          <w:color w:val="2A7487"/>
          <w:sz w:val="24"/>
          <w:szCs w:val="24"/>
        </w:rPr>
      </w:pPr>
    </w:p>
    <w:p w14:paraId="120252BE" w14:textId="77777777" w:rsidR="00BC37F9" w:rsidRDefault="00BC37F9" w:rsidP="00702ED8">
      <w:pPr>
        <w:spacing w:after="0" w:line="240" w:lineRule="auto"/>
        <w:ind w:left="1127"/>
        <w:jc w:val="both"/>
        <w:rPr>
          <w:rFonts w:ascii="Muli" w:eastAsia="Muli" w:hAnsi="Muli" w:cs="Muli"/>
          <w:b/>
          <w:color w:val="2A7487"/>
          <w:sz w:val="24"/>
          <w:szCs w:val="24"/>
        </w:rPr>
      </w:pPr>
    </w:p>
    <w:p w14:paraId="7E2D027C" w14:textId="77777777" w:rsidR="00BC37F9" w:rsidRDefault="00BC37F9" w:rsidP="00702ED8">
      <w:pPr>
        <w:spacing w:after="0" w:line="240" w:lineRule="auto"/>
        <w:ind w:left="1127"/>
        <w:jc w:val="center"/>
        <w:rPr>
          <w:rFonts w:ascii="Muli" w:eastAsia="Muli" w:hAnsi="Muli" w:cs="Muli"/>
          <w:b/>
          <w:color w:val="2A7487"/>
          <w:sz w:val="24"/>
          <w:szCs w:val="24"/>
        </w:rPr>
      </w:pPr>
    </w:p>
    <w:p w14:paraId="1FC5497B" w14:textId="77777777" w:rsidR="00BC37F9" w:rsidRDefault="00BC37F9" w:rsidP="00702ED8">
      <w:pPr>
        <w:spacing w:after="0" w:line="240" w:lineRule="auto"/>
        <w:ind w:left="1127"/>
        <w:jc w:val="center"/>
        <w:rPr>
          <w:rFonts w:ascii="Muli" w:eastAsia="Muli" w:hAnsi="Muli" w:cs="Muli"/>
          <w:b/>
          <w:color w:val="2A7487"/>
          <w:sz w:val="24"/>
          <w:szCs w:val="24"/>
        </w:rPr>
      </w:pPr>
    </w:p>
    <w:p w14:paraId="6EA0C607" w14:textId="77777777" w:rsidR="00BC37F9" w:rsidRDefault="00BC37F9" w:rsidP="00702ED8">
      <w:pPr>
        <w:spacing w:after="0" w:line="240" w:lineRule="auto"/>
        <w:ind w:left="1127"/>
        <w:jc w:val="center"/>
        <w:rPr>
          <w:rFonts w:ascii="Muli" w:eastAsia="Muli" w:hAnsi="Muli" w:cs="Muli"/>
          <w:b/>
          <w:color w:val="2A7487"/>
          <w:sz w:val="24"/>
          <w:szCs w:val="24"/>
        </w:rPr>
      </w:pPr>
    </w:p>
    <w:p w14:paraId="28D9EC49" w14:textId="77777777" w:rsidR="00BC37F9" w:rsidRDefault="00BC37F9" w:rsidP="00702ED8">
      <w:pPr>
        <w:spacing w:after="0" w:line="240" w:lineRule="auto"/>
        <w:ind w:left="1127"/>
        <w:jc w:val="center"/>
        <w:rPr>
          <w:rFonts w:ascii="Muli" w:eastAsia="Muli" w:hAnsi="Muli" w:cs="Muli"/>
          <w:b/>
          <w:color w:val="2A7487"/>
          <w:sz w:val="24"/>
          <w:szCs w:val="24"/>
        </w:rPr>
      </w:pPr>
    </w:p>
    <w:p w14:paraId="4B4A7C2B" w14:textId="77777777" w:rsidR="00BC37F9" w:rsidRDefault="00BC37F9" w:rsidP="00702ED8">
      <w:pPr>
        <w:spacing w:after="0" w:line="240" w:lineRule="auto"/>
        <w:ind w:left="1127"/>
        <w:jc w:val="center"/>
        <w:rPr>
          <w:rFonts w:ascii="Muli" w:eastAsia="Muli" w:hAnsi="Muli" w:cs="Muli"/>
          <w:b/>
          <w:color w:val="2A7487"/>
          <w:sz w:val="24"/>
          <w:szCs w:val="24"/>
        </w:rPr>
      </w:pPr>
    </w:p>
    <w:p w14:paraId="038A5AB0" w14:textId="77777777" w:rsidR="00BC37F9" w:rsidRDefault="00BC37F9" w:rsidP="00702ED8">
      <w:pPr>
        <w:spacing w:after="0" w:line="240" w:lineRule="auto"/>
        <w:ind w:left="1127"/>
        <w:jc w:val="center"/>
        <w:rPr>
          <w:rFonts w:ascii="Muli" w:eastAsia="Muli" w:hAnsi="Muli" w:cs="Muli"/>
          <w:b/>
          <w:color w:val="2A7487"/>
          <w:sz w:val="24"/>
          <w:szCs w:val="24"/>
        </w:rPr>
      </w:pPr>
    </w:p>
    <w:p w14:paraId="6DC5B5FA" w14:textId="77777777" w:rsidR="00BC37F9" w:rsidRDefault="00BC37F9" w:rsidP="00702ED8">
      <w:pPr>
        <w:spacing w:after="0" w:line="240" w:lineRule="auto"/>
        <w:ind w:left="1127"/>
        <w:jc w:val="center"/>
        <w:rPr>
          <w:rFonts w:ascii="Muli" w:eastAsia="Muli" w:hAnsi="Muli" w:cs="Muli"/>
          <w:b/>
          <w:color w:val="2A7487"/>
          <w:sz w:val="24"/>
          <w:szCs w:val="24"/>
        </w:rPr>
      </w:pPr>
    </w:p>
    <w:p w14:paraId="54E31FD2" w14:textId="77777777" w:rsidR="00BC37F9" w:rsidRDefault="00BC37F9" w:rsidP="00702ED8">
      <w:pPr>
        <w:spacing w:after="0" w:line="240" w:lineRule="auto"/>
        <w:ind w:left="1127"/>
        <w:jc w:val="center"/>
        <w:rPr>
          <w:rFonts w:ascii="Muli" w:eastAsia="Muli" w:hAnsi="Muli" w:cs="Muli"/>
          <w:b/>
          <w:color w:val="2A7487"/>
          <w:sz w:val="24"/>
          <w:szCs w:val="24"/>
        </w:rPr>
      </w:pPr>
    </w:p>
    <w:p w14:paraId="284899A0" w14:textId="77777777" w:rsidR="00BC37F9" w:rsidRDefault="00BC37F9" w:rsidP="00702ED8">
      <w:pPr>
        <w:spacing w:after="0" w:line="240" w:lineRule="auto"/>
        <w:ind w:left="1127"/>
        <w:jc w:val="center"/>
        <w:rPr>
          <w:rFonts w:ascii="Muli" w:eastAsia="Muli" w:hAnsi="Muli" w:cs="Muli"/>
          <w:b/>
          <w:color w:val="2A7487"/>
          <w:sz w:val="24"/>
          <w:szCs w:val="24"/>
        </w:rPr>
      </w:pPr>
    </w:p>
    <w:p w14:paraId="043A5CE8" w14:textId="77777777" w:rsidR="00BC37F9" w:rsidRDefault="00BC37F9" w:rsidP="00702ED8">
      <w:pPr>
        <w:spacing w:after="0" w:line="240" w:lineRule="auto"/>
        <w:ind w:left="1127"/>
        <w:jc w:val="both"/>
        <w:rPr>
          <w:rFonts w:ascii="Muli" w:eastAsia="Muli" w:hAnsi="Muli" w:cs="Muli"/>
          <w:b/>
          <w:color w:val="2A7487"/>
          <w:sz w:val="24"/>
          <w:szCs w:val="24"/>
        </w:rPr>
      </w:pPr>
    </w:p>
    <w:p w14:paraId="4E0AD239" w14:textId="77777777" w:rsidR="00BC37F9" w:rsidRDefault="001D3045" w:rsidP="00702ED8">
      <w:pPr>
        <w:spacing w:after="0" w:line="240" w:lineRule="auto"/>
        <w:jc w:val="both"/>
        <w:rPr>
          <w:rFonts w:ascii="Muli" w:eastAsia="Muli" w:hAnsi="Muli" w:cs="Muli"/>
          <w:b/>
          <w:color w:val="2A7487"/>
          <w:sz w:val="24"/>
          <w:szCs w:val="24"/>
        </w:rPr>
      </w:pPr>
      <w:r>
        <w:rPr>
          <w:noProof/>
        </w:rPr>
        <mc:AlternateContent>
          <mc:Choice Requires="wps">
            <w:drawing>
              <wp:anchor distT="0" distB="0" distL="114300" distR="114300" simplePos="0" relativeHeight="251659264" behindDoc="0" locked="0" layoutInCell="1" hidden="0" allowOverlap="1" wp14:anchorId="7253A1AB" wp14:editId="6635DCAE">
                <wp:simplePos x="0" y="0"/>
                <wp:positionH relativeFrom="column">
                  <wp:posOffset>801346</wp:posOffset>
                </wp:positionH>
                <wp:positionV relativeFrom="paragraph">
                  <wp:posOffset>123593</wp:posOffset>
                </wp:positionV>
                <wp:extent cx="4425728" cy="45719"/>
                <wp:effectExtent l="19050" t="19050" r="32385" b="31115"/>
                <wp:wrapNone/>
                <wp:docPr id="1379" name="Conector recto de flecha 1379"/>
                <wp:cNvGraphicFramePr/>
                <a:graphic xmlns:a="http://schemas.openxmlformats.org/drawingml/2006/main">
                  <a:graphicData uri="http://schemas.microsoft.com/office/word/2010/wordprocessingShape">
                    <wps:wsp>
                      <wps:cNvCnPr/>
                      <wps:spPr>
                        <a:xfrm flipV="1">
                          <a:off x="0" y="0"/>
                          <a:ext cx="4425728" cy="45719"/>
                        </a:xfrm>
                        <a:prstGeom prst="straightConnector1">
                          <a:avLst/>
                        </a:prstGeom>
                        <a:noFill/>
                        <a:ln w="28575" cap="flat" cmpd="sng">
                          <a:solidFill>
                            <a:srgbClr val="D78825"/>
                          </a:solidFill>
                          <a:prstDash val="solid"/>
                          <a:miter lim="800000"/>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shapetype w14:anchorId="331863DF" id="_x0000_t32" coordsize="21600,21600" o:spt="32" o:oned="t" path="m,l21600,21600e" filled="f">
                <v:path arrowok="t" fillok="f" o:connecttype="none"/>
                <o:lock v:ext="edit" shapetype="t"/>
              </v:shapetype>
              <v:shape id="Conector recto de flecha 1379" o:spid="_x0000_s1026" type="#_x0000_t32" style="position:absolute;margin-left:63.1pt;margin-top:9.75pt;width:348.5pt;height:3.6pt;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" strokecolor="#d78825" strokeweight="2.25pt">
                <v:stroke startarrowwidth="narrow" startarrowlength="short" endarrowwidth="narrow" endarrowlength="short" joinstyle="miter"/>
              </v:shape>
            </w:pict>
          </mc:Fallback>
        </mc:AlternateContent>
      </w:r>
    </w:p>
    <w:p w14:paraId="102FB96A" w14:textId="77777777" w:rsidR="00BC37F9" w:rsidRDefault="001D3045" w:rsidP="00702ED8">
      <w:pPr>
        <w:spacing w:after="0" w:line="240" w:lineRule="auto"/>
        <w:ind w:left="1127"/>
        <w:jc w:val="center"/>
        <w:rPr>
          <w:rFonts w:ascii="Muli" w:eastAsia="Muli" w:hAnsi="Muli" w:cs="Muli"/>
          <w:b/>
          <w:color w:val="2A7487"/>
          <w:sz w:val="32"/>
          <w:szCs w:val="32"/>
        </w:rPr>
      </w:pPr>
      <w:r>
        <w:rPr>
          <w:noProof/>
        </w:rPr>
        <mc:AlternateContent>
          <mc:Choice Requires="wps">
            <w:drawing>
              <wp:anchor distT="0" distB="0" distL="114300" distR="114300" simplePos="0" relativeHeight="251660288" behindDoc="0" locked="0" layoutInCell="1" hidden="0" allowOverlap="1" wp14:anchorId="545F2B36" wp14:editId="62099C5E">
                <wp:simplePos x="0" y="0"/>
                <wp:positionH relativeFrom="column">
                  <wp:posOffset>800100</wp:posOffset>
                </wp:positionH>
                <wp:positionV relativeFrom="paragraph">
                  <wp:posOffset>241300</wp:posOffset>
                </wp:positionV>
                <wp:extent cx="4486275" cy="1066800"/>
                <wp:effectExtent l="0" t="0" r="0" b="0"/>
                <wp:wrapNone/>
                <wp:docPr id="1380" name="Rectángulo 1380"/>
                <wp:cNvGraphicFramePr/>
                <a:graphic xmlns:a="http://schemas.openxmlformats.org/drawingml/2006/main">
                  <a:graphicData uri="http://schemas.microsoft.com/office/word/2010/wordprocessingShape">
                    <wps:wsp>
                      <wps:cNvSpPr/>
                      <wps:spPr>
                        <a:xfrm>
                          <a:off x="3107625" y="3251363"/>
                          <a:ext cx="4476750" cy="1057275"/>
                        </a:xfrm>
                        <a:prstGeom prst="rect">
                          <a:avLst/>
                        </a:prstGeom>
                        <a:solidFill>
                          <a:srgbClr val="008080"/>
                        </a:solidFill>
                        <a:ln>
                          <a:noFill/>
                        </a:ln>
                      </wps:spPr>
                      <wps:txbx>
                        <w:txbxContent>
                          <w:p w14:paraId="784A0D1E" w14:textId="77777777" w:rsidR="00BC37F9" w:rsidRDefault="00BC37F9">
                            <w:pPr>
                              <w:spacing w:line="258" w:lineRule="auto"/>
                              <w:jc w:val="center"/>
                              <w:textDirection w:val="btLr"/>
                            </w:pPr>
                          </w:p>
                          <w:p w14:paraId="4BE639F9" w14:textId="77777777" w:rsidR="00BC37F9" w:rsidRDefault="001D3045">
                            <w:pPr>
                              <w:spacing w:line="258" w:lineRule="auto"/>
                              <w:jc w:val="center"/>
                              <w:textDirection w:val="btLr"/>
                            </w:pPr>
                            <w:r>
                              <w:rPr>
                                <w:rFonts w:ascii="Muli" w:eastAsia="Muli" w:hAnsi="Muli" w:cs="Muli"/>
                                <w:b/>
                                <w:color w:val="FFFFFF"/>
                                <w:sz w:val="36"/>
                              </w:rPr>
                              <w:t>Manual de procesos y procedimientos</w:t>
                            </w:r>
                          </w:p>
                        </w:txbxContent>
                      </wps:txbx>
                      <wps:bodyPr spcFirstLastPara="1" wrap="square" lIns="91425" tIns="45700" rIns="91425" bIns="45700" anchor="t" anchorCtr="0">
                        <a:noAutofit/>
                      </wps:bodyPr>
                    </wps:wsp>
                  </a:graphicData>
                </a:graphic>
              </wp:anchor>
            </w:drawing>
          </mc:Choice>
          <mc:Fallback>
            <w:pict>
              <v:rect w14:anchorId="545F2B36" id="Rectángulo 1380" o:spid="_x0000_s1027" style="position:absolute;left:0;text-align:left;margin-left:63pt;margin-top:19pt;width:353.25pt;height:84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" fillcolor="teal" stroked="f">
                <v:textbox inset="2.53958mm,1.2694mm,2.53958mm,1.2694mm">
                  <w:txbxContent>
                    <w:p w14:paraId="784A0D1E" w14:textId="77777777" w:rsidR="00BC37F9" w:rsidRDefault="00BC37F9">
                      <w:pPr>
                        <w:spacing w:line="258" w:lineRule="auto"/>
                        <w:jc w:val="center"/>
                        <w:textDirection w:val="btLr"/>
                      </w:pPr>
                    </w:p>
                    <w:p w14:paraId="4BE639F9" w14:textId="77777777" w:rsidR="00BC37F9" w:rsidRDefault="001D3045">
                      <w:pPr>
                        <w:spacing w:line="258" w:lineRule="auto"/>
                        <w:jc w:val="center"/>
                        <w:textDirection w:val="btLr"/>
                      </w:pPr>
                      <w:r>
                        <w:rPr>
                          <w:rFonts w:ascii="Muli" w:eastAsia="Muli" w:hAnsi="Muli" w:cs="Muli"/>
                          <w:b/>
                          <w:color w:val="FFFFFF"/>
                          <w:sz w:val="36"/>
                        </w:rPr>
                        <w:t>Manual de procesos y procedimientos</w:t>
                      </w:r>
                    </w:p>
                  </w:txbxContent>
                </v:textbox>
              </v:rect>
            </w:pict>
          </mc:Fallback>
        </mc:AlternateContent>
      </w:r>
    </w:p>
    <w:p w14:paraId="11E8CFC8" w14:textId="77777777" w:rsidR="00BC37F9" w:rsidRDefault="00BC37F9" w:rsidP="00702ED8">
      <w:pPr>
        <w:spacing w:after="0" w:line="240" w:lineRule="auto"/>
        <w:ind w:left="1128"/>
        <w:jc w:val="right"/>
        <w:rPr>
          <w:rFonts w:ascii="Muli" w:eastAsia="Muli" w:hAnsi="Muli" w:cs="Muli"/>
          <w:b/>
          <w:color w:val="2A7487"/>
          <w:sz w:val="24"/>
          <w:szCs w:val="24"/>
        </w:rPr>
      </w:pPr>
    </w:p>
    <w:p w14:paraId="2B77EEF2" w14:textId="77777777" w:rsidR="00BC37F9" w:rsidRDefault="00BC37F9" w:rsidP="00702ED8">
      <w:pPr>
        <w:spacing w:after="0" w:line="240" w:lineRule="auto"/>
        <w:ind w:left="1128"/>
        <w:jc w:val="right"/>
        <w:rPr>
          <w:rFonts w:ascii="Muli" w:eastAsia="Muli" w:hAnsi="Muli" w:cs="Muli"/>
          <w:b/>
          <w:color w:val="2A7487"/>
          <w:sz w:val="24"/>
          <w:szCs w:val="24"/>
        </w:rPr>
      </w:pPr>
    </w:p>
    <w:p w14:paraId="331671BD" w14:textId="77777777" w:rsidR="00BC37F9" w:rsidRDefault="00BC37F9" w:rsidP="00702ED8">
      <w:pPr>
        <w:spacing w:after="0" w:line="240" w:lineRule="auto"/>
        <w:ind w:left="1128"/>
        <w:jc w:val="right"/>
        <w:rPr>
          <w:rFonts w:ascii="Muli" w:eastAsia="Muli" w:hAnsi="Muli" w:cs="Muli"/>
          <w:b/>
          <w:color w:val="2A7487"/>
          <w:sz w:val="24"/>
          <w:szCs w:val="24"/>
        </w:rPr>
      </w:pPr>
    </w:p>
    <w:p w14:paraId="7F161F7F" w14:textId="77777777" w:rsidR="00BC37F9" w:rsidRDefault="00BC37F9" w:rsidP="00702ED8">
      <w:pPr>
        <w:spacing w:after="0" w:line="240" w:lineRule="auto"/>
        <w:ind w:left="1128"/>
        <w:jc w:val="right"/>
        <w:rPr>
          <w:rFonts w:ascii="Muli" w:eastAsia="Muli" w:hAnsi="Muli" w:cs="Muli"/>
          <w:b/>
          <w:color w:val="2A7487"/>
          <w:sz w:val="24"/>
          <w:szCs w:val="24"/>
        </w:rPr>
      </w:pPr>
    </w:p>
    <w:p w14:paraId="0EC3420D" w14:textId="77777777" w:rsidR="00BC37F9" w:rsidRDefault="00BC37F9" w:rsidP="00702ED8">
      <w:pPr>
        <w:spacing w:after="0" w:line="240" w:lineRule="auto"/>
        <w:ind w:left="1128"/>
        <w:jc w:val="right"/>
        <w:rPr>
          <w:rFonts w:ascii="Muli" w:eastAsia="Muli" w:hAnsi="Muli" w:cs="Muli"/>
          <w:b/>
          <w:color w:val="2A7487"/>
          <w:sz w:val="24"/>
          <w:szCs w:val="24"/>
        </w:rPr>
      </w:pPr>
    </w:p>
    <w:p w14:paraId="73C9AA63" w14:textId="77777777" w:rsidR="00BC37F9" w:rsidRDefault="00BC37F9" w:rsidP="00702ED8">
      <w:pPr>
        <w:spacing w:after="0" w:line="240" w:lineRule="auto"/>
        <w:ind w:left="1128"/>
        <w:jc w:val="right"/>
        <w:rPr>
          <w:rFonts w:ascii="Muli" w:eastAsia="Muli" w:hAnsi="Muli" w:cs="Muli"/>
          <w:b/>
          <w:color w:val="2A7487"/>
          <w:sz w:val="24"/>
          <w:szCs w:val="24"/>
        </w:rPr>
      </w:pPr>
    </w:p>
    <w:p w14:paraId="1A9A849D" w14:textId="77777777" w:rsidR="00BC37F9" w:rsidRDefault="00BC37F9" w:rsidP="00702ED8">
      <w:pPr>
        <w:spacing w:after="0" w:line="240" w:lineRule="auto"/>
        <w:ind w:left="1128"/>
        <w:jc w:val="right"/>
        <w:rPr>
          <w:rFonts w:ascii="Muli" w:eastAsia="Muli" w:hAnsi="Muli" w:cs="Muli"/>
          <w:b/>
          <w:color w:val="2A7487"/>
          <w:sz w:val="24"/>
          <w:szCs w:val="24"/>
        </w:rPr>
      </w:pPr>
    </w:p>
    <w:p w14:paraId="34DE3D33" w14:textId="57DDC88C" w:rsidR="00BC37F9" w:rsidRDefault="005938BC" w:rsidP="00702ED8">
      <w:pPr>
        <w:spacing w:after="0" w:line="240" w:lineRule="auto"/>
        <w:ind w:left="1128"/>
        <w:jc w:val="right"/>
        <w:rPr>
          <w:rFonts w:ascii="Muli" w:eastAsia="Muli" w:hAnsi="Muli" w:cs="Muli"/>
          <w:b/>
          <w:color w:val="2A7487"/>
          <w:sz w:val="24"/>
          <w:szCs w:val="24"/>
        </w:rPr>
      </w:pPr>
      <w:r>
        <w:rPr>
          <w:rFonts w:ascii="Muli" w:eastAsia="Muli" w:hAnsi="Muli" w:cs="Muli"/>
          <w:b/>
          <w:color w:val="2A7487"/>
          <w:sz w:val="24"/>
          <w:szCs w:val="24"/>
        </w:rPr>
        <w:t>Agosto</w:t>
      </w:r>
      <w:r w:rsidR="007922B4">
        <w:rPr>
          <w:rFonts w:ascii="Muli" w:eastAsia="Muli" w:hAnsi="Muli" w:cs="Muli"/>
          <w:b/>
          <w:color w:val="2A7487"/>
          <w:sz w:val="24"/>
          <w:szCs w:val="24"/>
        </w:rPr>
        <w:t xml:space="preserve"> 2023</w:t>
      </w:r>
    </w:p>
    <w:p w14:paraId="4CDE8FEA" w14:textId="77777777" w:rsidR="00BC37F9" w:rsidRDefault="001D3045" w:rsidP="00702ED8">
      <w:pPr>
        <w:spacing w:after="0" w:line="240" w:lineRule="auto"/>
        <w:ind w:left="1128"/>
        <w:jc w:val="right"/>
        <w:rPr>
          <w:rFonts w:ascii="Muli" w:eastAsia="Muli" w:hAnsi="Muli" w:cs="Muli"/>
          <w:b/>
          <w:color w:val="2A7487"/>
          <w:sz w:val="24"/>
          <w:szCs w:val="24"/>
        </w:rPr>
      </w:pPr>
      <w:r>
        <w:rPr>
          <w:rFonts w:ascii="Muli" w:eastAsia="Muli" w:hAnsi="Muli" w:cs="Muli"/>
          <w:b/>
          <w:color w:val="2A7487"/>
          <w:sz w:val="24"/>
          <w:szCs w:val="24"/>
        </w:rPr>
        <w:t>Versión 1.0</w:t>
      </w:r>
    </w:p>
    <w:p w14:paraId="1143DB4D" w14:textId="77777777" w:rsidR="00BC37F9" w:rsidRDefault="001D3045" w:rsidP="00702ED8">
      <w:pPr>
        <w:spacing w:after="0" w:line="240" w:lineRule="auto"/>
        <w:rPr>
          <w:rFonts w:ascii="Muli" w:eastAsia="Muli" w:hAnsi="Muli" w:cs="Muli"/>
          <w:sz w:val="24"/>
          <w:szCs w:val="24"/>
        </w:rPr>
      </w:pPr>
      <w:r>
        <w:rPr>
          <w:rFonts w:ascii="Muli" w:eastAsia="Muli" w:hAnsi="Muli" w:cs="Muli"/>
          <w:noProof/>
          <w:sz w:val="24"/>
          <w:szCs w:val="24"/>
        </w:rPr>
        <mc:AlternateContent>
          <mc:Choice Requires="wpg">
            <w:drawing>
              <wp:anchor distT="0" distB="0" distL="0" distR="0" simplePos="0" relativeHeight="251661312" behindDoc="1" locked="0" layoutInCell="1" hidden="0" allowOverlap="1" wp14:anchorId="25C0B59D" wp14:editId="6D041E5A">
                <wp:simplePos x="0" y="0"/>
                <wp:positionH relativeFrom="page">
                  <wp:posOffset>295275</wp:posOffset>
                </wp:positionH>
                <wp:positionV relativeFrom="page">
                  <wp:posOffset>7748269</wp:posOffset>
                </wp:positionV>
                <wp:extent cx="7420610" cy="2211705"/>
                <wp:effectExtent l="0" t="0" r="0" b="0"/>
                <wp:wrapNone/>
                <wp:docPr id="1381" name="Grupo 1381"/>
                <wp:cNvGraphicFramePr/>
                <a:graphic xmlns:a="http://schemas.openxmlformats.org/drawingml/2006/main">
                  <a:graphicData uri="http://schemas.microsoft.com/office/word/2010/wordprocessingGroup">
                    <wpg:wgp>
                      <wpg:cNvGrpSpPr/>
                      <wpg:grpSpPr>
                        <a:xfrm>
                          <a:off x="0" y="0"/>
                          <a:ext cx="7420610" cy="2211705"/>
                          <a:chOff x="1635675" y="2674125"/>
                          <a:chExt cx="7420000" cy="2211750"/>
                        </a:xfrm>
                      </wpg:grpSpPr>
                      <wpg:grpSp>
                        <wpg:cNvPr id="2121699166" name="Grupo 2121699166"/>
                        <wpg:cNvGrpSpPr/>
                        <wpg:grpSpPr>
                          <a:xfrm>
                            <a:off x="1635695" y="2674148"/>
                            <a:ext cx="7420610" cy="2211705"/>
                            <a:chOff x="469" y="12196"/>
                            <a:chExt cx="11686" cy="3483"/>
                          </a:xfrm>
                        </wpg:grpSpPr>
                        <wps:wsp>
                          <wps:cNvPr id="1384481121" name="Rectángulo 1384481121"/>
                          <wps:cNvSpPr/>
                          <wps:spPr>
                            <a:xfrm>
                              <a:off x="469" y="12196"/>
                              <a:ext cx="11675" cy="3475"/>
                            </a:xfrm>
                            <a:prstGeom prst="rect">
                              <a:avLst/>
                            </a:prstGeom>
                            <a:noFill/>
                            <a:ln>
                              <a:noFill/>
                            </a:ln>
                          </wps:spPr>
                          <wps:txbx>
                            <w:txbxContent>
                              <w:p w14:paraId="0748228F" w14:textId="77777777" w:rsidR="00BC37F9" w:rsidRDefault="00BC37F9">
                                <w:pPr>
                                  <w:spacing w:after="0" w:line="240" w:lineRule="auto"/>
                                  <w:textDirection w:val="btLr"/>
                                </w:pPr>
                              </w:p>
                            </w:txbxContent>
                          </wps:txbx>
                          <wps:bodyPr spcFirstLastPara="1" wrap="square" lIns="91425" tIns="91425" rIns="91425" bIns="91425" anchor="ctr" anchorCtr="0">
                            <a:noAutofit/>
                          </wps:bodyPr>
                        </wps:wsp>
                        <wps:wsp>
                          <wps:cNvPr id="1150898934" name="Forma libre: forma 1150898934"/>
                          <wps:cNvSpPr/>
                          <wps:spPr>
                            <a:xfrm>
                              <a:off x="469" y="12820"/>
                              <a:ext cx="11686" cy="2859"/>
                            </a:xfrm>
                            <a:custGeom>
                              <a:avLst/>
                              <a:gdLst/>
                              <a:ahLst/>
                              <a:cxnLst/>
                              <a:rect l="l" t="t" r="r" b="b"/>
                              <a:pathLst>
                                <a:path w="11686" h="2859" extrusionOk="0">
                                  <a:moveTo>
                                    <a:pt x="11685" y="0"/>
                                  </a:moveTo>
                                  <a:lnTo>
                                    <a:pt x="11598" y="70"/>
                                  </a:lnTo>
                                  <a:lnTo>
                                    <a:pt x="11506" y="138"/>
                                  </a:lnTo>
                                  <a:lnTo>
                                    <a:pt x="11408" y="202"/>
                                  </a:lnTo>
                                  <a:lnTo>
                                    <a:pt x="11306" y="263"/>
                                  </a:lnTo>
                                  <a:lnTo>
                                    <a:pt x="11252" y="293"/>
                                  </a:lnTo>
                                  <a:lnTo>
                                    <a:pt x="11197" y="322"/>
                                  </a:lnTo>
                                  <a:lnTo>
                                    <a:pt x="11141" y="350"/>
                                  </a:lnTo>
                                  <a:lnTo>
                                    <a:pt x="11083" y="377"/>
                                  </a:lnTo>
                                  <a:lnTo>
                                    <a:pt x="11024" y="404"/>
                                  </a:lnTo>
                                  <a:lnTo>
                                    <a:pt x="10962" y="430"/>
                                  </a:lnTo>
                                  <a:lnTo>
                                    <a:pt x="10900" y="455"/>
                                  </a:lnTo>
                                  <a:lnTo>
                                    <a:pt x="10835" y="479"/>
                                  </a:lnTo>
                                  <a:lnTo>
                                    <a:pt x="10769" y="503"/>
                                  </a:lnTo>
                                  <a:lnTo>
                                    <a:pt x="10701" y="526"/>
                                  </a:lnTo>
                                  <a:lnTo>
                                    <a:pt x="10632" y="548"/>
                                  </a:lnTo>
                                  <a:lnTo>
                                    <a:pt x="10560" y="569"/>
                                  </a:lnTo>
                                  <a:lnTo>
                                    <a:pt x="10487" y="589"/>
                                  </a:lnTo>
                                  <a:lnTo>
                                    <a:pt x="10411" y="609"/>
                                  </a:lnTo>
                                  <a:lnTo>
                                    <a:pt x="10334" y="627"/>
                                  </a:lnTo>
                                  <a:lnTo>
                                    <a:pt x="10255" y="645"/>
                                  </a:lnTo>
                                  <a:lnTo>
                                    <a:pt x="10173" y="662"/>
                                  </a:lnTo>
                                  <a:lnTo>
                                    <a:pt x="10090" y="679"/>
                                  </a:lnTo>
                                  <a:lnTo>
                                    <a:pt x="10004" y="694"/>
                                  </a:lnTo>
                                  <a:lnTo>
                                    <a:pt x="9917" y="709"/>
                                  </a:lnTo>
                                  <a:lnTo>
                                    <a:pt x="9827" y="722"/>
                                  </a:lnTo>
                                  <a:lnTo>
                                    <a:pt x="9735" y="735"/>
                                  </a:lnTo>
                                  <a:lnTo>
                                    <a:pt x="9641" y="747"/>
                                  </a:lnTo>
                                  <a:lnTo>
                                    <a:pt x="9544" y="758"/>
                                  </a:lnTo>
                                  <a:lnTo>
                                    <a:pt x="9445" y="768"/>
                                  </a:lnTo>
                                  <a:lnTo>
                                    <a:pt x="9344" y="778"/>
                                  </a:lnTo>
                                  <a:lnTo>
                                    <a:pt x="9240" y="786"/>
                                  </a:lnTo>
                                  <a:lnTo>
                                    <a:pt x="9134" y="794"/>
                                  </a:lnTo>
                                  <a:lnTo>
                                    <a:pt x="9026" y="800"/>
                                  </a:lnTo>
                                  <a:lnTo>
                                    <a:pt x="8915" y="806"/>
                                  </a:lnTo>
                                  <a:lnTo>
                                    <a:pt x="8801" y="811"/>
                                  </a:lnTo>
                                  <a:lnTo>
                                    <a:pt x="8685" y="815"/>
                                  </a:lnTo>
                                  <a:lnTo>
                                    <a:pt x="0" y="815"/>
                                  </a:lnTo>
                                  <a:lnTo>
                                    <a:pt x="0" y="2859"/>
                                  </a:lnTo>
                                  <a:lnTo>
                                    <a:pt x="11685" y="2859"/>
                                  </a:lnTo>
                                  <a:lnTo>
                                    <a:pt x="11685" y="0"/>
                                  </a:lnTo>
                                  <a:close/>
                                </a:path>
                              </a:pathLst>
                            </a:custGeom>
                            <a:solidFill>
                              <a:srgbClr val="2A7487"/>
                            </a:solidFill>
                            <a:ln>
                              <a:noFill/>
                            </a:ln>
                          </wps:spPr>
                          <wps:bodyPr spcFirstLastPara="1" wrap="square" lIns="91425" tIns="91425" rIns="91425" bIns="91425" anchor="ctr" anchorCtr="0">
                            <a:noAutofit/>
                          </wps:bodyPr>
                        </wps:wsp>
                        <wps:wsp>
                          <wps:cNvPr id="549909855" name="Forma libre: forma 549909855"/>
                          <wps:cNvSpPr/>
                          <wps:spPr>
                            <a:xfrm>
                              <a:off x="469" y="12196"/>
                              <a:ext cx="11686" cy="2742"/>
                            </a:xfrm>
                            <a:custGeom>
                              <a:avLst/>
                              <a:gdLst/>
                              <a:ahLst/>
                              <a:cxnLst/>
                              <a:rect l="l" t="t" r="r" b="b"/>
                              <a:pathLst>
                                <a:path w="11686" h="2742" extrusionOk="0">
                                  <a:moveTo>
                                    <a:pt x="11685" y="0"/>
                                  </a:moveTo>
                                  <a:lnTo>
                                    <a:pt x="11600" y="76"/>
                                  </a:lnTo>
                                  <a:lnTo>
                                    <a:pt x="11510" y="151"/>
                                  </a:lnTo>
                                  <a:lnTo>
                                    <a:pt x="11416" y="223"/>
                                  </a:lnTo>
                                  <a:lnTo>
                                    <a:pt x="11367" y="258"/>
                                  </a:lnTo>
                                  <a:lnTo>
                                    <a:pt x="11316" y="293"/>
                                  </a:lnTo>
                                  <a:lnTo>
                                    <a:pt x="11265" y="327"/>
                                  </a:lnTo>
                                  <a:lnTo>
                                    <a:pt x="11211" y="360"/>
                                  </a:lnTo>
                                  <a:lnTo>
                                    <a:pt x="11157" y="393"/>
                                  </a:lnTo>
                                  <a:lnTo>
                                    <a:pt x="11101" y="425"/>
                                  </a:lnTo>
                                  <a:lnTo>
                                    <a:pt x="11043" y="456"/>
                                  </a:lnTo>
                                  <a:lnTo>
                                    <a:pt x="10984" y="487"/>
                                  </a:lnTo>
                                  <a:lnTo>
                                    <a:pt x="10924" y="516"/>
                                  </a:lnTo>
                                  <a:lnTo>
                                    <a:pt x="10862" y="545"/>
                                  </a:lnTo>
                                  <a:lnTo>
                                    <a:pt x="10798" y="574"/>
                                  </a:lnTo>
                                  <a:lnTo>
                                    <a:pt x="10732" y="601"/>
                                  </a:lnTo>
                                  <a:lnTo>
                                    <a:pt x="10665" y="628"/>
                                  </a:lnTo>
                                  <a:lnTo>
                                    <a:pt x="10596" y="653"/>
                                  </a:lnTo>
                                  <a:lnTo>
                                    <a:pt x="10525" y="678"/>
                                  </a:lnTo>
                                  <a:lnTo>
                                    <a:pt x="10453" y="702"/>
                                  </a:lnTo>
                                  <a:lnTo>
                                    <a:pt x="10379" y="726"/>
                                  </a:lnTo>
                                  <a:lnTo>
                                    <a:pt x="10302" y="748"/>
                                  </a:lnTo>
                                  <a:lnTo>
                                    <a:pt x="10224" y="769"/>
                                  </a:lnTo>
                                  <a:lnTo>
                                    <a:pt x="10144" y="790"/>
                                  </a:lnTo>
                                  <a:lnTo>
                                    <a:pt x="10062" y="809"/>
                                  </a:lnTo>
                                  <a:lnTo>
                                    <a:pt x="9978" y="827"/>
                                  </a:lnTo>
                                  <a:lnTo>
                                    <a:pt x="9892" y="845"/>
                                  </a:lnTo>
                                  <a:lnTo>
                                    <a:pt x="9804" y="861"/>
                                  </a:lnTo>
                                  <a:lnTo>
                                    <a:pt x="9713" y="877"/>
                                  </a:lnTo>
                                  <a:lnTo>
                                    <a:pt x="9621" y="891"/>
                                  </a:lnTo>
                                  <a:lnTo>
                                    <a:pt x="9526" y="904"/>
                                  </a:lnTo>
                                  <a:lnTo>
                                    <a:pt x="9429" y="916"/>
                                  </a:lnTo>
                                  <a:lnTo>
                                    <a:pt x="9330" y="927"/>
                                  </a:lnTo>
                                  <a:lnTo>
                                    <a:pt x="9228" y="937"/>
                                  </a:lnTo>
                                  <a:lnTo>
                                    <a:pt x="9124" y="946"/>
                                  </a:lnTo>
                                  <a:lnTo>
                                    <a:pt x="9018" y="954"/>
                                  </a:lnTo>
                                  <a:lnTo>
                                    <a:pt x="8909" y="960"/>
                                  </a:lnTo>
                                  <a:lnTo>
                                    <a:pt x="8798" y="965"/>
                                  </a:lnTo>
                                  <a:lnTo>
                                    <a:pt x="8685" y="969"/>
                                  </a:lnTo>
                                  <a:lnTo>
                                    <a:pt x="0" y="969"/>
                                  </a:lnTo>
                                  <a:lnTo>
                                    <a:pt x="0" y="2741"/>
                                  </a:lnTo>
                                  <a:lnTo>
                                    <a:pt x="11685" y="2741"/>
                                  </a:lnTo>
                                  <a:lnTo>
                                    <a:pt x="11685" y="0"/>
                                  </a:lnTo>
                                  <a:close/>
                                </a:path>
                              </a:pathLst>
                            </a:custGeom>
                            <a:solidFill>
                              <a:srgbClr val="2A7487">
                                <a:alpha val="49803"/>
                              </a:srgbClr>
                            </a:solidFill>
                            <a:ln>
                              <a:noFill/>
                            </a:ln>
                          </wps:spPr>
                          <wps:bodyPr spcFirstLastPara="1" wrap="square" lIns="91425" tIns="91425" rIns="91425" bIns="91425" anchor="ctr" anchorCtr="0">
                            <a:noAutofit/>
                          </wps:bodyPr>
                        </wps:wsp>
                      </wpg:grpSp>
                    </wpg:wgp>
                  </a:graphicData>
                </a:graphic>
              </wp:anchor>
            </w:drawing>
          </mc:Choice>
          <mc:Fallback>
            <w:pict>
              <v:group w14:anchorId="25C0B59D" id="Grupo 1381" o:spid="_x0000_s1028" style="position:absolute;margin-left:23.25pt;margin-top:610.1pt;width:584.3pt;height:174.15pt;z-index:-251655168;mso-wrap-distance-left:0;mso-wrap-distance-right:0;mso-position-horizontal-relative:page;mso-position-vertical-relative:page" coordorigin="16356,26741" coordsize="74200,221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">
                <v:group id="Grupo 2121699166" o:spid="_x0000_s1029" style="position:absolute;left:16356;top:26741;width:74207;height:22117" coordorigin="469,12196" coordsize="11686,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">
                  <v:rect id="Rectángulo 1384481121" o:spid="_x0000_s1030" style="position:absolute;left:469;top:12196;width:11675;height:34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" filled="f" stroked="f">
                    <v:textbox inset="2.53958mm,2.53958mm,2.53958mm,2.53958mm">
                      <w:txbxContent>
                        <w:p w14:paraId="0748228F" w14:textId="77777777" w:rsidR="00BC37F9" w:rsidRDefault="00BC37F9">
                          <w:pPr>
                            <w:spacing w:after="0" w:line="240" w:lineRule="auto"/>
                            <w:textDirection w:val="btLr"/>
                          </w:pPr>
                        </w:p>
                      </w:txbxContent>
                    </v:textbox>
                  </v:rect>
                  <v:shape id="Forma libre: forma 1150898934" o:spid="_x0000_s1031" style="position:absolute;left:469;top:12820;width:11686;height:2859;visibility:visible;mso-wrap-style:square;v-text-anchor:middle" coordsize="11686,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" path="m11685,r-87,70l11506,138r-98,64l11306,263r-54,30l11197,322r-56,28l11083,377r-59,27l10962,430r-62,25l10835,479r-66,24l10701,526r-69,22l10560,569r-73,20l10411,609r-77,18l10255,645r-82,17l10090,679r-86,15l9917,709r-90,13l9735,735r-94,12l9544,758r-99,10l9344,778r-104,8l9134,794r-108,6l8915,806r-114,5l8685,815,,815,,2859r11685,l11685,xe" fillcolor="#2a7487" stroked="f">
                    <v:path arrowok="t" o:extrusionok="f"/>
                  </v:shape>
                  <v:shape id="Forma libre: forma 549909855" o:spid="_x0000_s1032" style="position:absolute;left:469;top:12196;width:11686;height:2742;visibility:visible;mso-wrap-style:square;v-text-anchor:middle" coordsize="11686,2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" path="m11685,r-85,76l11510,151r-94,72l11367,258r-51,35l11265,327r-54,33l11157,393r-56,32l11043,456r-59,31l10924,516r-62,29l10798,574r-66,27l10665,628r-69,25l10525,678r-72,24l10379,726r-77,22l10224,769r-80,21l10062,809r-84,18l9892,845r-88,16l9713,877r-92,14l9526,904r-97,12l9330,927r-102,10l9124,946r-106,8l8909,960r-111,5l8685,969,,969,,2741r11685,l11685,xe" fillcolor="#2a7487" stroked="f">
                    <v:fill opacity="32639f"/>
                    <v:path arrowok="t" o:extrusionok="f"/>
                  </v:shape>
                </v:group>
                <w10:wrap anchorx="page" anchory="page"/>
              </v:group>
            </w:pict>
          </mc:Fallback>
        </mc:AlternateContent>
      </w:r>
      <w:r>
        <w:br w:type="page"/>
      </w:r>
    </w:p>
    <w:p w14:paraId="7340E3E6" w14:textId="77777777" w:rsidR="00BC37F9" w:rsidRDefault="001D3045" w:rsidP="00702ED8">
      <w:pPr>
        <w:keepNext/>
        <w:keepLines/>
        <w:pBdr>
          <w:top w:val="nil"/>
          <w:left w:val="nil"/>
          <w:bottom w:val="nil"/>
          <w:right w:val="nil"/>
          <w:between w:val="nil"/>
        </w:pBdr>
        <w:spacing w:after="0" w:line="240" w:lineRule="auto"/>
        <w:rPr>
          <w:color w:val="2F5496"/>
          <w:sz w:val="32"/>
          <w:szCs w:val="32"/>
        </w:rPr>
      </w:pPr>
      <w:r>
        <w:rPr>
          <w:color w:val="2F5496"/>
          <w:sz w:val="32"/>
          <w:szCs w:val="32"/>
        </w:rPr>
        <w:lastRenderedPageBreak/>
        <w:t>Contenido</w:t>
      </w:r>
    </w:p>
    <w:sdt>
      <w:sdtPr>
        <w:rPr>
          <w:rFonts w:ascii="Calibri" w:eastAsia="Calibri" w:hAnsi="Calibri" w:cs="Calibri"/>
          <w:color w:val="auto"/>
          <w:sz w:val="22"/>
          <w:szCs w:val="22"/>
          <w:lang w:val="es-ES"/>
        </w:rPr>
        <w:id w:val="1067612398"/>
        <w:docPartObj>
          <w:docPartGallery w:val="Table of Contents"/>
          <w:docPartUnique/>
        </w:docPartObj>
      </w:sdtPr>
      <w:sdtEndPr>
        <w:rPr>
          <w:b/>
          <w:bCs/>
        </w:rPr>
      </w:sdtEndPr>
      <w:sdtContent>
        <w:p w14:paraId="2FDE8AF5" w14:textId="7866EE4F" w:rsidR="00F65EC8" w:rsidRDefault="00F65EC8">
          <w:pPr>
            <w:pStyle w:val="TtuloTDC"/>
          </w:pPr>
          <w:r>
            <w:rPr>
              <w:lang w:val="es-ES"/>
            </w:rPr>
            <w:t>Contenido</w:t>
          </w:r>
        </w:p>
        <w:p w14:paraId="58F6D4EA" w14:textId="723EF117" w:rsidR="00F65EC8" w:rsidRDefault="00F65EC8">
          <w:pPr>
            <w:pStyle w:val="TDC2"/>
            <w:rPr>
              <w:rFonts w:asciiTheme="minorHAnsi" w:eastAsiaTheme="minorEastAsia" w:hAnsiTheme="minorHAnsi" w:cstheme="minorBidi"/>
              <w:b w:val="0"/>
              <w:bCs w:val="0"/>
              <w:color w:val="auto"/>
            </w:rPr>
          </w:pPr>
          <w:r>
            <w:fldChar w:fldCharType="begin"/>
          </w:r>
          <w:r>
            <w:instrText xml:space="preserve"> TOC \o "1-3" \h \z \u </w:instrText>
          </w:r>
          <w:r>
            <w:fldChar w:fldCharType="separate"/>
          </w:r>
          <w:hyperlink w:anchor="_Toc143788317" w:history="1">
            <w:r w:rsidRPr="00336307">
              <w:rPr>
                <w:rStyle w:val="Hipervnculo"/>
              </w:rPr>
              <w:t>I.</w:t>
            </w:r>
            <w:r>
              <w:rPr>
                <w:rFonts w:asciiTheme="minorHAnsi" w:eastAsiaTheme="minorEastAsia" w:hAnsiTheme="minorHAnsi" w:cstheme="minorBidi"/>
                <w:b w:val="0"/>
                <w:bCs w:val="0"/>
                <w:color w:val="auto"/>
              </w:rPr>
              <w:tab/>
            </w:r>
            <w:r w:rsidRPr="00336307">
              <w:rPr>
                <w:rStyle w:val="Hipervnculo"/>
              </w:rPr>
              <w:t>Presentación</w:t>
            </w:r>
            <w:r>
              <w:rPr>
                <w:webHidden/>
              </w:rPr>
              <w:tab/>
            </w:r>
            <w:r>
              <w:rPr>
                <w:webHidden/>
              </w:rPr>
              <w:fldChar w:fldCharType="begin"/>
            </w:r>
            <w:r>
              <w:rPr>
                <w:webHidden/>
              </w:rPr>
              <w:instrText xml:space="preserve"> PAGEREF _Toc143788317 \h </w:instrText>
            </w:r>
            <w:r>
              <w:rPr>
                <w:webHidden/>
              </w:rPr>
            </w:r>
            <w:r>
              <w:rPr>
                <w:webHidden/>
              </w:rPr>
              <w:fldChar w:fldCharType="separate"/>
            </w:r>
            <w:r w:rsidR="00B72D46">
              <w:rPr>
                <w:webHidden/>
              </w:rPr>
              <w:t>3</w:t>
            </w:r>
            <w:r>
              <w:rPr>
                <w:webHidden/>
              </w:rPr>
              <w:fldChar w:fldCharType="end"/>
            </w:r>
          </w:hyperlink>
        </w:p>
        <w:p w14:paraId="1052F572" w14:textId="17032D64" w:rsidR="00F65EC8" w:rsidRDefault="00000000">
          <w:pPr>
            <w:pStyle w:val="TDC2"/>
            <w:rPr>
              <w:rFonts w:asciiTheme="minorHAnsi" w:eastAsiaTheme="minorEastAsia" w:hAnsiTheme="minorHAnsi" w:cstheme="minorBidi"/>
              <w:b w:val="0"/>
              <w:bCs w:val="0"/>
              <w:color w:val="auto"/>
            </w:rPr>
          </w:pPr>
          <w:hyperlink w:anchor="_Toc143788318" w:history="1">
            <w:r w:rsidR="00F65EC8" w:rsidRPr="00336307">
              <w:rPr>
                <w:rStyle w:val="Hipervnculo"/>
              </w:rPr>
              <w:t>II.</w:t>
            </w:r>
            <w:r w:rsidR="00F65EC8">
              <w:rPr>
                <w:rFonts w:asciiTheme="minorHAnsi" w:eastAsiaTheme="minorEastAsia" w:hAnsiTheme="minorHAnsi" w:cstheme="minorBidi"/>
                <w:b w:val="0"/>
                <w:bCs w:val="0"/>
                <w:color w:val="auto"/>
              </w:rPr>
              <w:tab/>
            </w:r>
            <w:r w:rsidR="00F65EC8" w:rsidRPr="00336307">
              <w:rPr>
                <w:rStyle w:val="Hipervnculo"/>
              </w:rPr>
              <w:t>Antecedentes</w:t>
            </w:r>
            <w:r w:rsidR="00F65EC8">
              <w:rPr>
                <w:webHidden/>
              </w:rPr>
              <w:tab/>
            </w:r>
            <w:r w:rsidR="00F65EC8">
              <w:rPr>
                <w:webHidden/>
              </w:rPr>
              <w:fldChar w:fldCharType="begin"/>
            </w:r>
            <w:r w:rsidR="00F65EC8">
              <w:rPr>
                <w:webHidden/>
              </w:rPr>
              <w:instrText xml:space="preserve"> PAGEREF _Toc143788318 \h </w:instrText>
            </w:r>
            <w:r w:rsidR="00F65EC8">
              <w:rPr>
                <w:webHidden/>
              </w:rPr>
            </w:r>
            <w:r w:rsidR="00F65EC8">
              <w:rPr>
                <w:webHidden/>
              </w:rPr>
              <w:fldChar w:fldCharType="separate"/>
            </w:r>
            <w:r w:rsidR="00B72D46">
              <w:rPr>
                <w:webHidden/>
              </w:rPr>
              <w:t>4</w:t>
            </w:r>
            <w:r w:rsidR="00F65EC8">
              <w:rPr>
                <w:webHidden/>
              </w:rPr>
              <w:fldChar w:fldCharType="end"/>
            </w:r>
          </w:hyperlink>
        </w:p>
        <w:p w14:paraId="599EC11F" w14:textId="0D0E16F6" w:rsidR="00F65EC8" w:rsidRDefault="00000000">
          <w:pPr>
            <w:pStyle w:val="TDC2"/>
            <w:rPr>
              <w:rFonts w:asciiTheme="minorHAnsi" w:eastAsiaTheme="minorEastAsia" w:hAnsiTheme="minorHAnsi" w:cstheme="minorBidi"/>
              <w:b w:val="0"/>
              <w:bCs w:val="0"/>
              <w:color w:val="auto"/>
            </w:rPr>
          </w:pPr>
          <w:hyperlink w:anchor="_Toc143788319" w:history="1">
            <w:r w:rsidR="00F65EC8" w:rsidRPr="00336307">
              <w:rPr>
                <w:rStyle w:val="Hipervnculo"/>
              </w:rPr>
              <w:t>III.</w:t>
            </w:r>
            <w:r w:rsidR="00F65EC8">
              <w:rPr>
                <w:rFonts w:asciiTheme="minorHAnsi" w:eastAsiaTheme="minorEastAsia" w:hAnsiTheme="minorHAnsi" w:cstheme="minorBidi"/>
                <w:b w:val="0"/>
                <w:bCs w:val="0"/>
                <w:color w:val="auto"/>
              </w:rPr>
              <w:tab/>
            </w:r>
            <w:r w:rsidR="00F65EC8" w:rsidRPr="00336307">
              <w:rPr>
                <w:rStyle w:val="Hipervnculo"/>
              </w:rPr>
              <w:t>Marco jurídico</w:t>
            </w:r>
            <w:r w:rsidR="00F65EC8">
              <w:rPr>
                <w:webHidden/>
              </w:rPr>
              <w:tab/>
            </w:r>
            <w:r w:rsidR="00F65EC8">
              <w:rPr>
                <w:webHidden/>
              </w:rPr>
              <w:fldChar w:fldCharType="begin"/>
            </w:r>
            <w:r w:rsidR="00F65EC8">
              <w:rPr>
                <w:webHidden/>
              </w:rPr>
              <w:instrText xml:space="preserve"> PAGEREF _Toc143788319 \h </w:instrText>
            </w:r>
            <w:r w:rsidR="00F65EC8">
              <w:rPr>
                <w:webHidden/>
              </w:rPr>
            </w:r>
            <w:r w:rsidR="00F65EC8">
              <w:rPr>
                <w:webHidden/>
              </w:rPr>
              <w:fldChar w:fldCharType="separate"/>
            </w:r>
            <w:r w:rsidR="00B72D46">
              <w:rPr>
                <w:webHidden/>
              </w:rPr>
              <w:t>6</w:t>
            </w:r>
            <w:r w:rsidR="00F65EC8">
              <w:rPr>
                <w:webHidden/>
              </w:rPr>
              <w:fldChar w:fldCharType="end"/>
            </w:r>
          </w:hyperlink>
        </w:p>
        <w:p w14:paraId="3A63B0A2" w14:textId="6626D9CC" w:rsidR="00F65EC8" w:rsidRDefault="00000000">
          <w:pPr>
            <w:pStyle w:val="TDC3"/>
            <w:rPr>
              <w:rFonts w:asciiTheme="minorHAnsi" w:eastAsiaTheme="minorEastAsia" w:hAnsiTheme="minorHAnsi" w:cstheme="minorBidi"/>
              <w:noProof/>
            </w:rPr>
          </w:pPr>
          <w:hyperlink w:anchor="_Toc143788320" w:history="1">
            <w:r w:rsidR="00F65EC8" w:rsidRPr="00336307">
              <w:rPr>
                <w:rStyle w:val="Hipervnculo"/>
                <w:noProof/>
              </w:rPr>
              <w:t>Internacional</w:t>
            </w:r>
            <w:r w:rsidR="00F65EC8">
              <w:rPr>
                <w:noProof/>
                <w:webHidden/>
              </w:rPr>
              <w:tab/>
            </w:r>
            <w:r w:rsidR="00F65EC8">
              <w:rPr>
                <w:noProof/>
                <w:webHidden/>
              </w:rPr>
              <w:fldChar w:fldCharType="begin"/>
            </w:r>
            <w:r w:rsidR="00F65EC8">
              <w:rPr>
                <w:noProof/>
                <w:webHidden/>
              </w:rPr>
              <w:instrText xml:space="preserve"> PAGEREF _Toc143788320 \h </w:instrText>
            </w:r>
            <w:r w:rsidR="00F65EC8">
              <w:rPr>
                <w:noProof/>
                <w:webHidden/>
              </w:rPr>
            </w:r>
            <w:r w:rsidR="00F65EC8">
              <w:rPr>
                <w:noProof/>
                <w:webHidden/>
              </w:rPr>
              <w:fldChar w:fldCharType="separate"/>
            </w:r>
            <w:r w:rsidR="00B72D46">
              <w:rPr>
                <w:noProof/>
                <w:webHidden/>
              </w:rPr>
              <w:t>6</w:t>
            </w:r>
            <w:r w:rsidR="00F65EC8">
              <w:rPr>
                <w:noProof/>
                <w:webHidden/>
              </w:rPr>
              <w:fldChar w:fldCharType="end"/>
            </w:r>
          </w:hyperlink>
        </w:p>
        <w:p w14:paraId="1D7BFFAF" w14:textId="3765E6BE" w:rsidR="00F65EC8" w:rsidRDefault="00000000">
          <w:pPr>
            <w:pStyle w:val="TDC3"/>
            <w:rPr>
              <w:rFonts w:asciiTheme="minorHAnsi" w:eastAsiaTheme="minorEastAsia" w:hAnsiTheme="minorHAnsi" w:cstheme="minorBidi"/>
              <w:noProof/>
            </w:rPr>
          </w:pPr>
          <w:hyperlink w:anchor="_Toc143788321" w:history="1">
            <w:r w:rsidR="00F65EC8" w:rsidRPr="00336307">
              <w:rPr>
                <w:rStyle w:val="Hipervnculo"/>
                <w:noProof/>
              </w:rPr>
              <w:t>Nacional</w:t>
            </w:r>
            <w:r w:rsidR="00F65EC8">
              <w:rPr>
                <w:noProof/>
                <w:webHidden/>
              </w:rPr>
              <w:tab/>
            </w:r>
            <w:r w:rsidR="00F65EC8">
              <w:rPr>
                <w:noProof/>
                <w:webHidden/>
              </w:rPr>
              <w:fldChar w:fldCharType="begin"/>
            </w:r>
            <w:r w:rsidR="00F65EC8">
              <w:rPr>
                <w:noProof/>
                <w:webHidden/>
              </w:rPr>
              <w:instrText xml:space="preserve"> PAGEREF _Toc143788321 \h </w:instrText>
            </w:r>
            <w:r w:rsidR="00F65EC8">
              <w:rPr>
                <w:noProof/>
                <w:webHidden/>
              </w:rPr>
            </w:r>
            <w:r w:rsidR="00F65EC8">
              <w:rPr>
                <w:noProof/>
                <w:webHidden/>
              </w:rPr>
              <w:fldChar w:fldCharType="separate"/>
            </w:r>
            <w:r w:rsidR="00B72D46">
              <w:rPr>
                <w:noProof/>
                <w:webHidden/>
              </w:rPr>
              <w:t>6</w:t>
            </w:r>
            <w:r w:rsidR="00F65EC8">
              <w:rPr>
                <w:noProof/>
                <w:webHidden/>
              </w:rPr>
              <w:fldChar w:fldCharType="end"/>
            </w:r>
          </w:hyperlink>
        </w:p>
        <w:p w14:paraId="390CA555" w14:textId="6B947957" w:rsidR="00F65EC8" w:rsidRDefault="00000000">
          <w:pPr>
            <w:pStyle w:val="TDC3"/>
            <w:rPr>
              <w:rFonts w:asciiTheme="minorHAnsi" w:eastAsiaTheme="minorEastAsia" w:hAnsiTheme="minorHAnsi" w:cstheme="minorBidi"/>
              <w:noProof/>
            </w:rPr>
          </w:pPr>
          <w:hyperlink w:anchor="_Toc143788322" w:history="1">
            <w:r w:rsidR="00F65EC8" w:rsidRPr="00336307">
              <w:rPr>
                <w:rStyle w:val="Hipervnculo"/>
                <w:noProof/>
              </w:rPr>
              <w:t>Estatal</w:t>
            </w:r>
            <w:r w:rsidR="00F65EC8">
              <w:rPr>
                <w:noProof/>
                <w:webHidden/>
              </w:rPr>
              <w:tab/>
            </w:r>
            <w:r w:rsidR="00F65EC8">
              <w:rPr>
                <w:noProof/>
                <w:webHidden/>
              </w:rPr>
              <w:fldChar w:fldCharType="begin"/>
            </w:r>
            <w:r w:rsidR="00F65EC8">
              <w:rPr>
                <w:noProof/>
                <w:webHidden/>
              </w:rPr>
              <w:instrText xml:space="preserve"> PAGEREF _Toc143788322 \h </w:instrText>
            </w:r>
            <w:r w:rsidR="00F65EC8">
              <w:rPr>
                <w:noProof/>
                <w:webHidden/>
              </w:rPr>
            </w:r>
            <w:r w:rsidR="00F65EC8">
              <w:rPr>
                <w:noProof/>
                <w:webHidden/>
              </w:rPr>
              <w:fldChar w:fldCharType="separate"/>
            </w:r>
            <w:r w:rsidR="00B72D46">
              <w:rPr>
                <w:noProof/>
                <w:webHidden/>
              </w:rPr>
              <w:t>6</w:t>
            </w:r>
            <w:r w:rsidR="00F65EC8">
              <w:rPr>
                <w:noProof/>
                <w:webHidden/>
              </w:rPr>
              <w:fldChar w:fldCharType="end"/>
            </w:r>
          </w:hyperlink>
        </w:p>
        <w:p w14:paraId="352F6FAB" w14:textId="2936071C" w:rsidR="00F65EC8" w:rsidRDefault="00000000">
          <w:pPr>
            <w:pStyle w:val="TDC2"/>
            <w:rPr>
              <w:rFonts w:asciiTheme="minorHAnsi" w:eastAsiaTheme="minorEastAsia" w:hAnsiTheme="minorHAnsi" w:cstheme="minorBidi"/>
              <w:b w:val="0"/>
              <w:bCs w:val="0"/>
              <w:color w:val="auto"/>
            </w:rPr>
          </w:pPr>
          <w:hyperlink w:anchor="_Toc143788323" w:history="1">
            <w:r w:rsidR="00F65EC8" w:rsidRPr="00336307">
              <w:rPr>
                <w:rStyle w:val="Hipervnculo"/>
              </w:rPr>
              <w:t>IV.</w:t>
            </w:r>
            <w:r w:rsidR="00F65EC8">
              <w:rPr>
                <w:rFonts w:asciiTheme="minorHAnsi" w:eastAsiaTheme="minorEastAsia" w:hAnsiTheme="minorHAnsi" w:cstheme="minorBidi"/>
                <w:b w:val="0"/>
                <w:bCs w:val="0"/>
                <w:color w:val="auto"/>
              </w:rPr>
              <w:tab/>
            </w:r>
            <w:r w:rsidR="00F65EC8" w:rsidRPr="00336307">
              <w:rPr>
                <w:rStyle w:val="Hipervnculo"/>
              </w:rPr>
              <w:t>Unidades administrativas de la Secretaría Ejecutiva</w:t>
            </w:r>
            <w:r w:rsidR="00F65EC8">
              <w:rPr>
                <w:webHidden/>
              </w:rPr>
              <w:tab/>
            </w:r>
            <w:r w:rsidR="00F65EC8">
              <w:rPr>
                <w:webHidden/>
              </w:rPr>
              <w:fldChar w:fldCharType="begin"/>
            </w:r>
            <w:r w:rsidR="00F65EC8">
              <w:rPr>
                <w:webHidden/>
              </w:rPr>
              <w:instrText xml:space="preserve"> PAGEREF _Toc143788323 \h </w:instrText>
            </w:r>
            <w:r w:rsidR="00F65EC8">
              <w:rPr>
                <w:webHidden/>
              </w:rPr>
            </w:r>
            <w:r w:rsidR="00F65EC8">
              <w:rPr>
                <w:webHidden/>
              </w:rPr>
              <w:fldChar w:fldCharType="separate"/>
            </w:r>
            <w:r w:rsidR="00B72D46">
              <w:rPr>
                <w:webHidden/>
              </w:rPr>
              <w:t>8</w:t>
            </w:r>
            <w:r w:rsidR="00F65EC8">
              <w:rPr>
                <w:webHidden/>
              </w:rPr>
              <w:fldChar w:fldCharType="end"/>
            </w:r>
          </w:hyperlink>
        </w:p>
        <w:p w14:paraId="77DBB907" w14:textId="6AF4356E" w:rsidR="00F65EC8" w:rsidRDefault="00000000">
          <w:pPr>
            <w:pStyle w:val="TDC2"/>
            <w:rPr>
              <w:rFonts w:asciiTheme="minorHAnsi" w:eastAsiaTheme="minorEastAsia" w:hAnsiTheme="minorHAnsi" w:cstheme="minorBidi"/>
              <w:b w:val="0"/>
              <w:bCs w:val="0"/>
              <w:color w:val="auto"/>
            </w:rPr>
          </w:pPr>
          <w:hyperlink w:anchor="_Toc143788324" w:history="1">
            <w:r w:rsidR="00F65EC8" w:rsidRPr="00336307">
              <w:rPr>
                <w:rStyle w:val="Hipervnculo"/>
              </w:rPr>
              <w:t>V.</w:t>
            </w:r>
            <w:r w:rsidR="00F65EC8">
              <w:rPr>
                <w:rFonts w:asciiTheme="minorHAnsi" w:eastAsiaTheme="minorEastAsia" w:hAnsiTheme="minorHAnsi" w:cstheme="minorBidi"/>
                <w:b w:val="0"/>
                <w:bCs w:val="0"/>
                <w:color w:val="auto"/>
              </w:rPr>
              <w:tab/>
            </w:r>
            <w:r w:rsidR="00F65EC8" w:rsidRPr="00336307">
              <w:rPr>
                <w:rStyle w:val="Hipervnculo"/>
              </w:rPr>
              <w:t>Relación de procesos y procedimientos</w:t>
            </w:r>
            <w:r w:rsidR="00F65EC8">
              <w:rPr>
                <w:webHidden/>
              </w:rPr>
              <w:tab/>
            </w:r>
            <w:r w:rsidR="00F65EC8">
              <w:rPr>
                <w:webHidden/>
              </w:rPr>
              <w:fldChar w:fldCharType="begin"/>
            </w:r>
            <w:r w:rsidR="00F65EC8">
              <w:rPr>
                <w:webHidden/>
              </w:rPr>
              <w:instrText xml:space="preserve"> PAGEREF _Toc143788324 \h </w:instrText>
            </w:r>
            <w:r w:rsidR="00F65EC8">
              <w:rPr>
                <w:webHidden/>
              </w:rPr>
            </w:r>
            <w:r w:rsidR="00F65EC8">
              <w:rPr>
                <w:webHidden/>
              </w:rPr>
              <w:fldChar w:fldCharType="separate"/>
            </w:r>
            <w:r w:rsidR="00B72D46">
              <w:rPr>
                <w:webHidden/>
              </w:rPr>
              <w:t>9</w:t>
            </w:r>
            <w:r w:rsidR="00F65EC8">
              <w:rPr>
                <w:webHidden/>
              </w:rPr>
              <w:fldChar w:fldCharType="end"/>
            </w:r>
          </w:hyperlink>
        </w:p>
        <w:p w14:paraId="43562D71" w14:textId="229482AA" w:rsidR="00F65EC8" w:rsidRDefault="00000000">
          <w:pPr>
            <w:pStyle w:val="TDC2"/>
            <w:rPr>
              <w:rFonts w:asciiTheme="minorHAnsi" w:eastAsiaTheme="minorEastAsia" w:hAnsiTheme="minorHAnsi" w:cstheme="minorBidi"/>
              <w:b w:val="0"/>
              <w:bCs w:val="0"/>
              <w:color w:val="auto"/>
            </w:rPr>
          </w:pPr>
          <w:hyperlink w:anchor="_Toc143788325" w:history="1">
            <w:r w:rsidR="00F65EC8" w:rsidRPr="00336307">
              <w:rPr>
                <w:rStyle w:val="Hipervnculo"/>
              </w:rPr>
              <w:t>VI.</w:t>
            </w:r>
            <w:r w:rsidR="00F65EC8">
              <w:rPr>
                <w:rFonts w:asciiTheme="minorHAnsi" w:eastAsiaTheme="minorEastAsia" w:hAnsiTheme="minorHAnsi" w:cstheme="minorBidi"/>
                <w:b w:val="0"/>
                <w:bCs w:val="0"/>
                <w:color w:val="auto"/>
              </w:rPr>
              <w:tab/>
            </w:r>
            <w:r w:rsidR="00F65EC8" w:rsidRPr="00336307">
              <w:rPr>
                <w:rStyle w:val="Hipervnculo"/>
              </w:rPr>
              <w:t>Descripción de procedimientos</w:t>
            </w:r>
            <w:r w:rsidR="00F65EC8">
              <w:rPr>
                <w:webHidden/>
              </w:rPr>
              <w:tab/>
            </w:r>
            <w:r w:rsidR="00F65EC8">
              <w:rPr>
                <w:webHidden/>
              </w:rPr>
              <w:fldChar w:fldCharType="begin"/>
            </w:r>
            <w:r w:rsidR="00F65EC8">
              <w:rPr>
                <w:webHidden/>
              </w:rPr>
              <w:instrText xml:space="preserve"> PAGEREF _Toc143788325 \h </w:instrText>
            </w:r>
            <w:r w:rsidR="00F65EC8">
              <w:rPr>
                <w:webHidden/>
              </w:rPr>
            </w:r>
            <w:r w:rsidR="00F65EC8">
              <w:rPr>
                <w:webHidden/>
              </w:rPr>
              <w:fldChar w:fldCharType="separate"/>
            </w:r>
            <w:r w:rsidR="00B72D46">
              <w:rPr>
                <w:webHidden/>
              </w:rPr>
              <w:t>14</w:t>
            </w:r>
            <w:r w:rsidR="00F65EC8">
              <w:rPr>
                <w:webHidden/>
              </w:rPr>
              <w:fldChar w:fldCharType="end"/>
            </w:r>
          </w:hyperlink>
        </w:p>
        <w:p w14:paraId="5C1A111B" w14:textId="6BBD5463" w:rsidR="00F65EC8" w:rsidRDefault="00000000">
          <w:pPr>
            <w:pStyle w:val="TDC3"/>
            <w:rPr>
              <w:rFonts w:asciiTheme="minorHAnsi" w:eastAsiaTheme="minorEastAsia" w:hAnsiTheme="minorHAnsi" w:cstheme="minorBidi"/>
              <w:noProof/>
            </w:rPr>
          </w:pPr>
          <w:hyperlink w:anchor="_Toc143788326" w:history="1">
            <w:r w:rsidR="00F65EC8" w:rsidRPr="00336307">
              <w:rPr>
                <w:rStyle w:val="Hipervnculo"/>
                <w:noProof/>
              </w:rPr>
              <w:t>VI.1 Secretaría Técnica</w:t>
            </w:r>
            <w:r w:rsidR="00F65EC8">
              <w:rPr>
                <w:noProof/>
                <w:webHidden/>
              </w:rPr>
              <w:tab/>
            </w:r>
            <w:r w:rsidR="00F65EC8">
              <w:rPr>
                <w:noProof/>
                <w:webHidden/>
              </w:rPr>
              <w:fldChar w:fldCharType="begin"/>
            </w:r>
            <w:r w:rsidR="00F65EC8">
              <w:rPr>
                <w:noProof/>
                <w:webHidden/>
              </w:rPr>
              <w:instrText xml:space="preserve"> PAGEREF _Toc143788326 \h </w:instrText>
            </w:r>
            <w:r w:rsidR="00F65EC8">
              <w:rPr>
                <w:noProof/>
                <w:webHidden/>
              </w:rPr>
            </w:r>
            <w:r w:rsidR="00F65EC8">
              <w:rPr>
                <w:noProof/>
                <w:webHidden/>
              </w:rPr>
              <w:fldChar w:fldCharType="separate"/>
            </w:r>
            <w:r w:rsidR="00B72D46">
              <w:rPr>
                <w:noProof/>
                <w:webHidden/>
              </w:rPr>
              <w:t>14</w:t>
            </w:r>
            <w:r w:rsidR="00F65EC8">
              <w:rPr>
                <w:noProof/>
                <w:webHidden/>
              </w:rPr>
              <w:fldChar w:fldCharType="end"/>
            </w:r>
          </w:hyperlink>
        </w:p>
        <w:p w14:paraId="6F0F1677" w14:textId="2045D94E" w:rsidR="00F65EC8" w:rsidRDefault="00000000">
          <w:pPr>
            <w:pStyle w:val="TDC3"/>
            <w:rPr>
              <w:rFonts w:asciiTheme="minorHAnsi" w:eastAsiaTheme="minorEastAsia" w:hAnsiTheme="minorHAnsi" w:cstheme="minorBidi"/>
              <w:noProof/>
            </w:rPr>
          </w:pPr>
          <w:hyperlink w:anchor="_Toc143788327" w:history="1">
            <w:r w:rsidR="00F65EC8" w:rsidRPr="00336307">
              <w:rPr>
                <w:rStyle w:val="Hipervnculo"/>
                <w:noProof/>
              </w:rPr>
              <w:t>VI.2 Dirección de Vinculación, Riesgos y Políticas Públicas</w:t>
            </w:r>
            <w:r w:rsidR="00F65EC8">
              <w:rPr>
                <w:noProof/>
                <w:webHidden/>
              </w:rPr>
              <w:tab/>
            </w:r>
            <w:r w:rsidR="00F65EC8">
              <w:rPr>
                <w:noProof/>
                <w:webHidden/>
              </w:rPr>
              <w:fldChar w:fldCharType="begin"/>
            </w:r>
            <w:r w:rsidR="00F65EC8">
              <w:rPr>
                <w:noProof/>
                <w:webHidden/>
              </w:rPr>
              <w:instrText xml:space="preserve"> PAGEREF _Toc143788327 \h </w:instrText>
            </w:r>
            <w:r w:rsidR="00F65EC8">
              <w:rPr>
                <w:noProof/>
                <w:webHidden/>
              </w:rPr>
            </w:r>
            <w:r w:rsidR="00F65EC8">
              <w:rPr>
                <w:noProof/>
                <w:webHidden/>
              </w:rPr>
              <w:fldChar w:fldCharType="separate"/>
            </w:r>
            <w:r w:rsidR="00B72D46">
              <w:rPr>
                <w:noProof/>
                <w:webHidden/>
              </w:rPr>
              <w:t>51</w:t>
            </w:r>
            <w:r w:rsidR="00F65EC8">
              <w:rPr>
                <w:noProof/>
                <w:webHidden/>
              </w:rPr>
              <w:fldChar w:fldCharType="end"/>
            </w:r>
          </w:hyperlink>
        </w:p>
        <w:p w14:paraId="30DDD562" w14:textId="629AE027" w:rsidR="00F65EC8" w:rsidRDefault="00000000">
          <w:pPr>
            <w:pStyle w:val="TDC3"/>
            <w:rPr>
              <w:rFonts w:asciiTheme="minorHAnsi" w:eastAsiaTheme="minorEastAsia" w:hAnsiTheme="minorHAnsi" w:cstheme="minorBidi"/>
              <w:noProof/>
            </w:rPr>
          </w:pPr>
          <w:hyperlink w:anchor="_Toc143788328" w:history="1">
            <w:r w:rsidR="00F65EC8" w:rsidRPr="00336307">
              <w:rPr>
                <w:rStyle w:val="Hipervnculo"/>
                <w:noProof/>
              </w:rPr>
              <w:t>VI.3 Dirección de Gestión e Innovación Tecnológica</w:t>
            </w:r>
            <w:r w:rsidR="00F65EC8">
              <w:rPr>
                <w:noProof/>
                <w:webHidden/>
              </w:rPr>
              <w:tab/>
            </w:r>
            <w:r w:rsidR="00F65EC8">
              <w:rPr>
                <w:noProof/>
                <w:webHidden/>
              </w:rPr>
              <w:fldChar w:fldCharType="begin"/>
            </w:r>
            <w:r w:rsidR="00F65EC8">
              <w:rPr>
                <w:noProof/>
                <w:webHidden/>
              </w:rPr>
              <w:instrText xml:space="preserve"> PAGEREF _Toc143788328 \h </w:instrText>
            </w:r>
            <w:r w:rsidR="00F65EC8">
              <w:rPr>
                <w:noProof/>
                <w:webHidden/>
              </w:rPr>
            </w:r>
            <w:r w:rsidR="00F65EC8">
              <w:rPr>
                <w:noProof/>
                <w:webHidden/>
              </w:rPr>
              <w:fldChar w:fldCharType="separate"/>
            </w:r>
            <w:r w:rsidR="00B72D46">
              <w:rPr>
                <w:noProof/>
                <w:webHidden/>
              </w:rPr>
              <w:t>83</w:t>
            </w:r>
            <w:r w:rsidR="00F65EC8">
              <w:rPr>
                <w:noProof/>
                <w:webHidden/>
              </w:rPr>
              <w:fldChar w:fldCharType="end"/>
            </w:r>
          </w:hyperlink>
        </w:p>
        <w:p w14:paraId="494FD7B5" w14:textId="1CFDE8B7" w:rsidR="00F65EC8" w:rsidRDefault="00000000">
          <w:pPr>
            <w:pStyle w:val="TDC3"/>
            <w:rPr>
              <w:rFonts w:asciiTheme="minorHAnsi" w:eastAsiaTheme="minorEastAsia" w:hAnsiTheme="minorHAnsi" w:cstheme="minorBidi"/>
              <w:noProof/>
            </w:rPr>
          </w:pPr>
          <w:hyperlink w:anchor="_Toc143788329" w:history="1">
            <w:r w:rsidR="00F65EC8" w:rsidRPr="00336307">
              <w:rPr>
                <w:rStyle w:val="Hipervnculo"/>
                <w:noProof/>
              </w:rPr>
              <w:t>VI.4 Coordinación Administrativa</w:t>
            </w:r>
            <w:r w:rsidR="00F65EC8">
              <w:rPr>
                <w:noProof/>
                <w:webHidden/>
              </w:rPr>
              <w:tab/>
            </w:r>
            <w:r w:rsidR="00F65EC8">
              <w:rPr>
                <w:noProof/>
                <w:webHidden/>
              </w:rPr>
              <w:fldChar w:fldCharType="begin"/>
            </w:r>
            <w:r w:rsidR="00F65EC8">
              <w:rPr>
                <w:noProof/>
                <w:webHidden/>
              </w:rPr>
              <w:instrText xml:space="preserve"> PAGEREF _Toc143788329 \h </w:instrText>
            </w:r>
            <w:r w:rsidR="00F65EC8">
              <w:rPr>
                <w:noProof/>
                <w:webHidden/>
              </w:rPr>
            </w:r>
            <w:r w:rsidR="00F65EC8">
              <w:rPr>
                <w:noProof/>
                <w:webHidden/>
              </w:rPr>
              <w:fldChar w:fldCharType="separate"/>
            </w:r>
            <w:r w:rsidR="00B72D46">
              <w:rPr>
                <w:noProof/>
                <w:webHidden/>
              </w:rPr>
              <w:t>119</w:t>
            </w:r>
            <w:r w:rsidR="00F65EC8">
              <w:rPr>
                <w:noProof/>
                <w:webHidden/>
              </w:rPr>
              <w:fldChar w:fldCharType="end"/>
            </w:r>
          </w:hyperlink>
        </w:p>
        <w:p w14:paraId="1713230F" w14:textId="40DBE751" w:rsidR="00F65EC8" w:rsidRDefault="00000000">
          <w:pPr>
            <w:pStyle w:val="TDC3"/>
            <w:rPr>
              <w:rFonts w:asciiTheme="minorHAnsi" w:eastAsiaTheme="minorEastAsia" w:hAnsiTheme="minorHAnsi" w:cstheme="minorBidi"/>
              <w:noProof/>
            </w:rPr>
          </w:pPr>
          <w:hyperlink w:anchor="_Toc143788330" w:history="1">
            <w:r w:rsidR="00F65EC8" w:rsidRPr="00336307">
              <w:rPr>
                <w:rStyle w:val="Hipervnculo"/>
                <w:noProof/>
              </w:rPr>
              <w:t>VI.5 Coordinación de Asuntos Jurídicos</w:t>
            </w:r>
            <w:r w:rsidR="00F65EC8">
              <w:rPr>
                <w:noProof/>
                <w:webHidden/>
              </w:rPr>
              <w:tab/>
            </w:r>
            <w:r w:rsidR="00F65EC8">
              <w:rPr>
                <w:noProof/>
                <w:webHidden/>
              </w:rPr>
              <w:fldChar w:fldCharType="begin"/>
            </w:r>
            <w:r w:rsidR="00F65EC8">
              <w:rPr>
                <w:noProof/>
                <w:webHidden/>
              </w:rPr>
              <w:instrText xml:space="preserve"> PAGEREF _Toc143788330 \h </w:instrText>
            </w:r>
            <w:r w:rsidR="00F65EC8">
              <w:rPr>
                <w:noProof/>
                <w:webHidden/>
              </w:rPr>
            </w:r>
            <w:r w:rsidR="00F65EC8">
              <w:rPr>
                <w:noProof/>
                <w:webHidden/>
              </w:rPr>
              <w:fldChar w:fldCharType="separate"/>
            </w:r>
            <w:r w:rsidR="00B72D46">
              <w:rPr>
                <w:noProof/>
                <w:webHidden/>
              </w:rPr>
              <w:t>168</w:t>
            </w:r>
            <w:r w:rsidR="00F65EC8">
              <w:rPr>
                <w:noProof/>
                <w:webHidden/>
              </w:rPr>
              <w:fldChar w:fldCharType="end"/>
            </w:r>
          </w:hyperlink>
        </w:p>
        <w:p w14:paraId="5434A3EE" w14:textId="48BE20EF" w:rsidR="00F65EC8" w:rsidRDefault="00000000">
          <w:pPr>
            <w:pStyle w:val="TDC3"/>
            <w:rPr>
              <w:rFonts w:asciiTheme="minorHAnsi" w:eastAsiaTheme="minorEastAsia" w:hAnsiTheme="minorHAnsi" w:cstheme="minorBidi"/>
              <w:noProof/>
            </w:rPr>
          </w:pPr>
          <w:hyperlink w:anchor="_Toc143788331" w:history="1">
            <w:r w:rsidR="00F65EC8" w:rsidRPr="00336307">
              <w:rPr>
                <w:rStyle w:val="Hipervnculo"/>
                <w:noProof/>
              </w:rPr>
              <w:t>VI.6 Coordinación de Planeación Institucional</w:t>
            </w:r>
            <w:r w:rsidR="00F65EC8">
              <w:rPr>
                <w:noProof/>
                <w:webHidden/>
              </w:rPr>
              <w:tab/>
            </w:r>
            <w:r w:rsidR="00F65EC8">
              <w:rPr>
                <w:noProof/>
                <w:webHidden/>
              </w:rPr>
              <w:fldChar w:fldCharType="begin"/>
            </w:r>
            <w:r w:rsidR="00F65EC8">
              <w:rPr>
                <w:noProof/>
                <w:webHidden/>
              </w:rPr>
              <w:instrText xml:space="preserve"> PAGEREF _Toc143788331 \h </w:instrText>
            </w:r>
            <w:r w:rsidR="00F65EC8">
              <w:rPr>
                <w:noProof/>
                <w:webHidden/>
              </w:rPr>
            </w:r>
            <w:r w:rsidR="00F65EC8">
              <w:rPr>
                <w:noProof/>
                <w:webHidden/>
              </w:rPr>
              <w:fldChar w:fldCharType="separate"/>
            </w:r>
            <w:r w:rsidR="00B72D46">
              <w:rPr>
                <w:noProof/>
                <w:webHidden/>
              </w:rPr>
              <w:t>197</w:t>
            </w:r>
            <w:r w:rsidR="00F65EC8">
              <w:rPr>
                <w:noProof/>
                <w:webHidden/>
              </w:rPr>
              <w:fldChar w:fldCharType="end"/>
            </w:r>
          </w:hyperlink>
        </w:p>
        <w:p w14:paraId="0281C51F" w14:textId="10CEC3BC" w:rsidR="00F65EC8" w:rsidRDefault="00000000">
          <w:pPr>
            <w:pStyle w:val="TDC3"/>
            <w:rPr>
              <w:rFonts w:asciiTheme="minorHAnsi" w:eastAsiaTheme="minorEastAsia" w:hAnsiTheme="minorHAnsi" w:cstheme="minorBidi"/>
              <w:noProof/>
            </w:rPr>
          </w:pPr>
          <w:hyperlink w:anchor="_Toc143788332" w:history="1">
            <w:r w:rsidR="00F65EC8" w:rsidRPr="00336307">
              <w:rPr>
                <w:rStyle w:val="Hipervnculo"/>
                <w:noProof/>
              </w:rPr>
              <w:t>VI.7 Coordinación de Archivo Institucional</w:t>
            </w:r>
            <w:r w:rsidR="00F65EC8">
              <w:rPr>
                <w:noProof/>
                <w:webHidden/>
              </w:rPr>
              <w:tab/>
            </w:r>
            <w:r w:rsidR="00F65EC8">
              <w:rPr>
                <w:noProof/>
                <w:webHidden/>
              </w:rPr>
              <w:fldChar w:fldCharType="begin"/>
            </w:r>
            <w:r w:rsidR="00F65EC8">
              <w:rPr>
                <w:noProof/>
                <w:webHidden/>
              </w:rPr>
              <w:instrText xml:space="preserve"> PAGEREF _Toc143788332 \h </w:instrText>
            </w:r>
            <w:r w:rsidR="00F65EC8">
              <w:rPr>
                <w:noProof/>
                <w:webHidden/>
              </w:rPr>
            </w:r>
            <w:r w:rsidR="00F65EC8">
              <w:rPr>
                <w:noProof/>
                <w:webHidden/>
              </w:rPr>
              <w:fldChar w:fldCharType="separate"/>
            </w:r>
            <w:r w:rsidR="00B72D46">
              <w:rPr>
                <w:noProof/>
                <w:webHidden/>
              </w:rPr>
              <w:t>222</w:t>
            </w:r>
            <w:r w:rsidR="00F65EC8">
              <w:rPr>
                <w:noProof/>
                <w:webHidden/>
              </w:rPr>
              <w:fldChar w:fldCharType="end"/>
            </w:r>
          </w:hyperlink>
        </w:p>
        <w:p w14:paraId="4773D9B4" w14:textId="5F070020" w:rsidR="00F65EC8" w:rsidRDefault="00000000">
          <w:pPr>
            <w:pStyle w:val="TDC3"/>
            <w:rPr>
              <w:rFonts w:asciiTheme="minorHAnsi" w:eastAsiaTheme="minorEastAsia" w:hAnsiTheme="minorHAnsi" w:cstheme="minorBidi"/>
              <w:noProof/>
            </w:rPr>
          </w:pPr>
          <w:hyperlink w:anchor="_Toc143788333" w:history="1">
            <w:r w:rsidR="00F65EC8" w:rsidRPr="00336307">
              <w:rPr>
                <w:rStyle w:val="Hipervnculo"/>
                <w:noProof/>
              </w:rPr>
              <w:t>VI.8 Coordinación de Análisis y Seguimiento a Recomendaciones No Vinculantes.</w:t>
            </w:r>
            <w:r w:rsidR="00F65EC8">
              <w:rPr>
                <w:noProof/>
                <w:webHidden/>
              </w:rPr>
              <w:tab/>
            </w:r>
            <w:r w:rsidR="00F65EC8">
              <w:rPr>
                <w:noProof/>
                <w:webHidden/>
              </w:rPr>
              <w:fldChar w:fldCharType="begin"/>
            </w:r>
            <w:r w:rsidR="00F65EC8">
              <w:rPr>
                <w:noProof/>
                <w:webHidden/>
              </w:rPr>
              <w:instrText xml:space="preserve"> PAGEREF _Toc143788333 \h </w:instrText>
            </w:r>
            <w:r w:rsidR="00F65EC8">
              <w:rPr>
                <w:noProof/>
                <w:webHidden/>
              </w:rPr>
            </w:r>
            <w:r w:rsidR="00F65EC8">
              <w:rPr>
                <w:noProof/>
                <w:webHidden/>
              </w:rPr>
              <w:fldChar w:fldCharType="separate"/>
            </w:r>
            <w:r w:rsidR="00B72D46">
              <w:rPr>
                <w:noProof/>
                <w:webHidden/>
              </w:rPr>
              <w:t>233</w:t>
            </w:r>
            <w:r w:rsidR="00F65EC8">
              <w:rPr>
                <w:noProof/>
                <w:webHidden/>
              </w:rPr>
              <w:fldChar w:fldCharType="end"/>
            </w:r>
          </w:hyperlink>
        </w:p>
        <w:p w14:paraId="4273A503" w14:textId="5AD1865F" w:rsidR="00F65EC8" w:rsidRDefault="00000000">
          <w:pPr>
            <w:pStyle w:val="TDC3"/>
            <w:rPr>
              <w:rFonts w:asciiTheme="minorHAnsi" w:eastAsiaTheme="minorEastAsia" w:hAnsiTheme="minorHAnsi" w:cstheme="minorBidi"/>
              <w:noProof/>
            </w:rPr>
          </w:pPr>
          <w:hyperlink w:anchor="_Toc143788334" w:history="1">
            <w:r w:rsidR="00F65EC8" w:rsidRPr="00336307">
              <w:rPr>
                <w:rStyle w:val="Hipervnculo"/>
                <w:noProof/>
              </w:rPr>
              <w:t>VI.9 Unidad de Transparencia</w:t>
            </w:r>
            <w:r w:rsidR="00F65EC8">
              <w:rPr>
                <w:noProof/>
                <w:webHidden/>
              </w:rPr>
              <w:tab/>
            </w:r>
            <w:r w:rsidR="00F65EC8">
              <w:rPr>
                <w:noProof/>
                <w:webHidden/>
              </w:rPr>
              <w:fldChar w:fldCharType="begin"/>
            </w:r>
            <w:r w:rsidR="00F65EC8">
              <w:rPr>
                <w:noProof/>
                <w:webHidden/>
              </w:rPr>
              <w:instrText xml:space="preserve"> PAGEREF _Toc143788334 \h </w:instrText>
            </w:r>
            <w:r w:rsidR="00F65EC8">
              <w:rPr>
                <w:noProof/>
                <w:webHidden/>
              </w:rPr>
            </w:r>
            <w:r w:rsidR="00F65EC8">
              <w:rPr>
                <w:noProof/>
                <w:webHidden/>
              </w:rPr>
              <w:fldChar w:fldCharType="separate"/>
            </w:r>
            <w:r w:rsidR="00B72D46">
              <w:rPr>
                <w:noProof/>
                <w:webHidden/>
              </w:rPr>
              <w:t>245</w:t>
            </w:r>
            <w:r w:rsidR="00F65EC8">
              <w:rPr>
                <w:noProof/>
                <w:webHidden/>
              </w:rPr>
              <w:fldChar w:fldCharType="end"/>
            </w:r>
          </w:hyperlink>
        </w:p>
        <w:p w14:paraId="698E2DAB" w14:textId="70C26C95" w:rsidR="00F65EC8" w:rsidRDefault="00000000">
          <w:pPr>
            <w:pStyle w:val="TDC3"/>
            <w:rPr>
              <w:rFonts w:asciiTheme="minorHAnsi" w:eastAsiaTheme="minorEastAsia" w:hAnsiTheme="minorHAnsi" w:cstheme="minorBidi"/>
              <w:noProof/>
            </w:rPr>
          </w:pPr>
          <w:hyperlink w:anchor="_Toc143788335" w:history="1">
            <w:r w:rsidR="00F65EC8" w:rsidRPr="00336307">
              <w:rPr>
                <w:rStyle w:val="Hipervnculo"/>
                <w:noProof/>
              </w:rPr>
              <w:t>VI.10 Órgano Interno de Control.</w:t>
            </w:r>
            <w:r w:rsidR="00F65EC8">
              <w:rPr>
                <w:noProof/>
                <w:webHidden/>
              </w:rPr>
              <w:tab/>
            </w:r>
            <w:r w:rsidR="00F65EC8">
              <w:rPr>
                <w:noProof/>
                <w:webHidden/>
              </w:rPr>
              <w:fldChar w:fldCharType="begin"/>
            </w:r>
            <w:r w:rsidR="00F65EC8">
              <w:rPr>
                <w:noProof/>
                <w:webHidden/>
              </w:rPr>
              <w:instrText xml:space="preserve"> PAGEREF _Toc143788335 \h </w:instrText>
            </w:r>
            <w:r w:rsidR="00F65EC8">
              <w:rPr>
                <w:noProof/>
                <w:webHidden/>
              </w:rPr>
            </w:r>
            <w:r w:rsidR="00F65EC8">
              <w:rPr>
                <w:noProof/>
                <w:webHidden/>
              </w:rPr>
              <w:fldChar w:fldCharType="separate"/>
            </w:r>
            <w:r w:rsidR="00B72D46">
              <w:rPr>
                <w:noProof/>
                <w:webHidden/>
              </w:rPr>
              <w:t>263</w:t>
            </w:r>
            <w:r w:rsidR="00F65EC8">
              <w:rPr>
                <w:noProof/>
                <w:webHidden/>
              </w:rPr>
              <w:fldChar w:fldCharType="end"/>
            </w:r>
          </w:hyperlink>
        </w:p>
        <w:p w14:paraId="0785AC7A" w14:textId="7A03A1E6" w:rsidR="00F65EC8" w:rsidRDefault="00F65EC8">
          <w:r>
            <w:rPr>
              <w:b/>
              <w:bCs/>
              <w:lang w:val="es-ES"/>
            </w:rPr>
            <w:fldChar w:fldCharType="end"/>
          </w:r>
        </w:p>
      </w:sdtContent>
    </w:sdt>
    <w:p w14:paraId="128A1CE8" w14:textId="6A2AFF88" w:rsidR="00BC37F9" w:rsidRDefault="001D3045" w:rsidP="00702ED8">
      <w:pPr>
        <w:spacing w:after="0" w:line="240" w:lineRule="auto"/>
      </w:pPr>
      <w:r>
        <w:br w:type="page"/>
      </w:r>
    </w:p>
    <w:p w14:paraId="0E9A05E3" w14:textId="77777777" w:rsidR="00F65EC8" w:rsidRDefault="00F65EC8" w:rsidP="00702ED8">
      <w:pPr>
        <w:spacing w:after="0" w:line="240" w:lineRule="auto"/>
      </w:pPr>
    </w:p>
    <w:p w14:paraId="6377A3F6" w14:textId="7FDA0847" w:rsidR="00F65EC8" w:rsidRDefault="00F65EC8" w:rsidP="00702ED8">
      <w:pPr>
        <w:spacing w:after="0" w:line="240" w:lineRule="auto"/>
      </w:pPr>
    </w:p>
    <w:p w14:paraId="6A7C8BEB" w14:textId="77777777" w:rsidR="00F65EC8" w:rsidRDefault="00F65EC8" w:rsidP="00702ED8">
      <w:pPr>
        <w:spacing w:after="0" w:line="240" w:lineRule="auto"/>
        <w:rPr>
          <w:rFonts w:ascii="Muli" w:eastAsia="Muli" w:hAnsi="Muli" w:cs="Muli"/>
          <w:sz w:val="24"/>
          <w:szCs w:val="24"/>
        </w:rPr>
      </w:pPr>
    </w:p>
    <w:p w14:paraId="5783B98F" w14:textId="77777777" w:rsidR="00BC37F9" w:rsidRDefault="001D3045" w:rsidP="00702ED8">
      <w:pPr>
        <w:pStyle w:val="Ttulo2"/>
        <w:numPr>
          <w:ilvl w:val="1"/>
          <w:numId w:val="64"/>
        </w:numPr>
        <w:spacing w:before="0" w:after="0"/>
      </w:pPr>
      <w:bookmarkStart w:id="0" w:name="_Toc143788317"/>
      <w:r>
        <w:t>Presentación</w:t>
      </w:r>
      <w:bookmarkEnd w:id="0"/>
    </w:p>
    <w:p w14:paraId="73729583" w14:textId="77777777" w:rsidR="00BC37F9" w:rsidRDefault="00BC37F9" w:rsidP="00702ED8">
      <w:pPr>
        <w:spacing w:after="0" w:line="240" w:lineRule="auto"/>
        <w:jc w:val="both"/>
        <w:rPr>
          <w:rFonts w:ascii="Muli" w:eastAsia="Muli" w:hAnsi="Muli" w:cs="Muli"/>
          <w:sz w:val="24"/>
          <w:szCs w:val="24"/>
        </w:rPr>
      </w:pPr>
    </w:p>
    <w:p w14:paraId="0DDEB861"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La Secretaría Ejecutiva del Sistema Estatal Anticorrupción tiene por objeto fungir como órgano de apoyo técnico del Comité Coordinador del Sistema Estatal Anticorrupción, a efecto de proveerle la asistencia técnica y los insumos para el desempeño de sus atribuciones para aprobar, diseñar, promover y evaluar las políticas públicas en materia anticorrupción en el Estado de Guanajuato.</w:t>
      </w:r>
    </w:p>
    <w:p w14:paraId="34542965" w14:textId="77777777" w:rsidR="00BC37F9" w:rsidRDefault="00BC37F9" w:rsidP="00702ED8">
      <w:pPr>
        <w:spacing w:after="0" w:line="240" w:lineRule="auto"/>
        <w:jc w:val="both"/>
        <w:rPr>
          <w:rFonts w:ascii="Muli" w:eastAsia="Muli" w:hAnsi="Muli" w:cs="Muli"/>
          <w:sz w:val="24"/>
          <w:szCs w:val="24"/>
        </w:rPr>
      </w:pPr>
    </w:p>
    <w:p w14:paraId="1BC4DE76"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 xml:space="preserve">Con fundamento en el artículo 15, fracción IV, del Estatuto Orgánico de la Secretaría Ejecutiva del Sistema Estatal Anticorrupción de Guanajuato (SESEA), el Secretario Técnico formulará los programas, y disposiciones que fijan el actuar normativo y organizacional de la Secretaría Ejecutiva, los cuales deberán ser aprobados por el Órgano de Gobierno; en este sentido, resulta fundamental que la Secretaría Ejecutiva para el cumplimiento de sus funciones, realice la planeación y opere de forma coordinada entre las diversas unidades administrativas  que la integran,  los diversos programas, proyectos y procesos para la consecución de los objetivos institucionales y cumplimiento de sus atribuciones. </w:t>
      </w:r>
    </w:p>
    <w:p w14:paraId="6A971561" w14:textId="77777777" w:rsidR="00BC37F9" w:rsidRDefault="00BC37F9" w:rsidP="00702ED8">
      <w:pPr>
        <w:spacing w:after="0" w:line="240" w:lineRule="auto"/>
        <w:jc w:val="both"/>
        <w:rPr>
          <w:rFonts w:ascii="Muli" w:eastAsia="Muli" w:hAnsi="Muli" w:cs="Muli"/>
          <w:sz w:val="24"/>
          <w:szCs w:val="24"/>
        </w:rPr>
      </w:pPr>
    </w:p>
    <w:p w14:paraId="411C1323"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El Manual de procesos y procedimientos contribuye y fortalece el desarrollo administrativo de la SESEA, al tiempo de mejorar la gestión y aprovechamiento de los recursos. También, muestra el detalle del funcionamiento interno de la Secretaría Ejecutiva, lo que permite a usuarios internos y externos entender sobre los trámites y servicios que se realizan en la institución. El contenido del Manual se ha desarrollado bajo un enfoque práctico, lógico y sistematizado, en él se podrá consultar la descripción detallada de la ejecución de los procesos y procedimientos, y los diagramas de flujo que expresan gráficamente la trayectoria de las distintas operaciones.</w:t>
      </w:r>
    </w:p>
    <w:p w14:paraId="6D170AF1" w14:textId="77777777" w:rsidR="00BC37F9" w:rsidRDefault="001D3045" w:rsidP="00702ED8">
      <w:pPr>
        <w:spacing w:after="0" w:line="240" w:lineRule="auto"/>
        <w:jc w:val="both"/>
        <w:rPr>
          <w:rFonts w:ascii="Muli" w:eastAsia="Muli" w:hAnsi="Muli" w:cs="Muli"/>
          <w:sz w:val="24"/>
          <w:szCs w:val="24"/>
        </w:rPr>
      </w:pPr>
      <w:r>
        <w:br w:type="page"/>
      </w:r>
    </w:p>
    <w:p w14:paraId="280BA89A" w14:textId="77777777" w:rsidR="00BC37F9" w:rsidRDefault="001D3045" w:rsidP="00702ED8">
      <w:pPr>
        <w:pStyle w:val="Ttulo2"/>
        <w:numPr>
          <w:ilvl w:val="1"/>
          <w:numId w:val="64"/>
        </w:numPr>
        <w:spacing w:before="0" w:after="0"/>
      </w:pPr>
      <w:bookmarkStart w:id="1" w:name="_Toc143788318"/>
      <w:r>
        <w:lastRenderedPageBreak/>
        <w:t>Antecedentes</w:t>
      </w:r>
      <w:bookmarkEnd w:id="1"/>
      <w:r>
        <w:t xml:space="preserve"> </w:t>
      </w:r>
    </w:p>
    <w:p w14:paraId="624FE8E5"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La creación del Sistema Nacional Anticorrupción (SNA) tuvo su origen con la expedición de la Ley General del Sistema Nacional Anticorrupción, publicada en el Diario Oficial de la Federación el 18 de julio de 2016, cuyo objeto es establecer los principios, bases generales, políticas públicas y procedimientos para la coordinación entre las autoridades de todos los órdenes de gobierno en la prevención, detección y sanción de las faltas administrativas y hechos de corrupción, así como en la fiscalización y control de recursos públicos.</w:t>
      </w:r>
    </w:p>
    <w:p w14:paraId="2EA687F0" w14:textId="77777777" w:rsidR="00BC37F9" w:rsidRDefault="00BC37F9" w:rsidP="00702ED8">
      <w:pPr>
        <w:spacing w:after="0" w:line="240" w:lineRule="auto"/>
        <w:jc w:val="both"/>
        <w:rPr>
          <w:rFonts w:ascii="Muli" w:eastAsia="Muli" w:hAnsi="Muli" w:cs="Muli"/>
          <w:sz w:val="24"/>
          <w:szCs w:val="24"/>
        </w:rPr>
      </w:pPr>
    </w:p>
    <w:p w14:paraId="45B9C77F"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En este contexto, el 6 de septiembre de 2016, se publicó en el Periódico Oficial del Gobierno del Estado de Guanajuato, el Decreto Legislativo 109, por el que se reforman, adicionan y derogan diversas disposiciones de la Constitución Política para el Estado de Guanajuato, en específico se adicionó el artículo 132 sobre el Sistema Estatal Anticorrupción, con ello se estableció la base constitucional en el orden local a fin de implementar el Sistema Estatal Anticorrupción.</w:t>
      </w:r>
    </w:p>
    <w:p w14:paraId="03272DA7" w14:textId="77777777" w:rsidR="00BC37F9" w:rsidRDefault="00BC37F9" w:rsidP="00702ED8">
      <w:pPr>
        <w:spacing w:after="0" w:line="240" w:lineRule="auto"/>
        <w:jc w:val="both"/>
        <w:rPr>
          <w:rFonts w:ascii="Muli" w:eastAsia="Muli" w:hAnsi="Muli" w:cs="Muli"/>
          <w:sz w:val="24"/>
          <w:szCs w:val="24"/>
        </w:rPr>
      </w:pPr>
    </w:p>
    <w:p w14:paraId="110F2355"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La adición del artículo 132 a la Constitución Política para el Estado de Guanajuato, dio origen a reformas y adiciones legales para la implementación del Sistema Estatal Anticorrupción, así fue como, mediante el Decreto Número 187 publicado en el Periódico Oficial del Gobierno del Estado de Guanajuato, el 16 de mayo de 2017 se crea la Ley del Sistema Estatal Anticorrupción.</w:t>
      </w:r>
    </w:p>
    <w:p w14:paraId="0CCB282F" w14:textId="77777777" w:rsidR="00BC37F9" w:rsidRDefault="00BC37F9" w:rsidP="00702ED8">
      <w:pPr>
        <w:spacing w:after="0" w:line="240" w:lineRule="auto"/>
        <w:jc w:val="both"/>
        <w:rPr>
          <w:rFonts w:ascii="Muli" w:eastAsia="Muli" w:hAnsi="Muli" w:cs="Muli"/>
          <w:sz w:val="24"/>
          <w:szCs w:val="24"/>
        </w:rPr>
      </w:pPr>
    </w:p>
    <w:p w14:paraId="68D1554F"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 xml:space="preserve">En consonancia a lo anterior, el 17 de julio de 2017 </w:t>
      </w:r>
      <w:r>
        <w:rPr>
          <w:rFonts w:ascii="Times New Roman" w:eastAsia="Times New Roman" w:hAnsi="Times New Roman" w:cs="Times New Roman"/>
          <w:sz w:val="24"/>
          <w:szCs w:val="24"/>
        </w:rPr>
        <w:t>e</w:t>
      </w:r>
      <w:r>
        <w:rPr>
          <w:rFonts w:ascii="Muli" w:eastAsia="Muli" w:hAnsi="Muli" w:cs="Muli"/>
          <w:sz w:val="24"/>
          <w:szCs w:val="24"/>
        </w:rPr>
        <w:t xml:space="preserve">l Congreso del Estado designó a los integrantes de la Comisión de Selección de los integrantes del Comité de Participación Ciudadana (CPC), el 15 de noviembre de 2017 fueron nombrados los cinco primeros integrantes del CPC quienes tomaron protesta el 5 de diciembre del mismo año. </w:t>
      </w:r>
    </w:p>
    <w:p w14:paraId="41C2A76B" w14:textId="77777777" w:rsidR="00BC37F9" w:rsidRDefault="00BC37F9" w:rsidP="00702ED8">
      <w:pPr>
        <w:spacing w:after="0" w:line="240" w:lineRule="auto"/>
        <w:jc w:val="both"/>
        <w:rPr>
          <w:rFonts w:ascii="Muli" w:eastAsia="Muli" w:hAnsi="Muli" w:cs="Muli"/>
          <w:sz w:val="24"/>
          <w:szCs w:val="24"/>
        </w:rPr>
      </w:pPr>
    </w:p>
    <w:p w14:paraId="639D870A"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 xml:space="preserve">En este orden, entró en operaciones la Secretaría Ejecutiva del Sistema Estatal Anticorrupción el 01 de enero del 2018 y el Comité Coordinador del Sistema Estatal Anticorrupción el 11 de enero de 2018. A fin de establecer las bases de organización, estructura y atribuciones de los órganos y unidades administrativas que integran la Secretaría Ejecutiva, el 12 de julio de 2018 se emitió el Estatuto Orgánico de la Secretaría Ejecutiva del Sistema Estatal Anticorrupción. </w:t>
      </w:r>
    </w:p>
    <w:p w14:paraId="2D527C4D" w14:textId="77777777" w:rsidR="00BC37F9" w:rsidRDefault="00BC37F9" w:rsidP="00702ED8">
      <w:pPr>
        <w:spacing w:after="0" w:line="240" w:lineRule="auto"/>
        <w:jc w:val="both"/>
        <w:rPr>
          <w:rFonts w:ascii="Muli" w:eastAsia="Muli" w:hAnsi="Muli" w:cs="Muli"/>
          <w:sz w:val="24"/>
          <w:szCs w:val="24"/>
        </w:rPr>
      </w:pPr>
    </w:p>
    <w:p w14:paraId="50775E81"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Ante la continua evolución normativa de la Secretaría Ejecutiva, funcionamiento y organización del Comité Coordinador del Sistema Estatal Anticorrupción, al funcionamiento de la Comisión Ejecutiva y focalización de esfuerzos en el cumplimiento de objetivos y fines institucionales, fue necesaria la renovación de la estructura orgánica y redistribución de las competencias de las unidades administrativas de la Secretaría Ejecutiva del Sistema Estatal Anticorrupción; así fue como el 7 de septiembre de 2021 se expide su Estatuto Orgánico vigente al día de hoy.</w:t>
      </w:r>
    </w:p>
    <w:p w14:paraId="0E714E1D" w14:textId="77777777" w:rsidR="00BC37F9" w:rsidRDefault="00BC37F9" w:rsidP="00702ED8">
      <w:pPr>
        <w:spacing w:after="0" w:line="240" w:lineRule="auto"/>
        <w:jc w:val="both"/>
        <w:rPr>
          <w:rFonts w:ascii="Muli" w:eastAsia="Muli" w:hAnsi="Muli" w:cs="Muli"/>
          <w:sz w:val="24"/>
          <w:szCs w:val="24"/>
        </w:rPr>
      </w:pPr>
    </w:p>
    <w:p w14:paraId="2BCE5A72"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 xml:space="preserve">El Manual de procesos y procedimientos de la Secretaría Ejecutiva del Sistema Estatal Anticorrupción, es el documento que describe de una manera clara y completa las actividades, funciones y responsabilidades de las diferentes unidades administrativas que integran la Secretaría Ejecutiva del Sistema Estatal Anticorrupción. </w:t>
      </w:r>
    </w:p>
    <w:p w14:paraId="26708BD3" w14:textId="77777777" w:rsidR="00BC37F9" w:rsidRDefault="00BC37F9" w:rsidP="00702ED8">
      <w:pPr>
        <w:spacing w:after="0" w:line="240" w:lineRule="auto"/>
        <w:rPr>
          <w:rFonts w:ascii="Muli" w:eastAsia="Muli" w:hAnsi="Muli" w:cs="Muli"/>
          <w:sz w:val="24"/>
          <w:szCs w:val="24"/>
        </w:rPr>
      </w:pPr>
    </w:p>
    <w:p w14:paraId="46B0F146" w14:textId="77777777" w:rsidR="00BC37F9" w:rsidRDefault="00BC37F9" w:rsidP="00702ED8">
      <w:pPr>
        <w:spacing w:after="0" w:line="240" w:lineRule="auto"/>
        <w:rPr>
          <w:rFonts w:ascii="Muli" w:eastAsia="Muli" w:hAnsi="Muli" w:cs="Muli"/>
          <w:sz w:val="24"/>
          <w:szCs w:val="24"/>
        </w:rPr>
      </w:pPr>
    </w:p>
    <w:p w14:paraId="3EFC4446" w14:textId="77777777" w:rsidR="006919D5" w:rsidRDefault="006919D5" w:rsidP="00702ED8">
      <w:pPr>
        <w:spacing w:after="0" w:line="240" w:lineRule="auto"/>
        <w:rPr>
          <w:rFonts w:ascii="Muli" w:eastAsia="Muli" w:hAnsi="Muli" w:cs="Muli"/>
          <w:sz w:val="24"/>
          <w:szCs w:val="24"/>
        </w:rPr>
      </w:pPr>
    </w:p>
    <w:p w14:paraId="10CF66BB" w14:textId="77777777" w:rsidR="00BC37F9" w:rsidRDefault="00BC37F9" w:rsidP="00702ED8">
      <w:pPr>
        <w:spacing w:after="0" w:line="240" w:lineRule="auto"/>
        <w:rPr>
          <w:rFonts w:ascii="Muli" w:eastAsia="Muli" w:hAnsi="Muli" w:cs="Muli"/>
          <w:sz w:val="24"/>
          <w:szCs w:val="24"/>
        </w:rPr>
      </w:pPr>
    </w:p>
    <w:p w14:paraId="7FA4C6E2" w14:textId="77777777" w:rsidR="00BC37F9" w:rsidRDefault="001D3045" w:rsidP="00702ED8">
      <w:pPr>
        <w:pStyle w:val="Ttulo2"/>
        <w:numPr>
          <w:ilvl w:val="1"/>
          <w:numId w:val="64"/>
        </w:numPr>
        <w:spacing w:before="0" w:after="0"/>
      </w:pPr>
      <w:bookmarkStart w:id="2" w:name="_Toc143788319"/>
      <w:r>
        <w:lastRenderedPageBreak/>
        <w:t>Marco jurídico</w:t>
      </w:r>
      <w:bookmarkEnd w:id="2"/>
    </w:p>
    <w:p w14:paraId="497851E7" w14:textId="77777777" w:rsidR="000F123C" w:rsidRDefault="000F123C" w:rsidP="00702ED8">
      <w:pPr>
        <w:pStyle w:val="Ttulo3"/>
        <w:spacing w:before="0" w:after="0"/>
      </w:pPr>
    </w:p>
    <w:p w14:paraId="6F6EB9B8" w14:textId="5439D39F" w:rsidR="00BC37F9" w:rsidRDefault="001D3045" w:rsidP="00702ED8">
      <w:pPr>
        <w:pStyle w:val="Ttulo3"/>
        <w:spacing w:before="0" w:after="0"/>
      </w:pPr>
      <w:bookmarkStart w:id="3" w:name="_Toc143788320"/>
      <w:r>
        <w:t>Internacional</w:t>
      </w:r>
      <w:bookmarkEnd w:id="3"/>
    </w:p>
    <w:p w14:paraId="05D7BE29" w14:textId="77777777" w:rsidR="00BC37F9" w:rsidRDefault="001D3045" w:rsidP="00702ED8">
      <w:pPr>
        <w:numPr>
          <w:ilvl w:val="0"/>
          <w:numId w:val="65"/>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Convención Interamericana contra la Corrupción de la Organización de los Estados Americanos.</w:t>
      </w:r>
    </w:p>
    <w:p w14:paraId="40A6D72D" w14:textId="77777777" w:rsidR="00BC37F9" w:rsidRDefault="001D3045" w:rsidP="00702ED8">
      <w:pPr>
        <w:numPr>
          <w:ilvl w:val="0"/>
          <w:numId w:val="65"/>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Convención para Combatir el Cohecho de Servidores Públicos Extranjeros en Transacciones Comerciales Internacionales de la Organización para la Cooperación y el Desarrollo Económicos.</w:t>
      </w:r>
    </w:p>
    <w:p w14:paraId="5B99C099" w14:textId="77777777" w:rsidR="00BC37F9" w:rsidRDefault="001D3045" w:rsidP="00702ED8">
      <w:pPr>
        <w:numPr>
          <w:ilvl w:val="0"/>
          <w:numId w:val="65"/>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 xml:space="preserve">Convención de las Naciones Unidas contra la Corrupción. </w:t>
      </w:r>
    </w:p>
    <w:p w14:paraId="736A688D" w14:textId="77777777" w:rsidR="000F123C" w:rsidRDefault="000F123C" w:rsidP="00702ED8">
      <w:pPr>
        <w:pBdr>
          <w:top w:val="nil"/>
          <w:left w:val="nil"/>
          <w:bottom w:val="nil"/>
          <w:right w:val="nil"/>
          <w:between w:val="nil"/>
        </w:pBdr>
        <w:spacing w:after="0" w:line="240" w:lineRule="auto"/>
        <w:ind w:left="720"/>
        <w:jc w:val="both"/>
        <w:rPr>
          <w:rFonts w:ascii="Muli" w:eastAsia="Muli" w:hAnsi="Muli" w:cs="Muli"/>
          <w:color w:val="000000"/>
          <w:sz w:val="24"/>
          <w:szCs w:val="24"/>
        </w:rPr>
      </w:pPr>
    </w:p>
    <w:p w14:paraId="347E92F6" w14:textId="77777777" w:rsidR="00BC37F9" w:rsidRDefault="001D3045" w:rsidP="00702ED8">
      <w:pPr>
        <w:pStyle w:val="Ttulo3"/>
        <w:spacing w:before="0" w:after="0"/>
      </w:pPr>
      <w:bookmarkStart w:id="4" w:name="_Toc143788321"/>
      <w:r>
        <w:t>Nacional</w:t>
      </w:r>
      <w:bookmarkEnd w:id="4"/>
    </w:p>
    <w:p w14:paraId="76D8B7FD"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Constitución Política de los Estados Unidos Mexicanos.</w:t>
      </w:r>
    </w:p>
    <w:p w14:paraId="73174FD4"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Código Penal Federal.</w:t>
      </w:r>
    </w:p>
    <w:p w14:paraId="605E8002"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Fiscalización y Rendición de Cuentas de la Federación.</w:t>
      </w:r>
    </w:p>
    <w:p w14:paraId="2461C0A5"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General del Sistema Nacional Anticorrupción.</w:t>
      </w:r>
    </w:p>
    <w:p w14:paraId="55282D57"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General de Responsabilidades Administrativas.</w:t>
      </w:r>
    </w:p>
    <w:p w14:paraId="016053AD"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General de Transparencia y Acceso a la Información Pública.</w:t>
      </w:r>
    </w:p>
    <w:p w14:paraId="6CB633C0" w14:textId="6B366A50" w:rsidR="000F123C" w:rsidRDefault="000F123C"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General de Protección de Datos Personales en Posesión de Sujetos Obligados.</w:t>
      </w:r>
    </w:p>
    <w:p w14:paraId="6776CAFE"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 xml:space="preserve">Ley Orgánica de la </w:t>
      </w:r>
      <w:proofErr w:type="gramStart"/>
      <w:r>
        <w:rPr>
          <w:rFonts w:ascii="Muli" w:eastAsia="Muli" w:hAnsi="Muli" w:cs="Muli"/>
          <w:color w:val="000000"/>
          <w:sz w:val="24"/>
          <w:szCs w:val="24"/>
        </w:rPr>
        <w:t>Fiscalía General</w:t>
      </w:r>
      <w:proofErr w:type="gramEnd"/>
      <w:r>
        <w:rPr>
          <w:rFonts w:ascii="Muli" w:eastAsia="Muli" w:hAnsi="Muli" w:cs="Muli"/>
          <w:color w:val="000000"/>
          <w:sz w:val="24"/>
          <w:szCs w:val="24"/>
        </w:rPr>
        <w:t xml:space="preserve"> de la República.</w:t>
      </w:r>
    </w:p>
    <w:p w14:paraId="5356667D"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Orgánica del Tribunal Federal de Justicia Administrativa.</w:t>
      </w:r>
    </w:p>
    <w:p w14:paraId="34A6A426" w14:textId="77777777" w:rsidR="00BC37F9" w:rsidRDefault="001D3045" w:rsidP="00702ED8">
      <w:pPr>
        <w:numPr>
          <w:ilvl w:val="0"/>
          <w:numId w:val="52"/>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General de Archivos.</w:t>
      </w:r>
    </w:p>
    <w:p w14:paraId="3F22166E" w14:textId="77777777" w:rsidR="000F123C" w:rsidRDefault="000F123C" w:rsidP="00702ED8">
      <w:pPr>
        <w:pBdr>
          <w:top w:val="nil"/>
          <w:left w:val="nil"/>
          <w:bottom w:val="nil"/>
          <w:right w:val="nil"/>
          <w:between w:val="nil"/>
        </w:pBdr>
        <w:spacing w:after="0" w:line="240" w:lineRule="auto"/>
        <w:jc w:val="both"/>
        <w:rPr>
          <w:rFonts w:ascii="Muli" w:eastAsia="Muli" w:hAnsi="Muli" w:cs="Muli"/>
          <w:color w:val="000000"/>
          <w:sz w:val="24"/>
          <w:szCs w:val="24"/>
        </w:rPr>
      </w:pPr>
    </w:p>
    <w:p w14:paraId="77F41E5E" w14:textId="77777777" w:rsidR="00BC37F9" w:rsidRDefault="001D3045" w:rsidP="00702ED8">
      <w:pPr>
        <w:pStyle w:val="Ttulo3"/>
        <w:spacing w:before="0" w:after="0"/>
      </w:pPr>
      <w:bookmarkStart w:id="5" w:name="_Toc143788322"/>
      <w:r>
        <w:t>Estatal</w:t>
      </w:r>
      <w:bookmarkEnd w:id="5"/>
    </w:p>
    <w:p w14:paraId="6B3DF0CF"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Constitución Política para el Estado de Guanajuato.</w:t>
      </w:r>
    </w:p>
    <w:p w14:paraId="424C2E5C"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Código Penal del Estado de Guanajuato.</w:t>
      </w:r>
    </w:p>
    <w:p w14:paraId="7F9B4E51"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del Sistema Estatal Anticorrupción de Guanajuato.</w:t>
      </w:r>
    </w:p>
    <w:p w14:paraId="041883E6"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Orgánica del Poder Ejecutivo para el Estado de Guanajuato.</w:t>
      </w:r>
    </w:p>
    <w:p w14:paraId="3B88B571"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Responsabilidades Administrativas para el Estado de Guanajuato.</w:t>
      </w:r>
    </w:p>
    <w:p w14:paraId="06A5944F"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 xml:space="preserve">Ley Orgánica de la </w:t>
      </w:r>
      <w:proofErr w:type="gramStart"/>
      <w:r>
        <w:rPr>
          <w:rFonts w:ascii="Muli" w:eastAsia="Muli" w:hAnsi="Muli" w:cs="Muli"/>
          <w:color w:val="000000"/>
          <w:sz w:val="24"/>
          <w:szCs w:val="24"/>
        </w:rPr>
        <w:t>Fiscalía General</w:t>
      </w:r>
      <w:proofErr w:type="gramEnd"/>
      <w:r>
        <w:rPr>
          <w:rFonts w:ascii="Muli" w:eastAsia="Muli" w:hAnsi="Muli" w:cs="Muli"/>
          <w:color w:val="000000"/>
          <w:sz w:val="24"/>
          <w:szCs w:val="24"/>
        </w:rPr>
        <w:t xml:space="preserve"> del Estado de Guanajuato.</w:t>
      </w:r>
    </w:p>
    <w:p w14:paraId="19374F87"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Orgánica del Tribunal de Justicia Administrativa del Estado de Guanajuato.</w:t>
      </w:r>
    </w:p>
    <w:p w14:paraId="79F2A3B0"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para la Protección de los Derechos Humanos en el Estado de Guanajuato.</w:t>
      </w:r>
    </w:p>
    <w:p w14:paraId="6C7E993C"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Orgánica de la Universidad de Guanajuato.</w:t>
      </w:r>
    </w:p>
    <w:p w14:paraId="4FC98E34"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Transparencia y Acceso a la Información Pública para el Estado de Guanajuato.</w:t>
      </w:r>
    </w:p>
    <w:p w14:paraId="02614107"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Instituciones y Procedimientos Electorales para el Estado de Guanajuato.</w:t>
      </w:r>
    </w:p>
    <w:p w14:paraId="68085EBD"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Extinción de Dominio del Estado de Guanajuato.</w:t>
      </w:r>
    </w:p>
    <w:p w14:paraId="15670B7A" w14:textId="5C9BD651" w:rsidR="000F123C" w:rsidRDefault="000F123C"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Archivos del Estado de Guanajuato.</w:t>
      </w:r>
    </w:p>
    <w:p w14:paraId="19452C85" w14:textId="7BC02931" w:rsidR="000F123C" w:rsidRDefault="000F123C"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Ley de Protección de Datos Personales en Posesión de Sujetos Obligados para el Estado de Guanajuato.</w:t>
      </w:r>
    </w:p>
    <w:p w14:paraId="516E88C7" w14:textId="4263DE2A" w:rsidR="000F123C" w:rsidRDefault="000F123C"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Reglamento de Transparencia y Acceso a la Información Pública de la Secretaría Ejecutiva del Sistema Estatal Anticorrupción de Guanajuato.</w:t>
      </w:r>
    </w:p>
    <w:p w14:paraId="444E4137" w14:textId="7D9A9D2C" w:rsidR="000F123C" w:rsidRDefault="000F123C"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Reglas de Operación en Materia Archivística del Grupo Interdisciplinario para los Sujetos Obligados del Estado de Guanajuato.</w:t>
      </w:r>
    </w:p>
    <w:p w14:paraId="24277785"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lastRenderedPageBreak/>
        <w:t>Estatuto Orgánico de la Secretaría Ejecutiva del Sistema Estatal Anticorrupción de Guanajuato.</w:t>
      </w:r>
    </w:p>
    <w:p w14:paraId="1920E14A" w14:textId="77777777" w:rsidR="00BC37F9" w:rsidRDefault="001D3045" w:rsidP="00702ED8">
      <w:pPr>
        <w:numPr>
          <w:ilvl w:val="0"/>
          <w:numId w:val="5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Lineamientos para</w:t>
      </w:r>
      <w:r>
        <w:rPr>
          <w:rFonts w:ascii="Muli" w:eastAsia="Muli" w:hAnsi="Muli" w:cs="Muli"/>
          <w:sz w:val="24"/>
          <w:szCs w:val="24"/>
        </w:rPr>
        <w:t xml:space="preserve"> la </w:t>
      </w:r>
      <w:r>
        <w:rPr>
          <w:rFonts w:ascii="Muli" w:eastAsia="Muli" w:hAnsi="Muli" w:cs="Muli"/>
          <w:color w:val="000000"/>
          <w:sz w:val="24"/>
          <w:szCs w:val="24"/>
        </w:rPr>
        <w:t>Organización y Funcionamiento del Comité Coordinador del Sistema Estatal Anticorrupción de Guanajuato.</w:t>
      </w:r>
    </w:p>
    <w:p w14:paraId="1D6FA1A9" w14:textId="77777777" w:rsidR="00BC37F9" w:rsidRDefault="00BC37F9" w:rsidP="00702ED8">
      <w:pPr>
        <w:spacing w:after="0" w:line="240" w:lineRule="auto"/>
        <w:jc w:val="both"/>
        <w:rPr>
          <w:rFonts w:ascii="Muli" w:eastAsia="Muli" w:hAnsi="Muli" w:cs="Muli"/>
          <w:sz w:val="24"/>
          <w:szCs w:val="24"/>
        </w:rPr>
      </w:pPr>
    </w:p>
    <w:p w14:paraId="5E9998B3" w14:textId="77777777" w:rsidR="00BC37F9" w:rsidRDefault="001D3045" w:rsidP="00702ED8">
      <w:pPr>
        <w:spacing w:after="0" w:line="240" w:lineRule="auto"/>
        <w:rPr>
          <w:rFonts w:ascii="Muli" w:eastAsia="Muli" w:hAnsi="Muli" w:cs="Muli"/>
          <w:sz w:val="24"/>
          <w:szCs w:val="24"/>
        </w:rPr>
      </w:pPr>
      <w:r>
        <w:br w:type="page"/>
      </w:r>
    </w:p>
    <w:p w14:paraId="4583EFBB" w14:textId="77777777" w:rsidR="00BC37F9" w:rsidRDefault="00BC37F9" w:rsidP="00702ED8">
      <w:pPr>
        <w:spacing w:after="0" w:line="240" w:lineRule="auto"/>
        <w:jc w:val="both"/>
        <w:rPr>
          <w:rFonts w:ascii="Muli" w:eastAsia="Muli" w:hAnsi="Muli" w:cs="Muli"/>
          <w:sz w:val="24"/>
          <w:szCs w:val="24"/>
        </w:rPr>
      </w:pPr>
    </w:p>
    <w:p w14:paraId="7190B791" w14:textId="77777777" w:rsidR="00BC37F9" w:rsidRDefault="001D3045" w:rsidP="00702ED8">
      <w:pPr>
        <w:pStyle w:val="Ttulo2"/>
        <w:numPr>
          <w:ilvl w:val="1"/>
          <w:numId w:val="64"/>
        </w:numPr>
        <w:spacing w:before="0" w:after="0"/>
      </w:pPr>
      <w:bookmarkStart w:id="6" w:name="_Toc143788323"/>
      <w:r>
        <w:t>Unidades administrativas de la Secretaría Ejecutiva</w:t>
      </w:r>
      <w:bookmarkEnd w:id="6"/>
      <w:r>
        <w:t xml:space="preserve"> </w:t>
      </w:r>
    </w:p>
    <w:p w14:paraId="57DF1F53" w14:textId="77777777" w:rsidR="00BC37F9" w:rsidRDefault="00BC37F9" w:rsidP="00702ED8">
      <w:pPr>
        <w:spacing w:after="0" w:line="240" w:lineRule="auto"/>
        <w:jc w:val="both"/>
        <w:rPr>
          <w:rFonts w:ascii="Muli" w:eastAsia="Muli" w:hAnsi="Muli" w:cs="Muli"/>
          <w:sz w:val="24"/>
          <w:szCs w:val="24"/>
        </w:rPr>
      </w:pPr>
    </w:p>
    <w:p w14:paraId="25C1917D" w14:textId="7777777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Conforme al artículo 12 del Estatuto Orgánico de la Secretaría Ejecutiva, ésta contará con las siguientes unidades:</w:t>
      </w:r>
    </w:p>
    <w:p w14:paraId="0DF73630" w14:textId="77777777" w:rsidR="00BC37F9" w:rsidRDefault="00BC37F9" w:rsidP="00702ED8">
      <w:pPr>
        <w:spacing w:after="0" w:line="240" w:lineRule="auto"/>
        <w:jc w:val="both"/>
        <w:rPr>
          <w:rFonts w:ascii="Muli" w:eastAsia="Muli" w:hAnsi="Muli" w:cs="Muli"/>
          <w:sz w:val="24"/>
          <w:szCs w:val="24"/>
        </w:rPr>
      </w:pPr>
    </w:p>
    <w:p w14:paraId="5FE697BE" w14:textId="77777777"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Secretaría Técnica;</w:t>
      </w:r>
    </w:p>
    <w:p w14:paraId="2C5838BB" w14:textId="77777777"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Direcciones:</w:t>
      </w:r>
    </w:p>
    <w:p w14:paraId="4F851634"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De Vinculación, Riesgos y Políticas Públicas; y</w:t>
      </w:r>
    </w:p>
    <w:p w14:paraId="3FB1B28A"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De Gestión e Innovación Tecnológica;</w:t>
      </w:r>
    </w:p>
    <w:p w14:paraId="1F1B3652" w14:textId="77777777"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Coordinaciones:</w:t>
      </w:r>
    </w:p>
    <w:p w14:paraId="71FFA7A0"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Administrativa;</w:t>
      </w:r>
    </w:p>
    <w:p w14:paraId="77CE9C08"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Asuntos Jurídicos;</w:t>
      </w:r>
    </w:p>
    <w:p w14:paraId="4C44E94C"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Planeación Institucional;</w:t>
      </w:r>
    </w:p>
    <w:p w14:paraId="0AB6F555"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Archivo Institucional; y</w:t>
      </w:r>
    </w:p>
    <w:p w14:paraId="27EE86DC" w14:textId="77777777" w:rsidR="00BC37F9" w:rsidRDefault="001D3045" w:rsidP="00702ED8">
      <w:pPr>
        <w:numPr>
          <w:ilvl w:val="3"/>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 xml:space="preserve">Análisis y Seguimiento a </w:t>
      </w:r>
      <w:r>
        <w:rPr>
          <w:rFonts w:ascii="Muli" w:eastAsia="Muli" w:hAnsi="Muli" w:cs="Muli"/>
          <w:sz w:val="24"/>
          <w:szCs w:val="24"/>
        </w:rPr>
        <w:t>R</w:t>
      </w:r>
      <w:r>
        <w:rPr>
          <w:rFonts w:ascii="Muli" w:eastAsia="Muli" w:hAnsi="Muli" w:cs="Muli"/>
          <w:color w:val="000000"/>
          <w:sz w:val="24"/>
          <w:szCs w:val="24"/>
        </w:rPr>
        <w:t>ecomendaciones No Vinculantes;</w:t>
      </w:r>
    </w:p>
    <w:p w14:paraId="04B87C9E" w14:textId="17E1912F"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Unidad de Transparencia</w:t>
      </w:r>
      <w:r w:rsidR="007A000D">
        <w:rPr>
          <w:rFonts w:ascii="Muli" w:eastAsia="Muli" w:hAnsi="Muli" w:cs="Muli"/>
          <w:color w:val="000000"/>
          <w:sz w:val="24"/>
          <w:szCs w:val="24"/>
        </w:rPr>
        <w:t>;</w:t>
      </w:r>
    </w:p>
    <w:p w14:paraId="349172F2" w14:textId="77777777"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Órgano Interno de Control, y</w:t>
      </w:r>
    </w:p>
    <w:p w14:paraId="4AF37492" w14:textId="77777777" w:rsidR="00BC37F9" w:rsidRDefault="001D3045" w:rsidP="00702ED8">
      <w:pPr>
        <w:numPr>
          <w:ilvl w:val="2"/>
          <w:numId w:val="64"/>
        </w:numPr>
        <w:pBdr>
          <w:top w:val="nil"/>
          <w:left w:val="nil"/>
          <w:bottom w:val="nil"/>
          <w:right w:val="nil"/>
          <w:between w:val="nil"/>
        </w:pBdr>
        <w:spacing w:after="0" w:line="240" w:lineRule="auto"/>
        <w:jc w:val="both"/>
        <w:rPr>
          <w:rFonts w:ascii="Muli" w:eastAsia="Muli" w:hAnsi="Muli" w:cs="Muli"/>
          <w:color w:val="000000"/>
          <w:sz w:val="24"/>
          <w:szCs w:val="24"/>
        </w:rPr>
      </w:pPr>
      <w:r>
        <w:rPr>
          <w:rFonts w:ascii="Muli" w:eastAsia="Muli" w:hAnsi="Muli" w:cs="Muli"/>
          <w:color w:val="000000"/>
          <w:sz w:val="24"/>
          <w:szCs w:val="24"/>
        </w:rPr>
        <w:t>Las demás unidades administrativas que requiera para el cumplimiento de su objeto y que permita el presupuesto de la Secretaría Ejecutiva.</w:t>
      </w:r>
    </w:p>
    <w:p w14:paraId="78CBE9E4" w14:textId="77777777" w:rsidR="00BC37F9" w:rsidRDefault="001D3045" w:rsidP="00702ED8">
      <w:pPr>
        <w:spacing w:after="0" w:line="240" w:lineRule="auto"/>
        <w:rPr>
          <w:rFonts w:ascii="Muli" w:eastAsia="Muli" w:hAnsi="Muli" w:cs="Muli"/>
          <w:sz w:val="24"/>
          <w:szCs w:val="24"/>
        </w:rPr>
      </w:pPr>
      <w:r>
        <w:br w:type="page"/>
      </w:r>
    </w:p>
    <w:p w14:paraId="41D8BC66" w14:textId="77777777" w:rsidR="00BC37F9" w:rsidRDefault="001D3045" w:rsidP="00702ED8">
      <w:pPr>
        <w:pStyle w:val="Ttulo2"/>
        <w:numPr>
          <w:ilvl w:val="1"/>
          <w:numId w:val="64"/>
        </w:numPr>
        <w:spacing w:before="0" w:after="0"/>
      </w:pPr>
      <w:bookmarkStart w:id="7" w:name="_Toc143788324"/>
      <w:r>
        <w:lastRenderedPageBreak/>
        <w:t>Relación de procesos y procedimientos</w:t>
      </w:r>
      <w:bookmarkEnd w:id="7"/>
    </w:p>
    <w:p w14:paraId="01CCF3D0" w14:textId="77777777" w:rsidR="00577699" w:rsidRDefault="00577699" w:rsidP="00702ED8">
      <w:pPr>
        <w:spacing w:after="0" w:line="240" w:lineRule="auto"/>
        <w:jc w:val="both"/>
        <w:rPr>
          <w:rFonts w:ascii="Muli" w:eastAsia="Muli" w:hAnsi="Muli" w:cs="Muli"/>
          <w:sz w:val="24"/>
          <w:szCs w:val="24"/>
        </w:rPr>
      </w:pPr>
    </w:p>
    <w:p w14:paraId="32C0768A" w14:textId="2ED378C5"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Secretaría Técnica.</w:t>
      </w:r>
    </w:p>
    <w:p w14:paraId="1C904BAD" w14:textId="77777777" w:rsidR="00BC37F9" w:rsidRDefault="00BC37F9" w:rsidP="00702ED8">
      <w:pPr>
        <w:spacing w:after="0" w:line="240" w:lineRule="auto"/>
        <w:jc w:val="both"/>
        <w:rPr>
          <w:rFonts w:ascii="Muli" w:eastAsia="Muli" w:hAnsi="Muli" w:cs="Muli"/>
          <w:sz w:val="24"/>
          <w:szCs w:val="24"/>
        </w:rPr>
      </w:pPr>
    </w:p>
    <w:p w14:paraId="66B3E085" w14:textId="77777777" w:rsidR="00BC37F9" w:rsidRDefault="00BC37F9" w:rsidP="00702ED8">
      <w:pPr>
        <w:spacing w:after="0" w:line="240" w:lineRule="auto"/>
        <w:jc w:val="both"/>
        <w:rPr>
          <w:rFonts w:ascii="Muli" w:eastAsia="Muli" w:hAnsi="Muli" w:cs="Muli"/>
          <w:sz w:val="24"/>
          <w:szCs w:val="24"/>
        </w:rPr>
      </w:pPr>
    </w:p>
    <w:tbl>
      <w:tblPr>
        <w:tblStyle w:val="a"/>
        <w:tblW w:w="8818" w:type="dxa"/>
        <w:tblInd w:w="0" w:type="dxa"/>
        <w:tblLayout w:type="fixed"/>
        <w:tblLook w:val="0400" w:firstRow="0" w:lastRow="0" w:firstColumn="0" w:lastColumn="0" w:noHBand="0" w:noVBand="1"/>
      </w:tblPr>
      <w:tblGrid>
        <w:gridCol w:w="1118"/>
        <w:gridCol w:w="1738"/>
        <w:gridCol w:w="1534"/>
        <w:gridCol w:w="4428"/>
      </w:tblGrid>
      <w:tr w:rsidR="00BC37F9" w14:paraId="6DB0D758" w14:textId="77777777">
        <w:trPr>
          <w:trHeight w:val="330"/>
        </w:trPr>
        <w:tc>
          <w:tcPr>
            <w:tcW w:w="1118" w:type="dxa"/>
            <w:tcBorders>
              <w:top w:val="single" w:sz="8" w:space="0" w:color="000000"/>
              <w:left w:val="single" w:sz="8" w:space="0" w:color="000000"/>
              <w:bottom w:val="single" w:sz="8" w:space="0" w:color="000000"/>
              <w:right w:val="single" w:sz="8" w:space="0" w:color="000000"/>
            </w:tcBorders>
            <w:shd w:val="clear" w:color="auto" w:fill="008080"/>
            <w:vAlign w:val="center"/>
          </w:tcPr>
          <w:p w14:paraId="1DB942C2"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ID_Proceso</w:t>
            </w:r>
            <w:proofErr w:type="spellEnd"/>
          </w:p>
        </w:tc>
        <w:tc>
          <w:tcPr>
            <w:tcW w:w="1738" w:type="dxa"/>
            <w:tcBorders>
              <w:top w:val="single" w:sz="8" w:space="0" w:color="000000"/>
              <w:left w:val="nil"/>
              <w:bottom w:val="single" w:sz="8" w:space="0" w:color="000000"/>
              <w:right w:val="single" w:sz="8" w:space="0" w:color="000000"/>
            </w:tcBorders>
            <w:shd w:val="clear" w:color="auto" w:fill="008080"/>
            <w:vAlign w:val="center"/>
          </w:tcPr>
          <w:p w14:paraId="6742CA4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Nombre_ proceso</w:t>
            </w:r>
          </w:p>
        </w:tc>
        <w:tc>
          <w:tcPr>
            <w:tcW w:w="1534" w:type="dxa"/>
            <w:tcBorders>
              <w:top w:val="single" w:sz="8" w:space="0" w:color="000000"/>
              <w:left w:val="nil"/>
              <w:bottom w:val="single" w:sz="8" w:space="0" w:color="000000"/>
              <w:right w:val="single" w:sz="8" w:space="0" w:color="000000"/>
            </w:tcBorders>
            <w:shd w:val="clear" w:color="auto" w:fill="008080"/>
            <w:vAlign w:val="center"/>
          </w:tcPr>
          <w:p w14:paraId="08577378"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ID_Procedimiento</w:t>
            </w:r>
            <w:proofErr w:type="spellEnd"/>
          </w:p>
        </w:tc>
        <w:tc>
          <w:tcPr>
            <w:tcW w:w="4428" w:type="dxa"/>
            <w:tcBorders>
              <w:top w:val="single" w:sz="8" w:space="0" w:color="000000"/>
              <w:left w:val="nil"/>
              <w:bottom w:val="single" w:sz="8" w:space="0" w:color="000000"/>
              <w:right w:val="single" w:sz="8" w:space="0" w:color="000000"/>
            </w:tcBorders>
            <w:shd w:val="clear" w:color="auto" w:fill="008080"/>
            <w:vAlign w:val="center"/>
          </w:tcPr>
          <w:p w14:paraId="1DF57C5E"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Nombre_Procedimiento</w:t>
            </w:r>
            <w:proofErr w:type="spellEnd"/>
          </w:p>
        </w:tc>
      </w:tr>
      <w:tr w:rsidR="00BC37F9" w14:paraId="1E2F8D2F" w14:textId="77777777">
        <w:trPr>
          <w:trHeight w:val="561"/>
        </w:trPr>
        <w:tc>
          <w:tcPr>
            <w:tcW w:w="1118" w:type="dxa"/>
            <w:vMerge w:val="restart"/>
            <w:tcBorders>
              <w:top w:val="nil"/>
              <w:left w:val="single" w:sz="4" w:space="0" w:color="000000"/>
              <w:bottom w:val="single" w:sz="8" w:space="0" w:color="000000"/>
              <w:right w:val="single" w:sz="4" w:space="0" w:color="000000"/>
            </w:tcBorders>
            <w:shd w:val="clear" w:color="auto" w:fill="FFFFFF"/>
            <w:vAlign w:val="center"/>
          </w:tcPr>
          <w:p w14:paraId="344249D3"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ET-DST-DIR-SE-1</w:t>
            </w:r>
          </w:p>
        </w:tc>
        <w:tc>
          <w:tcPr>
            <w:tcW w:w="1738" w:type="dxa"/>
            <w:vMerge w:val="restart"/>
            <w:tcBorders>
              <w:top w:val="nil"/>
              <w:left w:val="single" w:sz="4" w:space="0" w:color="000000"/>
              <w:bottom w:val="single" w:sz="8" w:space="0" w:color="000000"/>
              <w:right w:val="single" w:sz="4" w:space="0" w:color="000000"/>
            </w:tcBorders>
            <w:shd w:val="clear" w:color="auto" w:fill="FFFFFF"/>
            <w:vAlign w:val="center"/>
          </w:tcPr>
          <w:p w14:paraId="6E16EB0E"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Dirigir los trabajos de la Secretaría Ejecutiva</w:t>
            </w: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00447C43"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ET-DST-DIR-1.1</w:t>
            </w:r>
          </w:p>
        </w:tc>
        <w:tc>
          <w:tcPr>
            <w:tcW w:w="4428" w:type="dxa"/>
            <w:tcBorders>
              <w:top w:val="single" w:sz="4" w:space="0" w:color="000000"/>
              <w:left w:val="nil"/>
              <w:bottom w:val="nil"/>
              <w:right w:val="single" w:sz="4" w:space="0" w:color="000000"/>
            </w:tcBorders>
            <w:shd w:val="clear" w:color="auto" w:fill="FFFFFF"/>
            <w:vAlign w:val="center"/>
          </w:tcPr>
          <w:p w14:paraId="5E5FD9B3" w14:textId="78B1DC94"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Planear los trabajos de las </w:t>
            </w:r>
            <w:r w:rsidR="00870F8D">
              <w:rPr>
                <w:rFonts w:ascii="Muli" w:eastAsia="Muli" w:hAnsi="Muli" w:cs="Muli"/>
                <w:color w:val="000000"/>
                <w:sz w:val="16"/>
                <w:szCs w:val="16"/>
              </w:rPr>
              <w:t>u</w:t>
            </w:r>
            <w:r>
              <w:rPr>
                <w:rFonts w:ascii="Muli" w:eastAsia="Muli" w:hAnsi="Muli" w:cs="Muli"/>
                <w:color w:val="000000"/>
                <w:sz w:val="16"/>
                <w:szCs w:val="16"/>
              </w:rPr>
              <w:t xml:space="preserve">nidades </w:t>
            </w:r>
            <w:r w:rsidR="00870F8D">
              <w:rPr>
                <w:rFonts w:ascii="Muli" w:eastAsia="Muli" w:hAnsi="Muli" w:cs="Muli"/>
                <w:color w:val="000000"/>
                <w:sz w:val="16"/>
                <w:szCs w:val="16"/>
              </w:rPr>
              <w:t>a</w:t>
            </w:r>
            <w:r>
              <w:rPr>
                <w:rFonts w:ascii="Muli" w:eastAsia="Muli" w:hAnsi="Muli" w:cs="Muli"/>
                <w:color w:val="000000"/>
                <w:sz w:val="16"/>
                <w:szCs w:val="16"/>
              </w:rPr>
              <w:t>dministrativas de la Secretaría Ejecutiva para el óptimo desempeño de sus atribuciones</w:t>
            </w:r>
            <w:r w:rsidR="005C1E9A">
              <w:rPr>
                <w:rFonts w:ascii="Muli" w:eastAsia="Muli" w:hAnsi="Muli" w:cs="Muli"/>
                <w:color w:val="000000"/>
                <w:sz w:val="16"/>
                <w:szCs w:val="16"/>
              </w:rPr>
              <w:t>.</w:t>
            </w:r>
          </w:p>
        </w:tc>
      </w:tr>
      <w:tr w:rsidR="00BC37F9" w14:paraId="028D3540" w14:textId="77777777">
        <w:trPr>
          <w:trHeight w:val="499"/>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21480E2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6454C6D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single" w:sz="4" w:space="0" w:color="000000"/>
              <w:right w:val="single" w:sz="4" w:space="0" w:color="000000"/>
            </w:tcBorders>
            <w:shd w:val="clear" w:color="auto" w:fill="FFFFFF"/>
            <w:vAlign w:val="center"/>
          </w:tcPr>
          <w:p w14:paraId="235CEE9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ET-DST-DIR-1.2</w:t>
            </w:r>
          </w:p>
        </w:tc>
        <w:tc>
          <w:tcPr>
            <w:tcW w:w="4428" w:type="dxa"/>
            <w:tcBorders>
              <w:top w:val="single" w:sz="4" w:space="0" w:color="000000"/>
              <w:left w:val="nil"/>
              <w:bottom w:val="nil"/>
              <w:right w:val="single" w:sz="4" w:space="0" w:color="000000"/>
            </w:tcBorders>
            <w:shd w:val="clear" w:color="auto" w:fill="FFFFFF"/>
            <w:vAlign w:val="center"/>
          </w:tcPr>
          <w:p w14:paraId="3F38D697" w14:textId="4E0E5F26"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Organizar los trabajos de las </w:t>
            </w:r>
            <w:r w:rsidR="00870F8D">
              <w:rPr>
                <w:rFonts w:ascii="Muli" w:eastAsia="Muli" w:hAnsi="Muli" w:cs="Muli"/>
                <w:color w:val="000000"/>
                <w:sz w:val="16"/>
                <w:szCs w:val="16"/>
              </w:rPr>
              <w:t>u</w:t>
            </w:r>
            <w:r>
              <w:rPr>
                <w:rFonts w:ascii="Muli" w:eastAsia="Muli" w:hAnsi="Muli" w:cs="Muli"/>
                <w:color w:val="000000"/>
                <w:sz w:val="16"/>
                <w:szCs w:val="16"/>
              </w:rPr>
              <w:t xml:space="preserve">nidades </w:t>
            </w:r>
            <w:r w:rsidR="00870F8D">
              <w:rPr>
                <w:rFonts w:ascii="Muli" w:eastAsia="Muli" w:hAnsi="Muli" w:cs="Muli"/>
                <w:color w:val="000000"/>
                <w:sz w:val="16"/>
                <w:szCs w:val="16"/>
              </w:rPr>
              <w:t>a</w:t>
            </w:r>
            <w:r>
              <w:rPr>
                <w:rFonts w:ascii="Muli" w:eastAsia="Muli" w:hAnsi="Muli" w:cs="Muli"/>
                <w:color w:val="000000"/>
                <w:sz w:val="16"/>
                <w:szCs w:val="16"/>
              </w:rPr>
              <w:t>dministrativas de la Secretaría Ejecutiva para el óptimo desempeño de sus atribuciones</w:t>
            </w:r>
            <w:r w:rsidR="005C1E9A">
              <w:rPr>
                <w:rFonts w:ascii="Muli" w:eastAsia="Muli" w:hAnsi="Muli" w:cs="Muli"/>
                <w:color w:val="000000"/>
                <w:sz w:val="16"/>
                <w:szCs w:val="16"/>
              </w:rPr>
              <w:t>.</w:t>
            </w:r>
          </w:p>
        </w:tc>
      </w:tr>
      <w:tr w:rsidR="00BC37F9" w14:paraId="66C92087" w14:textId="77777777">
        <w:trPr>
          <w:trHeight w:val="451"/>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7E409C4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0FB873A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single" w:sz="4" w:space="0" w:color="000000"/>
              <w:right w:val="single" w:sz="4" w:space="0" w:color="000000"/>
            </w:tcBorders>
            <w:shd w:val="clear" w:color="auto" w:fill="FFFFFF"/>
            <w:vAlign w:val="center"/>
          </w:tcPr>
          <w:p w14:paraId="323A14C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ET-DST-DIR-1.3</w:t>
            </w:r>
          </w:p>
        </w:tc>
        <w:tc>
          <w:tcPr>
            <w:tcW w:w="4428" w:type="dxa"/>
            <w:tcBorders>
              <w:top w:val="single" w:sz="4" w:space="0" w:color="000000"/>
              <w:left w:val="nil"/>
              <w:bottom w:val="single" w:sz="4" w:space="0" w:color="000000"/>
              <w:right w:val="single" w:sz="4" w:space="0" w:color="000000"/>
            </w:tcBorders>
            <w:shd w:val="clear" w:color="auto" w:fill="FFFFFF"/>
            <w:vAlign w:val="center"/>
          </w:tcPr>
          <w:p w14:paraId="793AFB57" w14:textId="31C61E6E"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Supervisar el cumplimiento de l</w:t>
            </w:r>
            <w:r>
              <w:rPr>
                <w:rFonts w:ascii="Muli" w:eastAsia="Muli" w:hAnsi="Muli" w:cs="Muli"/>
                <w:sz w:val="16"/>
                <w:szCs w:val="16"/>
              </w:rPr>
              <w:t>os trabajos</w:t>
            </w:r>
            <w:r>
              <w:rPr>
                <w:rFonts w:ascii="Muli" w:eastAsia="Muli" w:hAnsi="Muli" w:cs="Muli"/>
                <w:color w:val="000000"/>
                <w:sz w:val="16"/>
                <w:szCs w:val="16"/>
              </w:rPr>
              <w:t xml:space="preserve"> de las </w:t>
            </w:r>
            <w:r w:rsidR="00870F8D">
              <w:rPr>
                <w:rFonts w:ascii="Muli" w:eastAsia="Muli" w:hAnsi="Muli" w:cs="Muli"/>
                <w:sz w:val="16"/>
                <w:szCs w:val="16"/>
              </w:rPr>
              <w:t>u</w:t>
            </w:r>
            <w:r>
              <w:rPr>
                <w:rFonts w:ascii="Muli" w:eastAsia="Muli" w:hAnsi="Muli" w:cs="Muli"/>
                <w:sz w:val="16"/>
                <w:szCs w:val="16"/>
              </w:rPr>
              <w:t xml:space="preserve">nidades </w:t>
            </w:r>
            <w:r w:rsidR="00870F8D">
              <w:rPr>
                <w:rFonts w:ascii="Muli" w:eastAsia="Muli" w:hAnsi="Muli" w:cs="Muli"/>
                <w:sz w:val="16"/>
                <w:szCs w:val="16"/>
              </w:rPr>
              <w:t>a</w:t>
            </w:r>
            <w:r>
              <w:rPr>
                <w:rFonts w:ascii="Muli" w:eastAsia="Muli" w:hAnsi="Muli" w:cs="Muli"/>
                <w:sz w:val="16"/>
                <w:szCs w:val="16"/>
              </w:rPr>
              <w:t xml:space="preserve">dministrativas </w:t>
            </w:r>
            <w:r>
              <w:rPr>
                <w:rFonts w:ascii="Muli" w:eastAsia="Muli" w:hAnsi="Muli" w:cs="Muli"/>
                <w:color w:val="000000"/>
                <w:sz w:val="16"/>
                <w:szCs w:val="16"/>
              </w:rPr>
              <w:t>de la Secretaría Ejecutiva.</w:t>
            </w:r>
          </w:p>
        </w:tc>
      </w:tr>
      <w:tr w:rsidR="00BC37F9" w14:paraId="5C469A31" w14:textId="77777777">
        <w:trPr>
          <w:trHeight w:val="387"/>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4CF1D8D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7518D5B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single" w:sz="4" w:space="0" w:color="000000"/>
              <w:right w:val="single" w:sz="4" w:space="0" w:color="000000"/>
            </w:tcBorders>
            <w:shd w:val="clear" w:color="auto" w:fill="FFFFFF"/>
            <w:vAlign w:val="center"/>
          </w:tcPr>
          <w:p w14:paraId="54CAF7D6"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ET-DST-DIR-1.4</w:t>
            </w:r>
          </w:p>
        </w:tc>
        <w:tc>
          <w:tcPr>
            <w:tcW w:w="4428" w:type="dxa"/>
            <w:tcBorders>
              <w:top w:val="nil"/>
              <w:left w:val="nil"/>
              <w:bottom w:val="single" w:sz="4" w:space="0" w:color="000000"/>
              <w:right w:val="single" w:sz="4" w:space="0" w:color="000000"/>
            </w:tcBorders>
            <w:shd w:val="clear" w:color="auto" w:fill="FFFFFF"/>
            <w:vAlign w:val="center"/>
          </w:tcPr>
          <w:p w14:paraId="0992B56C" w14:textId="379B6EFE"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Dar seguimiento al cumplimiento de </w:t>
            </w:r>
            <w:r>
              <w:rPr>
                <w:rFonts w:ascii="Muli" w:eastAsia="Muli" w:hAnsi="Muli" w:cs="Muli"/>
                <w:sz w:val="16"/>
                <w:szCs w:val="16"/>
              </w:rPr>
              <w:t>los trabajos</w:t>
            </w:r>
            <w:r>
              <w:rPr>
                <w:rFonts w:ascii="Muli" w:eastAsia="Muli" w:hAnsi="Muli" w:cs="Muli"/>
                <w:color w:val="000000"/>
                <w:sz w:val="16"/>
                <w:szCs w:val="16"/>
              </w:rPr>
              <w:t xml:space="preserve"> de las </w:t>
            </w:r>
            <w:r w:rsidR="00870F8D">
              <w:rPr>
                <w:rFonts w:ascii="Muli" w:eastAsia="Muli" w:hAnsi="Muli" w:cs="Muli"/>
                <w:color w:val="000000"/>
                <w:sz w:val="16"/>
                <w:szCs w:val="16"/>
              </w:rPr>
              <w:t>u</w:t>
            </w:r>
            <w:r>
              <w:rPr>
                <w:rFonts w:ascii="Muli" w:eastAsia="Muli" w:hAnsi="Muli" w:cs="Muli"/>
                <w:color w:val="000000"/>
                <w:sz w:val="16"/>
                <w:szCs w:val="16"/>
              </w:rPr>
              <w:t xml:space="preserve">nidades </w:t>
            </w:r>
            <w:r w:rsidR="00870F8D">
              <w:rPr>
                <w:rFonts w:ascii="Muli" w:eastAsia="Muli" w:hAnsi="Muli" w:cs="Muli"/>
                <w:color w:val="000000"/>
                <w:sz w:val="16"/>
                <w:szCs w:val="16"/>
              </w:rPr>
              <w:t>a</w:t>
            </w:r>
            <w:r>
              <w:rPr>
                <w:rFonts w:ascii="Muli" w:eastAsia="Muli" w:hAnsi="Muli" w:cs="Muli"/>
                <w:color w:val="000000"/>
                <w:sz w:val="16"/>
                <w:szCs w:val="16"/>
              </w:rPr>
              <w:t>dministrativas de la Secretaría Ejecutiva.</w:t>
            </w:r>
          </w:p>
        </w:tc>
      </w:tr>
      <w:tr w:rsidR="00BC37F9" w14:paraId="3BF6DB40" w14:textId="77777777">
        <w:trPr>
          <w:trHeight w:val="585"/>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1B963F3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6E03ECA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single" w:sz="4" w:space="0" w:color="000000"/>
              <w:right w:val="single" w:sz="4" w:space="0" w:color="000000"/>
            </w:tcBorders>
            <w:shd w:val="clear" w:color="auto" w:fill="FFFFFF"/>
            <w:vAlign w:val="center"/>
          </w:tcPr>
          <w:p w14:paraId="279AD468"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ET-DST-DIR-1.5</w:t>
            </w:r>
          </w:p>
        </w:tc>
        <w:tc>
          <w:tcPr>
            <w:tcW w:w="4428" w:type="dxa"/>
            <w:tcBorders>
              <w:top w:val="nil"/>
              <w:left w:val="nil"/>
              <w:bottom w:val="single" w:sz="8" w:space="0" w:color="000000"/>
              <w:right w:val="single" w:sz="4" w:space="0" w:color="000000"/>
            </w:tcBorders>
            <w:shd w:val="clear" w:color="auto" w:fill="FFFFFF"/>
            <w:vAlign w:val="center"/>
          </w:tcPr>
          <w:p w14:paraId="79D3587E" w14:textId="2D845525"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Evaluar el cumplimiento de </w:t>
            </w:r>
            <w:r w:rsidR="00D075A4">
              <w:rPr>
                <w:rFonts w:ascii="Muli" w:eastAsia="Muli" w:hAnsi="Muli" w:cs="Muli"/>
                <w:color w:val="000000"/>
                <w:sz w:val="16"/>
                <w:szCs w:val="16"/>
              </w:rPr>
              <w:t>l</w:t>
            </w:r>
            <w:r w:rsidR="00D075A4">
              <w:rPr>
                <w:rFonts w:ascii="Muli" w:eastAsia="Muli" w:hAnsi="Muli" w:cs="Muli"/>
                <w:sz w:val="16"/>
                <w:szCs w:val="16"/>
              </w:rPr>
              <w:t>os</w:t>
            </w:r>
            <w:r>
              <w:rPr>
                <w:rFonts w:ascii="Muli" w:eastAsia="Muli" w:hAnsi="Muli" w:cs="Muli"/>
                <w:sz w:val="16"/>
                <w:szCs w:val="16"/>
              </w:rPr>
              <w:t xml:space="preserve"> trabajos </w:t>
            </w:r>
            <w:r>
              <w:rPr>
                <w:rFonts w:ascii="Muli" w:eastAsia="Muli" w:hAnsi="Muli" w:cs="Muli"/>
                <w:color w:val="000000"/>
                <w:sz w:val="16"/>
                <w:szCs w:val="16"/>
              </w:rPr>
              <w:t xml:space="preserve">de las </w:t>
            </w:r>
            <w:r w:rsidR="00870F8D">
              <w:rPr>
                <w:rFonts w:ascii="Muli" w:eastAsia="Muli" w:hAnsi="Muli" w:cs="Muli"/>
                <w:color w:val="000000"/>
                <w:sz w:val="16"/>
                <w:szCs w:val="16"/>
              </w:rPr>
              <w:t>u</w:t>
            </w:r>
            <w:r>
              <w:rPr>
                <w:rFonts w:ascii="Muli" w:eastAsia="Muli" w:hAnsi="Muli" w:cs="Muli"/>
                <w:color w:val="000000"/>
                <w:sz w:val="16"/>
                <w:szCs w:val="16"/>
              </w:rPr>
              <w:t xml:space="preserve">nidades </w:t>
            </w:r>
            <w:r w:rsidR="00870F8D">
              <w:rPr>
                <w:rFonts w:ascii="Muli" w:eastAsia="Muli" w:hAnsi="Muli" w:cs="Muli"/>
                <w:color w:val="000000"/>
                <w:sz w:val="16"/>
                <w:szCs w:val="16"/>
              </w:rPr>
              <w:t>a</w:t>
            </w:r>
            <w:r>
              <w:rPr>
                <w:rFonts w:ascii="Muli" w:eastAsia="Muli" w:hAnsi="Muli" w:cs="Muli"/>
                <w:color w:val="000000"/>
                <w:sz w:val="16"/>
                <w:szCs w:val="16"/>
              </w:rPr>
              <w:t>dministrativas de la Secretaría Ejecutiva.</w:t>
            </w:r>
          </w:p>
        </w:tc>
      </w:tr>
      <w:tr w:rsidR="00BC37F9" w14:paraId="19B0AACF" w14:textId="77777777">
        <w:trPr>
          <w:trHeight w:val="600"/>
        </w:trPr>
        <w:tc>
          <w:tcPr>
            <w:tcW w:w="1118" w:type="dxa"/>
            <w:vMerge w:val="restart"/>
            <w:tcBorders>
              <w:top w:val="nil"/>
              <w:left w:val="single" w:sz="4" w:space="0" w:color="000000"/>
              <w:bottom w:val="single" w:sz="8" w:space="0" w:color="000000"/>
              <w:right w:val="single" w:sz="4" w:space="0" w:color="000000"/>
            </w:tcBorders>
            <w:shd w:val="clear" w:color="auto" w:fill="FFFFFF"/>
            <w:vAlign w:val="center"/>
          </w:tcPr>
          <w:p w14:paraId="0845FB4C"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ET-DST-CCOG-2</w:t>
            </w:r>
          </w:p>
        </w:tc>
        <w:tc>
          <w:tcPr>
            <w:tcW w:w="1738" w:type="dxa"/>
            <w:vMerge w:val="restart"/>
            <w:tcBorders>
              <w:top w:val="nil"/>
              <w:left w:val="single" w:sz="4" w:space="0" w:color="000000"/>
              <w:bottom w:val="single" w:sz="8" w:space="0" w:color="000000"/>
              <w:right w:val="single" w:sz="4" w:space="0" w:color="000000"/>
            </w:tcBorders>
            <w:shd w:val="clear" w:color="auto" w:fill="FFFFFF"/>
            <w:vAlign w:val="center"/>
          </w:tcPr>
          <w:p w14:paraId="7FC64C4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 xml:space="preserve">Fungir como </w:t>
            </w:r>
            <w:proofErr w:type="gramStart"/>
            <w:r>
              <w:rPr>
                <w:rFonts w:ascii="Muli" w:eastAsia="Muli" w:hAnsi="Muli" w:cs="Muli"/>
                <w:color w:val="000000"/>
                <w:sz w:val="16"/>
                <w:szCs w:val="16"/>
              </w:rPr>
              <w:t>Secretario</w:t>
            </w:r>
            <w:proofErr w:type="gramEnd"/>
            <w:r>
              <w:rPr>
                <w:rFonts w:ascii="Muli" w:eastAsia="Muli" w:hAnsi="Muli" w:cs="Muli"/>
                <w:color w:val="000000"/>
                <w:sz w:val="16"/>
                <w:szCs w:val="16"/>
              </w:rPr>
              <w:t xml:space="preserve"> del Comité Coordinador / Órgano de Gobierno</w:t>
            </w:r>
          </w:p>
        </w:tc>
        <w:tc>
          <w:tcPr>
            <w:tcW w:w="1534" w:type="dxa"/>
            <w:tcBorders>
              <w:top w:val="single" w:sz="8" w:space="0" w:color="000000"/>
              <w:left w:val="nil"/>
              <w:bottom w:val="nil"/>
              <w:right w:val="single" w:sz="4" w:space="0" w:color="000000"/>
            </w:tcBorders>
            <w:shd w:val="clear" w:color="auto" w:fill="FFFFFF"/>
            <w:vAlign w:val="center"/>
          </w:tcPr>
          <w:p w14:paraId="756A20E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ET-DST-CCOG-2.1</w:t>
            </w:r>
          </w:p>
        </w:tc>
        <w:tc>
          <w:tcPr>
            <w:tcW w:w="4428" w:type="dxa"/>
            <w:tcBorders>
              <w:top w:val="nil"/>
              <w:left w:val="nil"/>
              <w:bottom w:val="nil"/>
              <w:right w:val="single" w:sz="4" w:space="0" w:color="000000"/>
            </w:tcBorders>
            <w:shd w:val="clear" w:color="auto" w:fill="FFFFFF"/>
            <w:vAlign w:val="center"/>
          </w:tcPr>
          <w:p w14:paraId="037E2727" w14:textId="3C1AD1C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 Proveer de los insumos al Comité Coordinador y Órgano de Gobierno para la discusión de los temas en materia de prevención, investigación, detección y sanción de la corrupción</w:t>
            </w:r>
            <w:r w:rsidR="005C1E9A">
              <w:rPr>
                <w:rFonts w:ascii="Muli" w:eastAsia="Muli" w:hAnsi="Muli" w:cs="Muli"/>
                <w:color w:val="000000"/>
                <w:sz w:val="16"/>
                <w:szCs w:val="16"/>
              </w:rPr>
              <w:t>.</w:t>
            </w:r>
          </w:p>
        </w:tc>
      </w:tr>
      <w:tr w:rsidR="00BC37F9" w14:paraId="461EEC8A" w14:textId="77777777">
        <w:trPr>
          <w:trHeight w:val="528"/>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29957E0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67116AB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nil"/>
              <w:right w:val="single" w:sz="4" w:space="0" w:color="000000"/>
            </w:tcBorders>
            <w:shd w:val="clear" w:color="auto" w:fill="FFFFFF"/>
            <w:vAlign w:val="center"/>
          </w:tcPr>
          <w:p w14:paraId="223734CA"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ET-DST-CCOG-2.2</w:t>
            </w:r>
          </w:p>
        </w:tc>
        <w:tc>
          <w:tcPr>
            <w:tcW w:w="4428" w:type="dxa"/>
            <w:tcBorders>
              <w:top w:val="single" w:sz="4" w:space="0" w:color="000000"/>
              <w:left w:val="nil"/>
              <w:bottom w:val="nil"/>
              <w:right w:val="single" w:sz="4" w:space="0" w:color="000000"/>
            </w:tcBorders>
            <w:shd w:val="clear" w:color="auto" w:fill="FFFFFF"/>
            <w:vAlign w:val="center"/>
          </w:tcPr>
          <w:p w14:paraId="3AF0E21B" w14:textId="6BEE962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Apoyar en el desarrollo de las sesiones del Comité Coordinador y Órgano de Gobierno</w:t>
            </w:r>
            <w:r w:rsidR="005C1E9A">
              <w:rPr>
                <w:rFonts w:ascii="Muli" w:eastAsia="Muli" w:hAnsi="Muli" w:cs="Muli"/>
                <w:color w:val="000000"/>
                <w:sz w:val="16"/>
                <w:szCs w:val="16"/>
              </w:rPr>
              <w:t>.</w:t>
            </w:r>
          </w:p>
        </w:tc>
      </w:tr>
      <w:tr w:rsidR="00BC37F9" w14:paraId="56C3E48A" w14:textId="77777777">
        <w:trPr>
          <w:trHeight w:val="408"/>
        </w:trPr>
        <w:tc>
          <w:tcPr>
            <w:tcW w:w="1118" w:type="dxa"/>
            <w:vMerge/>
            <w:tcBorders>
              <w:top w:val="nil"/>
              <w:left w:val="single" w:sz="4" w:space="0" w:color="000000"/>
              <w:bottom w:val="single" w:sz="8" w:space="0" w:color="000000"/>
              <w:right w:val="single" w:sz="4" w:space="0" w:color="000000"/>
            </w:tcBorders>
            <w:shd w:val="clear" w:color="auto" w:fill="FFFFFF"/>
            <w:vAlign w:val="center"/>
          </w:tcPr>
          <w:p w14:paraId="2B6555F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nil"/>
              <w:left w:val="single" w:sz="4" w:space="0" w:color="000000"/>
              <w:bottom w:val="single" w:sz="8" w:space="0" w:color="000000"/>
              <w:right w:val="single" w:sz="4" w:space="0" w:color="000000"/>
            </w:tcBorders>
            <w:shd w:val="clear" w:color="auto" w:fill="FFFFFF"/>
            <w:vAlign w:val="center"/>
          </w:tcPr>
          <w:p w14:paraId="699F5A1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nil"/>
              <w:left w:val="nil"/>
              <w:bottom w:val="single" w:sz="4" w:space="0" w:color="000000"/>
              <w:right w:val="single" w:sz="4" w:space="0" w:color="000000"/>
            </w:tcBorders>
            <w:shd w:val="clear" w:color="auto" w:fill="FFFFFF"/>
            <w:vAlign w:val="center"/>
          </w:tcPr>
          <w:p w14:paraId="21500624"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ET-DST-CCOG-2.3</w:t>
            </w:r>
          </w:p>
        </w:tc>
        <w:tc>
          <w:tcPr>
            <w:tcW w:w="4428" w:type="dxa"/>
            <w:tcBorders>
              <w:top w:val="single" w:sz="4" w:space="0" w:color="000000"/>
              <w:left w:val="nil"/>
              <w:bottom w:val="single" w:sz="4" w:space="0" w:color="000000"/>
              <w:right w:val="single" w:sz="4" w:space="0" w:color="000000"/>
            </w:tcBorders>
            <w:shd w:val="clear" w:color="auto" w:fill="FFFFFF"/>
            <w:vAlign w:val="center"/>
          </w:tcPr>
          <w:p w14:paraId="16084821" w14:textId="3B02843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 Dar seguimiento al cumplimiento de los acuerdos del Comité Coordinador y Órgano de Gobierno</w:t>
            </w:r>
            <w:r w:rsidR="005C1E9A">
              <w:rPr>
                <w:rFonts w:ascii="Muli" w:eastAsia="Muli" w:hAnsi="Muli" w:cs="Muli"/>
                <w:color w:val="000000"/>
                <w:sz w:val="16"/>
                <w:szCs w:val="16"/>
              </w:rPr>
              <w:t>.</w:t>
            </w:r>
          </w:p>
        </w:tc>
      </w:tr>
      <w:tr w:rsidR="00BC37F9" w14:paraId="746F0F5A" w14:textId="77777777">
        <w:trPr>
          <w:trHeight w:val="981"/>
        </w:trPr>
        <w:tc>
          <w:tcPr>
            <w:tcW w:w="11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34237812"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ET-DST-DIR-CE-3</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FC220A2"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Dirigir la Comisión Ejecutiva</w:t>
            </w: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656AB560"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ET-DST-DIR-CE-3.1</w:t>
            </w:r>
          </w:p>
        </w:tc>
        <w:tc>
          <w:tcPr>
            <w:tcW w:w="44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D0B80" w14:textId="77777777" w:rsidR="00BC37F9" w:rsidRDefault="001D3045" w:rsidP="00702ED8">
            <w:pPr>
              <w:spacing w:after="0" w:line="240" w:lineRule="auto"/>
              <w:rPr>
                <w:rFonts w:ascii="Muli" w:eastAsia="Muli" w:hAnsi="Muli" w:cs="Muli"/>
                <w:sz w:val="16"/>
                <w:szCs w:val="16"/>
              </w:rPr>
            </w:pPr>
            <w:r>
              <w:rPr>
                <w:rFonts w:ascii="Muli" w:eastAsia="Muli" w:hAnsi="Muli" w:cs="Muli"/>
                <w:color w:val="000000"/>
                <w:sz w:val="16"/>
                <w:szCs w:val="16"/>
              </w:rPr>
              <w:t>Proveer de insumos a la Comisi</w:t>
            </w:r>
            <w:r>
              <w:rPr>
                <w:rFonts w:ascii="Muli" w:eastAsia="Muli" w:hAnsi="Muli" w:cs="Muli"/>
                <w:sz w:val="16"/>
                <w:szCs w:val="16"/>
              </w:rPr>
              <w:t>ón Ejecutiva para la discusión de los temas en materia de prevención, investigación, detección y sanción de la corrupción.</w:t>
            </w:r>
          </w:p>
        </w:tc>
      </w:tr>
      <w:tr w:rsidR="00BC37F9" w14:paraId="0BB5EBBE" w14:textId="77777777">
        <w:trPr>
          <w:trHeight w:val="600"/>
        </w:trPr>
        <w:tc>
          <w:tcPr>
            <w:tcW w:w="11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3ACF87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DC3CD8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5BB1BDD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ET-DST-DIR-CE-3.2</w:t>
            </w:r>
          </w:p>
        </w:tc>
        <w:tc>
          <w:tcPr>
            <w:tcW w:w="44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CDBC19" w14:textId="6F6EDDA0"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Conducir las sesiones de la Comisión Ejecutiva</w:t>
            </w:r>
            <w:r w:rsidR="005C1E9A">
              <w:rPr>
                <w:rFonts w:ascii="Muli" w:eastAsia="Muli" w:hAnsi="Muli" w:cs="Muli"/>
                <w:color w:val="000000"/>
                <w:sz w:val="16"/>
                <w:szCs w:val="16"/>
              </w:rPr>
              <w:t>.</w:t>
            </w:r>
          </w:p>
        </w:tc>
      </w:tr>
      <w:tr w:rsidR="00BC37F9" w14:paraId="09A2DBD9" w14:textId="77777777">
        <w:trPr>
          <w:trHeight w:val="615"/>
        </w:trPr>
        <w:tc>
          <w:tcPr>
            <w:tcW w:w="11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5D2197A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CC32A3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163796AA"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ET-DST-DIR-CE-3.3</w:t>
            </w:r>
          </w:p>
        </w:tc>
        <w:tc>
          <w:tcPr>
            <w:tcW w:w="44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D9BB605" w14:textId="0B394521"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Dar seguimiento al cumplimiento de los acuerdos de la Comisión Ejecutiva</w:t>
            </w:r>
            <w:r w:rsidR="005C1E9A">
              <w:rPr>
                <w:rFonts w:ascii="Muli" w:eastAsia="Muli" w:hAnsi="Muli" w:cs="Muli"/>
                <w:color w:val="000000"/>
                <w:sz w:val="16"/>
                <w:szCs w:val="16"/>
              </w:rPr>
              <w:t>.</w:t>
            </w:r>
          </w:p>
        </w:tc>
      </w:tr>
      <w:tr w:rsidR="00BC37F9" w14:paraId="6A414615" w14:textId="77777777">
        <w:trPr>
          <w:trHeight w:val="900"/>
        </w:trPr>
        <w:tc>
          <w:tcPr>
            <w:tcW w:w="111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7D8DB63"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ET-DST-DIR-COMCC-4</w:t>
            </w:r>
          </w:p>
        </w:tc>
        <w:tc>
          <w:tcPr>
            <w:tcW w:w="1738"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656550B6"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Dirigir las Comisiones del Comité Coordinador</w:t>
            </w: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7AD6379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ET-DST-DIR-COMCC-4.1</w:t>
            </w:r>
          </w:p>
        </w:tc>
        <w:tc>
          <w:tcPr>
            <w:tcW w:w="4428" w:type="dxa"/>
            <w:tcBorders>
              <w:top w:val="single" w:sz="4" w:space="0" w:color="000000"/>
              <w:left w:val="nil"/>
              <w:bottom w:val="single" w:sz="4" w:space="0" w:color="000000"/>
              <w:right w:val="single" w:sz="4" w:space="0" w:color="000000"/>
            </w:tcBorders>
            <w:shd w:val="clear" w:color="auto" w:fill="FFFFFF"/>
            <w:vAlign w:val="center"/>
          </w:tcPr>
          <w:p w14:paraId="071FCE7D" w14:textId="7E29C7F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Proveer </w:t>
            </w:r>
            <w:r w:rsidR="005C1E9A">
              <w:rPr>
                <w:rFonts w:ascii="Muli" w:eastAsia="Muli" w:hAnsi="Muli" w:cs="Muli"/>
                <w:color w:val="000000"/>
                <w:sz w:val="16"/>
                <w:szCs w:val="16"/>
              </w:rPr>
              <w:t>de insumos</w:t>
            </w:r>
            <w:r>
              <w:rPr>
                <w:rFonts w:ascii="Muli" w:eastAsia="Muli" w:hAnsi="Muli" w:cs="Muli"/>
                <w:color w:val="000000"/>
                <w:sz w:val="16"/>
                <w:szCs w:val="16"/>
              </w:rPr>
              <w:t xml:space="preserve"> a las Comisiones del Comité Coordinador</w:t>
            </w:r>
            <w:r>
              <w:rPr>
                <w:rFonts w:ascii="Muli" w:eastAsia="Muli" w:hAnsi="Muli" w:cs="Muli"/>
                <w:sz w:val="16"/>
                <w:szCs w:val="16"/>
              </w:rPr>
              <w:t xml:space="preserve"> para la implementación de la Política Estatal Anticorrupción, desarrollo e implementación de la Plataforma Digital Estatal y para la Comunicación Social del Comité Coordinador.</w:t>
            </w:r>
          </w:p>
        </w:tc>
      </w:tr>
      <w:tr w:rsidR="00BC37F9" w14:paraId="260D9DA9" w14:textId="77777777">
        <w:trPr>
          <w:trHeight w:val="600"/>
        </w:trPr>
        <w:tc>
          <w:tcPr>
            <w:tcW w:w="11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52A881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2BB2D85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single" w:sz="4" w:space="0" w:color="000000"/>
              <w:left w:val="nil"/>
              <w:bottom w:val="single" w:sz="4" w:space="0" w:color="000000"/>
              <w:right w:val="single" w:sz="4" w:space="0" w:color="000000"/>
            </w:tcBorders>
            <w:shd w:val="clear" w:color="auto" w:fill="FFFFFF"/>
            <w:vAlign w:val="center"/>
          </w:tcPr>
          <w:p w14:paraId="0722EF4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ET-DST-DIR-COMCC-4.2</w:t>
            </w:r>
          </w:p>
        </w:tc>
        <w:tc>
          <w:tcPr>
            <w:tcW w:w="4428" w:type="dxa"/>
            <w:tcBorders>
              <w:top w:val="single" w:sz="4" w:space="0" w:color="000000"/>
              <w:left w:val="nil"/>
              <w:bottom w:val="single" w:sz="4" w:space="0" w:color="000000"/>
              <w:right w:val="single" w:sz="4" w:space="0" w:color="000000"/>
            </w:tcBorders>
            <w:shd w:val="clear" w:color="auto" w:fill="FFFFFF"/>
            <w:vAlign w:val="center"/>
          </w:tcPr>
          <w:p w14:paraId="624256ED" w14:textId="2F1DBC29"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Conducir las reuniones de trabajo de las Comisiones del Comité Coordinador</w:t>
            </w:r>
            <w:r w:rsidR="005C1E9A">
              <w:rPr>
                <w:rFonts w:ascii="Muli" w:eastAsia="Muli" w:hAnsi="Muli" w:cs="Muli"/>
                <w:color w:val="000000"/>
                <w:sz w:val="16"/>
                <w:szCs w:val="16"/>
              </w:rPr>
              <w:t>.</w:t>
            </w:r>
          </w:p>
        </w:tc>
      </w:tr>
      <w:tr w:rsidR="00BC37F9" w14:paraId="04C9950B" w14:textId="77777777">
        <w:trPr>
          <w:trHeight w:val="600"/>
        </w:trPr>
        <w:tc>
          <w:tcPr>
            <w:tcW w:w="111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36634E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38"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07AFC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34" w:type="dxa"/>
            <w:tcBorders>
              <w:top w:val="single" w:sz="4" w:space="0" w:color="000000"/>
              <w:left w:val="single" w:sz="4" w:space="0" w:color="000000"/>
              <w:bottom w:val="single" w:sz="4" w:space="0" w:color="000000"/>
              <w:right w:val="nil"/>
            </w:tcBorders>
            <w:shd w:val="clear" w:color="auto" w:fill="FFFFFF"/>
            <w:vAlign w:val="center"/>
          </w:tcPr>
          <w:p w14:paraId="48EFFBF3"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ET-DST-DIR-COMCC-4.3</w:t>
            </w:r>
          </w:p>
        </w:tc>
        <w:tc>
          <w:tcPr>
            <w:tcW w:w="442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9A1871F" w14:textId="22C83B13"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Dar seguimiento al cumplimiento de los acuerdos de las Comisiones del Comité Coordinador</w:t>
            </w:r>
            <w:r w:rsidR="005C1E9A">
              <w:rPr>
                <w:rFonts w:ascii="Muli" w:eastAsia="Muli" w:hAnsi="Muli" w:cs="Muli"/>
                <w:color w:val="000000"/>
                <w:sz w:val="16"/>
                <w:szCs w:val="16"/>
              </w:rPr>
              <w:t>.</w:t>
            </w:r>
          </w:p>
        </w:tc>
      </w:tr>
    </w:tbl>
    <w:p w14:paraId="4467863C" w14:textId="77777777" w:rsidR="00BC37F9" w:rsidRDefault="00BC37F9" w:rsidP="00702ED8">
      <w:pPr>
        <w:spacing w:after="0" w:line="240" w:lineRule="auto"/>
        <w:jc w:val="both"/>
        <w:rPr>
          <w:rFonts w:ascii="Muli" w:eastAsia="Muli" w:hAnsi="Muli" w:cs="Muli"/>
          <w:sz w:val="24"/>
          <w:szCs w:val="24"/>
        </w:rPr>
      </w:pPr>
    </w:p>
    <w:p w14:paraId="52959153" w14:textId="77777777" w:rsidR="00BC37F9" w:rsidRDefault="00BC37F9" w:rsidP="00702ED8">
      <w:pPr>
        <w:spacing w:after="0" w:line="240" w:lineRule="auto"/>
        <w:jc w:val="both"/>
        <w:rPr>
          <w:rFonts w:ascii="Muli" w:eastAsia="Muli" w:hAnsi="Muli" w:cs="Muli"/>
          <w:sz w:val="24"/>
          <w:szCs w:val="24"/>
        </w:rPr>
      </w:pPr>
    </w:p>
    <w:p w14:paraId="4EF4FBB6" w14:textId="0AA9F0BA" w:rsidR="00BC37F9" w:rsidRDefault="00BC37F9" w:rsidP="00702ED8">
      <w:pPr>
        <w:spacing w:after="0" w:line="240" w:lineRule="auto"/>
        <w:jc w:val="both"/>
        <w:rPr>
          <w:rFonts w:ascii="Muli" w:eastAsia="Muli" w:hAnsi="Muli" w:cs="Muli"/>
          <w:sz w:val="24"/>
          <w:szCs w:val="24"/>
        </w:rPr>
      </w:pPr>
    </w:p>
    <w:p w14:paraId="3484D52E" w14:textId="66F315BB" w:rsidR="009D2BC5" w:rsidRDefault="009D2BC5" w:rsidP="00702ED8">
      <w:pPr>
        <w:spacing w:after="0" w:line="240" w:lineRule="auto"/>
        <w:jc w:val="both"/>
        <w:rPr>
          <w:rFonts w:ascii="Muli" w:eastAsia="Muli" w:hAnsi="Muli" w:cs="Muli"/>
          <w:sz w:val="24"/>
          <w:szCs w:val="24"/>
        </w:rPr>
      </w:pPr>
    </w:p>
    <w:p w14:paraId="1695A6D7" w14:textId="6ED404D3" w:rsidR="009D2BC5" w:rsidRDefault="009D2BC5" w:rsidP="00702ED8">
      <w:pPr>
        <w:spacing w:after="0" w:line="240" w:lineRule="auto"/>
        <w:jc w:val="both"/>
        <w:rPr>
          <w:rFonts w:ascii="Muli" w:eastAsia="Muli" w:hAnsi="Muli" w:cs="Muli"/>
          <w:sz w:val="24"/>
          <w:szCs w:val="24"/>
        </w:rPr>
      </w:pPr>
    </w:p>
    <w:p w14:paraId="56C9F2DC" w14:textId="77777777" w:rsidR="006919D5" w:rsidRDefault="006919D5" w:rsidP="00702ED8">
      <w:pPr>
        <w:spacing w:after="0" w:line="240" w:lineRule="auto"/>
        <w:jc w:val="both"/>
        <w:rPr>
          <w:rFonts w:ascii="Muli" w:eastAsia="Muli" w:hAnsi="Muli" w:cs="Muli"/>
          <w:sz w:val="24"/>
          <w:szCs w:val="24"/>
        </w:rPr>
      </w:pPr>
    </w:p>
    <w:p w14:paraId="276957CD" w14:textId="77777777" w:rsidR="00BC37F9" w:rsidRDefault="00BC37F9" w:rsidP="00702ED8">
      <w:pPr>
        <w:spacing w:after="0" w:line="240" w:lineRule="auto"/>
        <w:jc w:val="both"/>
        <w:rPr>
          <w:rFonts w:ascii="Muli" w:eastAsia="Muli" w:hAnsi="Muli" w:cs="Muli"/>
          <w:sz w:val="24"/>
          <w:szCs w:val="24"/>
        </w:rPr>
      </w:pPr>
    </w:p>
    <w:p w14:paraId="6E7ED0DA" w14:textId="77777777" w:rsidR="00BC37F9" w:rsidRDefault="00BC37F9" w:rsidP="00702ED8">
      <w:pPr>
        <w:spacing w:after="0" w:line="240" w:lineRule="auto"/>
        <w:jc w:val="both"/>
        <w:rPr>
          <w:rFonts w:ascii="Muli" w:eastAsia="Muli" w:hAnsi="Muli" w:cs="Muli"/>
          <w:sz w:val="24"/>
          <w:szCs w:val="24"/>
        </w:rPr>
      </w:pPr>
    </w:p>
    <w:p w14:paraId="121F4045" w14:textId="48C339EB"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Dirección de Vinculación, Riesgos y Políticas Públicas</w:t>
      </w:r>
      <w:r w:rsidR="00870F8D">
        <w:rPr>
          <w:rFonts w:ascii="Muli" w:eastAsia="Muli" w:hAnsi="Muli" w:cs="Muli"/>
          <w:sz w:val="24"/>
          <w:szCs w:val="24"/>
        </w:rPr>
        <w:t>.</w:t>
      </w:r>
    </w:p>
    <w:tbl>
      <w:tblPr>
        <w:tblStyle w:val="a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277"/>
        <w:gridCol w:w="1826"/>
        <w:gridCol w:w="4029"/>
      </w:tblGrid>
      <w:tr w:rsidR="00BC37F9" w14:paraId="3B32B739" w14:textId="77777777">
        <w:trPr>
          <w:trHeight w:val="425"/>
        </w:trPr>
        <w:tc>
          <w:tcPr>
            <w:tcW w:w="1696" w:type="dxa"/>
            <w:shd w:val="clear" w:color="auto" w:fill="008080"/>
            <w:vAlign w:val="center"/>
          </w:tcPr>
          <w:p w14:paraId="53F16152"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lastRenderedPageBreak/>
              <w:t>ID_Proceso</w:t>
            </w:r>
            <w:proofErr w:type="spellEnd"/>
          </w:p>
        </w:tc>
        <w:tc>
          <w:tcPr>
            <w:tcW w:w="1277" w:type="dxa"/>
            <w:shd w:val="clear" w:color="auto" w:fill="008080"/>
            <w:vAlign w:val="center"/>
          </w:tcPr>
          <w:p w14:paraId="6E2F60DA"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826" w:type="dxa"/>
            <w:shd w:val="clear" w:color="auto" w:fill="008080"/>
            <w:vAlign w:val="center"/>
          </w:tcPr>
          <w:p w14:paraId="2AA371C6"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4029" w:type="dxa"/>
            <w:shd w:val="clear" w:color="auto" w:fill="008080"/>
            <w:vAlign w:val="center"/>
          </w:tcPr>
          <w:p w14:paraId="5B508608"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0E82D33B" w14:textId="77777777">
        <w:trPr>
          <w:trHeight w:val="609"/>
        </w:trPr>
        <w:tc>
          <w:tcPr>
            <w:tcW w:w="1696" w:type="dxa"/>
            <w:vMerge w:val="restart"/>
            <w:shd w:val="clear" w:color="auto" w:fill="auto"/>
            <w:vAlign w:val="center"/>
          </w:tcPr>
          <w:p w14:paraId="23ABE924"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MS-DVRPP-VINC-1</w:t>
            </w:r>
          </w:p>
        </w:tc>
        <w:tc>
          <w:tcPr>
            <w:tcW w:w="1277" w:type="dxa"/>
            <w:vMerge w:val="restart"/>
            <w:shd w:val="clear" w:color="auto" w:fill="auto"/>
            <w:vAlign w:val="center"/>
          </w:tcPr>
          <w:p w14:paraId="151BBEFB"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Vinculación institucional</w:t>
            </w:r>
          </w:p>
        </w:tc>
        <w:tc>
          <w:tcPr>
            <w:tcW w:w="1826" w:type="dxa"/>
            <w:shd w:val="clear" w:color="auto" w:fill="auto"/>
            <w:vAlign w:val="center"/>
          </w:tcPr>
          <w:p w14:paraId="647A5FCC"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MS-DVRPP-VINC-1.1</w:t>
            </w:r>
          </w:p>
        </w:tc>
        <w:tc>
          <w:tcPr>
            <w:tcW w:w="4029" w:type="dxa"/>
            <w:shd w:val="clear" w:color="auto" w:fill="auto"/>
            <w:vAlign w:val="center"/>
          </w:tcPr>
          <w:p w14:paraId="45BA134A" w14:textId="768F1AF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Establecer mecanismos internos de vinculación institucional de la Secretaría Ejecutiva con los integrantes del Sistema Estatal Anticorrupción</w:t>
            </w:r>
            <w:r w:rsidR="005C1E9A">
              <w:rPr>
                <w:rFonts w:ascii="Muli" w:eastAsia="Muli" w:hAnsi="Muli" w:cs="Muli"/>
                <w:sz w:val="16"/>
                <w:szCs w:val="16"/>
              </w:rPr>
              <w:t>.</w:t>
            </w:r>
          </w:p>
        </w:tc>
      </w:tr>
      <w:tr w:rsidR="00BC37F9" w14:paraId="03AFD8E4" w14:textId="77777777">
        <w:trPr>
          <w:trHeight w:val="560"/>
        </w:trPr>
        <w:tc>
          <w:tcPr>
            <w:tcW w:w="1696" w:type="dxa"/>
            <w:vMerge/>
            <w:shd w:val="clear" w:color="auto" w:fill="auto"/>
            <w:vAlign w:val="center"/>
          </w:tcPr>
          <w:p w14:paraId="4BEE2DA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0B59B0B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0ADC2E0D"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MS-DVRPP-VINC-1.2</w:t>
            </w:r>
          </w:p>
        </w:tc>
        <w:tc>
          <w:tcPr>
            <w:tcW w:w="4029" w:type="dxa"/>
            <w:shd w:val="clear" w:color="auto" w:fill="auto"/>
            <w:vAlign w:val="center"/>
          </w:tcPr>
          <w:p w14:paraId="3BDF6198" w14:textId="6B0B935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Establecer mecanismos externos de vinculación institucional de la Secretaría Ejecutiva con los entes públicos</w:t>
            </w:r>
            <w:r w:rsidR="005C1E9A">
              <w:rPr>
                <w:rFonts w:ascii="Muli" w:eastAsia="Muli" w:hAnsi="Muli" w:cs="Muli"/>
                <w:sz w:val="16"/>
                <w:szCs w:val="16"/>
              </w:rPr>
              <w:t>.</w:t>
            </w:r>
          </w:p>
        </w:tc>
      </w:tr>
      <w:tr w:rsidR="00BC37F9" w14:paraId="27E18459" w14:textId="77777777">
        <w:trPr>
          <w:trHeight w:val="653"/>
        </w:trPr>
        <w:tc>
          <w:tcPr>
            <w:tcW w:w="1696" w:type="dxa"/>
            <w:vMerge/>
            <w:shd w:val="clear" w:color="auto" w:fill="auto"/>
            <w:vAlign w:val="center"/>
          </w:tcPr>
          <w:p w14:paraId="0C20600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51116F3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24E3ABE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MS-DVRPP-VINC-1.3</w:t>
            </w:r>
          </w:p>
        </w:tc>
        <w:tc>
          <w:tcPr>
            <w:tcW w:w="4029" w:type="dxa"/>
            <w:shd w:val="clear" w:color="auto" w:fill="auto"/>
            <w:vAlign w:val="center"/>
          </w:tcPr>
          <w:p w14:paraId="4D46957C" w14:textId="362016E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Establecer mecanismos externos de vinculación institucional de la Secretaría Ejecutiva con el sector privado</w:t>
            </w:r>
            <w:r w:rsidR="005C1E9A">
              <w:rPr>
                <w:rFonts w:ascii="Muli" w:eastAsia="Muli" w:hAnsi="Muli" w:cs="Muli"/>
                <w:sz w:val="16"/>
                <w:szCs w:val="16"/>
              </w:rPr>
              <w:t>.</w:t>
            </w:r>
          </w:p>
        </w:tc>
      </w:tr>
      <w:tr w:rsidR="00BC37F9" w14:paraId="509E9E90" w14:textId="77777777">
        <w:trPr>
          <w:trHeight w:val="564"/>
        </w:trPr>
        <w:tc>
          <w:tcPr>
            <w:tcW w:w="1696" w:type="dxa"/>
            <w:vMerge/>
            <w:shd w:val="clear" w:color="auto" w:fill="auto"/>
            <w:vAlign w:val="center"/>
          </w:tcPr>
          <w:p w14:paraId="119F1D0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202A69F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162F23D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MS-DVRPP-VINC-1.4</w:t>
            </w:r>
          </w:p>
        </w:tc>
        <w:tc>
          <w:tcPr>
            <w:tcW w:w="4029" w:type="dxa"/>
            <w:shd w:val="clear" w:color="auto" w:fill="auto"/>
            <w:vAlign w:val="center"/>
          </w:tcPr>
          <w:p w14:paraId="297D8D33" w14:textId="7E0E298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Capacitación, actualización </w:t>
            </w:r>
            <w:r w:rsidR="00870F8D">
              <w:rPr>
                <w:rFonts w:ascii="Muli" w:eastAsia="Muli" w:hAnsi="Muli" w:cs="Muli"/>
                <w:sz w:val="16"/>
                <w:szCs w:val="16"/>
              </w:rPr>
              <w:t>o</w:t>
            </w:r>
            <w:r>
              <w:rPr>
                <w:rFonts w:ascii="Muli" w:eastAsia="Muli" w:hAnsi="Muli" w:cs="Muli"/>
                <w:sz w:val="16"/>
                <w:szCs w:val="16"/>
              </w:rPr>
              <w:t xml:space="preserve"> profesionalización de servidores públicos y ciudadanía sobre temas del fenómeno de la corrupción</w:t>
            </w:r>
            <w:r w:rsidR="00DC0CC2">
              <w:rPr>
                <w:rFonts w:ascii="Muli" w:eastAsia="Muli" w:hAnsi="Muli" w:cs="Muli"/>
                <w:sz w:val="16"/>
                <w:szCs w:val="16"/>
              </w:rPr>
              <w:t>.</w:t>
            </w:r>
          </w:p>
        </w:tc>
      </w:tr>
      <w:tr w:rsidR="00BC37F9" w14:paraId="4F2D10C7" w14:textId="77777777">
        <w:trPr>
          <w:trHeight w:val="300"/>
        </w:trPr>
        <w:tc>
          <w:tcPr>
            <w:tcW w:w="1696" w:type="dxa"/>
            <w:vMerge w:val="restart"/>
            <w:shd w:val="clear" w:color="auto" w:fill="auto"/>
            <w:vAlign w:val="center"/>
          </w:tcPr>
          <w:p w14:paraId="7035EDA0"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MS-DVRPP-RIES-2</w:t>
            </w:r>
          </w:p>
        </w:tc>
        <w:tc>
          <w:tcPr>
            <w:tcW w:w="1277" w:type="dxa"/>
            <w:vMerge w:val="restart"/>
            <w:shd w:val="clear" w:color="auto" w:fill="auto"/>
            <w:vAlign w:val="center"/>
          </w:tcPr>
          <w:p w14:paraId="5FEA01DE"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 xml:space="preserve">Administración de riesgos de la corrupción </w:t>
            </w:r>
          </w:p>
        </w:tc>
        <w:tc>
          <w:tcPr>
            <w:tcW w:w="1826" w:type="dxa"/>
            <w:shd w:val="clear" w:color="auto" w:fill="auto"/>
            <w:vAlign w:val="center"/>
          </w:tcPr>
          <w:p w14:paraId="2F568D7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MS-DVRPP-RIES-2.1</w:t>
            </w:r>
          </w:p>
        </w:tc>
        <w:tc>
          <w:tcPr>
            <w:tcW w:w="4029" w:type="dxa"/>
            <w:shd w:val="clear" w:color="auto" w:fill="auto"/>
            <w:vAlign w:val="center"/>
          </w:tcPr>
          <w:p w14:paraId="267E1D0C" w14:textId="005CD79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estudios de investigación especializados en torno al fenómeno de la corrupción</w:t>
            </w:r>
            <w:r w:rsidR="005C1E9A">
              <w:rPr>
                <w:rFonts w:ascii="Muli" w:eastAsia="Muli" w:hAnsi="Muli" w:cs="Muli"/>
                <w:sz w:val="16"/>
                <w:szCs w:val="16"/>
              </w:rPr>
              <w:t>.</w:t>
            </w:r>
          </w:p>
        </w:tc>
      </w:tr>
      <w:tr w:rsidR="00BC37F9" w14:paraId="0E55FF35" w14:textId="77777777">
        <w:trPr>
          <w:trHeight w:val="300"/>
        </w:trPr>
        <w:tc>
          <w:tcPr>
            <w:tcW w:w="1696" w:type="dxa"/>
            <w:vMerge/>
            <w:shd w:val="clear" w:color="auto" w:fill="auto"/>
            <w:vAlign w:val="center"/>
          </w:tcPr>
          <w:p w14:paraId="0EE97DB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2E88534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3EF0CD4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MS-DVRPP-RIES-2.2</w:t>
            </w:r>
          </w:p>
        </w:tc>
        <w:tc>
          <w:tcPr>
            <w:tcW w:w="4029" w:type="dxa"/>
            <w:shd w:val="clear" w:color="auto" w:fill="auto"/>
            <w:vAlign w:val="center"/>
          </w:tcPr>
          <w:p w14:paraId="36FFCC8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Elaborar un mapa de riesgo para prevenir faltas administrativas y hechos de corrupción.</w:t>
            </w:r>
          </w:p>
        </w:tc>
      </w:tr>
      <w:tr w:rsidR="00BC37F9" w14:paraId="09D1E744" w14:textId="77777777">
        <w:trPr>
          <w:trHeight w:val="542"/>
        </w:trPr>
        <w:tc>
          <w:tcPr>
            <w:tcW w:w="1696" w:type="dxa"/>
            <w:vMerge/>
            <w:shd w:val="clear" w:color="auto" w:fill="auto"/>
            <w:vAlign w:val="center"/>
          </w:tcPr>
          <w:p w14:paraId="142C558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03D98AD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4BAF099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MS-DVRPP-RIES-2.3</w:t>
            </w:r>
          </w:p>
        </w:tc>
        <w:tc>
          <w:tcPr>
            <w:tcW w:w="4029" w:type="dxa"/>
            <w:shd w:val="clear" w:color="auto" w:fill="auto"/>
            <w:vAlign w:val="center"/>
          </w:tcPr>
          <w:p w14:paraId="150F5F90" w14:textId="13F9757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Implementar acciones para prevenir faltas administrativas y hechos de corrupción</w:t>
            </w:r>
            <w:r w:rsidR="005C1E9A">
              <w:rPr>
                <w:rFonts w:ascii="Muli" w:eastAsia="Muli" w:hAnsi="Muli" w:cs="Muli"/>
                <w:sz w:val="16"/>
                <w:szCs w:val="16"/>
              </w:rPr>
              <w:t>.</w:t>
            </w:r>
          </w:p>
        </w:tc>
      </w:tr>
      <w:tr w:rsidR="00BC37F9" w14:paraId="1C985A8A" w14:textId="77777777">
        <w:trPr>
          <w:trHeight w:val="510"/>
        </w:trPr>
        <w:tc>
          <w:tcPr>
            <w:tcW w:w="1696" w:type="dxa"/>
            <w:vMerge w:val="restart"/>
            <w:shd w:val="clear" w:color="auto" w:fill="auto"/>
            <w:vAlign w:val="center"/>
          </w:tcPr>
          <w:p w14:paraId="54A1C7E9"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MS-DVRPP-PEA-3</w:t>
            </w:r>
          </w:p>
        </w:tc>
        <w:tc>
          <w:tcPr>
            <w:tcW w:w="1277" w:type="dxa"/>
            <w:vMerge w:val="restart"/>
            <w:shd w:val="clear" w:color="auto" w:fill="auto"/>
            <w:vAlign w:val="center"/>
          </w:tcPr>
          <w:p w14:paraId="5D7F15ED" w14:textId="6FCEE44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 xml:space="preserve">Políticas públicas para la prevención y </w:t>
            </w:r>
            <w:r w:rsidR="006C09D0">
              <w:rPr>
                <w:rFonts w:ascii="Muli" w:eastAsia="Muli" w:hAnsi="Muli" w:cs="Muli"/>
                <w:sz w:val="16"/>
                <w:szCs w:val="16"/>
              </w:rPr>
              <w:t xml:space="preserve">el </w:t>
            </w:r>
            <w:r>
              <w:rPr>
                <w:rFonts w:ascii="Muli" w:eastAsia="Muli" w:hAnsi="Muli" w:cs="Muli"/>
                <w:sz w:val="16"/>
                <w:szCs w:val="16"/>
              </w:rPr>
              <w:t xml:space="preserve">combate a la corrupción </w:t>
            </w:r>
          </w:p>
        </w:tc>
        <w:tc>
          <w:tcPr>
            <w:tcW w:w="1826" w:type="dxa"/>
            <w:shd w:val="clear" w:color="auto" w:fill="auto"/>
            <w:vAlign w:val="center"/>
          </w:tcPr>
          <w:p w14:paraId="6F790E9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MS-DVRPP-PEA-3.1</w:t>
            </w:r>
          </w:p>
        </w:tc>
        <w:tc>
          <w:tcPr>
            <w:tcW w:w="4029" w:type="dxa"/>
            <w:shd w:val="clear" w:color="auto" w:fill="auto"/>
            <w:vAlign w:val="center"/>
          </w:tcPr>
          <w:p w14:paraId="1231D3D5" w14:textId="6238BA3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Diseño de políticas públicas para la prevención y </w:t>
            </w:r>
            <w:r w:rsidR="001B246B">
              <w:rPr>
                <w:rFonts w:ascii="Muli" w:eastAsia="Muli" w:hAnsi="Muli" w:cs="Muli"/>
                <w:sz w:val="16"/>
                <w:szCs w:val="16"/>
              </w:rPr>
              <w:t xml:space="preserve">el </w:t>
            </w:r>
            <w:r>
              <w:rPr>
                <w:rFonts w:ascii="Muli" w:eastAsia="Muli" w:hAnsi="Muli" w:cs="Muli"/>
                <w:sz w:val="16"/>
                <w:szCs w:val="16"/>
              </w:rPr>
              <w:t>combate a la corrupción</w:t>
            </w:r>
            <w:r w:rsidR="005C1E9A">
              <w:rPr>
                <w:rFonts w:ascii="Muli" w:eastAsia="Muli" w:hAnsi="Muli" w:cs="Muli"/>
                <w:sz w:val="16"/>
                <w:szCs w:val="16"/>
              </w:rPr>
              <w:t>.</w:t>
            </w:r>
          </w:p>
        </w:tc>
      </w:tr>
      <w:tr w:rsidR="00BC37F9" w14:paraId="4DBB96EE" w14:textId="77777777">
        <w:trPr>
          <w:trHeight w:val="188"/>
        </w:trPr>
        <w:tc>
          <w:tcPr>
            <w:tcW w:w="1696" w:type="dxa"/>
            <w:vMerge/>
            <w:shd w:val="clear" w:color="auto" w:fill="auto"/>
            <w:vAlign w:val="center"/>
          </w:tcPr>
          <w:p w14:paraId="1BD6108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7E453EA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418128D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MS-DVRPP-PEA-3.2</w:t>
            </w:r>
          </w:p>
        </w:tc>
        <w:tc>
          <w:tcPr>
            <w:tcW w:w="4029" w:type="dxa"/>
            <w:shd w:val="clear" w:color="auto" w:fill="auto"/>
            <w:vAlign w:val="center"/>
          </w:tcPr>
          <w:p w14:paraId="1308A556" w14:textId="2F35A04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Implementación de políticas públicas para la prevención y el combate a la corrupción</w:t>
            </w:r>
            <w:r w:rsidR="005C1E9A">
              <w:rPr>
                <w:rFonts w:ascii="Muli" w:eastAsia="Muli" w:hAnsi="Muli" w:cs="Muli"/>
                <w:sz w:val="16"/>
                <w:szCs w:val="16"/>
              </w:rPr>
              <w:t>.</w:t>
            </w:r>
          </w:p>
        </w:tc>
      </w:tr>
      <w:tr w:rsidR="00BC37F9" w14:paraId="6BCAC881" w14:textId="77777777">
        <w:trPr>
          <w:trHeight w:val="336"/>
        </w:trPr>
        <w:tc>
          <w:tcPr>
            <w:tcW w:w="1696" w:type="dxa"/>
            <w:vMerge/>
            <w:shd w:val="clear" w:color="auto" w:fill="auto"/>
            <w:vAlign w:val="center"/>
          </w:tcPr>
          <w:p w14:paraId="3099F54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7" w:type="dxa"/>
            <w:vMerge/>
            <w:shd w:val="clear" w:color="auto" w:fill="auto"/>
            <w:vAlign w:val="center"/>
          </w:tcPr>
          <w:p w14:paraId="1D62EC2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6" w:type="dxa"/>
            <w:shd w:val="clear" w:color="auto" w:fill="auto"/>
            <w:vAlign w:val="center"/>
          </w:tcPr>
          <w:p w14:paraId="770A3B5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MS-DVRPP-PEA-3.3</w:t>
            </w:r>
          </w:p>
        </w:tc>
        <w:tc>
          <w:tcPr>
            <w:tcW w:w="4029" w:type="dxa"/>
            <w:shd w:val="clear" w:color="auto" w:fill="auto"/>
            <w:vAlign w:val="center"/>
          </w:tcPr>
          <w:p w14:paraId="5E93EBD2" w14:textId="05A7550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Seguimiento y evaluación de políticas públicas para la prevención y </w:t>
            </w:r>
            <w:r w:rsidR="001B246B">
              <w:rPr>
                <w:rFonts w:ascii="Muli" w:eastAsia="Muli" w:hAnsi="Muli" w:cs="Muli"/>
                <w:sz w:val="16"/>
                <w:szCs w:val="16"/>
              </w:rPr>
              <w:t xml:space="preserve">el </w:t>
            </w:r>
            <w:r>
              <w:rPr>
                <w:rFonts w:ascii="Muli" w:eastAsia="Muli" w:hAnsi="Muli" w:cs="Muli"/>
                <w:sz w:val="16"/>
                <w:szCs w:val="16"/>
              </w:rPr>
              <w:t>combate a la corrupción</w:t>
            </w:r>
            <w:r w:rsidR="005C1E9A">
              <w:rPr>
                <w:rFonts w:ascii="Muli" w:eastAsia="Muli" w:hAnsi="Muli" w:cs="Muli"/>
                <w:sz w:val="16"/>
                <w:szCs w:val="16"/>
              </w:rPr>
              <w:t>.</w:t>
            </w:r>
          </w:p>
        </w:tc>
      </w:tr>
    </w:tbl>
    <w:p w14:paraId="5D7AE84F" w14:textId="77777777" w:rsidR="00BC37F9" w:rsidRDefault="00BC37F9" w:rsidP="00702ED8">
      <w:pPr>
        <w:spacing w:after="0" w:line="240" w:lineRule="auto"/>
        <w:jc w:val="both"/>
        <w:rPr>
          <w:rFonts w:ascii="Muli" w:eastAsia="Muli" w:hAnsi="Muli" w:cs="Muli"/>
          <w:sz w:val="24"/>
          <w:szCs w:val="24"/>
        </w:rPr>
      </w:pPr>
    </w:p>
    <w:p w14:paraId="4F2F0AD2" w14:textId="0491BF2C"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Dirección de Gestión e Innovación Tecnológica</w:t>
      </w:r>
      <w:r w:rsidR="00870F8D">
        <w:rPr>
          <w:rFonts w:ascii="Muli" w:eastAsia="Muli" w:hAnsi="Muli" w:cs="Muli"/>
          <w:sz w:val="24"/>
          <w:szCs w:val="24"/>
        </w:rPr>
        <w:t>.</w:t>
      </w:r>
    </w:p>
    <w:tbl>
      <w:tblPr>
        <w:tblStyle w:val="a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701"/>
        <w:gridCol w:w="1701"/>
        <w:gridCol w:w="3871"/>
      </w:tblGrid>
      <w:tr w:rsidR="00BC37F9" w14:paraId="23A129F0" w14:textId="77777777">
        <w:trPr>
          <w:trHeight w:val="330"/>
        </w:trPr>
        <w:tc>
          <w:tcPr>
            <w:tcW w:w="1555" w:type="dxa"/>
            <w:shd w:val="clear" w:color="auto" w:fill="008080"/>
            <w:vAlign w:val="center"/>
          </w:tcPr>
          <w:p w14:paraId="5ABEF83F"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ID_Proceso</w:t>
            </w:r>
            <w:proofErr w:type="spellEnd"/>
          </w:p>
        </w:tc>
        <w:tc>
          <w:tcPr>
            <w:tcW w:w="1701" w:type="dxa"/>
            <w:shd w:val="clear" w:color="auto" w:fill="008080"/>
            <w:vAlign w:val="center"/>
          </w:tcPr>
          <w:p w14:paraId="6B46808B"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Nombre_ proceso</w:t>
            </w:r>
          </w:p>
        </w:tc>
        <w:tc>
          <w:tcPr>
            <w:tcW w:w="1701" w:type="dxa"/>
            <w:shd w:val="clear" w:color="auto" w:fill="008080"/>
            <w:vAlign w:val="center"/>
          </w:tcPr>
          <w:p w14:paraId="0ABE57C6"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ID_Procedimiento</w:t>
            </w:r>
            <w:proofErr w:type="spellEnd"/>
          </w:p>
        </w:tc>
        <w:tc>
          <w:tcPr>
            <w:tcW w:w="3871" w:type="dxa"/>
            <w:shd w:val="clear" w:color="auto" w:fill="008080"/>
            <w:vAlign w:val="center"/>
          </w:tcPr>
          <w:p w14:paraId="433A0366"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Nombre_Procedimiento</w:t>
            </w:r>
            <w:proofErr w:type="spellEnd"/>
          </w:p>
        </w:tc>
      </w:tr>
      <w:tr w:rsidR="00BC37F9" w14:paraId="01B30EF1" w14:textId="77777777">
        <w:trPr>
          <w:trHeight w:val="548"/>
        </w:trPr>
        <w:tc>
          <w:tcPr>
            <w:tcW w:w="1555" w:type="dxa"/>
            <w:vMerge w:val="restart"/>
            <w:shd w:val="clear" w:color="auto" w:fill="auto"/>
            <w:vAlign w:val="center"/>
          </w:tcPr>
          <w:p w14:paraId="78D2936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MS-DGIT-PDE-1</w:t>
            </w:r>
          </w:p>
        </w:tc>
        <w:tc>
          <w:tcPr>
            <w:tcW w:w="1701" w:type="dxa"/>
            <w:vMerge w:val="restart"/>
            <w:shd w:val="clear" w:color="auto" w:fill="auto"/>
            <w:vAlign w:val="center"/>
          </w:tcPr>
          <w:p w14:paraId="416DF7F7"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sz w:val="16"/>
                <w:szCs w:val="16"/>
              </w:rPr>
              <w:t xml:space="preserve">Desarrollo y </w:t>
            </w:r>
            <w:r>
              <w:rPr>
                <w:rFonts w:ascii="Muli" w:eastAsia="Muli" w:hAnsi="Muli" w:cs="Muli"/>
                <w:color w:val="000000"/>
                <w:sz w:val="16"/>
                <w:szCs w:val="16"/>
              </w:rPr>
              <w:t>Administración de la Plataforma Digital Estatal</w:t>
            </w:r>
          </w:p>
        </w:tc>
        <w:tc>
          <w:tcPr>
            <w:tcW w:w="1701" w:type="dxa"/>
            <w:shd w:val="clear" w:color="auto" w:fill="auto"/>
            <w:vAlign w:val="center"/>
          </w:tcPr>
          <w:p w14:paraId="32CE89E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MS-DGIT-PDE-1.1</w:t>
            </w:r>
          </w:p>
        </w:tc>
        <w:tc>
          <w:tcPr>
            <w:tcW w:w="3871" w:type="dxa"/>
            <w:shd w:val="clear" w:color="auto" w:fill="auto"/>
            <w:vAlign w:val="center"/>
          </w:tcPr>
          <w:p w14:paraId="388C840F" w14:textId="7D837BD0"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Desarrollo de los sistemas electrónicos que integran la Plataforma Digital Estatal</w:t>
            </w:r>
            <w:r w:rsidR="005C1E9A">
              <w:rPr>
                <w:rFonts w:ascii="Muli" w:eastAsia="Muli" w:hAnsi="Muli" w:cs="Muli"/>
                <w:color w:val="000000"/>
                <w:sz w:val="16"/>
                <w:szCs w:val="16"/>
              </w:rPr>
              <w:t>.</w:t>
            </w:r>
          </w:p>
        </w:tc>
      </w:tr>
      <w:tr w:rsidR="00BC37F9" w14:paraId="376856E3" w14:textId="77777777">
        <w:trPr>
          <w:trHeight w:val="569"/>
        </w:trPr>
        <w:tc>
          <w:tcPr>
            <w:tcW w:w="1555" w:type="dxa"/>
            <w:vMerge/>
            <w:shd w:val="clear" w:color="auto" w:fill="auto"/>
            <w:vAlign w:val="center"/>
          </w:tcPr>
          <w:p w14:paraId="4D50DEB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327CB79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759B498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MS-DGIT-PDE-1.2</w:t>
            </w:r>
          </w:p>
        </w:tc>
        <w:tc>
          <w:tcPr>
            <w:tcW w:w="3871" w:type="dxa"/>
            <w:shd w:val="clear" w:color="auto" w:fill="auto"/>
            <w:vAlign w:val="center"/>
          </w:tcPr>
          <w:p w14:paraId="615FE886" w14:textId="7F0D4B88"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Implementación de los sistemas electrónicos que integran la Plataforma Digital Estatal</w:t>
            </w:r>
            <w:r w:rsidR="005C1E9A">
              <w:rPr>
                <w:rFonts w:ascii="Muli" w:eastAsia="Muli" w:hAnsi="Muli" w:cs="Muli"/>
                <w:color w:val="000000"/>
                <w:sz w:val="16"/>
                <w:szCs w:val="16"/>
              </w:rPr>
              <w:t>.</w:t>
            </w:r>
          </w:p>
        </w:tc>
      </w:tr>
      <w:tr w:rsidR="00BC37F9" w14:paraId="30D701B8" w14:textId="77777777">
        <w:trPr>
          <w:trHeight w:val="705"/>
        </w:trPr>
        <w:tc>
          <w:tcPr>
            <w:tcW w:w="1555" w:type="dxa"/>
            <w:vMerge/>
            <w:shd w:val="clear" w:color="auto" w:fill="auto"/>
            <w:vAlign w:val="center"/>
          </w:tcPr>
          <w:p w14:paraId="38DA261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23F53D1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12348BCC"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MS-DGIT-PDE-1.3</w:t>
            </w:r>
          </w:p>
        </w:tc>
        <w:tc>
          <w:tcPr>
            <w:tcW w:w="3871" w:type="dxa"/>
            <w:shd w:val="clear" w:color="auto" w:fill="auto"/>
            <w:vAlign w:val="center"/>
          </w:tcPr>
          <w:p w14:paraId="04E3C3B1" w14:textId="6C23BD0E"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Seguimiento y actualización a los sistemas electrónicos que integran la Plataforma Digital Estatal</w:t>
            </w:r>
            <w:r w:rsidR="005C1E9A">
              <w:rPr>
                <w:rFonts w:ascii="Muli" w:eastAsia="Muli" w:hAnsi="Muli" w:cs="Muli"/>
                <w:color w:val="000000"/>
                <w:sz w:val="16"/>
                <w:szCs w:val="16"/>
              </w:rPr>
              <w:t>.</w:t>
            </w:r>
          </w:p>
        </w:tc>
      </w:tr>
      <w:tr w:rsidR="00BC37F9" w14:paraId="1AC0190B" w14:textId="77777777">
        <w:trPr>
          <w:trHeight w:val="404"/>
        </w:trPr>
        <w:tc>
          <w:tcPr>
            <w:tcW w:w="1555" w:type="dxa"/>
            <w:vMerge w:val="restart"/>
            <w:shd w:val="clear" w:color="auto" w:fill="auto"/>
            <w:vAlign w:val="center"/>
          </w:tcPr>
          <w:p w14:paraId="4369ADF6"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MS-DGIT-PY-TI-2</w:t>
            </w:r>
          </w:p>
        </w:tc>
        <w:tc>
          <w:tcPr>
            <w:tcW w:w="1701" w:type="dxa"/>
            <w:vMerge w:val="restart"/>
            <w:shd w:val="clear" w:color="auto" w:fill="auto"/>
            <w:vAlign w:val="center"/>
          </w:tcPr>
          <w:p w14:paraId="48438019"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Gestión de proyectos de Tecnologías de la Información y Comunicación</w:t>
            </w:r>
          </w:p>
        </w:tc>
        <w:tc>
          <w:tcPr>
            <w:tcW w:w="1701" w:type="dxa"/>
            <w:shd w:val="clear" w:color="auto" w:fill="auto"/>
            <w:vAlign w:val="center"/>
          </w:tcPr>
          <w:p w14:paraId="60960EB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MS-DGIT-PY-TI-2.1</w:t>
            </w:r>
          </w:p>
        </w:tc>
        <w:tc>
          <w:tcPr>
            <w:tcW w:w="3871" w:type="dxa"/>
            <w:shd w:val="clear" w:color="auto" w:fill="auto"/>
            <w:vAlign w:val="center"/>
          </w:tcPr>
          <w:p w14:paraId="77BFF8FE" w14:textId="3218A1D8"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Gestión de portafolio de proyectos de Tecnologías de la Información</w:t>
            </w:r>
            <w:r w:rsidR="005C1E9A">
              <w:rPr>
                <w:rFonts w:ascii="Muli" w:eastAsia="Muli" w:hAnsi="Muli" w:cs="Muli"/>
                <w:color w:val="000000"/>
                <w:sz w:val="16"/>
                <w:szCs w:val="16"/>
              </w:rPr>
              <w:t>.</w:t>
            </w:r>
          </w:p>
        </w:tc>
      </w:tr>
      <w:tr w:rsidR="00BC37F9" w14:paraId="003E0699" w14:textId="77777777">
        <w:trPr>
          <w:trHeight w:val="600"/>
        </w:trPr>
        <w:tc>
          <w:tcPr>
            <w:tcW w:w="1555" w:type="dxa"/>
            <w:vMerge/>
            <w:shd w:val="clear" w:color="auto" w:fill="auto"/>
            <w:vAlign w:val="center"/>
          </w:tcPr>
          <w:p w14:paraId="568D7CB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0CF6110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56F9361A"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MS-DGIT-PY-TI-2.2</w:t>
            </w:r>
          </w:p>
        </w:tc>
        <w:tc>
          <w:tcPr>
            <w:tcW w:w="3871" w:type="dxa"/>
            <w:shd w:val="clear" w:color="auto" w:fill="auto"/>
            <w:vAlign w:val="center"/>
          </w:tcPr>
          <w:p w14:paraId="319D727E" w14:textId="7605BAB3"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Desarrollo de proyectos de Tecnologías de la Información</w:t>
            </w:r>
            <w:r w:rsidR="005C1E9A">
              <w:rPr>
                <w:rFonts w:ascii="Muli" w:eastAsia="Muli" w:hAnsi="Muli" w:cs="Muli"/>
                <w:color w:val="000000"/>
                <w:sz w:val="16"/>
                <w:szCs w:val="16"/>
              </w:rPr>
              <w:t>.</w:t>
            </w:r>
          </w:p>
        </w:tc>
      </w:tr>
      <w:tr w:rsidR="00BC37F9" w14:paraId="47A94B2B" w14:textId="77777777">
        <w:trPr>
          <w:trHeight w:val="518"/>
        </w:trPr>
        <w:tc>
          <w:tcPr>
            <w:tcW w:w="1555" w:type="dxa"/>
            <w:vMerge/>
            <w:shd w:val="clear" w:color="auto" w:fill="auto"/>
            <w:vAlign w:val="center"/>
          </w:tcPr>
          <w:p w14:paraId="668FBF3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33A8BF6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6BC3FA1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MS-DGIT-PY-TI-2.3</w:t>
            </w:r>
          </w:p>
        </w:tc>
        <w:tc>
          <w:tcPr>
            <w:tcW w:w="3871" w:type="dxa"/>
            <w:shd w:val="clear" w:color="auto" w:fill="auto"/>
            <w:vAlign w:val="center"/>
          </w:tcPr>
          <w:p w14:paraId="585ECB47" w14:textId="54D8600F"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Implementación de proyectos (portafolio) de Tecnologías de Información</w:t>
            </w:r>
            <w:r w:rsidR="005C1E9A">
              <w:rPr>
                <w:rFonts w:ascii="Muli" w:eastAsia="Muli" w:hAnsi="Muli" w:cs="Muli"/>
                <w:color w:val="000000"/>
                <w:sz w:val="16"/>
                <w:szCs w:val="16"/>
              </w:rPr>
              <w:t>.</w:t>
            </w:r>
          </w:p>
        </w:tc>
      </w:tr>
      <w:tr w:rsidR="00BC37F9" w14:paraId="332AC2D5" w14:textId="77777777">
        <w:trPr>
          <w:trHeight w:val="696"/>
        </w:trPr>
        <w:tc>
          <w:tcPr>
            <w:tcW w:w="1555" w:type="dxa"/>
            <w:vMerge/>
            <w:shd w:val="clear" w:color="auto" w:fill="auto"/>
            <w:vAlign w:val="center"/>
          </w:tcPr>
          <w:p w14:paraId="44B58B6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03B300D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0534C21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MS-DGIT-PY-TI-2.4</w:t>
            </w:r>
          </w:p>
        </w:tc>
        <w:tc>
          <w:tcPr>
            <w:tcW w:w="3871" w:type="dxa"/>
            <w:shd w:val="clear" w:color="auto" w:fill="auto"/>
            <w:vAlign w:val="center"/>
          </w:tcPr>
          <w:p w14:paraId="5407328A" w14:textId="2EC42C8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 Seguimiento y actualización de proyectos de </w:t>
            </w:r>
            <w:r w:rsidR="00870F8D">
              <w:rPr>
                <w:rFonts w:ascii="Muli" w:eastAsia="Muli" w:hAnsi="Muli" w:cs="Muli"/>
                <w:color w:val="000000"/>
                <w:sz w:val="16"/>
                <w:szCs w:val="16"/>
              </w:rPr>
              <w:t>T</w:t>
            </w:r>
            <w:r>
              <w:rPr>
                <w:rFonts w:ascii="Muli" w:eastAsia="Muli" w:hAnsi="Muli" w:cs="Muli"/>
                <w:color w:val="000000"/>
                <w:sz w:val="16"/>
                <w:szCs w:val="16"/>
              </w:rPr>
              <w:t xml:space="preserve">ecnología de la </w:t>
            </w:r>
            <w:r w:rsidR="00870F8D">
              <w:rPr>
                <w:rFonts w:ascii="Muli" w:eastAsia="Muli" w:hAnsi="Muli" w:cs="Muli"/>
                <w:color w:val="000000"/>
                <w:sz w:val="16"/>
                <w:szCs w:val="16"/>
              </w:rPr>
              <w:t>I</w:t>
            </w:r>
            <w:r>
              <w:rPr>
                <w:rFonts w:ascii="Muli" w:eastAsia="Muli" w:hAnsi="Muli" w:cs="Muli"/>
                <w:color w:val="000000"/>
                <w:sz w:val="16"/>
                <w:szCs w:val="16"/>
              </w:rPr>
              <w:t xml:space="preserve">nformación y </w:t>
            </w:r>
            <w:r w:rsidR="00870F8D">
              <w:rPr>
                <w:rFonts w:ascii="Muli" w:eastAsia="Muli" w:hAnsi="Muli" w:cs="Muli"/>
                <w:color w:val="000000"/>
                <w:sz w:val="16"/>
                <w:szCs w:val="16"/>
              </w:rPr>
              <w:t>C</w:t>
            </w:r>
            <w:r>
              <w:rPr>
                <w:rFonts w:ascii="Muli" w:eastAsia="Muli" w:hAnsi="Muli" w:cs="Muli"/>
                <w:color w:val="000000"/>
                <w:sz w:val="16"/>
                <w:szCs w:val="16"/>
              </w:rPr>
              <w:t>omunicación</w:t>
            </w:r>
            <w:r w:rsidR="005C1E9A">
              <w:rPr>
                <w:rFonts w:ascii="Muli" w:eastAsia="Muli" w:hAnsi="Muli" w:cs="Muli"/>
                <w:color w:val="000000"/>
                <w:sz w:val="16"/>
                <w:szCs w:val="16"/>
              </w:rPr>
              <w:t>.</w:t>
            </w:r>
          </w:p>
        </w:tc>
      </w:tr>
      <w:tr w:rsidR="00BC37F9" w14:paraId="68B46279" w14:textId="77777777">
        <w:trPr>
          <w:trHeight w:val="566"/>
        </w:trPr>
        <w:tc>
          <w:tcPr>
            <w:tcW w:w="1555" w:type="dxa"/>
            <w:vMerge w:val="restart"/>
            <w:shd w:val="clear" w:color="auto" w:fill="auto"/>
            <w:vAlign w:val="center"/>
          </w:tcPr>
          <w:p w14:paraId="0A813209"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AP-DGIT-TI-3</w:t>
            </w:r>
          </w:p>
        </w:tc>
        <w:tc>
          <w:tcPr>
            <w:tcW w:w="1701" w:type="dxa"/>
            <w:vMerge w:val="restart"/>
            <w:shd w:val="clear" w:color="auto" w:fill="auto"/>
            <w:vAlign w:val="center"/>
          </w:tcPr>
          <w:p w14:paraId="19692FC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 xml:space="preserve">Apoyo técnico en la gestión de servicios de Tecnología de Información y Comunicación  </w:t>
            </w:r>
          </w:p>
        </w:tc>
        <w:tc>
          <w:tcPr>
            <w:tcW w:w="1701" w:type="dxa"/>
            <w:shd w:val="clear" w:color="auto" w:fill="auto"/>
            <w:vAlign w:val="center"/>
          </w:tcPr>
          <w:p w14:paraId="735ABB15"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AP-DGIT-TI-3.1</w:t>
            </w:r>
          </w:p>
        </w:tc>
        <w:tc>
          <w:tcPr>
            <w:tcW w:w="3871" w:type="dxa"/>
            <w:shd w:val="clear" w:color="auto" w:fill="auto"/>
            <w:vAlign w:val="center"/>
          </w:tcPr>
          <w:p w14:paraId="7AC81401" w14:textId="26D4A6D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Apoyo técnico (servicios) a personal de la Secretaría Ejecutiva</w:t>
            </w:r>
            <w:r w:rsidR="005C1E9A">
              <w:rPr>
                <w:rFonts w:ascii="Muli" w:eastAsia="Muli" w:hAnsi="Muli" w:cs="Muli"/>
                <w:color w:val="000000"/>
                <w:sz w:val="16"/>
                <w:szCs w:val="16"/>
              </w:rPr>
              <w:t>.</w:t>
            </w:r>
          </w:p>
        </w:tc>
      </w:tr>
      <w:tr w:rsidR="00BC37F9" w14:paraId="623C8A7F" w14:textId="77777777">
        <w:trPr>
          <w:trHeight w:val="555"/>
        </w:trPr>
        <w:tc>
          <w:tcPr>
            <w:tcW w:w="1555" w:type="dxa"/>
            <w:vMerge/>
            <w:shd w:val="clear" w:color="auto" w:fill="auto"/>
            <w:vAlign w:val="center"/>
          </w:tcPr>
          <w:p w14:paraId="6B329C6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vMerge/>
            <w:shd w:val="clear" w:color="auto" w:fill="auto"/>
            <w:vAlign w:val="center"/>
          </w:tcPr>
          <w:p w14:paraId="0FA6796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shd w:val="clear" w:color="auto" w:fill="auto"/>
            <w:vAlign w:val="center"/>
          </w:tcPr>
          <w:p w14:paraId="008C2C94"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AP-DGIT-TI-3.2</w:t>
            </w:r>
          </w:p>
        </w:tc>
        <w:tc>
          <w:tcPr>
            <w:tcW w:w="3871" w:type="dxa"/>
            <w:shd w:val="clear" w:color="auto" w:fill="auto"/>
            <w:vAlign w:val="center"/>
          </w:tcPr>
          <w:p w14:paraId="1C96DA2C" w14:textId="6DD5B8D1"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Gestión técnica interna y externa en materia de </w:t>
            </w:r>
            <w:r w:rsidR="00870F8D">
              <w:rPr>
                <w:rFonts w:ascii="Muli" w:eastAsia="Muli" w:hAnsi="Muli" w:cs="Muli"/>
                <w:color w:val="000000"/>
                <w:sz w:val="16"/>
                <w:szCs w:val="16"/>
              </w:rPr>
              <w:t>T</w:t>
            </w:r>
            <w:r>
              <w:rPr>
                <w:rFonts w:ascii="Muli" w:eastAsia="Muli" w:hAnsi="Muli" w:cs="Muli"/>
                <w:color w:val="000000"/>
                <w:sz w:val="16"/>
                <w:szCs w:val="16"/>
              </w:rPr>
              <w:t xml:space="preserve">ecnología de </w:t>
            </w:r>
            <w:r w:rsidR="00870F8D">
              <w:rPr>
                <w:rFonts w:ascii="Muli" w:eastAsia="Muli" w:hAnsi="Muli" w:cs="Muli"/>
                <w:color w:val="000000"/>
                <w:sz w:val="16"/>
                <w:szCs w:val="16"/>
              </w:rPr>
              <w:t>I</w:t>
            </w:r>
            <w:r>
              <w:rPr>
                <w:rFonts w:ascii="Muli" w:eastAsia="Muli" w:hAnsi="Muli" w:cs="Muli"/>
                <w:color w:val="000000"/>
                <w:sz w:val="16"/>
                <w:szCs w:val="16"/>
              </w:rPr>
              <w:t xml:space="preserve">nformación y </w:t>
            </w:r>
            <w:r w:rsidR="00870F8D">
              <w:rPr>
                <w:rFonts w:ascii="Muli" w:eastAsia="Muli" w:hAnsi="Muli" w:cs="Muli"/>
                <w:color w:val="000000"/>
                <w:sz w:val="16"/>
                <w:szCs w:val="16"/>
              </w:rPr>
              <w:t>C</w:t>
            </w:r>
            <w:r>
              <w:rPr>
                <w:rFonts w:ascii="Muli" w:eastAsia="Muli" w:hAnsi="Muli" w:cs="Muli"/>
                <w:color w:val="000000"/>
                <w:sz w:val="16"/>
                <w:szCs w:val="16"/>
              </w:rPr>
              <w:t>omunicación</w:t>
            </w:r>
            <w:r w:rsidR="005C1E9A">
              <w:rPr>
                <w:rFonts w:ascii="Muli" w:eastAsia="Muli" w:hAnsi="Muli" w:cs="Muli"/>
                <w:color w:val="000000"/>
                <w:sz w:val="16"/>
                <w:szCs w:val="16"/>
              </w:rPr>
              <w:t>.</w:t>
            </w:r>
          </w:p>
        </w:tc>
      </w:tr>
    </w:tbl>
    <w:p w14:paraId="479A1E8A" w14:textId="77777777" w:rsidR="00BC37F9" w:rsidRDefault="00BC37F9" w:rsidP="00702ED8">
      <w:pPr>
        <w:spacing w:after="0" w:line="240" w:lineRule="auto"/>
        <w:jc w:val="both"/>
        <w:rPr>
          <w:rFonts w:ascii="Muli" w:eastAsia="Muli" w:hAnsi="Muli" w:cs="Muli"/>
          <w:sz w:val="24"/>
          <w:szCs w:val="24"/>
        </w:rPr>
      </w:pPr>
    </w:p>
    <w:p w14:paraId="7E92619B" w14:textId="4C3382CD" w:rsidR="00BC37F9" w:rsidRDefault="00BC37F9" w:rsidP="00702ED8">
      <w:pPr>
        <w:spacing w:after="0" w:line="240" w:lineRule="auto"/>
        <w:jc w:val="both"/>
        <w:rPr>
          <w:rFonts w:ascii="Muli" w:eastAsia="Muli" w:hAnsi="Muli" w:cs="Muli"/>
          <w:sz w:val="24"/>
          <w:szCs w:val="24"/>
        </w:rPr>
      </w:pPr>
    </w:p>
    <w:p w14:paraId="6F2DD0BB" w14:textId="1C76C474" w:rsidR="00B83F97" w:rsidRDefault="00B83F97" w:rsidP="00702ED8">
      <w:pPr>
        <w:spacing w:after="0" w:line="240" w:lineRule="auto"/>
        <w:jc w:val="both"/>
        <w:rPr>
          <w:rFonts w:ascii="Muli" w:eastAsia="Muli" w:hAnsi="Muli" w:cs="Muli"/>
          <w:sz w:val="24"/>
          <w:szCs w:val="24"/>
        </w:rPr>
      </w:pPr>
    </w:p>
    <w:p w14:paraId="135B6A83" w14:textId="77777777" w:rsidR="006919D5" w:rsidRDefault="006919D5" w:rsidP="00702ED8">
      <w:pPr>
        <w:spacing w:after="0" w:line="240" w:lineRule="auto"/>
        <w:jc w:val="both"/>
        <w:rPr>
          <w:rFonts w:ascii="Muli" w:eastAsia="Muli" w:hAnsi="Muli" w:cs="Muli"/>
          <w:sz w:val="24"/>
          <w:szCs w:val="24"/>
        </w:rPr>
      </w:pPr>
    </w:p>
    <w:p w14:paraId="50B77078" w14:textId="3B202A04"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Coordinación Administrativa</w:t>
      </w:r>
      <w:r w:rsidR="00870F8D">
        <w:rPr>
          <w:rFonts w:ascii="Muli" w:eastAsia="Muli" w:hAnsi="Muli" w:cs="Muli"/>
          <w:sz w:val="24"/>
          <w:szCs w:val="24"/>
        </w:rPr>
        <w:t>.</w:t>
      </w:r>
    </w:p>
    <w:tbl>
      <w:tblPr>
        <w:tblStyle w:val="a2"/>
        <w:tblW w:w="8818" w:type="dxa"/>
        <w:tblInd w:w="0" w:type="dxa"/>
        <w:tblLayout w:type="fixed"/>
        <w:tblLook w:val="0400" w:firstRow="0" w:lastRow="0" w:firstColumn="0" w:lastColumn="0" w:noHBand="0" w:noVBand="1"/>
      </w:tblPr>
      <w:tblGrid>
        <w:gridCol w:w="1550"/>
        <w:gridCol w:w="1984"/>
        <w:gridCol w:w="1633"/>
        <w:gridCol w:w="3651"/>
      </w:tblGrid>
      <w:tr w:rsidR="00BC37F9" w14:paraId="42181372" w14:textId="77777777">
        <w:trPr>
          <w:trHeight w:val="103"/>
        </w:trPr>
        <w:tc>
          <w:tcPr>
            <w:tcW w:w="1550" w:type="dxa"/>
            <w:tcBorders>
              <w:top w:val="single" w:sz="8" w:space="0" w:color="000000"/>
              <w:left w:val="single" w:sz="8" w:space="0" w:color="000000"/>
              <w:bottom w:val="single" w:sz="8" w:space="0" w:color="000000"/>
              <w:right w:val="single" w:sz="8" w:space="0" w:color="000000"/>
            </w:tcBorders>
            <w:shd w:val="clear" w:color="auto" w:fill="008080"/>
            <w:vAlign w:val="center"/>
          </w:tcPr>
          <w:p w14:paraId="28627A7F"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984" w:type="dxa"/>
            <w:tcBorders>
              <w:top w:val="single" w:sz="8" w:space="0" w:color="000000"/>
              <w:left w:val="nil"/>
              <w:bottom w:val="single" w:sz="8" w:space="0" w:color="000000"/>
              <w:right w:val="single" w:sz="8" w:space="0" w:color="000000"/>
            </w:tcBorders>
            <w:shd w:val="clear" w:color="auto" w:fill="008080"/>
            <w:vAlign w:val="center"/>
          </w:tcPr>
          <w:p w14:paraId="650217E0"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633" w:type="dxa"/>
            <w:tcBorders>
              <w:top w:val="single" w:sz="8" w:space="0" w:color="000000"/>
              <w:left w:val="nil"/>
              <w:bottom w:val="single" w:sz="8" w:space="0" w:color="000000"/>
              <w:right w:val="single" w:sz="8" w:space="0" w:color="000000"/>
            </w:tcBorders>
            <w:shd w:val="clear" w:color="auto" w:fill="008080"/>
            <w:vAlign w:val="center"/>
          </w:tcPr>
          <w:p w14:paraId="1C5ADFFE"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3651" w:type="dxa"/>
            <w:tcBorders>
              <w:top w:val="single" w:sz="8" w:space="0" w:color="000000"/>
              <w:left w:val="nil"/>
              <w:bottom w:val="single" w:sz="8" w:space="0" w:color="000000"/>
              <w:right w:val="single" w:sz="8" w:space="0" w:color="000000"/>
            </w:tcBorders>
            <w:shd w:val="clear" w:color="auto" w:fill="008080"/>
            <w:vAlign w:val="center"/>
          </w:tcPr>
          <w:p w14:paraId="654FD12A"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781DC676" w14:textId="77777777">
        <w:trPr>
          <w:trHeight w:val="305"/>
        </w:trPr>
        <w:tc>
          <w:tcPr>
            <w:tcW w:w="1550" w:type="dxa"/>
            <w:vMerge w:val="restart"/>
            <w:tcBorders>
              <w:top w:val="nil"/>
              <w:left w:val="single" w:sz="4" w:space="0" w:color="000000"/>
              <w:bottom w:val="single" w:sz="8" w:space="0" w:color="000000"/>
              <w:right w:val="single" w:sz="4" w:space="0" w:color="000000"/>
            </w:tcBorders>
            <w:shd w:val="clear" w:color="auto" w:fill="auto"/>
            <w:vAlign w:val="center"/>
          </w:tcPr>
          <w:p w14:paraId="30AED86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lastRenderedPageBreak/>
              <w:t>AP-CADM-RH-1</w:t>
            </w:r>
          </w:p>
        </w:tc>
        <w:tc>
          <w:tcPr>
            <w:tcW w:w="1984" w:type="dxa"/>
            <w:vMerge w:val="restart"/>
            <w:tcBorders>
              <w:top w:val="nil"/>
              <w:left w:val="single" w:sz="4" w:space="0" w:color="000000"/>
              <w:bottom w:val="single" w:sz="8" w:space="0" w:color="000000"/>
              <w:right w:val="single" w:sz="4" w:space="0" w:color="000000"/>
            </w:tcBorders>
            <w:shd w:val="clear" w:color="auto" w:fill="auto"/>
            <w:vAlign w:val="center"/>
          </w:tcPr>
          <w:p w14:paraId="3EB1A989"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Recursos Humanos</w:t>
            </w:r>
          </w:p>
        </w:tc>
        <w:tc>
          <w:tcPr>
            <w:tcW w:w="1633" w:type="dxa"/>
            <w:tcBorders>
              <w:top w:val="nil"/>
              <w:left w:val="nil"/>
              <w:bottom w:val="single" w:sz="4" w:space="0" w:color="000000"/>
              <w:right w:val="single" w:sz="4" w:space="0" w:color="000000"/>
            </w:tcBorders>
            <w:shd w:val="clear" w:color="auto" w:fill="auto"/>
            <w:vAlign w:val="center"/>
          </w:tcPr>
          <w:p w14:paraId="40C1C1BD"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AP-CADM-RH-1.1</w:t>
            </w:r>
          </w:p>
        </w:tc>
        <w:tc>
          <w:tcPr>
            <w:tcW w:w="3651" w:type="dxa"/>
            <w:tcBorders>
              <w:top w:val="nil"/>
              <w:left w:val="nil"/>
              <w:bottom w:val="single" w:sz="4" w:space="0" w:color="000000"/>
              <w:right w:val="single" w:sz="4" w:space="0" w:color="000000"/>
            </w:tcBorders>
            <w:shd w:val="clear" w:color="auto" w:fill="auto"/>
            <w:vAlign w:val="center"/>
          </w:tcPr>
          <w:p w14:paraId="643248BF"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Reclutamiento, Selección y Contratación de</w:t>
            </w:r>
            <w:r>
              <w:rPr>
                <w:rFonts w:ascii="Muli" w:eastAsia="Muli" w:hAnsi="Muli" w:cs="Muli"/>
                <w:sz w:val="16"/>
                <w:szCs w:val="16"/>
              </w:rPr>
              <w:t>l personal.</w:t>
            </w:r>
          </w:p>
        </w:tc>
      </w:tr>
      <w:tr w:rsidR="00BC37F9" w14:paraId="34710468" w14:textId="77777777">
        <w:trPr>
          <w:trHeight w:val="266"/>
        </w:trPr>
        <w:tc>
          <w:tcPr>
            <w:tcW w:w="1550" w:type="dxa"/>
            <w:vMerge/>
            <w:tcBorders>
              <w:top w:val="nil"/>
              <w:left w:val="single" w:sz="4" w:space="0" w:color="000000"/>
              <w:bottom w:val="single" w:sz="8" w:space="0" w:color="000000"/>
              <w:right w:val="single" w:sz="4" w:space="0" w:color="000000"/>
            </w:tcBorders>
            <w:shd w:val="clear" w:color="auto" w:fill="auto"/>
            <w:vAlign w:val="center"/>
          </w:tcPr>
          <w:p w14:paraId="29539F7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single" w:sz="8" w:space="0" w:color="000000"/>
              <w:right w:val="single" w:sz="4" w:space="0" w:color="000000"/>
            </w:tcBorders>
            <w:shd w:val="clear" w:color="auto" w:fill="auto"/>
            <w:vAlign w:val="center"/>
          </w:tcPr>
          <w:p w14:paraId="0819892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auto"/>
            <w:vAlign w:val="center"/>
          </w:tcPr>
          <w:p w14:paraId="56AF466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AP-CADM-RH-1.2</w:t>
            </w:r>
          </w:p>
        </w:tc>
        <w:tc>
          <w:tcPr>
            <w:tcW w:w="3651" w:type="dxa"/>
            <w:tcBorders>
              <w:top w:val="nil"/>
              <w:left w:val="nil"/>
              <w:bottom w:val="single" w:sz="4" w:space="0" w:color="000000"/>
              <w:right w:val="single" w:sz="4" w:space="0" w:color="000000"/>
            </w:tcBorders>
            <w:shd w:val="clear" w:color="auto" w:fill="auto"/>
            <w:vAlign w:val="center"/>
          </w:tcPr>
          <w:p w14:paraId="1D2BCD55" w14:textId="626074BB"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Capacitación del personal</w:t>
            </w:r>
            <w:r w:rsidR="005C1E9A">
              <w:rPr>
                <w:rFonts w:ascii="Muli" w:eastAsia="Muli" w:hAnsi="Muli" w:cs="Muli"/>
                <w:color w:val="000000"/>
                <w:sz w:val="16"/>
                <w:szCs w:val="16"/>
              </w:rPr>
              <w:t>.</w:t>
            </w:r>
          </w:p>
        </w:tc>
      </w:tr>
      <w:tr w:rsidR="00BC37F9" w14:paraId="00DDFF43" w14:textId="77777777">
        <w:trPr>
          <w:trHeight w:val="270"/>
        </w:trPr>
        <w:tc>
          <w:tcPr>
            <w:tcW w:w="1550" w:type="dxa"/>
            <w:vMerge/>
            <w:tcBorders>
              <w:top w:val="nil"/>
              <w:left w:val="single" w:sz="4" w:space="0" w:color="000000"/>
              <w:bottom w:val="single" w:sz="8" w:space="0" w:color="000000"/>
              <w:right w:val="single" w:sz="4" w:space="0" w:color="000000"/>
            </w:tcBorders>
            <w:shd w:val="clear" w:color="auto" w:fill="auto"/>
            <w:vAlign w:val="center"/>
          </w:tcPr>
          <w:p w14:paraId="6EC2CB0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single" w:sz="8" w:space="0" w:color="000000"/>
              <w:right w:val="single" w:sz="4" w:space="0" w:color="000000"/>
            </w:tcBorders>
            <w:shd w:val="clear" w:color="auto" w:fill="auto"/>
            <w:vAlign w:val="center"/>
          </w:tcPr>
          <w:p w14:paraId="41F446D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auto"/>
            <w:vAlign w:val="center"/>
          </w:tcPr>
          <w:p w14:paraId="534EFBBA"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AP-CADM-RH-1.3</w:t>
            </w:r>
          </w:p>
        </w:tc>
        <w:tc>
          <w:tcPr>
            <w:tcW w:w="3651" w:type="dxa"/>
            <w:tcBorders>
              <w:top w:val="nil"/>
              <w:left w:val="nil"/>
              <w:bottom w:val="single" w:sz="4" w:space="0" w:color="000000"/>
              <w:right w:val="single" w:sz="4" w:space="0" w:color="000000"/>
            </w:tcBorders>
            <w:shd w:val="clear" w:color="auto" w:fill="auto"/>
            <w:vAlign w:val="center"/>
          </w:tcPr>
          <w:p w14:paraId="181BE2F1" w14:textId="296B0A38"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Evaluación </w:t>
            </w:r>
            <w:r w:rsidR="00732D38">
              <w:rPr>
                <w:rFonts w:ascii="Muli" w:eastAsia="Muli" w:hAnsi="Muli" w:cs="Muli"/>
                <w:color w:val="000000"/>
                <w:sz w:val="16"/>
                <w:szCs w:val="16"/>
              </w:rPr>
              <w:t xml:space="preserve">del </w:t>
            </w:r>
            <w:r>
              <w:rPr>
                <w:rFonts w:ascii="Muli" w:eastAsia="Muli" w:hAnsi="Muli" w:cs="Muli"/>
                <w:color w:val="000000"/>
                <w:sz w:val="16"/>
                <w:szCs w:val="16"/>
              </w:rPr>
              <w:t>desempeño</w:t>
            </w:r>
            <w:r w:rsidR="005C1E9A">
              <w:rPr>
                <w:rFonts w:ascii="Muli" w:eastAsia="Muli" w:hAnsi="Muli" w:cs="Muli"/>
                <w:color w:val="000000"/>
                <w:sz w:val="16"/>
                <w:szCs w:val="16"/>
              </w:rPr>
              <w:t>.</w:t>
            </w:r>
          </w:p>
        </w:tc>
      </w:tr>
      <w:tr w:rsidR="00BC37F9" w14:paraId="6D19887E" w14:textId="77777777">
        <w:trPr>
          <w:trHeight w:val="246"/>
        </w:trPr>
        <w:tc>
          <w:tcPr>
            <w:tcW w:w="1550" w:type="dxa"/>
            <w:vMerge/>
            <w:tcBorders>
              <w:top w:val="nil"/>
              <w:left w:val="single" w:sz="4" w:space="0" w:color="000000"/>
              <w:bottom w:val="single" w:sz="8" w:space="0" w:color="000000"/>
              <w:right w:val="single" w:sz="4" w:space="0" w:color="000000"/>
            </w:tcBorders>
            <w:shd w:val="clear" w:color="auto" w:fill="auto"/>
            <w:vAlign w:val="center"/>
          </w:tcPr>
          <w:p w14:paraId="5F965A4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single" w:sz="8" w:space="0" w:color="000000"/>
              <w:right w:val="single" w:sz="4" w:space="0" w:color="000000"/>
            </w:tcBorders>
            <w:shd w:val="clear" w:color="auto" w:fill="auto"/>
            <w:vAlign w:val="center"/>
          </w:tcPr>
          <w:p w14:paraId="2612EED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auto"/>
            <w:vAlign w:val="center"/>
          </w:tcPr>
          <w:p w14:paraId="3F61ECF3"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AP-CADM-RH-1.4</w:t>
            </w:r>
          </w:p>
        </w:tc>
        <w:tc>
          <w:tcPr>
            <w:tcW w:w="3651" w:type="dxa"/>
            <w:tcBorders>
              <w:top w:val="nil"/>
              <w:left w:val="nil"/>
              <w:bottom w:val="single" w:sz="4" w:space="0" w:color="000000"/>
              <w:right w:val="single" w:sz="4" w:space="0" w:color="000000"/>
            </w:tcBorders>
            <w:shd w:val="clear" w:color="auto" w:fill="auto"/>
            <w:vAlign w:val="center"/>
          </w:tcPr>
          <w:p w14:paraId="2ACBF242" w14:textId="0A73C97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Gestión de la conclusión de la relación laboral</w:t>
            </w:r>
            <w:r w:rsidR="005C1E9A">
              <w:rPr>
                <w:rFonts w:ascii="Muli" w:eastAsia="Muli" w:hAnsi="Muli" w:cs="Muli"/>
                <w:color w:val="000000"/>
                <w:sz w:val="16"/>
                <w:szCs w:val="16"/>
              </w:rPr>
              <w:t>.</w:t>
            </w:r>
          </w:p>
        </w:tc>
      </w:tr>
      <w:tr w:rsidR="00BC37F9" w14:paraId="1F6E8E9A" w14:textId="77777777">
        <w:trPr>
          <w:trHeight w:val="252"/>
        </w:trPr>
        <w:tc>
          <w:tcPr>
            <w:tcW w:w="1550" w:type="dxa"/>
            <w:vMerge/>
            <w:tcBorders>
              <w:top w:val="nil"/>
              <w:left w:val="single" w:sz="4" w:space="0" w:color="000000"/>
              <w:bottom w:val="single" w:sz="8" w:space="0" w:color="000000"/>
              <w:right w:val="single" w:sz="4" w:space="0" w:color="000000"/>
            </w:tcBorders>
            <w:shd w:val="clear" w:color="auto" w:fill="auto"/>
            <w:vAlign w:val="center"/>
          </w:tcPr>
          <w:p w14:paraId="079644A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single" w:sz="8" w:space="0" w:color="000000"/>
              <w:right w:val="single" w:sz="4" w:space="0" w:color="000000"/>
            </w:tcBorders>
            <w:shd w:val="clear" w:color="auto" w:fill="auto"/>
            <w:vAlign w:val="center"/>
          </w:tcPr>
          <w:p w14:paraId="2AD4B6A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auto"/>
            <w:vAlign w:val="center"/>
          </w:tcPr>
          <w:p w14:paraId="3D70D5ED"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AP-CADM-RH-1.5</w:t>
            </w:r>
          </w:p>
        </w:tc>
        <w:tc>
          <w:tcPr>
            <w:tcW w:w="3651" w:type="dxa"/>
            <w:tcBorders>
              <w:top w:val="nil"/>
              <w:left w:val="nil"/>
              <w:bottom w:val="single" w:sz="4" w:space="0" w:color="000000"/>
              <w:right w:val="single" w:sz="4" w:space="0" w:color="000000"/>
            </w:tcBorders>
            <w:shd w:val="clear" w:color="auto" w:fill="auto"/>
            <w:vAlign w:val="center"/>
          </w:tcPr>
          <w:p w14:paraId="2CCBBF17" w14:textId="170543EF"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Gestión de nómina</w:t>
            </w:r>
            <w:r w:rsidR="005C1E9A">
              <w:rPr>
                <w:rFonts w:ascii="Muli" w:eastAsia="Muli" w:hAnsi="Muli" w:cs="Muli"/>
                <w:color w:val="000000"/>
                <w:sz w:val="16"/>
                <w:szCs w:val="16"/>
              </w:rPr>
              <w:t>.</w:t>
            </w:r>
          </w:p>
        </w:tc>
      </w:tr>
      <w:tr w:rsidR="00BC37F9" w14:paraId="5C4201C6" w14:textId="77777777">
        <w:trPr>
          <w:trHeight w:val="270"/>
        </w:trPr>
        <w:tc>
          <w:tcPr>
            <w:tcW w:w="1550" w:type="dxa"/>
            <w:vMerge/>
            <w:tcBorders>
              <w:top w:val="nil"/>
              <w:left w:val="single" w:sz="4" w:space="0" w:color="000000"/>
              <w:bottom w:val="single" w:sz="8" w:space="0" w:color="000000"/>
              <w:right w:val="single" w:sz="4" w:space="0" w:color="000000"/>
            </w:tcBorders>
            <w:shd w:val="clear" w:color="auto" w:fill="auto"/>
            <w:vAlign w:val="center"/>
          </w:tcPr>
          <w:p w14:paraId="6F617B1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single" w:sz="8" w:space="0" w:color="000000"/>
              <w:right w:val="single" w:sz="4" w:space="0" w:color="000000"/>
            </w:tcBorders>
            <w:shd w:val="clear" w:color="auto" w:fill="auto"/>
            <w:vAlign w:val="center"/>
          </w:tcPr>
          <w:p w14:paraId="09BC16B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8" w:space="0" w:color="000000"/>
              <w:right w:val="single" w:sz="4" w:space="0" w:color="000000"/>
            </w:tcBorders>
            <w:shd w:val="clear" w:color="auto" w:fill="auto"/>
            <w:vAlign w:val="center"/>
          </w:tcPr>
          <w:p w14:paraId="0FBF6F87"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AP-CADM-RH-1.6</w:t>
            </w:r>
          </w:p>
        </w:tc>
        <w:tc>
          <w:tcPr>
            <w:tcW w:w="3651" w:type="dxa"/>
            <w:tcBorders>
              <w:top w:val="nil"/>
              <w:left w:val="nil"/>
              <w:bottom w:val="single" w:sz="8" w:space="0" w:color="000000"/>
              <w:right w:val="single" w:sz="4" w:space="0" w:color="000000"/>
            </w:tcBorders>
            <w:shd w:val="clear" w:color="auto" w:fill="auto"/>
            <w:vAlign w:val="center"/>
          </w:tcPr>
          <w:p w14:paraId="3E263EBF" w14:textId="400BEFE8"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Desarrollo del personal</w:t>
            </w:r>
            <w:r w:rsidR="005C1E9A">
              <w:rPr>
                <w:rFonts w:ascii="Muli" w:eastAsia="Muli" w:hAnsi="Muli" w:cs="Muli"/>
                <w:color w:val="000000"/>
                <w:sz w:val="16"/>
                <w:szCs w:val="16"/>
              </w:rPr>
              <w:t>.</w:t>
            </w:r>
          </w:p>
        </w:tc>
      </w:tr>
      <w:tr w:rsidR="00BC37F9" w14:paraId="7D2B2268" w14:textId="77777777">
        <w:trPr>
          <w:trHeight w:val="273"/>
        </w:trPr>
        <w:tc>
          <w:tcPr>
            <w:tcW w:w="1550" w:type="dxa"/>
            <w:vMerge w:val="restart"/>
            <w:tcBorders>
              <w:top w:val="nil"/>
              <w:left w:val="single" w:sz="4" w:space="0" w:color="000000"/>
              <w:bottom w:val="nil"/>
              <w:right w:val="single" w:sz="4" w:space="0" w:color="000000"/>
            </w:tcBorders>
            <w:shd w:val="clear" w:color="auto" w:fill="auto"/>
            <w:vAlign w:val="center"/>
          </w:tcPr>
          <w:p w14:paraId="6B4AE15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AP-CADM-RM-2</w:t>
            </w:r>
          </w:p>
        </w:tc>
        <w:tc>
          <w:tcPr>
            <w:tcW w:w="1984" w:type="dxa"/>
            <w:vMerge w:val="restart"/>
            <w:tcBorders>
              <w:top w:val="nil"/>
              <w:left w:val="single" w:sz="4" w:space="0" w:color="000000"/>
              <w:bottom w:val="nil"/>
              <w:right w:val="single" w:sz="4" w:space="0" w:color="000000"/>
            </w:tcBorders>
            <w:shd w:val="clear" w:color="auto" w:fill="auto"/>
            <w:vAlign w:val="center"/>
          </w:tcPr>
          <w:p w14:paraId="32B3D3B2"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Recursos Materiales</w:t>
            </w:r>
          </w:p>
        </w:tc>
        <w:tc>
          <w:tcPr>
            <w:tcW w:w="1633" w:type="dxa"/>
            <w:tcBorders>
              <w:top w:val="nil"/>
              <w:left w:val="nil"/>
              <w:bottom w:val="single" w:sz="4" w:space="0" w:color="000000"/>
              <w:right w:val="single" w:sz="4" w:space="0" w:color="000000"/>
            </w:tcBorders>
            <w:shd w:val="clear" w:color="auto" w:fill="auto"/>
            <w:vAlign w:val="center"/>
          </w:tcPr>
          <w:p w14:paraId="37CD2EB4"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AP-CADM-RM-2.1</w:t>
            </w:r>
          </w:p>
        </w:tc>
        <w:tc>
          <w:tcPr>
            <w:tcW w:w="3651" w:type="dxa"/>
            <w:tcBorders>
              <w:top w:val="nil"/>
              <w:left w:val="nil"/>
              <w:bottom w:val="single" w:sz="4" w:space="0" w:color="000000"/>
              <w:right w:val="single" w:sz="4" w:space="0" w:color="000000"/>
            </w:tcBorders>
            <w:shd w:val="clear" w:color="auto" w:fill="auto"/>
            <w:vAlign w:val="center"/>
          </w:tcPr>
          <w:p w14:paraId="55857D77" w14:textId="24FF6715"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Control de Inventarios</w:t>
            </w:r>
            <w:r w:rsidR="005C1E9A">
              <w:rPr>
                <w:rFonts w:ascii="Muli" w:eastAsia="Muli" w:hAnsi="Muli" w:cs="Muli"/>
                <w:color w:val="000000"/>
                <w:sz w:val="16"/>
                <w:szCs w:val="16"/>
              </w:rPr>
              <w:t>.</w:t>
            </w:r>
          </w:p>
        </w:tc>
      </w:tr>
      <w:tr w:rsidR="00BC37F9" w14:paraId="4790F0A6" w14:textId="77777777">
        <w:trPr>
          <w:trHeight w:val="260"/>
        </w:trPr>
        <w:tc>
          <w:tcPr>
            <w:tcW w:w="1550" w:type="dxa"/>
            <w:vMerge/>
            <w:tcBorders>
              <w:top w:val="nil"/>
              <w:left w:val="single" w:sz="4" w:space="0" w:color="000000"/>
              <w:bottom w:val="nil"/>
              <w:right w:val="single" w:sz="4" w:space="0" w:color="000000"/>
            </w:tcBorders>
            <w:shd w:val="clear" w:color="auto" w:fill="auto"/>
            <w:vAlign w:val="center"/>
          </w:tcPr>
          <w:p w14:paraId="7AD3EA5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nil"/>
              <w:right w:val="single" w:sz="4" w:space="0" w:color="000000"/>
            </w:tcBorders>
            <w:shd w:val="clear" w:color="auto" w:fill="auto"/>
            <w:vAlign w:val="center"/>
          </w:tcPr>
          <w:p w14:paraId="2ED2D1E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nil"/>
              <w:right w:val="single" w:sz="4" w:space="0" w:color="000000"/>
            </w:tcBorders>
            <w:shd w:val="clear" w:color="auto" w:fill="auto"/>
            <w:vAlign w:val="center"/>
          </w:tcPr>
          <w:p w14:paraId="68CC000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AP-CADM-RM-2.2</w:t>
            </w:r>
          </w:p>
        </w:tc>
        <w:tc>
          <w:tcPr>
            <w:tcW w:w="3651" w:type="dxa"/>
            <w:tcBorders>
              <w:top w:val="nil"/>
              <w:left w:val="nil"/>
              <w:bottom w:val="nil"/>
              <w:right w:val="single" w:sz="4" w:space="0" w:color="000000"/>
            </w:tcBorders>
            <w:shd w:val="clear" w:color="auto" w:fill="auto"/>
            <w:vAlign w:val="center"/>
          </w:tcPr>
          <w:p w14:paraId="75292C2F" w14:textId="1D316095"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Administración de los </w:t>
            </w:r>
            <w:r w:rsidR="001A7ADD">
              <w:rPr>
                <w:rFonts w:ascii="Muli" w:eastAsia="Muli" w:hAnsi="Muli" w:cs="Muli"/>
                <w:color w:val="000000"/>
                <w:sz w:val="16"/>
                <w:szCs w:val="16"/>
              </w:rPr>
              <w:t>s</w:t>
            </w:r>
            <w:r>
              <w:rPr>
                <w:rFonts w:ascii="Muli" w:eastAsia="Muli" w:hAnsi="Muli" w:cs="Muli"/>
                <w:color w:val="000000"/>
                <w:sz w:val="16"/>
                <w:szCs w:val="16"/>
              </w:rPr>
              <w:t>ervicios generales</w:t>
            </w:r>
            <w:r w:rsidR="005C1E9A">
              <w:rPr>
                <w:rFonts w:ascii="Muli" w:eastAsia="Muli" w:hAnsi="Muli" w:cs="Muli"/>
                <w:color w:val="000000"/>
                <w:sz w:val="16"/>
                <w:szCs w:val="16"/>
              </w:rPr>
              <w:t>.</w:t>
            </w:r>
          </w:p>
        </w:tc>
      </w:tr>
      <w:tr w:rsidR="00BC37F9" w14:paraId="3737BF5C" w14:textId="77777777">
        <w:trPr>
          <w:trHeight w:val="136"/>
        </w:trPr>
        <w:tc>
          <w:tcPr>
            <w:tcW w:w="1550" w:type="dxa"/>
            <w:vMerge/>
            <w:tcBorders>
              <w:top w:val="nil"/>
              <w:left w:val="single" w:sz="4" w:space="0" w:color="000000"/>
              <w:bottom w:val="nil"/>
              <w:right w:val="single" w:sz="4" w:space="0" w:color="000000"/>
            </w:tcBorders>
            <w:shd w:val="clear" w:color="auto" w:fill="auto"/>
            <w:vAlign w:val="center"/>
          </w:tcPr>
          <w:p w14:paraId="1E6CE79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nil"/>
              <w:left w:val="single" w:sz="4" w:space="0" w:color="000000"/>
              <w:bottom w:val="nil"/>
              <w:right w:val="single" w:sz="4" w:space="0" w:color="000000"/>
            </w:tcBorders>
            <w:shd w:val="clear" w:color="auto" w:fill="auto"/>
            <w:vAlign w:val="center"/>
          </w:tcPr>
          <w:p w14:paraId="52FDA38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single" w:sz="4" w:space="0" w:color="000000"/>
              <w:left w:val="nil"/>
              <w:bottom w:val="single" w:sz="4" w:space="0" w:color="000000"/>
              <w:right w:val="single" w:sz="4" w:space="0" w:color="000000"/>
            </w:tcBorders>
            <w:shd w:val="clear" w:color="auto" w:fill="auto"/>
            <w:vAlign w:val="center"/>
          </w:tcPr>
          <w:p w14:paraId="6776A4A4"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AP-CADM-RM-2.3</w:t>
            </w:r>
          </w:p>
        </w:tc>
        <w:tc>
          <w:tcPr>
            <w:tcW w:w="3651" w:type="dxa"/>
            <w:tcBorders>
              <w:top w:val="single" w:sz="4" w:space="0" w:color="000000"/>
              <w:left w:val="nil"/>
              <w:bottom w:val="single" w:sz="4" w:space="0" w:color="000000"/>
              <w:right w:val="single" w:sz="4" w:space="0" w:color="000000"/>
            </w:tcBorders>
            <w:shd w:val="clear" w:color="auto" w:fill="auto"/>
            <w:vAlign w:val="center"/>
          </w:tcPr>
          <w:p w14:paraId="4D970F6E" w14:textId="412DD3DD"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Adquisiciones</w:t>
            </w:r>
            <w:r w:rsidR="005C1E9A">
              <w:rPr>
                <w:rFonts w:ascii="Muli" w:eastAsia="Muli" w:hAnsi="Muli" w:cs="Muli"/>
                <w:color w:val="000000"/>
                <w:sz w:val="16"/>
                <w:szCs w:val="16"/>
              </w:rPr>
              <w:t>.</w:t>
            </w:r>
          </w:p>
        </w:tc>
      </w:tr>
      <w:tr w:rsidR="00BC37F9" w14:paraId="47C1C26A" w14:textId="77777777">
        <w:trPr>
          <w:trHeight w:val="342"/>
        </w:trPr>
        <w:tc>
          <w:tcPr>
            <w:tcW w:w="1550" w:type="dxa"/>
            <w:vMerge w:val="restart"/>
            <w:tcBorders>
              <w:top w:val="single" w:sz="8" w:space="0" w:color="000000"/>
              <w:left w:val="single" w:sz="4" w:space="0" w:color="000000"/>
              <w:bottom w:val="single" w:sz="8" w:space="0" w:color="000000"/>
              <w:right w:val="single" w:sz="4" w:space="0" w:color="000000"/>
            </w:tcBorders>
            <w:shd w:val="clear" w:color="auto" w:fill="FFFFFF"/>
            <w:vAlign w:val="center"/>
          </w:tcPr>
          <w:p w14:paraId="70B50270"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AP-CADM-RF-3</w:t>
            </w:r>
          </w:p>
        </w:tc>
        <w:tc>
          <w:tcPr>
            <w:tcW w:w="1984" w:type="dxa"/>
            <w:vMerge w:val="restart"/>
            <w:tcBorders>
              <w:top w:val="single" w:sz="8" w:space="0" w:color="000000"/>
              <w:left w:val="single" w:sz="4" w:space="0" w:color="000000"/>
              <w:bottom w:val="single" w:sz="8" w:space="0" w:color="000000"/>
              <w:right w:val="single" w:sz="4" w:space="0" w:color="000000"/>
            </w:tcBorders>
            <w:shd w:val="clear" w:color="auto" w:fill="FFFFFF"/>
            <w:vAlign w:val="center"/>
          </w:tcPr>
          <w:p w14:paraId="6B2B709B"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Recursos Financieros</w:t>
            </w:r>
          </w:p>
        </w:tc>
        <w:tc>
          <w:tcPr>
            <w:tcW w:w="1633" w:type="dxa"/>
            <w:tcBorders>
              <w:top w:val="single" w:sz="8" w:space="0" w:color="000000"/>
              <w:left w:val="nil"/>
              <w:bottom w:val="single" w:sz="4" w:space="0" w:color="000000"/>
              <w:right w:val="single" w:sz="4" w:space="0" w:color="000000"/>
            </w:tcBorders>
            <w:shd w:val="clear" w:color="auto" w:fill="FFFFFF"/>
            <w:vAlign w:val="center"/>
          </w:tcPr>
          <w:p w14:paraId="7C8BD62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AP-CADM-RF-3.1</w:t>
            </w:r>
          </w:p>
        </w:tc>
        <w:tc>
          <w:tcPr>
            <w:tcW w:w="3651" w:type="dxa"/>
            <w:tcBorders>
              <w:top w:val="single" w:sz="8" w:space="0" w:color="000000"/>
              <w:left w:val="nil"/>
              <w:bottom w:val="single" w:sz="4" w:space="0" w:color="000000"/>
              <w:right w:val="single" w:sz="4" w:space="0" w:color="000000"/>
            </w:tcBorders>
            <w:shd w:val="clear" w:color="auto" w:fill="FFFFFF"/>
            <w:vAlign w:val="center"/>
          </w:tcPr>
          <w:p w14:paraId="1BA29884" w14:textId="1625AE1D"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Registro presupuestal</w:t>
            </w:r>
            <w:r w:rsidR="005C1E9A">
              <w:rPr>
                <w:rFonts w:ascii="Muli" w:eastAsia="Muli" w:hAnsi="Muli" w:cs="Muli"/>
                <w:color w:val="000000"/>
                <w:sz w:val="16"/>
                <w:szCs w:val="16"/>
              </w:rPr>
              <w:t>.</w:t>
            </w:r>
          </w:p>
        </w:tc>
      </w:tr>
      <w:tr w:rsidR="00BC37F9" w14:paraId="6C628904" w14:textId="77777777">
        <w:trPr>
          <w:trHeight w:val="262"/>
        </w:trPr>
        <w:tc>
          <w:tcPr>
            <w:tcW w:w="1550"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6F4C3AC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5A775E5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FFFFFF"/>
            <w:vAlign w:val="center"/>
          </w:tcPr>
          <w:p w14:paraId="306C556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AP-CADM-RF-3.2</w:t>
            </w:r>
          </w:p>
        </w:tc>
        <w:tc>
          <w:tcPr>
            <w:tcW w:w="3651" w:type="dxa"/>
            <w:tcBorders>
              <w:top w:val="nil"/>
              <w:left w:val="nil"/>
              <w:bottom w:val="single" w:sz="4" w:space="0" w:color="000000"/>
              <w:right w:val="single" w:sz="4" w:space="0" w:color="000000"/>
            </w:tcBorders>
            <w:shd w:val="clear" w:color="auto" w:fill="FFFFFF"/>
            <w:vAlign w:val="center"/>
          </w:tcPr>
          <w:p w14:paraId="47142F2C" w14:textId="3E95466F"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Cierre contable y presupuestal</w:t>
            </w:r>
            <w:r w:rsidR="005C1E9A">
              <w:rPr>
                <w:rFonts w:ascii="Muli" w:eastAsia="Muli" w:hAnsi="Muli" w:cs="Muli"/>
                <w:color w:val="000000"/>
                <w:sz w:val="16"/>
                <w:szCs w:val="16"/>
              </w:rPr>
              <w:t>.</w:t>
            </w:r>
          </w:p>
        </w:tc>
      </w:tr>
      <w:tr w:rsidR="00BC37F9" w14:paraId="457D3A82" w14:textId="77777777">
        <w:trPr>
          <w:trHeight w:val="266"/>
        </w:trPr>
        <w:tc>
          <w:tcPr>
            <w:tcW w:w="1550"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1B2F5D1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0312C79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FFFFFF"/>
            <w:vAlign w:val="center"/>
          </w:tcPr>
          <w:p w14:paraId="027EF6D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AP-CADM-RF-3.3</w:t>
            </w:r>
          </w:p>
        </w:tc>
        <w:tc>
          <w:tcPr>
            <w:tcW w:w="3651" w:type="dxa"/>
            <w:tcBorders>
              <w:top w:val="nil"/>
              <w:left w:val="nil"/>
              <w:bottom w:val="single" w:sz="4" w:space="0" w:color="000000"/>
              <w:right w:val="single" w:sz="4" w:space="0" w:color="000000"/>
            </w:tcBorders>
            <w:shd w:val="clear" w:color="auto" w:fill="FFFFFF"/>
            <w:vAlign w:val="center"/>
          </w:tcPr>
          <w:p w14:paraId="5BCF9468" w14:textId="2CE77050"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Informes y </w:t>
            </w:r>
            <w:r w:rsidR="001A7ADD">
              <w:rPr>
                <w:rFonts w:ascii="Muli" w:eastAsia="Muli" w:hAnsi="Muli" w:cs="Muli"/>
                <w:color w:val="000000"/>
                <w:sz w:val="16"/>
                <w:szCs w:val="16"/>
              </w:rPr>
              <w:t>E</w:t>
            </w:r>
            <w:r>
              <w:rPr>
                <w:rFonts w:ascii="Muli" w:eastAsia="Muli" w:hAnsi="Muli" w:cs="Muli"/>
                <w:color w:val="000000"/>
                <w:sz w:val="16"/>
                <w:szCs w:val="16"/>
              </w:rPr>
              <w:t>stados Financieros</w:t>
            </w:r>
            <w:r w:rsidR="005C1E9A">
              <w:rPr>
                <w:rFonts w:ascii="Muli" w:eastAsia="Muli" w:hAnsi="Muli" w:cs="Muli"/>
                <w:color w:val="000000"/>
                <w:sz w:val="16"/>
                <w:szCs w:val="16"/>
              </w:rPr>
              <w:t>.</w:t>
            </w:r>
          </w:p>
        </w:tc>
      </w:tr>
      <w:tr w:rsidR="00BC37F9" w14:paraId="26816BED" w14:textId="77777777">
        <w:trPr>
          <w:trHeight w:val="256"/>
        </w:trPr>
        <w:tc>
          <w:tcPr>
            <w:tcW w:w="1550"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703A728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8" w:space="0" w:color="000000"/>
              <w:left w:val="single" w:sz="4" w:space="0" w:color="000000"/>
              <w:bottom w:val="single" w:sz="8" w:space="0" w:color="000000"/>
              <w:right w:val="single" w:sz="4" w:space="0" w:color="000000"/>
            </w:tcBorders>
            <w:shd w:val="clear" w:color="auto" w:fill="FFFFFF"/>
            <w:vAlign w:val="center"/>
          </w:tcPr>
          <w:p w14:paraId="0D48951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nil"/>
              <w:left w:val="nil"/>
              <w:bottom w:val="single" w:sz="4" w:space="0" w:color="000000"/>
              <w:right w:val="single" w:sz="4" w:space="0" w:color="000000"/>
            </w:tcBorders>
            <w:shd w:val="clear" w:color="auto" w:fill="FFFFFF"/>
            <w:vAlign w:val="center"/>
          </w:tcPr>
          <w:p w14:paraId="348B4F9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AP-CADM-RF-3.4</w:t>
            </w:r>
          </w:p>
        </w:tc>
        <w:tc>
          <w:tcPr>
            <w:tcW w:w="3651" w:type="dxa"/>
            <w:tcBorders>
              <w:top w:val="nil"/>
              <w:left w:val="nil"/>
              <w:bottom w:val="single" w:sz="4" w:space="0" w:color="000000"/>
              <w:right w:val="single" w:sz="4" w:space="0" w:color="000000"/>
            </w:tcBorders>
            <w:shd w:val="clear" w:color="auto" w:fill="FFFFFF"/>
            <w:vAlign w:val="center"/>
          </w:tcPr>
          <w:p w14:paraId="5F7855D3" w14:textId="6438FFC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Seguimiento y evaluación del presupuesto</w:t>
            </w:r>
            <w:r w:rsidR="005C1E9A">
              <w:rPr>
                <w:rFonts w:ascii="Muli" w:eastAsia="Muli" w:hAnsi="Muli" w:cs="Muli"/>
                <w:color w:val="000000"/>
                <w:sz w:val="16"/>
                <w:szCs w:val="16"/>
              </w:rPr>
              <w:t>.</w:t>
            </w:r>
          </w:p>
        </w:tc>
      </w:tr>
      <w:tr w:rsidR="00BC37F9" w14:paraId="64BCA1B6" w14:textId="77777777">
        <w:trPr>
          <w:trHeight w:val="274"/>
        </w:trPr>
        <w:tc>
          <w:tcPr>
            <w:tcW w:w="1550"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E1628A1"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CADM-CI-4</w:t>
            </w:r>
          </w:p>
        </w:tc>
        <w:tc>
          <w:tcPr>
            <w:tcW w:w="1984" w:type="dxa"/>
            <w:vMerge w:val="restart"/>
            <w:tcBorders>
              <w:top w:val="single" w:sz="4" w:space="0" w:color="000000"/>
              <w:left w:val="single" w:sz="4" w:space="0" w:color="000000"/>
              <w:bottom w:val="single" w:sz="4" w:space="0" w:color="000000"/>
              <w:right w:val="single" w:sz="4" w:space="0" w:color="000000"/>
            </w:tcBorders>
            <w:shd w:val="clear" w:color="auto" w:fill="FFFFFF"/>
            <w:vAlign w:val="center"/>
          </w:tcPr>
          <w:p w14:paraId="432197E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Coordinación del Control Interno</w:t>
            </w:r>
          </w:p>
        </w:tc>
        <w:tc>
          <w:tcPr>
            <w:tcW w:w="1633" w:type="dxa"/>
            <w:tcBorders>
              <w:top w:val="single" w:sz="4" w:space="0" w:color="000000"/>
              <w:left w:val="nil"/>
              <w:bottom w:val="single" w:sz="4" w:space="0" w:color="000000"/>
              <w:right w:val="single" w:sz="4" w:space="0" w:color="000000"/>
            </w:tcBorders>
            <w:shd w:val="clear" w:color="auto" w:fill="FFFFFF"/>
            <w:vAlign w:val="center"/>
          </w:tcPr>
          <w:p w14:paraId="7ACD7CF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CADM-CI-4.1</w:t>
            </w:r>
          </w:p>
        </w:tc>
        <w:tc>
          <w:tcPr>
            <w:tcW w:w="3651" w:type="dxa"/>
            <w:tcBorders>
              <w:top w:val="single" w:sz="4" w:space="0" w:color="000000"/>
              <w:left w:val="nil"/>
              <w:bottom w:val="single" w:sz="4" w:space="0" w:color="000000"/>
              <w:right w:val="single" w:sz="4" w:space="0" w:color="000000"/>
            </w:tcBorders>
            <w:shd w:val="clear" w:color="auto" w:fill="FFFFFF"/>
            <w:vAlign w:val="center"/>
          </w:tcPr>
          <w:p w14:paraId="383F0557" w14:textId="79B9599E"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Comité de Control Interno</w:t>
            </w:r>
            <w:r w:rsidR="005C1E9A">
              <w:rPr>
                <w:rFonts w:ascii="Muli" w:eastAsia="Muli" w:hAnsi="Muli" w:cs="Muli"/>
                <w:color w:val="000000"/>
                <w:sz w:val="16"/>
                <w:szCs w:val="16"/>
              </w:rPr>
              <w:t>.</w:t>
            </w:r>
          </w:p>
        </w:tc>
      </w:tr>
      <w:tr w:rsidR="00BC37F9" w14:paraId="183163F0" w14:textId="77777777">
        <w:trPr>
          <w:trHeight w:val="260"/>
        </w:trPr>
        <w:tc>
          <w:tcPr>
            <w:tcW w:w="15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394AB6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6980FBB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single" w:sz="4" w:space="0" w:color="000000"/>
              <w:left w:val="nil"/>
              <w:bottom w:val="single" w:sz="4" w:space="0" w:color="000000"/>
              <w:right w:val="single" w:sz="4" w:space="0" w:color="000000"/>
            </w:tcBorders>
            <w:shd w:val="clear" w:color="auto" w:fill="FFFFFF"/>
            <w:vAlign w:val="center"/>
          </w:tcPr>
          <w:p w14:paraId="14457F23"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CADM-CI-4.2</w:t>
            </w:r>
          </w:p>
        </w:tc>
        <w:tc>
          <w:tcPr>
            <w:tcW w:w="3651" w:type="dxa"/>
            <w:tcBorders>
              <w:top w:val="single" w:sz="4" w:space="0" w:color="000000"/>
              <w:left w:val="nil"/>
              <w:bottom w:val="single" w:sz="4" w:space="0" w:color="000000"/>
              <w:right w:val="single" w:sz="4" w:space="0" w:color="000000"/>
            </w:tcBorders>
            <w:shd w:val="clear" w:color="auto" w:fill="FFFFFF"/>
            <w:vAlign w:val="center"/>
          </w:tcPr>
          <w:p w14:paraId="492B2B85" w14:textId="56B00AEB"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Programa de Trabajo de Control Interno</w:t>
            </w:r>
            <w:r w:rsidR="005C1E9A">
              <w:rPr>
                <w:rFonts w:ascii="Muli" w:eastAsia="Muli" w:hAnsi="Muli" w:cs="Muli"/>
                <w:color w:val="000000"/>
                <w:sz w:val="16"/>
                <w:szCs w:val="16"/>
              </w:rPr>
              <w:t>.</w:t>
            </w:r>
          </w:p>
        </w:tc>
      </w:tr>
      <w:tr w:rsidR="00BC37F9" w14:paraId="26DC9810" w14:textId="77777777">
        <w:trPr>
          <w:trHeight w:val="278"/>
        </w:trPr>
        <w:tc>
          <w:tcPr>
            <w:tcW w:w="15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39D3A0C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06CB49F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single" w:sz="4" w:space="0" w:color="000000"/>
              <w:left w:val="nil"/>
              <w:bottom w:val="single" w:sz="4" w:space="0" w:color="000000"/>
              <w:right w:val="single" w:sz="4" w:space="0" w:color="000000"/>
            </w:tcBorders>
            <w:shd w:val="clear" w:color="auto" w:fill="FFFFFF"/>
            <w:vAlign w:val="center"/>
          </w:tcPr>
          <w:p w14:paraId="3FE206AA"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CADM-CI-4.3</w:t>
            </w:r>
          </w:p>
        </w:tc>
        <w:tc>
          <w:tcPr>
            <w:tcW w:w="3651" w:type="dxa"/>
            <w:tcBorders>
              <w:top w:val="single" w:sz="4" w:space="0" w:color="000000"/>
              <w:left w:val="nil"/>
              <w:bottom w:val="single" w:sz="4" w:space="0" w:color="000000"/>
              <w:right w:val="single" w:sz="4" w:space="0" w:color="000000"/>
            </w:tcBorders>
            <w:shd w:val="clear" w:color="auto" w:fill="FFFFFF"/>
            <w:vAlign w:val="center"/>
          </w:tcPr>
          <w:p w14:paraId="5D26717C" w14:textId="3A9FB16A"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Programa de Trabajo de Administración de Riesgos</w:t>
            </w:r>
            <w:r w:rsidR="005C1E9A">
              <w:rPr>
                <w:rFonts w:ascii="Muli" w:eastAsia="Muli" w:hAnsi="Muli" w:cs="Muli"/>
                <w:color w:val="000000"/>
                <w:sz w:val="16"/>
                <w:szCs w:val="16"/>
              </w:rPr>
              <w:t>.</w:t>
            </w:r>
          </w:p>
        </w:tc>
      </w:tr>
      <w:tr w:rsidR="00BC37F9" w14:paraId="5E3AE8D0" w14:textId="77777777">
        <w:trPr>
          <w:trHeight w:val="157"/>
        </w:trPr>
        <w:tc>
          <w:tcPr>
            <w:tcW w:w="1550"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7C2548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4" w:type="dxa"/>
            <w:vMerge/>
            <w:tcBorders>
              <w:top w:val="single" w:sz="4" w:space="0" w:color="000000"/>
              <w:left w:val="single" w:sz="4" w:space="0" w:color="000000"/>
              <w:bottom w:val="single" w:sz="4" w:space="0" w:color="000000"/>
              <w:right w:val="single" w:sz="4" w:space="0" w:color="000000"/>
            </w:tcBorders>
            <w:shd w:val="clear" w:color="auto" w:fill="FFFFFF"/>
            <w:vAlign w:val="center"/>
          </w:tcPr>
          <w:p w14:paraId="7530EFF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33" w:type="dxa"/>
            <w:tcBorders>
              <w:top w:val="single" w:sz="4" w:space="0" w:color="000000"/>
              <w:left w:val="nil"/>
              <w:bottom w:val="single" w:sz="4" w:space="0" w:color="000000"/>
              <w:right w:val="single" w:sz="4" w:space="0" w:color="000000"/>
            </w:tcBorders>
            <w:shd w:val="clear" w:color="auto" w:fill="FFFFFF"/>
            <w:vAlign w:val="center"/>
          </w:tcPr>
          <w:p w14:paraId="7173CB59"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CADM-CI-4.4</w:t>
            </w:r>
          </w:p>
        </w:tc>
        <w:tc>
          <w:tcPr>
            <w:tcW w:w="3651" w:type="dxa"/>
            <w:tcBorders>
              <w:top w:val="single" w:sz="4" w:space="0" w:color="000000"/>
              <w:left w:val="nil"/>
              <w:bottom w:val="single" w:sz="4" w:space="0" w:color="000000"/>
              <w:right w:val="single" w:sz="4" w:space="0" w:color="000000"/>
            </w:tcBorders>
            <w:shd w:val="clear" w:color="auto" w:fill="FFFFFF"/>
            <w:vAlign w:val="center"/>
          </w:tcPr>
          <w:p w14:paraId="024CFAB7" w14:textId="45CC81E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Entrega recepción del personal</w:t>
            </w:r>
            <w:r w:rsidR="005C1E9A">
              <w:rPr>
                <w:rFonts w:ascii="Muli" w:eastAsia="Muli" w:hAnsi="Muli" w:cs="Muli"/>
                <w:color w:val="000000"/>
                <w:sz w:val="16"/>
                <w:szCs w:val="16"/>
              </w:rPr>
              <w:t>.</w:t>
            </w:r>
          </w:p>
        </w:tc>
      </w:tr>
    </w:tbl>
    <w:p w14:paraId="15026575" w14:textId="77777777" w:rsidR="00BC37F9" w:rsidRDefault="00BC37F9" w:rsidP="00702ED8">
      <w:pPr>
        <w:spacing w:after="0" w:line="240" w:lineRule="auto"/>
        <w:jc w:val="both"/>
        <w:rPr>
          <w:rFonts w:ascii="Muli" w:eastAsia="Muli" w:hAnsi="Muli" w:cs="Muli"/>
          <w:sz w:val="24"/>
          <w:szCs w:val="24"/>
        </w:rPr>
      </w:pPr>
    </w:p>
    <w:p w14:paraId="17FB0795" w14:textId="519F8641" w:rsidR="00BC37F9" w:rsidRPr="001A7ADD" w:rsidRDefault="001D3045" w:rsidP="00702ED8">
      <w:pPr>
        <w:spacing w:after="0" w:line="240" w:lineRule="auto"/>
        <w:jc w:val="both"/>
        <w:rPr>
          <w:rFonts w:ascii="Muli" w:eastAsia="Muli" w:hAnsi="Muli" w:cs="Muli"/>
          <w:sz w:val="24"/>
          <w:szCs w:val="24"/>
        </w:rPr>
      </w:pPr>
      <w:r w:rsidRPr="001A7ADD">
        <w:rPr>
          <w:rFonts w:ascii="Muli" w:eastAsia="Muli" w:hAnsi="Muli" w:cs="Muli"/>
          <w:sz w:val="24"/>
          <w:szCs w:val="24"/>
        </w:rPr>
        <w:t>Coordinación de Asuntos Jurídicos</w:t>
      </w:r>
      <w:r w:rsidR="001A7ADD" w:rsidRPr="001A7ADD">
        <w:rPr>
          <w:rFonts w:ascii="Muli" w:eastAsia="Muli" w:hAnsi="Muli" w:cs="Muli"/>
          <w:sz w:val="24"/>
          <w:szCs w:val="24"/>
        </w:rPr>
        <w:t>.</w:t>
      </w:r>
    </w:p>
    <w:tbl>
      <w:tblPr>
        <w:tblStyle w:val="a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1296"/>
        <w:gridCol w:w="1823"/>
        <w:gridCol w:w="4438"/>
      </w:tblGrid>
      <w:tr w:rsidR="00BC37F9" w14:paraId="0A1A752B" w14:textId="77777777">
        <w:trPr>
          <w:trHeight w:val="232"/>
        </w:trPr>
        <w:tc>
          <w:tcPr>
            <w:tcW w:w="1271" w:type="dxa"/>
            <w:shd w:val="clear" w:color="auto" w:fill="008080"/>
            <w:vAlign w:val="center"/>
          </w:tcPr>
          <w:p w14:paraId="145E9CF3"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296" w:type="dxa"/>
            <w:shd w:val="clear" w:color="auto" w:fill="008080"/>
            <w:vAlign w:val="center"/>
          </w:tcPr>
          <w:p w14:paraId="0CB7C423"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823" w:type="dxa"/>
            <w:shd w:val="clear" w:color="auto" w:fill="008080"/>
            <w:vAlign w:val="center"/>
          </w:tcPr>
          <w:p w14:paraId="00EC2C7D"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4438" w:type="dxa"/>
            <w:shd w:val="clear" w:color="auto" w:fill="008080"/>
            <w:vAlign w:val="center"/>
          </w:tcPr>
          <w:p w14:paraId="7F736C9B"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631F9229" w14:textId="77777777">
        <w:trPr>
          <w:trHeight w:val="536"/>
        </w:trPr>
        <w:tc>
          <w:tcPr>
            <w:tcW w:w="1271" w:type="dxa"/>
            <w:vMerge w:val="restart"/>
            <w:shd w:val="clear" w:color="auto" w:fill="auto"/>
            <w:vAlign w:val="center"/>
          </w:tcPr>
          <w:p w14:paraId="340D9F34"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AP-CAJ-CA-1</w:t>
            </w:r>
          </w:p>
        </w:tc>
        <w:tc>
          <w:tcPr>
            <w:tcW w:w="1296" w:type="dxa"/>
            <w:vMerge w:val="restart"/>
            <w:shd w:val="clear" w:color="auto" w:fill="auto"/>
            <w:vAlign w:val="center"/>
          </w:tcPr>
          <w:p w14:paraId="09A16AA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Contencioso Administrativo</w:t>
            </w:r>
          </w:p>
        </w:tc>
        <w:tc>
          <w:tcPr>
            <w:tcW w:w="1823" w:type="dxa"/>
            <w:shd w:val="clear" w:color="auto" w:fill="auto"/>
            <w:vAlign w:val="center"/>
          </w:tcPr>
          <w:p w14:paraId="10855D9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AP-CAJ-CA-1.1</w:t>
            </w:r>
          </w:p>
        </w:tc>
        <w:tc>
          <w:tcPr>
            <w:tcW w:w="4438" w:type="dxa"/>
            <w:shd w:val="clear" w:color="auto" w:fill="auto"/>
            <w:vAlign w:val="center"/>
          </w:tcPr>
          <w:p w14:paraId="67632F6F" w14:textId="313732E6"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Atención de asuntos jurisdiccionales, laborales y administrativos</w:t>
            </w:r>
            <w:r w:rsidR="005C1E9A">
              <w:rPr>
                <w:rFonts w:ascii="Muli" w:eastAsia="Muli" w:hAnsi="Muli" w:cs="Muli"/>
                <w:color w:val="000000"/>
                <w:sz w:val="16"/>
                <w:szCs w:val="16"/>
              </w:rPr>
              <w:t>.</w:t>
            </w:r>
          </w:p>
        </w:tc>
      </w:tr>
      <w:tr w:rsidR="00BC37F9" w14:paraId="173CCB26" w14:textId="77777777">
        <w:trPr>
          <w:trHeight w:val="544"/>
        </w:trPr>
        <w:tc>
          <w:tcPr>
            <w:tcW w:w="1271" w:type="dxa"/>
            <w:vMerge/>
            <w:shd w:val="clear" w:color="auto" w:fill="auto"/>
            <w:vAlign w:val="center"/>
          </w:tcPr>
          <w:p w14:paraId="4D370AC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296" w:type="dxa"/>
            <w:vMerge/>
            <w:shd w:val="clear" w:color="auto" w:fill="auto"/>
            <w:vAlign w:val="center"/>
          </w:tcPr>
          <w:p w14:paraId="53A4827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823" w:type="dxa"/>
            <w:shd w:val="clear" w:color="auto" w:fill="auto"/>
            <w:vAlign w:val="center"/>
          </w:tcPr>
          <w:p w14:paraId="692E5F8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AP-CAJ-CA-1.2</w:t>
            </w:r>
          </w:p>
        </w:tc>
        <w:tc>
          <w:tcPr>
            <w:tcW w:w="4438" w:type="dxa"/>
            <w:shd w:val="clear" w:color="auto" w:fill="auto"/>
            <w:vAlign w:val="center"/>
          </w:tcPr>
          <w:p w14:paraId="3313BCBF" w14:textId="6FEE4C9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Elaboración y rendición de informes previos y justificados en materia de amparo. </w:t>
            </w:r>
          </w:p>
        </w:tc>
      </w:tr>
      <w:tr w:rsidR="00BC37F9" w14:paraId="206FC950" w14:textId="77777777">
        <w:trPr>
          <w:trHeight w:val="410"/>
        </w:trPr>
        <w:tc>
          <w:tcPr>
            <w:tcW w:w="1271" w:type="dxa"/>
            <w:vMerge/>
            <w:shd w:val="clear" w:color="auto" w:fill="auto"/>
            <w:vAlign w:val="center"/>
          </w:tcPr>
          <w:p w14:paraId="124A298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96" w:type="dxa"/>
            <w:vMerge/>
            <w:shd w:val="clear" w:color="auto" w:fill="auto"/>
            <w:vAlign w:val="center"/>
          </w:tcPr>
          <w:p w14:paraId="4227E6C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3" w:type="dxa"/>
            <w:shd w:val="clear" w:color="auto" w:fill="auto"/>
            <w:vAlign w:val="center"/>
          </w:tcPr>
          <w:p w14:paraId="0FCD25C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AP-CAJ-CA-1.3</w:t>
            </w:r>
          </w:p>
        </w:tc>
        <w:tc>
          <w:tcPr>
            <w:tcW w:w="4438" w:type="dxa"/>
            <w:shd w:val="clear" w:color="auto" w:fill="auto"/>
            <w:vAlign w:val="center"/>
          </w:tcPr>
          <w:p w14:paraId="4C2E1F3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Atención de asuntos ante el Ministerio Público.</w:t>
            </w:r>
          </w:p>
        </w:tc>
      </w:tr>
      <w:tr w:rsidR="00BC37F9" w14:paraId="2B551F27" w14:textId="77777777">
        <w:trPr>
          <w:trHeight w:val="352"/>
        </w:trPr>
        <w:tc>
          <w:tcPr>
            <w:tcW w:w="1271" w:type="dxa"/>
            <w:vMerge w:val="restart"/>
            <w:shd w:val="clear" w:color="auto" w:fill="auto"/>
            <w:vAlign w:val="center"/>
          </w:tcPr>
          <w:p w14:paraId="7B8AB71C"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AP-CAJ-CONS-2</w:t>
            </w:r>
          </w:p>
        </w:tc>
        <w:tc>
          <w:tcPr>
            <w:tcW w:w="1296" w:type="dxa"/>
            <w:vMerge w:val="restart"/>
            <w:shd w:val="clear" w:color="auto" w:fill="auto"/>
            <w:vAlign w:val="center"/>
          </w:tcPr>
          <w:p w14:paraId="139F9E18"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 xml:space="preserve">Consultoría Jurídica </w:t>
            </w:r>
          </w:p>
        </w:tc>
        <w:tc>
          <w:tcPr>
            <w:tcW w:w="1823" w:type="dxa"/>
            <w:shd w:val="clear" w:color="auto" w:fill="auto"/>
            <w:vAlign w:val="center"/>
          </w:tcPr>
          <w:p w14:paraId="6D80A80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AP-CAJ-CONS-2.1</w:t>
            </w:r>
          </w:p>
        </w:tc>
        <w:tc>
          <w:tcPr>
            <w:tcW w:w="4438" w:type="dxa"/>
            <w:shd w:val="clear" w:color="auto" w:fill="auto"/>
            <w:vAlign w:val="center"/>
          </w:tcPr>
          <w:p w14:paraId="7BBA0B6C" w14:textId="0C43045A"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Elaboración de contratos sobre adquisiciones </w:t>
            </w:r>
            <w:r w:rsidR="001A7ADD">
              <w:rPr>
                <w:rFonts w:ascii="Muli" w:eastAsia="Muli" w:hAnsi="Muli" w:cs="Muli"/>
                <w:color w:val="000000"/>
                <w:sz w:val="16"/>
                <w:szCs w:val="16"/>
              </w:rPr>
              <w:t>o</w:t>
            </w:r>
            <w:r w:rsidR="000D79AD">
              <w:rPr>
                <w:rFonts w:ascii="Muli" w:eastAsia="Muli" w:hAnsi="Muli" w:cs="Muli"/>
                <w:sz w:val="16"/>
                <w:szCs w:val="16"/>
              </w:rPr>
              <w:t xml:space="preserve"> prestación de servicios</w:t>
            </w:r>
            <w:r w:rsidR="005C1E9A">
              <w:rPr>
                <w:rFonts w:ascii="Muli" w:eastAsia="Muli" w:hAnsi="Muli" w:cs="Muli"/>
                <w:sz w:val="16"/>
                <w:szCs w:val="16"/>
              </w:rPr>
              <w:t>.</w:t>
            </w:r>
          </w:p>
        </w:tc>
      </w:tr>
      <w:tr w:rsidR="00D24390" w14:paraId="3B228CEE" w14:textId="77777777" w:rsidTr="004F6BBC">
        <w:trPr>
          <w:trHeight w:val="656"/>
        </w:trPr>
        <w:tc>
          <w:tcPr>
            <w:tcW w:w="1271" w:type="dxa"/>
            <w:vMerge/>
            <w:shd w:val="clear" w:color="auto" w:fill="auto"/>
            <w:vAlign w:val="center"/>
          </w:tcPr>
          <w:p w14:paraId="7B98EAD0" w14:textId="77777777" w:rsidR="00D24390" w:rsidRDefault="00D24390" w:rsidP="00702ED8">
            <w:pPr>
              <w:spacing w:after="0" w:line="240" w:lineRule="auto"/>
              <w:jc w:val="center"/>
              <w:rPr>
                <w:rFonts w:ascii="Muli" w:eastAsia="Muli" w:hAnsi="Muli" w:cs="Muli"/>
                <w:color w:val="000000"/>
                <w:sz w:val="16"/>
                <w:szCs w:val="16"/>
              </w:rPr>
            </w:pPr>
          </w:p>
        </w:tc>
        <w:tc>
          <w:tcPr>
            <w:tcW w:w="1296" w:type="dxa"/>
            <w:vMerge/>
            <w:shd w:val="clear" w:color="auto" w:fill="auto"/>
            <w:vAlign w:val="center"/>
          </w:tcPr>
          <w:p w14:paraId="347530FD" w14:textId="77777777" w:rsidR="00D24390" w:rsidRDefault="00D24390" w:rsidP="00702ED8">
            <w:pPr>
              <w:spacing w:after="0" w:line="240" w:lineRule="auto"/>
              <w:jc w:val="center"/>
              <w:rPr>
                <w:rFonts w:ascii="Muli" w:eastAsia="Muli" w:hAnsi="Muli" w:cs="Muli"/>
                <w:color w:val="000000"/>
                <w:sz w:val="16"/>
                <w:szCs w:val="16"/>
              </w:rPr>
            </w:pPr>
          </w:p>
        </w:tc>
        <w:tc>
          <w:tcPr>
            <w:tcW w:w="1823" w:type="dxa"/>
            <w:shd w:val="clear" w:color="auto" w:fill="auto"/>
            <w:vAlign w:val="center"/>
          </w:tcPr>
          <w:p w14:paraId="0EE52478" w14:textId="77777777" w:rsidR="00D24390" w:rsidRDefault="00D24390" w:rsidP="00702ED8">
            <w:pPr>
              <w:spacing w:after="0" w:line="240" w:lineRule="auto"/>
              <w:rPr>
                <w:rFonts w:ascii="Muli" w:eastAsia="Muli" w:hAnsi="Muli" w:cs="Muli"/>
                <w:color w:val="000000"/>
                <w:sz w:val="16"/>
                <w:szCs w:val="16"/>
              </w:rPr>
            </w:pPr>
            <w:r>
              <w:rPr>
                <w:rFonts w:ascii="Muli" w:eastAsia="Muli" w:hAnsi="Muli" w:cs="Muli"/>
                <w:sz w:val="16"/>
                <w:szCs w:val="16"/>
              </w:rPr>
              <w:t>AP-CAJ-CONS-2.2</w:t>
            </w:r>
          </w:p>
        </w:tc>
        <w:tc>
          <w:tcPr>
            <w:tcW w:w="4438" w:type="dxa"/>
            <w:shd w:val="clear" w:color="auto" w:fill="auto"/>
            <w:vAlign w:val="center"/>
          </w:tcPr>
          <w:p w14:paraId="07B4B8CF" w14:textId="307C26EE" w:rsidR="00D24390" w:rsidRDefault="00D24390" w:rsidP="00702ED8">
            <w:pPr>
              <w:spacing w:after="0" w:line="240" w:lineRule="auto"/>
              <w:rPr>
                <w:rFonts w:ascii="Muli" w:eastAsia="Muli" w:hAnsi="Muli" w:cs="Muli"/>
                <w:sz w:val="16"/>
                <w:szCs w:val="16"/>
              </w:rPr>
            </w:pPr>
            <w:r>
              <w:rPr>
                <w:rFonts w:ascii="Muli" w:eastAsia="Muli" w:hAnsi="Muli" w:cs="Muli"/>
                <w:sz w:val="16"/>
                <w:szCs w:val="16"/>
              </w:rPr>
              <w:t>Elaboración de co</w:t>
            </w:r>
            <w:r w:rsidR="000D79AD">
              <w:rPr>
                <w:rFonts w:ascii="Muli" w:eastAsia="Muli" w:hAnsi="Muli" w:cs="Muli"/>
                <w:sz w:val="16"/>
                <w:szCs w:val="16"/>
              </w:rPr>
              <w:t>nvenios</w:t>
            </w:r>
            <w:r w:rsidR="004E7E32">
              <w:rPr>
                <w:rFonts w:ascii="Muli" w:eastAsia="Muli" w:hAnsi="Muli" w:cs="Muli"/>
                <w:sz w:val="16"/>
                <w:szCs w:val="16"/>
              </w:rPr>
              <w:t xml:space="preserve"> de colaboración</w:t>
            </w:r>
            <w:r w:rsidR="005C1E9A">
              <w:rPr>
                <w:rFonts w:ascii="Muli" w:eastAsia="Muli" w:hAnsi="Muli" w:cs="Muli"/>
                <w:sz w:val="16"/>
                <w:szCs w:val="16"/>
              </w:rPr>
              <w:t>.</w:t>
            </w:r>
          </w:p>
        </w:tc>
      </w:tr>
      <w:tr w:rsidR="00BC37F9" w14:paraId="56D5767C" w14:textId="77777777">
        <w:trPr>
          <w:trHeight w:val="568"/>
        </w:trPr>
        <w:tc>
          <w:tcPr>
            <w:tcW w:w="1271" w:type="dxa"/>
            <w:vMerge/>
            <w:shd w:val="clear" w:color="auto" w:fill="auto"/>
            <w:vAlign w:val="center"/>
          </w:tcPr>
          <w:p w14:paraId="0393316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96" w:type="dxa"/>
            <w:vMerge/>
            <w:shd w:val="clear" w:color="auto" w:fill="auto"/>
            <w:vAlign w:val="center"/>
          </w:tcPr>
          <w:p w14:paraId="40DBA87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3" w:type="dxa"/>
            <w:shd w:val="clear" w:color="auto" w:fill="auto"/>
            <w:vAlign w:val="center"/>
          </w:tcPr>
          <w:p w14:paraId="45D9D755" w14:textId="23F44C7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AP-CAJ-CONS-2.</w:t>
            </w:r>
            <w:r w:rsidR="00070A5B">
              <w:rPr>
                <w:rFonts w:ascii="Muli" w:eastAsia="Muli" w:hAnsi="Muli" w:cs="Muli"/>
                <w:sz w:val="16"/>
                <w:szCs w:val="16"/>
              </w:rPr>
              <w:t>3</w:t>
            </w:r>
          </w:p>
        </w:tc>
        <w:tc>
          <w:tcPr>
            <w:tcW w:w="4438" w:type="dxa"/>
            <w:shd w:val="clear" w:color="auto" w:fill="auto"/>
            <w:vAlign w:val="center"/>
          </w:tcPr>
          <w:p w14:paraId="5126C161" w14:textId="25EE403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Análisis y opinión de alternativas jurídicas de solución a los asuntos de la SESEA</w:t>
            </w:r>
            <w:r w:rsidR="005C1E9A">
              <w:rPr>
                <w:rFonts w:ascii="Muli" w:eastAsia="Muli" w:hAnsi="Muli" w:cs="Muli"/>
                <w:sz w:val="16"/>
                <w:szCs w:val="16"/>
              </w:rPr>
              <w:t>.</w:t>
            </w:r>
          </w:p>
        </w:tc>
      </w:tr>
      <w:tr w:rsidR="00BC37F9" w14:paraId="7988C37E" w14:textId="77777777">
        <w:trPr>
          <w:trHeight w:val="615"/>
        </w:trPr>
        <w:tc>
          <w:tcPr>
            <w:tcW w:w="1271" w:type="dxa"/>
            <w:vMerge/>
            <w:shd w:val="clear" w:color="auto" w:fill="auto"/>
            <w:vAlign w:val="center"/>
          </w:tcPr>
          <w:p w14:paraId="562F617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96" w:type="dxa"/>
            <w:vMerge/>
            <w:shd w:val="clear" w:color="auto" w:fill="auto"/>
            <w:vAlign w:val="center"/>
          </w:tcPr>
          <w:p w14:paraId="72BBEE9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23" w:type="dxa"/>
            <w:shd w:val="clear" w:color="auto" w:fill="auto"/>
            <w:vAlign w:val="center"/>
          </w:tcPr>
          <w:p w14:paraId="2EBC420A" w14:textId="6807F89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AP-CAJ-CONS-2.</w:t>
            </w:r>
            <w:r w:rsidR="00070A5B">
              <w:rPr>
                <w:rFonts w:ascii="Muli" w:eastAsia="Muli" w:hAnsi="Muli" w:cs="Muli"/>
                <w:sz w:val="16"/>
                <w:szCs w:val="16"/>
              </w:rPr>
              <w:t>4</w:t>
            </w:r>
          </w:p>
        </w:tc>
        <w:tc>
          <w:tcPr>
            <w:tcW w:w="4438" w:type="dxa"/>
            <w:shd w:val="clear" w:color="auto" w:fill="auto"/>
            <w:vAlign w:val="center"/>
          </w:tcPr>
          <w:p w14:paraId="073E3BCC" w14:textId="402364D0" w:rsidR="00BC37F9" w:rsidRDefault="00070A5B" w:rsidP="00702ED8">
            <w:pPr>
              <w:spacing w:after="0" w:line="240" w:lineRule="auto"/>
              <w:rPr>
                <w:rFonts w:ascii="Muli" w:eastAsia="Muli" w:hAnsi="Muli" w:cs="Muli"/>
                <w:sz w:val="16"/>
                <w:szCs w:val="16"/>
              </w:rPr>
            </w:pPr>
            <w:r>
              <w:rPr>
                <w:rFonts w:ascii="Muli" w:eastAsia="Muli" w:hAnsi="Muli" w:cs="Muli"/>
                <w:sz w:val="16"/>
                <w:szCs w:val="16"/>
              </w:rPr>
              <w:t>Seguimiento legislativo con relación a las iniciativas, proyectos, puntos de acuerdo y demás actos que incidan en el ámbito de competencia de la Secretaría Ejecutiva</w:t>
            </w:r>
            <w:r w:rsidR="005C1E9A">
              <w:rPr>
                <w:rFonts w:ascii="Muli" w:eastAsia="Muli" w:hAnsi="Muli" w:cs="Muli"/>
                <w:sz w:val="16"/>
                <w:szCs w:val="16"/>
              </w:rPr>
              <w:t>.</w:t>
            </w:r>
          </w:p>
        </w:tc>
      </w:tr>
      <w:tr w:rsidR="00BC37F9" w14:paraId="64479E88" w14:textId="77777777">
        <w:trPr>
          <w:trHeight w:val="304"/>
        </w:trPr>
        <w:tc>
          <w:tcPr>
            <w:tcW w:w="1271" w:type="dxa"/>
            <w:vMerge w:val="restart"/>
            <w:shd w:val="clear" w:color="auto" w:fill="auto"/>
            <w:vAlign w:val="center"/>
          </w:tcPr>
          <w:p w14:paraId="0EC0B66E"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AP-CAJ-NORM-3</w:t>
            </w:r>
          </w:p>
        </w:tc>
        <w:tc>
          <w:tcPr>
            <w:tcW w:w="1296" w:type="dxa"/>
            <w:vMerge w:val="restart"/>
            <w:shd w:val="clear" w:color="auto" w:fill="auto"/>
            <w:vAlign w:val="center"/>
          </w:tcPr>
          <w:p w14:paraId="122364F8"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Procesos Normativos</w:t>
            </w:r>
          </w:p>
        </w:tc>
        <w:tc>
          <w:tcPr>
            <w:tcW w:w="1823" w:type="dxa"/>
            <w:shd w:val="clear" w:color="auto" w:fill="auto"/>
            <w:vAlign w:val="center"/>
          </w:tcPr>
          <w:p w14:paraId="72E52AC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AP-CAJ-NORM-3.1</w:t>
            </w:r>
          </w:p>
        </w:tc>
        <w:tc>
          <w:tcPr>
            <w:tcW w:w="4438" w:type="dxa"/>
            <w:shd w:val="clear" w:color="auto" w:fill="auto"/>
            <w:vAlign w:val="center"/>
          </w:tcPr>
          <w:p w14:paraId="5CA5EB7A" w14:textId="28DF54AF"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Elaboración de normas jurídicas internas</w:t>
            </w:r>
            <w:r w:rsidR="005C1E9A">
              <w:rPr>
                <w:rFonts w:ascii="Muli" w:eastAsia="Muli" w:hAnsi="Muli" w:cs="Muli"/>
                <w:color w:val="000000"/>
                <w:sz w:val="16"/>
                <w:szCs w:val="16"/>
              </w:rPr>
              <w:t>.</w:t>
            </w:r>
          </w:p>
        </w:tc>
      </w:tr>
      <w:tr w:rsidR="00BC37F9" w14:paraId="45DD1749" w14:textId="77777777">
        <w:trPr>
          <w:trHeight w:val="470"/>
        </w:trPr>
        <w:tc>
          <w:tcPr>
            <w:tcW w:w="1271" w:type="dxa"/>
            <w:vMerge/>
            <w:shd w:val="clear" w:color="auto" w:fill="auto"/>
            <w:vAlign w:val="center"/>
          </w:tcPr>
          <w:p w14:paraId="2A99A0D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296" w:type="dxa"/>
            <w:vMerge/>
            <w:shd w:val="clear" w:color="auto" w:fill="auto"/>
            <w:vAlign w:val="center"/>
          </w:tcPr>
          <w:p w14:paraId="62BD603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823" w:type="dxa"/>
            <w:shd w:val="clear" w:color="auto" w:fill="auto"/>
            <w:vAlign w:val="center"/>
          </w:tcPr>
          <w:p w14:paraId="162098E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AP-CAJ-NORM-3.2</w:t>
            </w:r>
          </w:p>
        </w:tc>
        <w:tc>
          <w:tcPr>
            <w:tcW w:w="4438" w:type="dxa"/>
            <w:shd w:val="clear" w:color="auto" w:fill="auto"/>
            <w:vAlign w:val="center"/>
          </w:tcPr>
          <w:p w14:paraId="7B9608D0" w14:textId="1AC07E3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Actualización de normas jurídicas internas</w:t>
            </w:r>
            <w:r w:rsidR="005C1E9A">
              <w:rPr>
                <w:rFonts w:ascii="Muli" w:eastAsia="Muli" w:hAnsi="Muli" w:cs="Muli"/>
                <w:sz w:val="16"/>
                <w:szCs w:val="16"/>
              </w:rPr>
              <w:t>.</w:t>
            </w:r>
          </w:p>
        </w:tc>
      </w:tr>
    </w:tbl>
    <w:p w14:paraId="4DD331F2" w14:textId="77777777" w:rsidR="00BC37F9" w:rsidRDefault="00BC37F9" w:rsidP="00702ED8">
      <w:pPr>
        <w:spacing w:after="0" w:line="240" w:lineRule="auto"/>
        <w:jc w:val="both"/>
        <w:rPr>
          <w:rFonts w:ascii="Muli" w:eastAsia="Muli" w:hAnsi="Muli" w:cs="Muli"/>
          <w:sz w:val="24"/>
          <w:szCs w:val="24"/>
        </w:rPr>
      </w:pPr>
    </w:p>
    <w:p w14:paraId="3A2FF65E" w14:textId="77777777" w:rsidR="00BC37F9" w:rsidRDefault="00BC37F9" w:rsidP="00702ED8">
      <w:pPr>
        <w:spacing w:after="0" w:line="240" w:lineRule="auto"/>
        <w:jc w:val="both"/>
        <w:rPr>
          <w:rFonts w:ascii="Muli" w:eastAsia="Muli" w:hAnsi="Muli" w:cs="Muli"/>
          <w:sz w:val="24"/>
          <w:szCs w:val="24"/>
        </w:rPr>
      </w:pPr>
    </w:p>
    <w:p w14:paraId="5D0B4BBD" w14:textId="77777777" w:rsidR="00BC37F9" w:rsidRDefault="00BC37F9" w:rsidP="00702ED8">
      <w:pPr>
        <w:spacing w:after="0" w:line="240" w:lineRule="auto"/>
        <w:jc w:val="both"/>
        <w:rPr>
          <w:rFonts w:ascii="Muli" w:eastAsia="Muli" w:hAnsi="Muli" w:cs="Muli"/>
          <w:sz w:val="24"/>
          <w:szCs w:val="24"/>
        </w:rPr>
      </w:pPr>
    </w:p>
    <w:p w14:paraId="15657877" w14:textId="77777777" w:rsidR="00BC37F9" w:rsidRDefault="00BC37F9" w:rsidP="00702ED8">
      <w:pPr>
        <w:spacing w:after="0" w:line="240" w:lineRule="auto"/>
        <w:jc w:val="both"/>
        <w:rPr>
          <w:rFonts w:ascii="Muli" w:eastAsia="Muli" w:hAnsi="Muli" w:cs="Muli"/>
          <w:sz w:val="24"/>
          <w:szCs w:val="24"/>
        </w:rPr>
      </w:pPr>
    </w:p>
    <w:p w14:paraId="52368854" w14:textId="323A14FF" w:rsidR="00BC37F9" w:rsidRDefault="00BC37F9" w:rsidP="00702ED8">
      <w:pPr>
        <w:spacing w:after="0" w:line="240" w:lineRule="auto"/>
        <w:jc w:val="both"/>
        <w:rPr>
          <w:rFonts w:ascii="Muli" w:eastAsia="Muli" w:hAnsi="Muli" w:cs="Muli"/>
          <w:sz w:val="24"/>
          <w:szCs w:val="24"/>
        </w:rPr>
      </w:pPr>
    </w:p>
    <w:p w14:paraId="794458AB" w14:textId="3511EB4C" w:rsidR="00B83F97" w:rsidRDefault="00B83F97" w:rsidP="00702ED8">
      <w:pPr>
        <w:spacing w:after="0" w:line="240" w:lineRule="auto"/>
        <w:jc w:val="both"/>
        <w:rPr>
          <w:rFonts w:ascii="Muli" w:eastAsia="Muli" w:hAnsi="Muli" w:cs="Muli"/>
          <w:sz w:val="24"/>
          <w:szCs w:val="24"/>
        </w:rPr>
      </w:pPr>
    </w:p>
    <w:p w14:paraId="0B7C95EF" w14:textId="77777777" w:rsidR="006919D5" w:rsidRDefault="006919D5" w:rsidP="00702ED8">
      <w:pPr>
        <w:spacing w:after="0" w:line="240" w:lineRule="auto"/>
        <w:jc w:val="both"/>
        <w:rPr>
          <w:rFonts w:ascii="Muli" w:eastAsia="Muli" w:hAnsi="Muli" w:cs="Muli"/>
          <w:sz w:val="24"/>
          <w:szCs w:val="24"/>
        </w:rPr>
      </w:pPr>
    </w:p>
    <w:p w14:paraId="07461CB2" w14:textId="77777777" w:rsidR="00B83F97" w:rsidRDefault="00B83F97" w:rsidP="00702ED8">
      <w:pPr>
        <w:spacing w:after="0" w:line="240" w:lineRule="auto"/>
        <w:jc w:val="both"/>
        <w:rPr>
          <w:rFonts w:ascii="Muli" w:eastAsia="Muli" w:hAnsi="Muli" w:cs="Muli"/>
          <w:sz w:val="24"/>
          <w:szCs w:val="24"/>
        </w:rPr>
      </w:pPr>
    </w:p>
    <w:p w14:paraId="1118DCC7" w14:textId="020A95B7"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Coordinación de Planeación Institucional</w:t>
      </w:r>
      <w:r w:rsidR="001A7ADD">
        <w:rPr>
          <w:rFonts w:ascii="Muli" w:eastAsia="Muli" w:hAnsi="Muli" w:cs="Muli"/>
          <w:sz w:val="24"/>
          <w:szCs w:val="24"/>
        </w:rPr>
        <w:t>.</w:t>
      </w:r>
    </w:p>
    <w:tbl>
      <w:tblPr>
        <w:tblStyle w:val="a4"/>
        <w:tblW w:w="8818" w:type="dxa"/>
        <w:tblInd w:w="0" w:type="dxa"/>
        <w:tblLayout w:type="fixed"/>
        <w:tblLook w:val="0400" w:firstRow="0" w:lastRow="0" w:firstColumn="0" w:lastColumn="0" w:noHBand="0" w:noVBand="1"/>
      </w:tblPr>
      <w:tblGrid>
        <w:gridCol w:w="1442"/>
        <w:gridCol w:w="1553"/>
        <w:gridCol w:w="1957"/>
        <w:gridCol w:w="3866"/>
      </w:tblGrid>
      <w:tr w:rsidR="00BC37F9" w14:paraId="4C1CF91A" w14:textId="77777777">
        <w:trPr>
          <w:trHeight w:val="323"/>
        </w:trPr>
        <w:tc>
          <w:tcPr>
            <w:tcW w:w="1442" w:type="dxa"/>
            <w:tcBorders>
              <w:top w:val="single" w:sz="8" w:space="0" w:color="000000"/>
              <w:left w:val="single" w:sz="8" w:space="0" w:color="000000"/>
              <w:bottom w:val="single" w:sz="8" w:space="0" w:color="000000"/>
              <w:right w:val="single" w:sz="8" w:space="0" w:color="000000"/>
            </w:tcBorders>
            <w:shd w:val="clear" w:color="auto" w:fill="008080"/>
            <w:vAlign w:val="center"/>
          </w:tcPr>
          <w:p w14:paraId="01DA851B"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553" w:type="dxa"/>
            <w:tcBorders>
              <w:top w:val="single" w:sz="8" w:space="0" w:color="000000"/>
              <w:left w:val="nil"/>
              <w:bottom w:val="single" w:sz="8" w:space="0" w:color="000000"/>
              <w:right w:val="single" w:sz="8" w:space="0" w:color="000000"/>
            </w:tcBorders>
            <w:shd w:val="clear" w:color="auto" w:fill="008080"/>
            <w:vAlign w:val="center"/>
          </w:tcPr>
          <w:p w14:paraId="373102DF"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957" w:type="dxa"/>
            <w:tcBorders>
              <w:top w:val="single" w:sz="8" w:space="0" w:color="000000"/>
              <w:left w:val="nil"/>
              <w:bottom w:val="single" w:sz="8" w:space="0" w:color="000000"/>
              <w:right w:val="single" w:sz="8" w:space="0" w:color="000000"/>
            </w:tcBorders>
            <w:shd w:val="clear" w:color="auto" w:fill="008080"/>
            <w:vAlign w:val="center"/>
          </w:tcPr>
          <w:p w14:paraId="6E480957"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3866" w:type="dxa"/>
            <w:tcBorders>
              <w:top w:val="single" w:sz="8" w:space="0" w:color="000000"/>
              <w:left w:val="nil"/>
              <w:bottom w:val="single" w:sz="8" w:space="0" w:color="000000"/>
              <w:right w:val="single" w:sz="8" w:space="0" w:color="000000"/>
            </w:tcBorders>
            <w:shd w:val="clear" w:color="auto" w:fill="008080"/>
            <w:vAlign w:val="center"/>
          </w:tcPr>
          <w:p w14:paraId="5C9B47C3"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63589EEC" w14:textId="77777777" w:rsidTr="007922B4">
        <w:trPr>
          <w:trHeight w:val="467"/>
        </w:trPr>
        <w:tc>
          <w:tcPr>
            <w:tcW w:w="1442" w:type="dxa"/>
            <w:tcBorders>
              <w:top w:val="nil"/>
              <w:left w:val="single" w:sz="4" w:space="0" w:color="000000"/>
              <w:bottom w:val="nil"/>
              <w:right w:val="single" w:sz="4" w:space="0" w:color="000000"/>
            </w:tcBorders>
            <w:shd w:val="clear" w:color="auto" w:fill="auto"/>
            <w:vAlign w:val="center"/>
          </w:tcPr>
          <w:p w14:paraId="0E8D3E8E"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lastRenderedPageBreak/>
              <w:t>ET-CPI-PLAN-EST-1</w:t>
            </w:r>
          </w:p>
        </w:tc>
        <w:tc>
          <w:tcPr>
            <w:tcW w:w="1553" w:type="dxa"/>
            <w:tcBorders>
              <w:top w:val="nil"/>
              <w:left w:val="nil"/>
              <w:bottom w:val="nil"/>
              <w:right w:val="single" w:sz="4" w:space="0" w:color="000000"/>
            </w:tcBorders>
            <w:shd w:val="clear" w:color="auto" w:fill="auto"/>
            <w:vAlign w:val="center"/>
          </w:tcPr>
          <w:p w14:paraId="5BA57479"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Planificación estratégica</w:t>
            </w:r>
          </w:p>
        </w:tc>
        <w:tc>
          <w:tcPr>
            <w:tcW w:w="1957" w:type="dxa"/>
            <w:tcBorders>
              <w:top w:val="nil"/>
              <w:left w:val="nil"/>
              <w:bottom w:val="nil"/>
              <w:right w:val="single" w:sz="4" w:space="0" w:color="000000"/>
            </w:tcBorders>
            <w:shd w:val="clear" w:color="auto" w:fill="auto"/>
            <w:vAlign w:val="center"/>
          </w:tcPr>
          <w:p w14:paraId="75722A35" w14:textId="77777777" w:rsidR="00BC37F9" w:rsidRDefault="001D3045" w:rsidP="001A7ADD">
            <w:pPr>
              <w:spacing w:after="0" w:line="240" w:lineRule="auto"/>
              <w:rPr>
                <w:rFonts w:ascii="Muli" w:eastAsia="Muli" w:hAnsi="Muli" w:cs="Muli"/>
                <w:color w:val="000000"/>
                <w:sz w:val="16"/>
                <w:szCs w:val="16"/>
              </w:rPr>
            </w:pPr>
            <w:r>
              <w:rPr>
                <w:rFonts w:ascii="Muli" w:eastAsia="Muli" w:hAnsi="Muli" w:cs="Muli"/>
                <w:color w:val="000000"/>
                <w:sz w:val="16"/>
                <w:szCs w:val="16"/>
              </w:rPr>
              <w:t>ET-CPI-PLAN-EST-1.1</w:t>
            </w:r>
          </w:p>
        </w:tc>
        <w:tc>
          <w:tcPr>
            <w:tcW w:w="3866" w:type="dxa"/>
            <w:tcBorders>
              <w:top w:val="nil"/>
              <w:left w:val="nil"/>
              <w:bottom w:val="nil"/>
              <w:right w:val="single" w:sz="4" w:space="0" w:color="000000"/>
            </w:tcBorders>
            <w:shd w:val="clear" w:color="auto" w:fill="auto"/>
            <w:vAlign w:val="center"/>
          </w:tcPr>
          <w:p w14:paraId="37CA34CE" w14:textId="65B7BAA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Planificación estratégica institucional</w:t>
            </w:r>
            <w:r w:rsidR="005C1E9A">
              <w:rPr>
                <w:rFonts w:ascii="Muli" w:eastAsia="Muli" w:hAnsi="Muli" w:cs="Muli"/>
                <w:color w:val="000000"/>
                <w:sz w:val="16"/>
                <w:szCs w:val="16"/>
              </w:rPr>
              <w:t>.</w:t>
            </w:r>
          </w:p>
        </w:tc>
      </w:tr>
      <w:tr w:rsidR="00BC37F9" w14:paraId="500BA419" w14:textId="77777777">
        <w:trPr>
          <w:trHeight w:val="536"/>
        </w:trPr>
        <w:tc>
          <w:tcPr>
            <w:tcW w:w="1442" w:type="dxa"/>
            <w:tcBorders>
              <w:top w:val="single" w:sz="8" w:space="0" w:color="000000"/>
              <w:left w:val="single" w:sz="4" w:space="0" w:color="000000"/>
              <w:bottom w:val="nil"/>
              <w:right w:val="single" w:sz="4" w:space="0" w:color="000000"/>
            </w:tcBorders>
            <w:shd w:val="clear" w:color="auto" w:fill="auto"/>
            <w:vAlign w:val="center"/>
          </w:tcPr>
          <w:p w14:paraId="59D5A6A3"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ET-CPI-PLAN-TAC-2</w:t>
            </w:r>
          </w:p>
        </w:tc>
        <w:tc>
          <w:tcPr>
            <w:tcW w:w="1553" w:type="dxa"/>
            <w:tcBorders>
              <w:top w:val="single" w:sz="8" w:space="0" w:color="000000"/>
              <w:left w:val="nil"/>
              <w:bottom w:val="nil"/>
              <w:right w:val="single" w:sz="4" w:space="0" w:color="000000"/>
            </w:tcBorders>
            <w:shd w:val="clear" w:color="auto" w:fill="auto"/>
            <w:vAlign w:val="center"/>
          </w:tcPr>
          <w:p w14:paraId="7466B26C"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Planificación táctica</w:t>
            </w:r>
          </w:p>
        </w:tc>
        <w:tc>
          <w:tcPr>
            <w:tcW w:w="1957" w:type="dxa"/>
            <w:tcBorders>
              <w:top w:val="single" w:sz="8" w:space="0" w:color="000000"/>
              <w:left w:val="nil"/>
              <w:bottom w:val="nil"/>
              <w:right w:val="single" w:sz="4" w:space="0" w:color="000000"/>
            </w:tcBorders>
            <w:shd w:val="clear" w:color="auto" w:fill="auto"/>
            <w:vAlign w:val="center"/>
          </w:tcPr>
          <w:p w14:paraId="22D7D91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ET-CPI-PLAN-TAC-2.1</w:t>
            </w:r>
          </w:p>
        </w:tc>
        <w:tc>
          <w:tcPr>
            <w:tcW w:w="3866" w:type="dxa"/>
            <w:tcBorders>
              <w:top w:val="single" w:sz="8" w:space="0" w:color="000000"/>
              <w:left w:val="nil"/>
              <w:bottom w:val="nil"/>
              <w:right w:val="single" w:sz="4" w:space="0" w:color="000000"/>
            </w:tcBorders>
            <w:shd w:val="clear" w:color="auto" w:fill="auto"/>
            <w:vAlign w:val="center"/>
          </w:tcPr>
          <w:p w14:paraId="4DAF1028" w14:textId="6B1E369D"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Programación de programas, proyectos y procesos de la Secretaría Ejecutiva. </w:t>
            </w:r>
          </w:p>
        </w:tc>
      </w:tr>
      <w:tr w:rsidR="00BC37F9" w14:paraId="7899B349" w14:textId="77777777">
        <w:trPr>
          <w:trHeight w:val="547"/>
        </w:trPr>
        <w:tc>
          <w:tcPr>
            <w:tcW w:w="1442" w:type="dxa"/>
            <w:vMerge w:val="restart"/>
            <w:tcBorders>
              <w:top w:val="single" w:sz="8" w:space="0" w:color="000000"/>
              <w:left w:val="single" w:sz="4" w:space="0" w:color="000000"/>
              <w:bottom w:val="single" w:sz="8" w:space="0" w:color="000000"/>
              <w:right w:val="single" w:sz="4" w:space="0" w:color="000000"/>
            </w:tcBorders>
            <w:shd w:val="clear" w:color="auto" w:fill="auto"/>
            <w:vAlign w:val="center"/>
          </w:tcPr>
          <w:p w14:paraId="69A33D8E"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ET-CPI-PLAN-OPER-3</w:t>
            </w:r>
          </w:p>
        </w:tc>
        <w:tc>
          <w:tcPr>
            <w:tcW w:w="1553" w:type="dxa"/>
            <w:vMerge w:val="restart"/>
            <w:tcBorders>
              <w:top w:val="single" w:sz="8" w:space="0" w:color="000000"/>
              <w:left w:val="single" w:sz="4" w:space="0" w:color="000000"/>
              <w:bottom w:val="single" w:sz="8" w:space="0" w:color="000000"/>
              <w:right w:val="single" w:sz="4" w:space="0" w:color="000000"/>
            </w:tcBorders>
            <w:shd w:val="clear" w:color="auto" w:fill="auto"/>
            <w:vAlign w:val="center"/>
          </w:tcPr>
          <w:p w14:paraId="367D4EB2"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Planificación operativa</w:t>
            </w:r>
          </w:p>
        </w:tc>
        <w:tc>
          <w:tcPr>
            <w:tcW w:w="1957" w:type="dxa"/>
            <w:tcBorders>
              <w:top w:val="single" w:sz="8" w:space="0" w:color="000000"/>
              <w:left w:val="nil"/>
              <w:bottom w:val="single" w:sz="4" w:space="0" w:color="000000"/>
              <w:right w:val="single" w:sz="4" w:space="0" w:color="000000"/>
            </w:tcBorders>
            <w:shd w:val="clear" w:color="auto" w:fill="auto"/>
            <w:vAlign w:val="center"/>
          </w:tcPr>
          <w:p w14:paraId="0040E1E7"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ET-CPI-PLAN-OPER-3.1</w:t>
            </w:r>
          </w:p>
        </w:tc>
        <w:tc>
          <w:tcPr>
            <w:tcW w:w="3866" w:type="dxa"/>
            <w:tcBorders>
              <w:top w:val="single" w:sz="8" w:space="0" w:color="000000"/>
              <w:left w:val="nil"/>
              <w:bottom w:val="single" w:sz="4" w:space="0" w:color="000000"/>
              <w:right w:val="single" w:sz="4" w:space="0" w:color="000000"/>
            </w:tcBorders>
            <w:shd w:val="clear" w:color="auto" w:fill="auto"/>
            <w:vAlign w:val="center"/>
          </w:tcPr>
          <w:p w14:paraId="54270939" w14:textId="547FB5D6"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Seguimiento y evaluación al Programa Operativo Anual</w:t>
            </w:r>
            <w:r w:rsidR="005C1E9A">
              <w:rPr>
                <w:rFonts w:ascii="Muli" w:eastAsia="Muli" w:hAnsi="Muli" w:cs="Muli"/>
                <w:color w:val="000000"/>
                <w:sz w:val="16"/>
                <w:szCs w:val="16"/>
              </w:rPr>
              <w:t>.</w:t>
            </w:r>
          </w:p>
        </w:tc>
      </w:tr>
      <w:tr w:rsidR="00BC37F9" w14:paraId="61D83C5F" w14:textId="77777777">
        <w:trPr>
          <w:trHeight w:val="555"/>
        </w:trPr>
        <w:tc>
          <w:tcPr>
            <w:tcW w:w="1442" w:type="dxa"/>
            <w:vMerge/>
            <w:tcBorders>
              <w:top w:val="single" w:sz="8" w:space="0" w:color="000000"/>
              <w:left w:val="single" w:sz="4" w:space="0" w:color="000000"/>
              <w:bottom w:val="single" w:sz="8" w:space="0" w:color="000000"/>
              <w:right w:val="single" w:sz="4" w:space="0" w:color="000000"/>
            </w:tcBorders>
            <w:shd w:val="clear" w:color="auto" w:fill="auto"/>
            <w:vAlign w:val="center"/>
          </w:tcPr>
          <w:p w14:paraId="3B7FEF1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53" w:type="dxa"/>
            <w:vMerge/>
            <w:tcBorders>
              <w:top w:val="single" w:sz="8" w:space="0" w:color="000000"/>
              <w:left w:val="single" w:sz="4" w:space="0" w:color="000000"/>
              <w:bottom w:val="single" w:sz="8" w:space="0" w:color="000000"/>
              <w:right w:val="single" w:sz="4" w:space="0" w:color="000000"/>
            </w:tcBorders>
            <w:shd w:val="clear" w:color="auto" w:fill="auto"/>
            <w:vAlign w:val="center"/>
          </w:tcPr>
          <w:p w14:paraId="3604B4C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57" w:type="dxa"/>
            <w:tcBorders>
              <w:top w:val="nil"/>
              <w:left w:val="nil"/>
              <w:bottom w:val="single" w:sz="8" w:space="0" w:color="000000"/>
              <w:right w:val="single" w:sz="4" w:space="0" w:color="000000"/>
            </w:tcBorders>
            <w:shd w:val="clear" w:color="auto" w:fill="auto"/>
            <w:vAlign w:val="center"/>
          </w:tcPr>
          <w:p w14:paraId="6D9710B3"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ET-CPI-PLAN-OPER-3.2</w:t>
            </w:r>
          </w:p>
        </w:tc>
        <w:tc>
          <w:tcPr>
            <w:tcW w:w="3866" w:type="dxa"/>
            <w:tcBorders>
              <w:top w:val="nil"/>
              <w:left w:val="nil"/>
              <w:bottom w:val="single" w:sz="8" w:space="0" w:color="000000"/>
              <w:right w:val="single" w:sz="4" w:space="0" w:color="000000"/>
            </w:tcBorders>
            <w:shd w:val="clear" w:color="auto" w:fill="auto"/>
            <w:vAlign w:val="center"/>
          </w:tcPr>
          <w:p w14:paraId="576892E5" w14:textId="01221A8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Sistema de estadísticas e indicadores institucional</w:t>
            </w:r>
            <w:r w:rsidR="00070A5B">
              <w:rPr>
                <w:rFonts w:ascii="Muli" w:eastAsia="Muli" w:hAnsi="Muli" w:cs="Muli"/>
                <w:color w:val="000000"/>
                <w:sz w:val="16"/>
                <w:szCs w:val="16"/>
              </w:rPr>
              <w:t>es</w:t>
            </w:r>
            <w:r w:rsidR="005C1E9A">
              <w:rPr>
                <w:rFonts w:ascii="Muli" w:eastAsia="Muli" w:hAnsi="Muli" w:cs="Muli"/>
                <w:color w:val="000000"/>
                <w:sz w:val="16"/>
                <w:szCs w:val="16"/>
              </w:rPr>
              <w:t>.</w:t>
            </w:r>
          </w:p>
        </w:tc>
      </w:tr>
    </w:tbl>
    <w:p w14:paraId="3F90F8E8" w14:textId="77777777" w:rsidR="00BC37F9" w:rsidRDefault="00BC37F9" w:rsidP="00702ED8">
      <w:pPr>
        <w:spacing w:after="0" w:line="240" w:lineRule="auto"/>
        <w:jc w:val="both"/>
        <w:rPr>
          <w:rFonts w:ascii="Muli" w:eastAsia="Muli" w:hAnsi="Muli" w:cs="Muli"/>
          <w:sz w:val="24"/>
          <w:szCs w:val="24"/>
        </w:rPr>
      </w:pPr>
    </w:p>
    <w:p w14:paraId="37A9A171" w14:textId="14607068"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Coordinación de Archivo Institucional</w:t>
      </w:r>
      <w:r w:rsidR="001A7ADD">
        <w:rPr>
          <w:rFonts w:ascii="Muli" w:eastAsia="Muli" w:hAnsi="Muli" w:cs="Muli"/>
          <w:sz w:val="24"/>
          <w:szCs w:val="24"/>
        </w:rPr>
        <w:t>.</w:t>
      </w:r>
    </w:p>
    <w:tbl>
      <w:tblPr>
        <w:tblStyle w:val="a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176"/>
        <w:gridCol w:w="1800"/>
        <w:gridCol w:w="4297"/>
      </w:tblGrid>
      <w:tr w:rsidR="00BC37F9" w14:paraId="22C4DD9D" w14:textId="77777777">
        <w:trPr>
          <w:trHeight w:val="246"/>
        </w:trPr>
        <w:tc>
          <w:tcPr>
            <w:tcW w:w="1555" w:type="dxa"/>
            <w:shd w:val="clear" w:color="auto" w:fill="008080"/>
            <w:vAlign w:val="center"/>
          </w:tcPr>
          <w:p w14:paraId="01A338A2"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176" w:type="dxa"/>
            <w:shd w:val="clear" w:color="auto" w:fill="008080"/>
            <w:vAlign w:val="center"/>
          </w:tcPr>
          <w:p w14:paraId="6DC04463"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800" w:type="dxa"/>
            <w:shd w:val="clear" w:color="auto" w:fill="008080"/>
            <w:vAlign w:val="center"/>
          </w:tcPr>
          <w:p w14:paraId="040C8A3F"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4297" w:type="dxa"/>
            <w:shd w:val="clear" w:color="auto" w:fill="008080"/>
            <w:vAlign w:val="center"/>
          </w:tcPr>
          <w:p w14:paraId="702050B3"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3832E093" w14:textId="77777777">
        <w:trPr>
          <w:trHeight w:val="550"/>
        </w:trPr>
        <w:tc>
          <w:tcPr>
            <w:tcW w:w="1555" w:type="dxa"/>
            <w:vMerge w:val="restart"/>
            <w:shd w:val="clear" w:color="auto" w:fill="auto"/>
            <w:vAlign w:val="center"/>
          </w:tcPr>
          <w:p w14:paraId="757689C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AP-CAI-ARCH-1</w:t>
            </w:r>
          </w:p>
        </w:tc>
        <w:tc>
          <w:tcPr>
            <w:tcW w:w="1176" w:type="dxa"/>
            <w:vMerge w:val="restart"/>
            <w:shd w:val="clear" w:color="auto" w:fill="auto"/>
            <w:vAlign w:val="center"/>
          </w:tcPr>
          <w:p w14:paraId="5F917F66" w14:textId="3537A33B"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Coordinación de</w:t>
            </w:r>
            <w:r w:rsidR="00070A5B">
              <w:rPr>
                <w:rFonts w:ascii="Muli" w:eastAsia="Muli" w:hAnsi="Muli" w:cs="Muli"/>
                <w:color w:val="000000"/>
                <w:sz w:val="16"/>
                <w:szCs w:val="16"/>
              </w:rPr>
              <w:t>l</w:t>
            </w:r>
            <w:r>
              <w:rPr>
                <w:rFonts w:ascii="Muli" w:eastAsia="Muli" w:hAnsi="Muli" w:cs="Muli"/>
                <w:color w:val="000000"/>
                <w:sz w:val="16"/>
                <w:szCs w:val="16"/>
              </w:rPr>
              <w:t xml:space="preserve"> archivo</w:t>
            </w:r>
            <w:r w:rsidR="00070A5B">
              <w:rPr>
                <w:rFonts w:ascii="Muli" w:eastAsia="Muli" w:hAnsi="Muli" w:cs="Muli"/>
                <w:color w:val="000000"/>
                <w:sz w:val="16"/>
                <w:szCs w:val="16"/>
              </w:rPr>
              <w:t xml:space="preserve"> institucional</w:t>
            </w:r>
          </w:p>
        </w:tc>
        <w:tc>
          <w:tcPr>
            <w:tcW w:w="1800" w:type="dxa"/>
            <w:shd w:val="clear" w:color="auto" w:fill="auto"/>
            <w:vAlign w:val="center"/>
          </w:tcPr>
          <w:p w14:paraId="6BD144B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AP-CAI-ARCH-1.1</w:t>
            </w:r>
          </w:p>
        </w:tc>
        <w:tc>
          <w:tcPr>
            <w:tcW w:w="4297" w:type="dxa"/>
            <w:shd w:val="clear" w:color="auto" w:fill="auto"/>
            <w:vAlign w:val="center"/>
          </w:tcPr>
          <w:p w14:paraId="564535EE" w14:textId="53A0E641"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Gestión y administración del archivo de trámite y de concentración de la Secretaría Ejecutiva</w:t>
            </w:r>
            <w:r w:rsidR="005C1E9A">
              <w:rPr>
                <w:rFonts w:ascii="Muli" w:eastAsia="Muli" w:hAnsi="Muli" w:cs="Muli"/>
                <w:color w:val="000000"/>
                <w:sz w:val="16"/>
                <w:szCs w:val="16"/>
              </w:rPr>
              <w:t>.</w:t>
            </w:r>
          </w:p>
        </w:tc>
      </w:tr>
      <w:tr w:rsidR="00BC37F9" w14:paraId="45FE4B3C" w14:textId="77777777">
        <w:trPr>
          <w:trHeight w:val="544"/>
        </w:trPr>
        <w:tc>
          <w:tcPr>
            <w:tcW w:w="1555" w:type="dxa"/>
            <w:vMerge/>
            <w:shd w:val="clear" w:color="auto" w:fill="auto"/>
            <w:vAlign w:val="center"/>
          </w:tcPr>
          <w:p w14:paraId="12DE3D9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176" w:type="dxa"/>
            <w:vMerge/>
            <w:shd w:val="clear" w:color="auto" w:fill="auto"/>
            <w:vAlign w:val="center"/>
          </w:tcPr>
          <w:p w14:paraId="72ECDF8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800" w:type="dxa"/>
            <w:shd w:val="clear" w:color="auto" w:fill="auto"/>
            <w:vAlign w:val="center"/>
          </w:tcPr>
          <w:p w14:paraId="044847EA"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AP-CAI-ARCH-1.2</w:t>
            </w:r>
          </w:p>
        </w:tc>
        <w:tc>
          <w:tcPr>
            <w:tcW w:w="4297" w:type="dxa"/>
            <w:shd w:val="clear" w:color="auto" w:fill="auto"/>
            <w:vAlign w:val="center"/>
          </w:tcPr>
          <w:p w14:paraId="63FB97E0" w14:textId="5EAE2992"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Elaboración, diseño e implementación de la política en materia archivística</w:t>
            </w:r>
            <w:r w:rsidR="005C1E9A">
              <w:rPr>
                <w:rFonts w:ascii="Muli" w:eastAsia="Muli" w:hAnsi="Muli" w:cs="Muli"/>
                <w:color w:val="000000"/>
                <w:sz w:val="16"/>
                <w:szCs w:val="16"/>
              </w:rPr>
              <w:t>.</w:t>
            </w:r>
          </w:p>
        </w:tc>
      </w:tr>
      <w:tr w:rsidR="00BC37F9" w14:paraId="0878DCA8" w14:textId="77777777" w:rsidTr="007922B4">
        <w:trPr>
          <w:trHeight w:val="396"/>
        </w:trPr>
        <w:tc>
          <w:tcPr>
            <w:tcW w:w="1555" w:type="dxa"/>
            <w:vMerge/>
            <w:shd w:val="clear" w:color="auto" w:fill="auto"/>
            <w:vAlign w:val="center"/>
          </w:tcPr>
          <w:p w14:paraId="479914F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176" w:type="dxa"/>
            <w:vMerge/>
            <w:shd w:val="clear" w:color="auto" w:fill="auto"/>
            <w:vAlign w:val="center"/>
          </w:tcPr>
          <w:p w14:paraId="56C6FFB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800" w:type="dxa"/>
            <w:shd w:val="clear" w:color="auto" w:fill="auto"/>
            <w:vAlign w:val="center"/>
          </w:tcPr>
          <w:p w14:paraId="2B4D9043"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AP-CAI-ARCH-1.3</w:t>
            </w:r>
          </w:p>
        </w:tc>
        <w:tc>
          <w:tcPr>
            <w:tcW w:w="4297" w:type="dxa"/>
            <w:shd w:val="clear" w:color="auto" w:fill="auto"/>
            <w:vAlign w:val="center"/>
          </w:tcPr>
          <w:p w14:paraId="59A42052" w14:textId="5A7DBDB3"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Asesoría en materia de archivística</w:t>
            </w:r>
            <w:r w:rsidR="005C1E9A">
              <w:rPr>
                <w:rFonts w:ascii="Muli" w:eastAsia="Muli" w:hAnsi="Muli" w:cs="Muli"/>
                <w:color w:val="000000"/>
                <w:sz w:val="16"/>
                <w:szCs w:val="16"/>
              </w:rPr>
              <w:t>.</w:t>
            </w:r>
          </w:p>
        </w:tc>
      </w:tr>
    </w:tbl>
    <w:p w14:paraId="1FB5DDF8" w14:textId="77777777" w:rsidR="00BC37F9" w:rsidRDefault="00BC37F9" w:rsidP="00702ED8">
      <w:pPr>
        <w:spacing w:after="0" w:line="240" w:lineRule="auto"/>
        <w:jc w:val="both"/>
        <w:rPr>
          <w:rFonts w:ascii="Muli" w:eastAsia="Muli" w:hAnsi="Muli" w:cs="Muli"/>
          <w:sz w:val="24"/>
          <w:szCs w:val="24"/>
        </w:rPr>
      </w:pPr>
    </w:p>
    <w:p w14:paraId="1F112AC5" w14:textId="52C50492"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Coordinación de Análisis y Seguimiento a Recomendaciones No Vinculantes</w:t>
      </w:r>
      <w:r w:rsidR="001A7ADD">
        <w:rPr>
          <w:rFonts w:ascii="Muli" w:eastAsia="Muli" w:hAnsi="Muli" w:cs="Muli"/>
          <w:sz w:val="24"/>
          <w:szCs w:val="24"/>
        </w:rPr>
        <w:t>.</w:t>
      </w:r>
    </w:p>
    <w:tbl>
      <w:tblPr>
        <w:tblStyle w:val="a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1855"/>
        <w:gridCol w:w="2114"/>
        <w:gridCol w:w="3304"/>
      </w:tblGrid>
      <w:tr w:rsidR="00BC37F9" w14:paraId="4670EED2" w14:textId="77777777">
        <w:trPr>
          <w:trHeight w:val="406"/>
        </w:trPr>
        <w:tc>
          <w:tcPr>
            <w:tcW w:w="1555" w:type="dxa"/>
            <w:shd w:val="clear" w:color="auto" w:fill="008080"/>
            <w:vAlign w:val="center"/>
          </w:tcPr>
          <w:p w14:paraId="70A27977"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855" w:type="dxa"/>
            <w:shd w:val="clear" w:color="auto" w:fill="008080"/>
            <w:vAlign w:val="center"/>
          </w:tcPr>
          <w:p w14:paraId="241AC963"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2114" w:type="dxa"/>
            <w:shd w:val="clear" w:color="auto" w:fill="008080"/>
            <w:vAlign w:val="center"/>
          </w:tcPr>
          <w:p w14:paraId="32AC97E2"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3304" w:type="dxa"/>
            <w:shd w:val="clear" w:color="auto" w:fill="008080"/>
            <w:vAlign w:val="center"/>
          </w:tcPr>
          <w:p w14:paraId="224B866E"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738A41E0" w14:textId="77777777">
        <w:trPr>
          <w:trHeight w:val="553"/>
        </w:trPr>
        <w:tc>
          <w:tcPr>
            <w:tcW w:w="1555" w:type="dxa"/>
            <w:vMerge w:val="restart"/>
            <w:shd w:val="clear" w:color="auto" w:fill="auto"/>
            <w:vAlign w:val="center"/>
          </w:tcPr>
          <w:p w14:paraId="7586C55A"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MS-CASRNV-A-RNV-1</w:t>
            </w:r>
          </w:p>
        </w:tc>
        <w:tc>
          <w:tcPr>
            <w:tcW w:w="1855" w:type="dxa"/>
            <w:vMerge w:val="restart"/>
            <w:shd w:val="clear" w:color="auto" w:fill="auto"/>
            <w:vAlign w:val="center"/>
          </w:tcPr>
          <w:p w14:paraId="4E4E1072"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Análisis de Recomendaciones No Vinculantes</w:t>
            </w:r>
          </w:p>
        </w:tc>
        <w:tc>
          <w:tcPr>
            <w:tcW w:w="2114" w:type="dxa"/>
            <w:shd w:val="clear" w:color="auto" w:fill="auto"/>
            <w:vAlign w:val="center"/>
          </w:tcPr>
          <w:p w14:paraId="23D9BDE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MS-CASRNV-A-RNV-1.1</w:t>
            </w:r>
          </w:p>
        </w:tc>
        <w:tc>
          <w:tcPr>
            <w:tcW w:w="3304" w:type="dxa"/>
            <w:shd w:val="clear" w:color="auto" w:fill="auto"/>
            <w:vAlign w:val="center"/>
          </w:tcPr>
          <w:p w14:paraId="7357349C" w14:textId="24E358F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Análisis </w:t>
            </w:r>
            <w:r w:rsidR="00070A5B">
              <w:rPr>
                <w:rFonts w:ascii="Muli" w:eastAsia="Muli" w:hAnsi="Muli" w:cs="Muli"/>
                <w:sz w:val="16"/>
                <w:szCs w:val="16"/>
              </w:rPr>
              <w:t>de las</w:t>
            </w:r>
            <w:r>
              <w:rPr>
                <w:rFonts w:ascii="Muli" w:eastAsia="Muli" w:hAnsi="Muli" w:cs="Muli"/>
                <w:sz w:val="16"/>
                <w:szCs w:val="16"/>
              </w:rPr>
              <w:t xml:space="preserve"> propuestas de Recomendaciones No Vinculantes</w:t>
            </w:r>
            <w:r w:rsidR="005C1E9A">
              <w:rPr>
                <w:rFonts w:ascii="Muli" w:eastAsia="Muli" w:hAnsi="Muli" w:cs="Muli"/>
                <w:sz w:val="16"/>
                <w:szCs w:val="16"/>
              </w:rPr>
              <w:t>.</w:t>
            </w:r>
          </w:p>
        </w:tc>
      </w:tr>
      <w:tr w:rsidR="00BC37F9" w14:paraId="4924EBB2" w14:textId="77777777">
        <w:trPr>
          <w:trHeight w:val="859"/>
        </w:trPr>
        <w:tc>
          <w:tcPr>
            <w:tcW w:w="1555" w:type="dxa"/>
            <w:vMerge/>
            <w:shd w:val="clear" w:color="auto" w:fill="auto"/>
            <w:vAlign w:val="center"/>
          </w:tcPr>
          <w:p w14:paraId="1A0E1C4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55" w:type="dxa"/>
            <w:vMerge/>
            <w:shd w:val="clear" w:color="auto" w:fill="auto"/>
            <w:vAlign w:val="center"/>
          </w:tcPr>
          <w:p w14:paraId="2A60551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2114" w:type="dxa"/>
            <w:shd w:val="clear" w:color="auto" w:fill="auto"/>
            <w:vAlign w:val="center"/>
          </w:tcPr>
          <w:p w14:paraId="4CAC55A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MS-CASRNV-A-RNV-1.2</w:t>
            </w:r>
          </w:p>
        </w:tc>
        <w:tc>
          <w:tcPr>
            <w:tcW w:w="3304" w:type="dxa"/>
            <w:shd w:val="clear" w:color="auto" w:fill="auto"/>
            <w:vAlign w:val="center"/>
          </w:tcPr>
          <w:p w14:paraId="0A5DBCE9" w14:textId="40D7D20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Validación de las propuestas de Recomendaciones No Vinculantes</w:t>
            </w:r>
            <w:r w:rsidR="005C1E9A">
              <w:rPr>
                <w:rFonts w:ascii="Muli" w:eastAsia="Muli" w:hAnsi="Muli" w:cs="Muli"/>
                <w:sz w:val="16"/>
                <w:szCs w:val="16"/>
              </w:rPr>
              <w:t>.</w:t>
            </w:r>
          </w:p>
        </w:tc>
      </w:tr>
      <w:tr w:rsidR="00BC37F9" w14:paraId="20ECF4BE" w14:textId="77777777">
        <w:trPr>
          <w:trHeight w:val="829"/>
        </w:trPr>
        <w:tc>
          <w:tcPr>
            <w:tcW w:w="1555" w:type="dxa"/>
            <w:vMerge w:val="restart"/>
            <w:shd w:val="clear" w:color="auto" w:fill="auto"/>
            <w:vAlign w:val="center"/>
          </w:tcPr>
          <w:p w14:paraId="2872D638"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MS-CASRNV-S-RNV-2</w:t>
            </w:r>
          </w:p>
        </w:tc>
        <w:tc>
          <w:tcPr>
            <w:tcW w:w="1855" w:type="dxa"/>
            <w:vMerge w:val="restart"/>
            <w:shd w:val="clear" w:color="auto" w:fill="auto"/>
            <w:vAlign w:val="center"/>
          </w:tcPr>
          <w:p w14:paraId="5890F1EB"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Seguimiento a Recomendaciones No Vinculantes</w:t>
            </w:r>
          </w:p>
        </w:tc>
        <w:tc>
          <w:tcPr>
            <w:tcW w:w="2114" w:type="dxa"/>
            <w:shd w:val="clear" w:color="auto" w:fill="auto"/>
            <w:vAlign w:val="center"/>
          </w:tcPr>
          <w:p w14:paraId="4B9D9A77" w14:textId="0E01AD6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MS-CASRNV-S-RNV-</w:t>
            </w:r>
            <w:r w:rsidR="001A7ADD">
              <w:rPr>
                <w:rFonts w:ascii="Muli" w:eastAsia="Muli" w:hAnsi="Muli" w:cs="Muli"/>
                <w:sz w:val="16"/>
                <w:szCs w:val="16"/>
              </w:rPr>
              <w:t>2</w:t>
            </w:r>
            <w:r>
              <w:rPr>
                <w:rFonts w:ascii="Muli" w:eastAsia="Muli" w:hAnsi="Muli" w:cs="Muli"/>
                <w:sz w:val="16"/>
                <w:szCs w:val="16"/>
              </w:rPr>
              <w:t>-1</w:t>
            </w:r>
          </w:p>
        </w:tc>
        <w:tc>
          <w:tcPr>
            <w:tcW w:w="3304" w:type="dxa"/>
            <w:shd w:val="clear" w:color="auto" w:fill="auto"/>
            <w:vAlign w:val="center"/>
          </w:tcPr>
          <w:p w14:paraId="783B95C1" w14:textId="4A2632B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Dar seguimiento a</w:t>
            </w:r>
            <w:r w:rsidR="007922B4">
              <w:rPr>
                <w:rFonts w:ascii="Muli" w:eastAsia="Muli" w:hAnsi="Muli" w:cs="Muli"/>
                <w:sz w:val="16"/>
                <w:szCs w:val="16"/>
              </w:rPr>
              <w:t xml:space="preserve"> </w:t>
            </w:r>
            <w:r>
              <w:rPr>
                <w:rFonts w:ascii="Muli" w:eastAsia="Muli" w:hAnsi="Muli" w:cs="Muli"/>
                <w:sz w:val="16"/>
                <w:szCs w:val="16"/>
              </w:rPr>
              <w:t>las Recomendaciones No Vinculantes</w:t>
            </w:r>
            <w:r w:rsidR="005C1E9A">
              <w:rPr>
                <w:rFonts w:ascii="Muli" w:eastAsia="Muli" w:hAnsi="Muli" w:cs="Muli"/>
                <w:sz w:val="16"/>
                <w:szCs w:val="16"/>
              </w:rPr>
              <w:t>.</w:t>
            </w:r>
          </w:p>
        </w:tc>
      </w:tr>
      <w:tr w:rsidR="00BC37F9" w14:paraId="5044C2EB" w14:textId="77777777">
        <w:trPr>
          <w:trHeight w:val="691"/>
        </w:trPr>
        <w:tc>
          <w:tcPr>
            <w:tcW w:w="1555" w:type="dxa"/>
            <w:vMerge/>
            <w:shd w:val="clear" w:color="auto" w:fill="auto"/>
            <w:vAlign w:val="center"/>
          </w:tcPr>
          <w:p w14:paraId="3D75D89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55" w:type="dxa"/>
            <w:vMerge/>
            <w:shd w:val="clear" w:color="auto" w:fill="auto"/>
            <w:vAlign w:val="center"/>
          </w:tcPr>
          <w:p w14:paraId="6D03023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2114" w:type="dxa"/>
            <w:shd w:val="clear" w:color="auto" w:fill="auto"/>
            <w:vAlign w:val="center"/>
          </w:tcPr>
          <w:p w14:paraId="27786D91" w14:textId="46F1B05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MS-CASRNV-S-RNV-</w:t>
            </w:r>
            <w:r w:rsidR="001A7ADD">
              <w:rPr>
                <w:rFonts w:ascii="Muli" w:eastAsia="Muli" w:hAnsi="Muli" w:cs="Muli"/>
                <w:sz w:val="16"/>
                <w:szCs w:val="16"/>
              </w:rPr>
              <w:t>2</w:t>
            </w:r>
            <w:r>
              <w:rPr>
                <w:rFonts w:ascii="Muli" w:eastAsia="Muli" w:hAnsi="Muli" w:cs="Muli"/>
                <w:sz w:val="16"/>
                <w:szCs w:val="16"/>
              </w:rPr>
              <w:t>.2</w:t>
            </w:r>
          </w:p>
        </w:tc>
        <w:tc>
          <w:tcPr>
            <w:tcW w:w="3304" w:type="dxa"/>
            <w:shd w:val="clear" w:color="auto" w:fill="auto"/>
            <w:vAlign w:val="center"/>
          </w:tcPr>
          <w:p w14:paraId="52102413" w14:textId="53CEB42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Realizar los </w:t>
            </w:r>
            <w:r w:rsidR="001A7ADD">
              <w:rPr>
                <w:rFonts w:ascii="Muli" w:eastAsia="Muli" w:hAnsi="Muli" w:cs="Muli"/>
                <w:sz w:val="16"/>
                <w:szCs w:val="16"/>
              </w:rPr>
              <w:t xml:space="preserve">informes y </w:t>
            </w:r>
            <w:r>
              <w:rPr>
                <w:rFonts w:ascii="Muli" w:eastAsia="Muli" w:hAnsi="Muli" w:cs="Muli"/>
                <w:sz w:val="16"/>
                <w:szCs w:val="16"/>
              </w:rPr>
              <w:t>reportes sobre la atención de las Recomendaciones No Vinculantes</w:t>
            </w:r>
            <w:r w:rsidR="005C1E9A">
              <w:rPr>
                <w:rFonts w:ascii="Muli" w:eastAsia="Muli" w:hAnsi="Muli" w:cs="Muli"/>
                <w:sz w:val="16"/>
                <w:szCs w:val="16"/>
              </w:rPr>
              <w:t>.</w:t>
            </w:r>
          </w:p>
        </w:tc>
      </w:tr>
    </w:tbl>
    <w:p w14:paraId="78F69F4A" w14:textId="77777777" w:rsidR="00BC37F9" w:rsidRDefault="00BC37F9" w:rsidP="00702ED8">
      <w:pPr>
        <w:spacing w:after="0" w:line="240" w:lineRule="auto"/>
        <w:jc w:val="both"/>
        <w:rPr>
          <w:rFonts w:ascii="Muli" w:eastAsia="Muli" w:hAnsi="Muli" w:cs="Muli"/>
          <w:sz w:val="24"/>
          <w:szCs w:val="24"/>
        </w:rPr>
      </w:pPr>
    </w:p>
    <w:p w14:paraId="2849C5A2" w14:textId="77777777" w:rsidR="00BC37F9" w:rsidRDefault="00BC37F9" w:rsidP="00702ED8">
      <w:pPr>
        <w:spacing w:after="0" w:line="240" w:lineRule="auto"/>
        <w:jc w:val="both"/>
        <w:rPr>
          <w:rFonts w:ascii="Muli" w:eastAsia="Muli" w:hAnsi="Muli" w:cs="Muli"/>
          <w:sz w:val="24"/>
          <w:szCs w:val="24"/>
        </w:rPr>
      </w:pPr>
    </w:p>
    <w:p w14:paraId="312F931F" w14:textId="3BE1032C"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Unidad de Transparencia</w:t>
      </w:r>
      <w:r w:rsidR="001A7ADD">
        <w:rPr>
          <w:rFonts w:ascii="Muli" w:eastAsia="Muli" w:hAnsi="Muli" w:cs="Muli"/>
          <w:sz w:val="24"/>
          <w:szCs w:val="24"/>
        </w:rPr>
        <w:t>.</w:t>
      </w:r>
    </w:p>
    <w:tbl>
      <w:tblPr>
        <w:tblStyle w:val="a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1275"/>
        <w:gridCol w:w="1986"/>
        <w:gridCol w:w="3871"/>
      </w:tblGrid>
      <w:tr w:rsidR="00BC37F9" w14:paraId="4154D00A" w14:textId="77777777">
        <w:trPr>
          <w:trHeight w:val="333"/>
        </w:trPr>
        <w:tc>
          <w:tcPr>
            <w:tcW w:w="1696" w:type="dxa"/>
            <w:shd w:val="clear" w:color="auto" w:fill="008080"/>
            <w:vAlign w:val="center"/>
          </w:tcPr>
          <w:p w14:paraId="092BD9BE"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1275" w:type="dxa"/>
            <w:shd w:val="clear" w:color="auto" w:fill="008080"/>
            <w:vAlign w:val="center"/>
          </w:tcPr>
          <w:p w14:paraId="724CFA74"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986" w:type="dxa"/>
            <w:shd w:val="clear" w:color="auto" w:fill="008080"/>
            <w:vAlign w:val="center"/>
          </w:tcPr>
          <w:p w14:paraId="0E312955"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3871" w:type="dxa"/>
            <w:shd w:val="clear" w:color="auto" w:fill="008080"/>
            <w:vAlign w:val="center"/>
          </w:tcPr>
          <w:p w14:paraId="0F0B58A8"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5D205514" w14:textId="77777777">
        <w:trPr>
          <w:trHeight w:val="70"/>
        </w:trPr>
        <w:tc>
          <w:tcPr>
            <w:tcW w:w="1696" w:type="dxa"/>
            <w:vMerge w:val="restart"/>
            <w:shd w:val="clear" w:color="auto" w:fill="auto"/>
            <w:vAlign w:val="center"/>
          </w:tcPr>
          <w:p w14:paraId="6DBDF382"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AP-UT-TRANS-1</w:t>
            </w:r>
          </w:p>
        </w:tc>
        <w:tc>
          <w:tcPr>
            <w:tcW w:w="1275" w:type="dxa"/>
            <w:vMerge w:val="restart"/>
            <w:shd w:val="clear" w:color="auto" w:fill="auto"/>
            <w:vAlign w:val="center"/>
          </w:tcPr>
          <w:p w14:paraId="2B33C74D"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 xml:space="preserve">Transparencia y acceso a la información </w:t>
            </w:r>
          </w:p>
        </w:tc>
        <w:tc>
          <w:tcPr>
            <w:tcW w:w="1986" w:type="dxa"/>
            <w:shd w:val="clear" w:color="auto" w:fill="auto"/>
            <w:vAlign w:val="center"/>
          </w:tcPr>
          <w:p w14:paraId="7C719F39"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AP-UT-TRANS-1.1</w:t>
            </w:r>
          </w:p>
        </w:tc>
        <w:tc>
          <w:tcPr>
            <w:tcW w:w="3871" w:type="dxa"/>
            <w:shd w:val="clear" w:color="auto" w:fill="auto"/>
            <w:vAlign w:val="center"/>
          </w:tcPr>
          <w:p w14:paraId="2DF64E23" w14:textId="51C1AAB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Atención a las solicitudes de acceso a la información</w:t>
            </w:r>
            <w:r w:rsidR="00A5766D">
              <w:rPr>
                <w:rFonts w:ascii="Muli" w:eastAsia="Muli" w:hAnsi="Muli" w:cs="Muli"/>
                <w:color w:val="000000"/>
                <w:sz w:val="16"/>
                <w:szCs w:val="16"/>
              </w:rPr>
              <w:t>.</w:t>
            </w:r>
          </w:p>
        </w:tc>
      </w:tr>
      <w:tr w:rsidR="00BC37F9" w14:paraId="7045BA46" w14:textId="77777777">
        <w:trPr>
          <w:trHeight w:val="358"/>
        </w:trPr>
        <w:tc>
          <w:tcPr>
            <w:tcW w:w="1696" w:type="dxa"/>
            <w:vMerge/>
            <w:shd w:val="clear" w:color="auto" w:fill="auto"/>
            <w:vAlign w:val="center"/>
          </w:tcPr>
          <w:p w14:paraId="3C6CBB3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275" w:type="dxa"/>
            <w:vMerge/>
            <w:shd w:val="clear" w:color="auto" w:fill="auto"/>
            <w:vAlign w:val="center"/>
          </w:tcPr>
          <w:p w14:paraId="32578D8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6" w:type="dxa"/>
            <w:shd w:val="clear" w:color="auto" w:fill="auto"/>
            <w:vAlign w:val="center"/>
          </w:tcPr>
          <w:p w14:paraId="63DDCF6E"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AP-UT-TRANS-1.2</w:t>
            </w:r>
          </w:p>
        </w:tc>
        <w:tc>
          <w:tcPr>
            <w:tcW w:w="3871" w:type="dxa"/>
            <w:shd w:val="clear" w:color="auto" w:fill="auto"/>
            <w:vAlign w:val="center"/>
          </w:tcPr>
          <w:p w14:paraId="4F6BA92B" w14:textId="3881980B"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Atención a las obligaciones de transparencia</w:t>
            </w:r>
            <w:r w:rsidR="00A5766D">
              <w:rPr>
                <w:rFonts w:ascii="Muli" w:eastAsia="Muli" w:hAnsi="Muli" w:cs="Muli"/>
                <w:color w:val="000000"/>
                <w:sz w:val="16"/>
                <w:szCs w:val="16"/>
              </w:rPr>
              <w:t>.</w:t>
            </w:r>
          </w:p>
        </w:tc>
      </w:tr>
      <w:tr w:rsidR="00BC37F9" w14:paraId="714B8731" w14:textId="77777777">
        <w:trPr>
          <w:trHeight w:val="575"/>
        </w:trPr>
        <w:tc>
          <w:tcPr>
            <w:tcW w:w="1696" w:type="dxa"/>
            <w:vMerge/>
            <w:shd w:val="clear" w:color="auto" w:fill="auto"/>
            <w:vAlign w:val="center"/>
          </w:tcPr>
          <w:p w14:paraId="3E07FF9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275" w:type="dxa"/>
            <w:vMerge/>
            <w:shd w:val="clear" w:color="auto" w:fill="auto"/>
            <w:vAlign w:val="center"/>
          </w:tcPr>
          <w:p w14:paraId="53E5674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6" w:type="dxa"/>
            <w:shd w:val="clear" w:color="auto" w:fill="auto"/>
            <w:vAlign w:val="center"/>
          </w:tcPr>
          <w:p w14:paraId="22B7C857"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AP-UT-TRANS-1.3</w:t>
            </w:r>
          </w:p>
        </w:tc>
        <w:tc>
          <w:tcPr>
            <w:tcW w:w="3871" w:type="dxa"/>
            <w:shd w:val="clear" w:color="auto" w:fill="auto"/>
            <w:vAlign w:val="center"/>
          </w:tcPr>
          <w:p w14:paraId="7F8D7842" w14:textId="39BB8E25"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Atención y seguimiento a las sesiones del Comité de Transparencia de la SESEA</w:t>
            </w:r>
            <w:r w:rsidR="00A5766D">
              <w:rPr>
                <w:rFonts w:ascii="Muli" w:eastAsia="Muli" w:hAnsi="Muli" w:cs="Muli"/>
                <w:color w:val="000000"/>
                <w:sz w:val="16"/>
                <w:szCs w:val="16"/>
              </w:rPr>
              <w:t>.</w:t>
            </w:r>
          </w:p>
        </w:tc>
      </w:tr>
      <w:tr w:rsidR="00BC37F9" w14:paraId="564087AB" w14:textId="77777777">
        <w:trPr>
          <w:trHeight w:val="555"/>
        </w:trPr>
        <w:tc>
          <w:tcPr>
            <w:tcW w:w="1696" w:type="dxa"/>
            <w:vMerge/>
            <w:shd w:val="clear" w:color="auto" w:fill="auto"/>
            <w:vAlign w:val="center"/>
          </w:tcPr>
          <w:p w14:paraId="798E4F8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275" w:type="dxa"/>
            <w:vMerge/>
            <w:shd w:val="clear" w:color="auto" w:fill="auto"/>
            <w:vAlign w:val="center"/>
          </w:tcPr>
          <w:p w14:paraId="638D90B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6" w:type="dxa"/>
            <w:shd w:val="clear" w:color="auto" w:fill="auto"/>
            <w:vAlign w:val="center"/>
          </w:tcPr>
          <w:p w14:paraId="48F65A08"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AP-UT-TRANS-1.4</w:t>
            </w:r>
          </w:p>
        </w:tc>
        <w:tc>
          <w:tcPr>
            <w:tcW w:w="3871" w:type="dxa"/>
            <w:shd w:val="clear" w:color="auto" w:fill="auto"/>
            <w:vAlign w:val="center"/>
          </w:tcPr>
          <w:p w14:paraId="2DE8C7AA" w14:textId="648808A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Asesoría en materia de transparencia, acceso a la información pública, protección de datos personales y gobierno abierto. </w:t>
            </w:r>
          </w:p>
        </w:tc>
      </w:tr>
    </w:tbl>
    <w:p w14:paraId="04A18CD5" w14:textId="4590A4B3" w:rsidR="00BC37F9" w:rsidRDefault="00BC37F9" w:rsidP="00702ED8">
      <w:pPr>
        <w:spacing w:after="0" w:line="240" w:lineRule="auto"/>
        <w:jc w:val="both"/>
        <w:rPr>
          <w:rFonts w:ascii="Muli" w:eastAsia="Muli" w:hAnsi="Muli" w:cs="Muli"/>
          <w:sz w:val="24"/>
          <w:szCs w:val="24"/>
        </w:rPr>
      </w:pPr>
    </w:p>
    <w:p w14:paraId="590B4DAE" w14:textId="77777777" w:rsidR="006919D5" w:rsidRDefault="006919D5" w:rsidP="00702ED8">
      <w:pPr>
        <w:spacing w:after="0" w:line="240" w:lineRule="auto"/>
        <w:jc w:val="both"/>
        <w:rPr>
          <w:rFonts w:ascii="Muli" w:eastAsia="Muli" w:hAnsi="Muli" w:cs="Muli"/>
          <w:sz w:val="24"/>
          <w:szCs w:val="24"/>
        </w:rPr>
      </w:pPr>
    </w:p>
    <w:p w14:paraId="44A47576" w14:textId="0DBF0E78" w:rsidR="00BC37F9" w:rsidRDefault="001D3045" w:rsidP="00702ED8">
      <w:pPr>
        <w:spacing w:after="0" w:line="240" w:lineRule="auto"/>
        <w:jc w:val="both"/>
        <w:rPr>
          <w:rFonts w:ascii="Muli" w:eastAsia="Muli" w:hAnsi="Muli" w:cs="Muli"/>
          <w:sz w:val="24"/>
          <w:szCs w:val="24"/>
        </w:rPr>
      </w:pPr>
      <w:r>
        <w:rPr>
          <w:rFonts w:ascii="Muli" w:eastAsia="Muli" w:hAnsi="Muli" w:cs="Muli"/>
          <w:sz w:val="24"/>
          <w:szCs w:val="24"/>
        </w:rPr>
        <w:t>Órgano Interno de Control</w:t>
      </w:r>
      <w:r w:rsidR="001A7ADD">
        <w:rPr>
          <w:rFonts w:ascii="Muli" w:eastAsia="Muli" w:hAnsi="Muli" w:cs="Muli"/>
          <w:sz w:val="24"/>
          <w:szCs w:val="24"/>
        </w:rPr>
        <w:t>.</w:t>
      </w:r>
    </w:p>
    <w:tbl>
      <w:tblPr>
        <w:tblStyle w:val="a8"/>
        <w:tblW w:w="8818" w:type="dxa"/>
        <w:tblInd w:w="0" w:type="dxa"/>
        <w:tblLayout w:type="fixed"/>
        <w:tblLook w:val="0400" w:firstRow="0" w:lastRow="0" w:firstColumn="0" w:lastColumn="0" w:noHBand="0" w:noVBand="1"/>
      </w:tblPr>
      <w:tblGrid>
        <w:gridCol w:w="1083"/>
        <w:gridCol w:w="2018"/>
        <w:gridCol w:w="1487"/>
        <w:gridCol w:w="4230"/>
      </w:tblGrid>
      <w:tr w:rsidR="00BC37F9" w14:paraId="61381E60" w14:textId="77777777">
        <w:trPr>
          <w:trHeight w:val="330"/>
        </w:trPr>
        <w:tc>
          <w:tcPr>
            <w:tcW w:w="1083" w:type="dxa"/>
            <w:tcBorders>
              <w:top w:val="single" w:sz="8" w:space="0" w:color="000000"/>
              <w:left w:val="single" w:sz="8" w:space="0" w:color="000000"/>
              <w:bottom w:val="single" w:sz="8" w:space="0" w:color="000000"/>
              <w:right w:val="single" w:sz="8" w:space="0" w:color="000000"/>
            </w:tcBorders>
            <w:shd w:val="clear" w:color="auto" w:fill="008080"/>
            <w:vAlign w:val="center"/>
          </w:tcPr>
          <w:p w14:paraId="743AFE8A"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ID_Proceso</w:t>
            </w:r>
            <w:proofErr w:type="spellEnd"/>
          </w:p>
        </w:tc>
        <w:tc>
          <w:tcPr>
            <w:tcW w:w="2018" w:type="dxa"/>
            <w:tcBorders>
              <w:top w:val="single" w:sz="8" w:space="0" w:color="000000"/>
              <w:left w:val="nil"/>
              <w:bottom w:val="single" w:sz="8" w:space="0" w:color="000000"/>
              <w:right w:val="single" w:sz="8" w:space="0" w:color="000000"/>
            </w:tcBorders>
            <w:shd w:val="clear" w:color="auto" w:fill="008080"/>
            <w:vAlign w:val="center"/>
          </w:tcPr>
          <w:p w14:paraId="1643E9B3"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Nombre_ proceso</w:t>
            </w:r>
          </w:p>
        </w:tc>
        <w:tc>
          <w:tcPr>
            <w:tcW w:w="1487" w:type="dxa"/>
            <w:tcBorders>
              <w:top w:val="single" w:sz="8" w:space="0" w:color="000000"/>
              <w:left w:val="nil"/>
              <w:bottom w:val="single" w:sz="8" w:space="0" w:color="000000"/>
              <w:right w:val="single" w:sz="8" w:space="0" w:color="000000"/>
            </w:tcBorders>
            <w:shd w:val="clear" w:color="auto" w:fill="008080"/>
            <w:vAlign w:val="center"/>
          </w:tcPr>
          <w:p w14:paraId="46692B5A"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ID_Procedimiento</w:t>
            </w:r>
            <w:proofErr w:type="spellEnd"/>
          </w:p>
        </w:tc>
        <w:tc>
          <w:tcPr>
            <w:tcW w:w="4230" w:type="dxa"/>
            <w:tcBorders>
              <w:top w:val="single" w:sz="8" w:space="0" w:color="000000"/>
              <w:left w:val="nil"/>
              <w:bottom w:val="single" w:sz="8" w:space="0" w:color="000000"/>
              <w:right w:val="single" w:sz="8" w:space="0" w:color="000000"/>
            </w:tcBorders>
            <w:shd w:val="clear" w:color="auto" w:fill="008080"/>
            <w:vAlign w:val="center"/>
          </w:tcPr>
          <w:p w14:paraId="4BB105CB" w14:textId="77777777" w:rsidR="00BC37F9" w:rsidRDefault="001D3045" w:rsidP="00702ED8">
            <w:pPr>
              <w:spacing w:after="0" w:line="240" w:lineRule="auto"/>
              <w:jc w:val="center"/>
              <w:rPr>
                <w:rFonts w:ascii="Muli" w:eastAsia="Muli" w:hAnsi="Muli" w:cs="Muli"/>
                <w:b/>
                <w:color w:val="FFFFFF"/>
                <w:sz w:val="16"/>
                <w:szCs w:val="16"/>
              </w:rPr>
            </w:pPr>
            <w:proofErr w:type="spellStart"/>
            <w:r>
              <w:rPr>
                <w:rFonts w:ascii="Muli" w:eastAsia="Muli" w:hAnsi="Muli" w:cs="Muli"/>
                <w:b/>
                <w:color w:val="FFFFFF"/>
                <w:sz w:val="16"/>
                <w:szCs w:val="16"/>
              </w:rPr>
              <w:t>Nombre_Procedimiento</w:t>
            </w:r>
            <w:proofErr w:type="spellEnd"/>
          </w:p>
        </w:tc>
      </w:tr>
      <w:tr w:rsidR="00BC37F9" w14:paraId="685E3424" w14:textId="77777777">
        <w:trPr>
          <w:trHeight w:val="264"/>
        </w:trPr>
        <w:tc>
          <w:tcPr>
            <w:tcW w:w="1083" w:type="dxa"/>
            <w:vMerge w:val="restart"/>
            <w:tcBorders>
              <w:top w:val="nil"/>
              <w:left w:val="single" w:sz="4" w:space="0" w:color="000000"/>
              <w:bottom w:val="nil"/>
              <w:right w:val="single" w:sz="4" w:space="0" w:color="000000"/>
            </w:tcBorders>
            <w:shd w:val="clear" w:color="auto" w:fill="auto"/>
            <w:vAlign w:val="center"/>
          </w:tcPr>
          <w:p w14:paraId="40F23CB7"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EC-OIC-CI-1</w:t>
            </w:r>
          </w:p>
        </w:tc>
        <w:tc>
          <w:tcPr>
            <w:tcW w:w="2018" w:type="dxa"/>
            <w:vMerge w:val="restart"/>
            <w:tcBorders>
              <w:top w:val="nil"/>
              <w:left w:val="single" w:sz="4" w:space="0" w:color="000000"/>
              <w:bottom w:val="nil"/>
              <w:right w:val="single" w:sz="4" w:space="0" w:color="000000"/>
            </w:tcBorders>
            <w:shd w:val="clear" w:color="auto" w:fill="auto"/>
            <w:vAlign w:val="center"/>
          </w:tcPr>
          <w:p w14:paraId="28100B47"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Control Interno (Supervisión del Control Interno)</w:t>
            </w:r>
          </w:p>
        </w:tc>
        <w:tc>
          <w:tcPr>
            <w:tcW w:w="1487" w:type="dxa"/>
            <w:tcBorders>
              <w:top w:val="nil"/>
              <w:left w:val="nil"/>
              <w:bottom w:val="single" w:sz="4" w:space="0" w:color="000000"/>
              <w:right w:val="single" w:sz="4" w:space="0" w:color="000000"/>
            </w:tcBorders>
            <w:shd w:val="clear" w:color="auto" w:fill="auto"/>
            <w:vAlign w:val="center"/>
          </w:tcPr>
          <w:p w14:paraId="0A8D719F"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EC-OIC-CI-1.1</w:t>
            </w:r>
          </w:p>
        </w:tc>
        <w:tc>
          <w:tcPr>
            <w:tcW w:w="4230" w:type="dxa"/>
            <w:tcBorders>
              <w:top w:val="nil"/>
              <w:left w:val="nil"/>
              <w:bottom w:val="single" w:sz="4" w:space="0" w:color="000000"/>
              <w:right w:val="single" w:sz="4" w:space="0" w:color="000000"/>
            </w:tcBorders>
            <w:shd w:val="clear" w:color="auto" w:fill="auto"/>
            <w:vAlign w:val="center"/>
          </w:tcPr>
          <w:p w14:paraId="6F4C9788" w14:textId="36F86C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Plan Anual de Trabajo</w:t>
            </w:r>
            <w:r w:rsidR="00A5766D">
              <w:rPr>
                <w:rFonts w:ascii="Muli" w:eastAsia="Muli" w:hAnsi="Muli" w:cs="Muli"/>
                <w:color w:val="000000"/>
                <w:sz w:val="16"/>
                <w:szCs w:val="16"/>
              </w:rPr>
              <w:t>.</w:t>
            </w:r>
          </w:p>
        </w:tc>
      </w:tr>
      <w:tr w:rsidR="00BC37F9" w14:paraId="190053B2"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01032D1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71E6517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2BCFB785"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EC-OIC-CI-1.2</w:t>
            </w:r>
          </w:p>
        </w:tc>
        <w:tc>
          <w:tcPr>
            <w:tcW w:w="4230" w:type="dxa"/>
            <w:tcBorders>
              <w:top w:val="nil"/>
              <w:left w:val="nil"/>
              <w:bottom w:val="single" w:sz="4" w:space="0" w:color="000000"/>
              <w:right w:val="single" w:sz="4" w:space="0" w:color="000000"/>
            </w:tcBorders>
            <w:shd w:val="clear" w:color="auto" w:fill="auto"/>
            <w:vAlign w:val="center"/>
          </w:tcPr>
          <w:p w14:paraId="5AC02961" w14:textId="7365DB7B"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Revisión del cumplimiento de Lineamientos de Control Interno</w:t>
            </w:r>
            <w:r w:rsidR="00A5766D">
              <w:rPr>
                <w:rFonts w:ascii="Muli" w:eastAsia="Muli" w:hAnsi="Muli" w:cs="Muli"/>
                <w:color w:val="000000"/>
                <w:sz w:val="16"/>
                <w:szCs w:val="16"/>
              </w:rPr>
              <w:t>.</w:t>
            </w:r>
          </w:p>
        </w:tc>
      </w:tr>
      <w:tr w:rsidR="00BC37F9" w14:paraId="1F0FE205"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3C9784E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1BD205A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632ED36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EC-OIC-CI-1.3</w:t>
            </w:r>
          </w:p>
        </w:tc>
        <w:tc>
          <w:tcPr>
            <w:tcW w:w="4230" w:type="dxa"/>
            <w:tcBorders>
              <w:top w:val="nil"/>
              <w:left w:val="nil"/>
              <w:bottom w:val="single" w:sz="4" w:space="0" w:color="000000"/>
              <w:right w:val="single" w:sz="4" w:space="0" w:color="000000"/>
            </w:tcBorders>
            <w:shd w:val="clear" w:color="auto" w:fill="auto"/>
            <w:vAlign w:val="center"/>
          </w:tcPr>
          <w:p w14:paraId="16719939" w14:textId="3D15B9E6"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Verificación de </w:t>
            </w:r>
            <w:r w:rsidR="006F386A">
              <w:rPr>
                <w:rFonts w:ascii="Muli" w:eastAsia="Muli" w:hAnsi="Muli" w:cs="Muli"/>
                <w:color w:val="000000"/>
                <w:sz w:val="16"/>
                <w:szCs w:val="16"/>
              </w:rPr>
              <w:t>c</w:t>
            </w:r>
            <w:r>
              <w:rPr>
                <w:rFonts w:ascii="Muli" w:eastAsia="Muli" w:hAnsi="Muli" w:cs="Muli"/>
                <w:color w:val="000000"/>
                <w:sz w:val="16"/>
                <w:szCs w:val="16"/>
              </w:rPr>
              <w:t xml:space="preserve">umplimiento de </w:t>
            </w:r>
            <w:r w:rsidR="006F386A">
              <w:rPr>
                <w:rFonts w:ascii="Muli" w:eastAsia="Muli" w:hAnsi="Muli" w:cs="Muli"/>
                <w:color w:val="000000"/>
                <w:sz w:val="16"/>
                <w:szCs w:val="16"/>
              </w:rPr>
              <w:t>o</w:t>
            </w:r>
            <w:r>
              <w:rPr>
                <w:rFonts w:ascii="Muli" w:eastAsia="Muli" w:hAnsi="Muli" w:cs="Muli"/>
                <w:color w:val="000000"/>
                <w:sz w:val="16"/>
                <w:szCs w:val="16"/>
              </w:rPr>
              <w:t xml:space="preserve">bligaciones en materia de </w:t>
            </w:r>
            <w:r w:rsidR="006F386A">
              <w:rPr>
                <w:rFonts w:ascii="Muli" w:eastAsia="Muli" w:hAnsi="Muli" w:cs="Muli"/>
                <w:color w:val="000000"/>
                <w:sz w:val="16"/>
                <w:szCs w:val="16"/>
              </w:rPr>
              <w:t>t</w:t>
            </w:r>
            <w:r>
              <w:rPr>
                <w:rFonts w:ascii="Muli" w:eastAsia="Muli" w:hAnsi="Muli" w:cs="Muli"/>
                <w:color w:val="000000"/>
                <w:sz w:val="16"/>
                <w:szCs w:val="16"/>
              </w:rPr>
              <w:t>ransparencia</w:t>
            </w:r>
            <w:r w:rsidR="005C1E9A">
              <w:rPr>
                <w:rFonts w:ascii="Muli" w:eastAsia="Muli" w:hAnsi="Muli" w:cs="Muli"/>
                <w:color w:val="000000"/>
                <w:sz w:val="16"/>
                <w:szCs w:val="16"/>
              </w:rPr>
              <w:t>.</w:t>
            </w:r>
          </w:p>
        </w:tc>
      </w:tr>
      <w:tr w:rsidR="00BC37F9" w14:paraId="3622BAFE" w14:textId="77777777">
        <w:trPr>
          <w:trHeight w:val="600"/>
        </w:trPr>
        <w:tc>
          <w:tcPr>
            <w:tcW w:w="1083" w:type="dxa"/>
            <w:vMerge/>
            <w:tcBorders>
              <w:top w:val="nil"/>
              <w:left w:val="single" w:sz="4" w:space="0" w:color="000000"/>
              <w:bottom w:val="nil"/>
              <w:right w:val="single" w:sz="4" w:space="0" w:color="000000"/>
            </w:tcBorders>
            <w:shd w:val="clear" w:color="auto" w:fill="auto"/>
            <w:vAlign w:val="center"/>
          </w:tcPr>
          <w:p w14:paraId="3F5EAA2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2DB1F62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1F3C1BA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EC-OIC-CI-1.4</w:t>
            </w:r>
          </w:p>
        </w:tc>
        <w:tc>
          <w:tcPr>
            <w:tcW w:w="4230" w:type="dxa"/>
            <w:tcBorders>
              <w:top w:val="nil"/>
              <w:left w:val="nil"/>
              <w:bottom w:val="single" w:sz="4" w:space="0" w:color="000000"/>
              <w:right w:val="single" w:sz="4" w:space="0" w:color="000000"/>
            </w:tcBorders>
            <w:shd w:val="clear" w:color="auto" w:fill="auto"/>
            <w:vAlign w:val="center"/>
          </w:tcPr>
          <w:p w14:paraId="5FFE3421" w14:textId="3B6F46B5"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Supervisión de procesos de entrega - recepción del personal de la Secretaría Ejecutiva y de los integrantes del Comité de Participación Ciudadana del Sistema Estatal Anticorrupción</w:t>
            </w:r>
            <w:r w:rsidR="00A5766D">
              <w:rPr>
                <w:rFonts w:ascii="Muli" w:eastAsia="Muli" w:hAnsi="Muli" w:cs="Muli"/>
                <w:color w:val="000000"/>
                <w:sz w:val="16"/>
                <w:szCs w:val="16"/>
              </w:rPr>
              <w:t xml:space="preserve"> de la Secretaría Ejecutiva.</w:t>
            </w:r>
          </w:p>
        </w:tc>
      </w:tr>
      <w:tr w:rsidR="00BC37F9" w14:paraId="4AC510FB" w14:textId="77777777">
        <w:trPr>
          <w:trHeight w:val="600"/>
        </w:trPr>
        <w:tc>
          <w:tcPr>
            <w:tcW w:w="1083" w:type="dxa"/>
            <w:vMerge/>
            <w:tcBorders>
              <w:top w:val="nil"/>
              <w:left w:val="single" w:sz="4" w:space="0" w:color="000000"/>
              <w:bottom w:val="nil"/>
              <w:right w:val="single" w:sz="4" w:space="0" w:color="000000"/>
            </w:tcBorders>
            <w:shd w:val="clear" w:color="auto" w:fill="auto"/>
            <w:vAlign w:val="center"/>
          </w:tcPr>
          <w:p w14:paraId="6D6C766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7507C00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455EF91A"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EC-OIC-CI-1.5</w:t>
            </w:r>
          </w:p>
        </w:tc>
        <w:tc>
          <w:tcPr>
            <w:tcW w:w="4230" w:type="dxa"/>
            <w:tcBorders>
              <w:top w:val="nil"/>
              <w:left w:val="nil"/>
              <w:bottom w:val="single" w:sz="4" w:space="0" w:color="000000"/>
              <w:right w:val="single" w:sz="4" w:space="0" w:color="000000"/>
            </w:tcBorders>
            <w:shd w:val="clear" w:color="auto" w:fill="auto"/>
            <w:vAlign w:val="center"/>
          </w:tcPr>
          <w:p w14:paraId="67874092" w14:textId="29BDDCF8"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Recepción de declaraciones patrimoniales, de intereses y constancia de presentación de la declaración fiscal de los</w:t>
            </w:r>
            <w:r w:rsidR="006F386A">
              <w:rPr>
                <w:rFonts w:ascii="Muli" w:eastAsia="Muli" w:hAnsi="Muli" w:cs="Muli"/>
                <w:color w:val="000000"/>
                <w:sz w:val="16"/>
                <w:szCs w:val="16"/>
              </w:rPr>
              <w:t xml:space="preserve"> servidores públicos de la Secretaría Ejecutiva</w:t>
            </w:r>
            <w:r w:rsidR="00A5766D">
              <w:rPr>
                <w:rFonts w:ascii="Muli" w:eastAsia="Muli" w:hAnsi="Muli" w:cs="Muli"/>
                <w:color w:val="000000"/>
                <w:sz w:val="16"/>
                <w:szCs w:val="16"/>
              </w:rPr>
              <w:t>.</w:t>
            </w:r>
          </w:p>
        </w:tc>
      </w:tr>
      <w:tr w:rsidR="00BC37F9" w14:paraId="51BA8CB4"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0529554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1DB8AA4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506955CF"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EC-OIC-CI-1.6</w:t>
            </w:r>
          </w:p>
        </w:tc>
        <w:tc>
          <w:tcPr>
            <w:tcW w:w="4230" w:type="dxa"/>
            <w:tcBorders>
              <w:top w:val="nil"/>
              <w:left w:val="nil"/>
              <w:bottom w:val="single" w:sz="4" w:space="0" w:color="000000"/>
              <w:right w:val="single" w:sz="4" w:space="0" w:color="000000"/>
            </w:tcBorders>
            <w:shd w:val="clear" w:color="auto" w:fill="auto"/>
            <w:vAlign w:val="center"/>
          </w:tcPr>
          <w:p w14:paraId="740DD53D" w14:textId="529E5EE6"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Instauración de procesos de verificación de la evolución patrimonial de los servidores públicos de la Secretaría Ejecutiva</w:t>
            </w:r>
            <w:r w:rsidR="00A5766D">
              <w:rPr>
                <w:rFonts w:ascii="Muli" w:eastAsia="Muli" w:hAnsi="Muli" w:cs="Muli"/>
                <w:color w:val="000000"/>
                <w:sz w:val="16"/>
                <w:szCs w:val="16"/>
              </w:rPr>
              <w:t>.</w:t>
            </w:r>
          </w:p>
        </w:tc>
      </w:tr>
      <w:tr w:rsidR="00BC37F9" w14:paraId="00F62C4F"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7CB4C5D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3E17550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20269C2E"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EC-OIC-CI-1.7</w:t>
            </w:r>
          </w:p>
        </w:tc>
        <w:tc>
          <w:tcPr>
            <w:tcW w:w="4230" w:type="dxa"/>
            <w:tcBorders>
              <w:top w:val="nil"/>
              <w:left w:val="nil"/>
              <w:bottom w:val="single" w:sz="4" w:space="0" w:color="000000"/>
              <w:right w:val="single" w:sz="4" w:space="0" w:color="000000"/>
            </w:tcBorders>
            <w:shd w:val="clear" w:color="auto" w:fill="auto"/>
            <w:vAlign w:val="center"/>
          </w:tcPr>
          <w:p w14:paraId="04425CFE" w14:textId="6E50172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Verificación del cumplimiento de los Códigos de Ética y de </w:t>
            </w:r>
            <w:r w:rsidR="001267FB">
              <w:rPr>
                <w:rFonts w:ascii="Muli" w:eastAsia="Muli" w:hAnsi="Muli" w:cs="Muli"/>
                <w:color w:val="000000"/>
                <w:sz w:val="16"/>
                <w:szCs w:val="16"/>
              </w:rPr>
              <w:t>Conducta.</w:t>
            </w:r>
          </w:p>
        </w:tc>
      </w:tr>
      <w:tr w:rsidR="00BC37F9" w14:paraId="0319411D"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7F0E705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67F9C3A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73D3CCA2"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EC-OIC-CI-1.8</w:t>
            </w:r>
          </w:p>
        </w:tc>
        <w:tc>
          <w:tcPr>
            <w:tcW w:w="4230" w:type="dxa"/>
            <w:tcBorders>
              <w:top w:val="nil"/>
              <w:left w:val="nil"/>
              <w:bottom w:val="single" w:sz="4" w:space="0" w:color="000000"/>
              <w:right w:val="single" w:sz="4" w:space="0" w:color="000000"/>
            </w:tcBorders>
            <w:shd w:val="clear" w:color="auto" w:fill="auto"/>
            <w:vAlign w:val="center"/>
          </w:tcPr>
          <w:p w14:paraId="1F5E636E" w14:textId="6D3B4D6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Revisión del desempeño institucional</w:t>
            </w:r>
            <w:r w:rsidR="00A5766D">
              <w:rPr>
                <w:rFonts w:ascii="Muli" w:eastAsia="Muli" w:hAnsi="Muli" w:cs="Muli"/>
                <w:color w:val="000000"/>
                <w:sz w:val="16"/>
                <w:szCs w:val="16"/>
              </w:rPr>
              <w:t>.</w:t>
            </w:r>
          </w:p>
        </w:tc>
      </w:tr>
      <w:tr w:rsidR="00BC37F9" w14:paraId="30A4D1D2" w14:textId="77777777">
        <w:trPr>
          <w:trHeight w:val="300"/>
        </w:trPr>
        <w:tc>
          <w:tcPr>
            <w:tcW w:w="1083" w:type="dxa"/>
            <w:vMerge/>
            <w:tcBorders>
              <w:top w:val="nil"/>
              <w:left w:val="single" w:sz="4" w:space="0" w:color="000000"/>
              <w:bottom w:val="nil"/>
              <w:right w:val="single" w:sz="4" w:space="0" w:color="000000"/>
            </w:tcBorders>
            <w:shd w:val="clear" w:color="auto" w:fill="auto"/>
            <w:vAlign w:val="center"/>
          </w:tcPr>
          <w:p w14:paraId="7AE3BA5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nil"/>
              <w:right w:val="single" w:sz="4" w:space="0" w:color="000000"/>
            </w:tcBorders>
            <w:shd w:val="clear" w:color="auto" w:fill="auto"/>
            <w:vAlign w:val="center"/>
          </w:tcPr>
          <w:p w14:paraId="0D6FABE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10221AF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EC-OIC-CI-1.9</w:t>
            </w:r>
          </w:p>
        </w:tc>
        <w:tc>
          <w:tcPr>
            <w:tcW w:w="4230" w:type="dxa"/>
            <w:tcBorders>
              <w:top w:val="nil"/>
              <w:left w:val="nil"/>
              <w:bottom w:val="single" w:sz="4" w:space="0" w:color="000000"/>
              <w:right w:val="single" w:sz="4" w:space="0" w:color="000000"/>
            </w:tcBorders>
            <w:shd w:val="clear" w:color="auto" w:fill="auto"/>
            <w:vAlign w:val="center"/>
          </w:tcPr>
          <w:p w14:paraId="0771B7CC" w14:textId="3D972D1A"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Revisión </w:t>
            </w:r>
            <w:r w:rsidR="001267FB">
              <w:rPr>
                <w:rFonts w:ascii="Muli" w:eastAsia="Muli" w:hAnsi="Muli" w:cs="Muli"/>
                <w:color w:val="000000"/>
                <w:sz w:val="16"/>
                <w:szCs w:val="16"/>
              </w:rPr>
              <w:t>Financiera.</w:t>
            </w:r>
          </w:p>
        </w:tc>
      </w:tr>
      <w:tr w:rsidR="00BC37F9" w14:paraId="6B24845A" w14:textId="77777777">
        <w:trPr>
          <w:trHeight w:val="577"/>
        </w:trPr>
        <w:tc>
          <w:tcPr>
            <w:tcW w:w="108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122E6B"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EC-OIC-INV-2</w:t>
            </w:r>
          </w:p>
        </w:tc>
        <w:tc>
          <w:tcPr>
            <w:tcW w:w="2018" w:type="dxa"/>
            <w:tcBorders>
              <w:top w:val="single" w:sz="4" w:space="0" w:color="000000"/>
              <w:left w:val="nil"/>
              <w:bottom w:val="single" w:sz="4" w:space="0" w:color="000000"/>
              <w:right w:val="single" w:sz="4" w:space="0" w:color="000000"/>
            </w:tcBorders>
            <w:shd w:val="clear" w:color="auto" w:fill="auto"/>
            <w:vAlign w:val="center"/>
          </w:tcPr>
          <w:p w14:paraId="5A8BA380"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Investigación</w:t>
            </w:r>
          </w:p>
        </w:tc>
        <w:tc>
          <w:tcPr>
            <w:tcW w:w="1487" w:type="dxa"/>
            <w:tcBorders>
              <w:top w:val="nil"/>
              <w:left w:val="nil"/>
              <w:bottom w:val="single" w:sz="4" w:space="0" w:color="000000"/>
              <w:right w:val="single" w:sz="4" w:space="0" w:color="000000"/>
            </w:tcBorders>
            <w:shd w:val="clear" w:color="auto" w:fill="auto"/>
            <w:vAlign w:val="center"/>
          </w:tcPr>
          <w:p w14:paraId="3A0C3D2B"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EC-OIC-INV-2.1</w:t>
            </w:r>
          </w:p>
        </w:tc>
        <w:tc>
          <w:tcPr>
            <w:tcW w:w="4230" w:type="dxa"/>
            <w:tcBorders>
              <w:top w:val="nil"/>
              <w:left w:val="nil"/>
              <w:bottom w:val="single" w:sz="4" w:space="0" w:color="000000"/>
              <w:right w:val="single" w:sz="4" w:space="0" w:color="000000"/>
            </w:tcBorders>
            <w:shd w:val="clear" w:color="auto" w:fill="auto"/>
            <w:vAlign w:val="center"/>
          </w:tcPr>
          <w:p w14:paraId="02936208" w14:textId="44852B9D"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Integración </w:t>
            </w:r>
            <w:r w:rsidR="00070A5B">
              <w:rPr>
                <w:rFonts w:ascii="Muli" w:eastAsia="Muli" w:hAnsi="Muli" w:cs="Muli"/>
                <w:color w:val="000000"/>
                <w:sz w:val="16"/>
                <w:szCs w:val="16"/>
              </w:rPr>
              <w:t xml:space="preserve">y determinación </w:t>
            </w:r>
            <w:r>
              <w:rPr>
                <w:rFonts w:ascii="Muli" w:eastAsia="Muli" w:hAnsi="Muli" w:cs="Muli"/>
                <w:color w:val="000000"/>
                <w:sz w:val="16"/>
                <w:szCs w:val="16"/>
              </w:rPr>
              <w:t>de expedientes de investigación de presunta responsabilidad administrativa de los servidores públicos de la Secretaría Ejecutiva</w:t>
            </w:r>
            <w:r w:rsidR="00A5766D">
              <w:rPr>
                <w:rFonts w:ascii="Muli" w:eastAsia="Muli" w:hAnsi="Muli" w:cs="Muli"/>
                <w:color w:val="000000"/>
                <w:sz w:val="16"/>
                <w:szCs w:val="16"/>
              </w:rPr>
              <w:t>.</w:t>
            </w:r>
            <w:r>
              <w:rPr>
                <w:rFonts w:ascii="Muli" w:eastAsia="Muli" w:hAnsi="Muli" w:cs="Muli"/>
                <w:color w:val="000000"/>
                <w:sz w:val="16"/>
                <w:szCs w:val="16"/>
              </w:rPr>
              <w:t xml:space="preserve"> </w:t>
            </w:r>
          </w:p>
        </w:tc>
      </w:tr>
      <w:tr w:rsidR="00BC37F9" w14:paraId="610419C8" w14:textId="77777777">
        <w:trPr>
          <w:trHeight w:val="530"/>
        </w:trPr>
        <w:tc>
          <w:tcPr>
            <w:tcW w:w="1083" w:type="dxa"/>
            <w:vMerge w:val="restart"/>
            <w:tcBorders>
              <w:top w:val="nil"/>
              <w:left w:val="single" w:sz="4" w:space="0" w:color="000000"/>
              <w:bottom w:val="single" w:sz="4" w:space="0" w:color="000000"/>
              <w:right w:val="single" w:sz="4" w:space="0" w:color="000000"/>
            </w:tcBorders>
            <w:shd w:val="clear" w:color="auto" w:fill="auto"/>
            <w:vAlign w:val="center"/>
          </w:tcPr>
          <w:p w14:paraId="72F65A6B"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EC-OIC-SUBS-3</w:t>
            </w:r>
          </w:p>
        </w:tc>
        <w:tc>
          <w:tcPr>
            <w:tcW w:w="2018" w:type="dxa"/>
            <w:vMerge w:val="restart"/>
            <w:tcBorders>
              <w:top w:val="nil"/>
              <w:left w:val="single" w:sz="4" w:space="0" w:color="000000"/>
              <w:bottom w:val="single" w:sz="4" w:space="0" w:color="000000"/>
              <w:right w:val="single" w:sz="4" w:space="0" w:color="000000"/>
            </w:tcBorders>
            <w:shd w:val="clear" w:color="auto" w:fill="auto"/>
            <w:vAlign w:val="center"/>
          </w:tcPr>
          <w:p w14:paraId="6FF7B706"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Substanciación</w:t>
            </w:r>
          </w:p>
        </w:tc>
        <w:tc>
          <w:tcPr>
            <w:tcW w:w="1487" w:type="dxa"/>
            <w:tcBorders>
              <w:top w:val="nil"/>
              <w:left w:val="nil"/>
              <w:bottom w:val="single" w:sz="4" w:space="0" w:color="000000"/>
              <w:right w:val="single" w:sz="4" w:space="0" w:color="000000"/>
            </w:tcBorders>
            <w:shd w:val="clear" w:color="auto" w:fill="auto"/>
            <w:vAlign w:val="center"/>
          </w:tcPr>
          <w:p w14:paraId="0D3560A3"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EC-OIC-SUBS-3.1</w:t>
            </w:r>
          </w:p>
        </w:tc>
        <w:tc>
          <w:tcPr>
            <w:tcW w:w="4230" w:type="dxa"/>
            <w:tcBorders>
              <w:top w:val="nil"/>
              <w:left w:val="nil"/>
              <w:bottom w:val="single" w:sz="4" w:space="0" w:color="000000"/>
              <w:right w:val="single" w:sz="4" w:space="0" w:color="000000"/>
            </w:tcBorders>
            <w:shd w:val="clear" w:color="auto" w:fill="auto"/>
            <w:vAlign w:val="center"/>
          </w:tcPr>
          <w:p w14:paraId="53C8FFA4" w14:textId="43E709B1"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Conducción del procedimiento de responsabilidad administrativa</w:t>
            </w:r>
            <w:r w:rsidR="00A5766D">
              <w:rPr>
                <w:rFonts w:ascii="Muli" w:eastAsia="Muli" w:hAnsi="Muli" w:cs="Muli"/>
                <w:color w:val="000000"/>
                <w:sz w:val="16"/>
                <w:szCs w:val="16"/>
              </w:rPr>
              <w:t>.</w:t>
            </w:r>
          </w:p>
        </w:tc>
      </w:tr>
      <w:tr w:rsidR="00BC37F9" w14:paraId="34633B27" w14:textId="77777777">
        <w:trPr>
          <w:trHeight w:val="300"/>
        </w:trPr>
        <w:tc>
          <w:tcPr>
            <w:tcW w:w="1083" w:type="dxa"/>
            <w:vMerge/>
            <w:tcBorders>
              <w:top w:val="nil"/>
              <w:left w:val="single" w:sz="4" w:space="0" w:color="000000"/>
              <w:bottom w:val="single" w:sz="4" w:space="0" w:color="000000"/>
              <w:right w:val="single" w:sz="4" w:space="0" w:color="000000"/>
            </w:tcBorders>
            <w:shd w:val="clear" w:color="auto" w:fill="auto"/>
            <w:vAlign w:val="center"/>
          </w:tcPr>
          <w:p w14:paraId="755DFA6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single" w:sz="4" w:space="0" w:color="000000"/>
              <w:right w:val="single" w:sz="4" w:space="0" w:color="000000"/>
            </w:tcBorders>
            <w:shd w:val="clear" w:color="auto" w:fill="auto"/>
            <w:vAlign w:val="center"/>
          </w:tcPr>
          <w:p w14:paraId="315B243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10894F30"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EC-OIC-SUBS-3.2</w:t>
            </w:r>
          </w:p>
        </w:tc>
        <w:tc>
          <w:tcPr>
            <w:tcW w:w="4230" w:type="dxa"/>
            <w:tcBorders>
              <w:top w:val="nil"/>
              <w:left w:val="nil"/>
              <w:bottom w:val="single" w:sz="4" w:space="0" w:color="000000"/>
              <w:right w:val="single" w:sz="4" w:space="0" w:color="000000"/>
            </w:tcBorders>
            <w:shd w:val="clear" w:color="auto" w:fill="auto"/>
            <w:vAlign w:val="center"/>
          </w:tcPr>
          <w:p w14:paraId="7EAFABEA" w14:textId="116B951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Resol</w:t>
            </w:r>
            <w:r>
              <w:rPr>
                <w:rFonts w:ascii="Muli" w:eastAsia="Muli" w:hAnsi="Muli" w:cs="Muli"/>
                <w:sz w:val="16"/>
                <w:szCs w:val="16"/>
              </w:rPr>
              <w:t>ución de</w:t>
            </w:r>
            <w:r>
              <w:rPr>
                <w:rFonts w:ascii="Muli" w:eastAsia="Muli" w:hAnsi="Muli" w:cs="Muli"/>
                <w:color w:val="000000"/>
                <w:sz w:val="16"/>
                <w:szCs w:val="16"/>
              </w:rPr>
              <w:t xml:space="preserve"> los incidentes del procedimiento de responsabilidad administrativa</w:t>
            </w:r>
            <w:r w:rsidR="00A5766D">
              <w:rPr>
                <w:rFonts w:ascii="Muli" w:eastAsia="Muli" w:hAnsi="Muli" w:cs="Muli"/>
                <w:color w:val="000000"/>
                <w:sz w:val="16"/>
                <w:szCs w:val="16"/>
              </w:rPr>
              <w:t>.</w:t>
            </w:r>
          </w:p>
        </w:tc>
      </w:tr>
      <w:tr w:rsidR="00BC37F9" w14:paraId="003E3EDC" w14:textId="77777777">
        <w:trPr>
          <w:trHeight w:val="414"/>
        </w:trPr>
        <w:tc>
          <w:tcPr>
            <w:tcW w:w="1083" w:type="dxa"/>
            <w:vMerge/>
            <w:tcBorders>
              <w:top w:val="nil"/>
              <w:left w:val="single" w:sz="4" w:space="0" w:color="000000"/>
              <w:bottom w:val="single" w:sz="4" w:space="0" w:color="000000"/>
              <w:right w:val="single" w:sz="4" w:space="0" w:color="000000"/>
            </w:tcBorders>
            <w:shd w:val="clear" w:color="auto" w:fill="auto"/>
            <w:vAlign w:val="center"/>
          </w:tcPr>
          <w:p w14:paraId="5DE1067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2018" w:type="dxa"/>
            <w:vMerge/>
            <w:tcBorders>
              <w:top w:val="nil"/>
              <w:left w:val="single" w:sz="4" w:space="0" w:color="000000"/>
              <w:bottom w:val="single" w:sz="4" w:space="0" w:color="000000"/>
              <w:right w:val="single" w:sz="4" w:space="0" w:color="000000"/>
            </w:tcBorders>
            <w:shd w:val="clear" w:color="auto" w:fill="auto"/>
            <w:vAlign w:val="center"/>
          </w:tcPr>
          <w:p w14:paraId="1CC2892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87" w:type="dxa"/>
            <w:tcBorders>
              <w:top w:val="nil"/>
              <w:left w:val="nil"/>
              <w:bottom w:val="single" w:sz="4" w:space="0" w:color="000000"/>
              <w:right w:val="single" w:sz="4" w:space="0" w:color="000000"/>
            </w:tcBorders>
            <w:shd w:val="clear" w:color="auto" w:fill="auto"/>
            <w:vAlign w:val="center"/>
          </w:tcPr>
          <w:p w14:paraId="6E158426"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EC-OIC-SUBS-3.3</w:t>
            </w:r>
          </w:p>
        </w:tc>
        <w:tc>
          <w:tcPr>
            <w:tcW w:w="4230" w:type="dxa"/>
            <w:tcBorders>
              <w:top w:val="nil"/>
              <w:left w:val="nil"/>
              <w:bottom w:val="single" w:sz="4" w:space="0" w:color="000000"/>
              <w:right w:val="single" w:sz="4" w:space="0" w:color="000000"/>
            </w:tcBorders>
            <w:shd w:val="clear" w:color="auto" w:fill="auto"/>
            <w:vAlign w:val="center"/>
          </w:tcPr>
          <w:p w14:paraId="4A7B88DC" w14:textId="6744036C"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Desahogo del procedimiento de responsabilidad administrativa</w:t>
            </w:r>
            <w:r w:rsidR="00A5766D">
              <w:rPr>
                <w:rFonts w:ascii="Muli" w:eastAsia="Muli" w:hAnsi="Muli" w:cs="Muli"/>
                <w:color w:val="000000"/>
                <w:sz w:val="16"/>
                <w:szCs w:val="16"/>
              </w:rPr>
              <w:t>.</w:t>
            </w:r>
          </w:p>
        </w:tc>
      </w:tr>
      <w:tr w:rsidR="00BC37F9" w14:paraId="6D2C3D11" w14:textId="77777777">
        <w:trPr>
          <w:trHeight w:val="563"/>
        </w:trPr>
        <w:tc>
          <w:tcPr>
            <w:tcW w:w="1083" w:type="dxa"/>
            <w:tcBorders>
              <w:top w:val="nil"/>
              <w:left w:val="single" w:sz="4" w:space="0" w:color="000000"/>
              <w:bottom w:val="single" w:sz="4" w:space="0" w:color="000000"/>
              <w:right w:val="single" w:sz="4" w:space="0" w:color="000000"/>
            </w:tcBorders>
            <w:shd w:val="clear" w:color="auto" w:fill="auto"/>
            <w:vAlign w:val="center"/>
          </w:tcPr>
          <w:p w14:paraId="6EFE36B7"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EC-OIC-RESOL-4</w:t>
            </w:r>
          </w:p>
        </w:tc>
        <w:tc>
          <w:tcPr>
            <w:tcW w:w="2018" w:type="dxa"/>
            <w:tcBorders>
              <w:top w:val="nil"/>
              <w:left w:val="nil"/>
              <w:bottom w:val="single" w:sz="4" w:space="0" w:color="000000"/>
              <w:right w:val="single" w:sz="4" w:space="0" w:color="000000"/>
            </w:tcBorders>
            <w:shd w:val="clear" w:color="auto" w:fill="auto"/>
            <w:vAlign w:val="center"/>
          </w:tcPr>
          <w:p w14:paraId="2985FE8C"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 xml:space="preserve"> Resolución</w:t>
            </w:r>
          </w:p>
        </w:tc>
        <w:tc>
          <w:tcPr>
            <w:tcW w:w="1487" w:type="dxa"/>
            <w:tcBorders>
              <w:top w:val="nil"/>
              <w:left w:val="nil"/>
              <w:bottom w:val="single" w:sz="4" w:space="0" w:color="000000"/>
              <w:right w:val="single" w:sz="4" w:space="0" w:color="000000"/>
            </w:tcBorders>
            <w:shd w:val="clear" w:color="auto" w:fill="auto"/>
            <w:vAlign w:val="center"/>
          </w:tcPr>
          <w:p w14:paraId="148310A9"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EC-OIC-RESOL-4.1</w:t>
            </w:r>
          </w:p>
        </w:tc>
        <w:tc>
          <w:tcPr>
            <w:tcW w:w="4230" w:type="dxa"/>
            <w:tcBorders>
              <w:top w:val="nil"/>
              <w:left w:val="nil"/>
              <w:bottom w:val="single" w:sz="4" w:space="0" w:color="000000"/>
              <w:right w:val="single" w:sz="4" w:space="0" w:color="000000"/>
            </w:tcBorders>
            <w:shd w:val="clear" w:color="auto" w:fill="auto"/>
            <w:vAlign w:val="center"/>
          </w:tcPr>
          <w:p w14:paraId="0322E808" w14:textId="3744458A" w:rsidR="00BC37F9" w:rsidRDefault="001D3045" w:rsidP="00702ED8">
            <w:pPr>
              <w:spacing w:after="0" w:line="240" w:lineRule="auto"/>
              <w:rPr>
                <w:rFonts w:ascii="Muli" w:eastAsia="Muli" w:hAnsi="Muli" w:cs="Muli"/>
                <w:color w:val="000000"/>
                <w:sz w:val="16"/>
                <w:szCs w:val="16"/>
              </w:rPr>
            </w:pPr>
            <w:r>
              <w:rPr>
                <w:rFonts w:ascii="Muli" w:eastAsia="Muli" w:hAnsi="Muli" w:cs="Muli"/>
                <w:sz w:val="16"/>
                <w:szCs w:val="16"/>
              </w:rPr>
              <w:t xml:space="preserve">Resolución </w:t>
            </w:r>
            <w:r w:rsidR="00070A5B">
              <w:rPr>
                <w:rFonts w:ascii="Muli" w:eastAsia="Muli" w:hAnsi="Muli" w:cs="Muli"/>
                <w:sz w:val="16"/>
                <w:szCs w:val="16"/>
              </w:rPr>
              <w:t>de</w:t>
            </w:r>
            <w:r w:rsidR="00070A5B">
              <w:rPr>
                <w:rFonts w:ascii="Muli" w:eastAsia="Muli" w:hAnsi="Muli" w:cs="Muli"/>
                <w:color w:val="000000"/>
                <w:sz w:val="16"/>
                <w:szCs w:val="16"/>
              </w:rPr>
              <w:t>l</w:t>
            </w:r>
            <w:r>
              <w:rPr>
                <w:rFonts w:ascii="Muli" w:eastAsia="Muli" w:hAnsi="Muli" w:cs="Muli"/>
                <w:color w:val="000000"/>
                <w:sz w:val="16"/>
                <w:szCs w:val="16"/>
              </w:rPr>
              <w:t xml:space="preserve"> procedimiento de responsabilidad administrativa en caso de faltas no graves</w:t>
            </w:r>
            <w:r w:rsidR="00A5766D">
              <w:rPr>
                <w:rFonts w:ascii="Muli" w:eastAsia="Muli" w:hAnsi="Muli" w:cs="Muli"/>
                <w:color w:val="000000"/>
                <w:sz w:val="16"/>
                <w:szCs w:val="16"/>
              </w:rPr>
              <w:t>.</w:t>
            </w:r>
          </w:p>
        </w:tc>
      </w:tr>
    </w:tbl>
    <w:p w14:paraId="552F9DED" w14:textId="77777777" w:rsidR="00BC37F9" w:rsidRDefault="00BC37F9" w:rsidP="00702ED8">
      <w:pPr>
        <w:spacing w:after="0" w:line="240" w:lineRule="auto"/>
        <w:jc w:val="both"/>
        <w:rPr>
          <w:rFonts w:ascii="Muli" w:eastAsia="Muli" w:hAnsi="Muli" w:cs="Muli"/>
          <w:sz w:val="24"/>
          <w:szCs w:val="24"/>
        </w:rPr>
      </w:pPr>
    </w:p>
    <w:p w14:paraId="1ECA7B78" w14:textId="77777777" w:rsidR="00BC37F9" w:rsidRDefault="00BC37F9" w:rsidP="00702ED8">
      <w:pPr>
        <w:spacing w:after="0" w:line="240" w:lineRule="auto"/>
        <w:jc w:val="both"/>
        <w:rPr>
          <w:rFonts w:ascii="Muli" w:eastAsia="Muli" w:hAnsi="Muli" w:cs="Muli"/>
          <w:sz w:val="24"/>
          <w:szCs w:val="24"/>
        </w:rPr>
      </w:pPr>
    </w:p>
    <w:p w14:paraId="58EF736C" w14:textId="77777777" w:rsidR="00BC37F9" w:rsidRDefault="00BC37F9" w:rsidP="00702ED8">
      <w:pPr>
        <w:spacing w:after="0" w:line="240" w:lineRule="auto"/>
        <w:jc w:val="both"/>
        <w:rPr>
          <w:rFonts w:ascii="Muli" w:eastAsia="Muli" w:hAnsi="Muli" w:cs="Muli"/>
          <w:sz w:val="24"/>
          <w:szCs w:val="24"/>
        </w:rPr>
      </w:pPr>
    </w:p>
    <w:p w14:paraId="752BE55A" w14:textId="77777777" w:rsidR="00BC37F9" w:rsidRDefault="00BC37F9" w:rsidP="00702ED8">
      <w:pPr>
        <w:spacing w:after="0" w:line="240" w:lineRule="auto"/>
        <w:jc w:val="both"/>
        <w:rPr>
          <w:rFonts w:ascii="Muli" w:eastAsia="Muli" w:hAnsi="Muli" w:cs="Muli"/>
          <w:sz w:val="24"/>
          <w:szCs w:val="24"/>
        </w:rPr>
      </w:pPr>
    </w:p>
    <w:p w14:paraId="300A95D9" w14:textId="77777777" w:rsidR="00BC37F9" w:rsidRDefault="00BC37F9" w:rsidP="00702ED8">
      <w:pPr>
        <w:spacing w:after="0" w:line="240" w:lineRule="auto"/>
        <w:jc w:val="both"/>
        <w:rPr>
          <w:rFonts w:ascii="Muli" w:eastAsia="Muli" w:hAnsi="Muli" w:cs="Muli"/>
          <w:sz w:val="24"/>
          <w:szCs w:val="24"/>
        </w:rPr>
      </w:pPr>
    </w:p>
    <w:p w14:paraId="21236BE4" w14:textId="77777777" w:rsidR="00BC37F9" w:rsidRDefault="00BC37F9" w:rsidP="00702ED8">
      <w:pPr>
        <w:spacing w:after="0" w:line="240" w:lineRule="auto"/>
        <w:jc w:val="both"/>
        <w:rPr>
          <w:rFonts w:ascii="Muli" w:eastAsia="Muli" w:hAnsi="Muli" w:cs="Muli"/>
          <w:sz w:val="24"/>
          <w:szCs w:val="24"/>
        </w:rPr>
      </w:pPr>
    </w:p>
    <w:p w14:paraId="66EEDD4C" w14:textId="77777777" w:rsidR="00BC37F9" w:rsidRDefault="00BC37F9" w:rsidP="00702ED8">
      <w:pPr>
        <w:spacing w:after="0" w:line="240" w:lineRule="auto"/>
        <w:jc w:val="both"/>
        <w:rPr>
          <w:rFonts w:ascii="Muli" w:eastAsia="Muli" w:hAnsi="Muli" w:cs="Muli"/>
          <w:sz w:val="24"/>
          <w:szCs w:val="24"/>
        </w:rPr>
      </w:pPr>
    </w:p>
    <w:p w14:paraId="74AC93C8" w14:textId="77777777" w:rsidR="00BC37F9" w:rsidRDefault="00BC37F9" w:rsidP="00702ED8">
      <w:pPr>
        <w:spacing w:after="0" w:line="240" w:lineRule="auto"/>
        <w:jc w:val="both"/>
        <w:rPr>
          <w:rFonts w:ascii="Muli" w:eastAsia="Muli" w:hAnsi="Muli" w:cs="Muli"/>
          <w:sz w:val="24"/>
          <w:szCs w:val="24"/>
        </w:rPr>
      </w:pPr>
    </w:p>
    <w:p w14:paraId="1BAE646F" w14:textId="77777777" w:rsidR="00BC37F9" w:rsidRDefault="00BC37F9" w:rsidP="00702ED8">
      <w:pPr>
        <w:spacing w:after="0" w:line="240" w:lineRule="auto"/>
        <w:jc w:val="both"/>
        <w:rPr>
          <w:rFonts w:ascii="Muli" w:eastAsia="Muli" w:hAnsi="Muli" w:cs="Muli"/>
          <w:sz w:val="24"/>
          <w:szCs w:val="24"/>
        </w:rPr>
      </w:pPr>
    </w:p>
    <w:p w14:paraId="0C4FA4B5" w14:textId="77777777" w:rsidR="00BC37F9" w:rsidRDefault="00BC37F9" w:rsidP="00702ED8">
      <w:pPr>
        <w:spacing w:after="0" w:line="240" w:lineRule="auto"/>
        <w:jc w:val="both"/>
        <w:rPr>
          <w:rFonts w:ascii="Muli" w:eastAsia="Muli" w:hAnsi="Muli" w:cs="Muli"/>
          <w:sz w:val="24"/>
          <w:szCs w:val="24"/>
        </w:rPr>
      </w:pPr>
    </w:p>
    <w:p w14:paraId="666E77F0" w14:textId="26F661DA" w:rsidR="007922B4" w:rsidRDefault="007922B4" w:rsidP="00702ED8">
      <w:pPr>
        <w:spacing w:after="0" w:line="240" w:lineRule="auto"/>
        <w:rPr>
          <w:rFonts w:ascii="Muli" w:eastAsia="Muli" w:hAnsi="Muli" w:cs="Muli"/>
          <w:sz w:val="24"/>
          <w:szCs w:val="24"/>
        </w:rPr>
      </w:pPr>
      <w:r>
        <w:rPr>
          <w:rFonts w:ascii="Muli" w:eastAsia="Muli" w:hAnsi="Muli" w:cs="Muli"/>
          <w:sz w:val="24"/>
          <w:szCs w:val="24"/>
        </w:rPr>
        <w:br w:type="page"/>
      </w:r>
    </w:p>
    <w:p w14:paraId="001566D2" w14:textId="77777777" w:rsidR="00BC37F9" w:rsidRDefault="001D3045" w:rsidP="00702ED8">
      <w:pPr>
        <w:pStyle w:val="Ttulo2"/>
        <w:numPr>
          <w:ilvl w:val="1"/>
          <w:numId w:val="64"/>
        </w:numPr>
        <w:spacing w:before="0" w:after="0"/>
      </w:pPr>
      <w:bookmarkStart w:id="8" w:name="_Toc143788325"/>
      <w:r>
        <w:lastRenderedPageBreak/>
        <w:t>Descripción de procedimientos</w:t>
      </w:r>
      <w:bookmarkEnd w:id="8"/>
    </w:p>
    <w:p w14:paraId="501634F8" w14:textId="77777777" w:rsidR="00BC37F9" w:rsidRDefault="001D3045" w:rsidP="00702ED8">
      <w:pPr>
        <w:pStyle w:val="Ttulo3"/>
        <w:spacing w:before="0" w:after="0"/>
      </w:pPr>
      <w:bookmarkStart w:id="9" w:name="_Toc143788326"/>
      <w:r>
        <w:t>VI.1 Secretaría Técnica</w:t>
      </w:r>
      <w:bookmarkEnd w:id="9"/>
    </w:p>
    <w:p w14:paraId="54B255A0" w14:textId="77777777" w:rsidR="001B25BD" w:rsidRPr="001B25BD" w:rsidRDefault="001B25BD" w:rsidP="00702ED8">
      <w:pPr>
        <w:spacing w:after="0" w:line="240" w:lineRule="auto"/>
      </w:pPr>
    </w:p>
    <w:tbl>
      <w:tblPr>
        <w:tblStyle w:val="a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1"/>
        <w:gridCol w:w="3676"/>
        <w:gridCol w:w="1382"/>
        <w:gridCol w:w="1949"/>
      </w:tblGrid>
      <w:tr w:rsidR="00BC37F9" w14:paraId="088CF41D" w14:textId="77777777">
        <w:trPr>
          <w:trHeight w:val="245"/>
        </w:trPr>
        <w:tc>
          <w:tcPr>
            <w:tcW w:w="1821" w:type="dxa"/>
            <w:vMerge w:val="restart"/>
          </w:tcPr>
          <w:p w14:paraId="7EFAEE26"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520D4620" wp14:editId="624814F6">
                  <wp:extent cx="1072579" cy="469310"/>
                  <wp:effectExtent l="0" t="0" r="0" b="0"/>
                  <wp:docPr id="149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676" w:type="dxa"/>
            <w:vMerge w:val="restart"/>
            <w:shd w:val="clear" w:color="auto" w:fill="006666"/>
            <w:vAlign w:val="center"/>
          </w:tcPr>
          <w:p w14:paraId="7B8F3065"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382" w:type="dxa"/>
            <w:shd w:val="clear" w:color="auto" w:fill="006666"/>
          </w:tcPr>
          <w:p w14:paraId="3F4097F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49" w:type="dxa"/>
          </w:tcPr>
          <w:p w14:paraId="2C13A425" w14:textId="77777777" w:rsidR="00BC37F9" w:rsidRDefault="001D3045" w:rsidP="00702ED8">
            <w:pPr>
              <w:rPr>
                <w:rFonts w:ascii="Muli" w:eastAsia="Muli" w:hAnsi="Muli" w:cs="Muli"/>
                <w:sz w:val="16"/>
                <w:szCs w:val="16"/>
              </w:rPr>
            </w:pPr>
            <w:r>
              <w:rPr>
                <w:rFonts w:ascii="Muli" w:eastAsia="Muli" w:hAnsi="Muli" w:cs="Muli"/>
                <w:sz w:val="16"/>
                <w:szCs w:val="16"/>
              </w:rPr>
              <w:t>ET-DST-DIR-SE-1</w:t>
            </w:r>
          </w:p>
        </w:tc>
      </w:tr>
      <w:tr w:rsidR="00BC37F9" w14:paraId="024F941F" w14:textId="77777777">
        <w:trPr>
          <w:trHeight w:val="245"/>
        </w:trPr>
        <w:tc>
          <w:tcPr>
            <w:tcW w:w="1821" w:type="dxa"/>
            <w:vMerge/>
          </w:tcPr>
          <w:p w14:paraId="227DB9C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76" w:type="dxa"/>
            <w:vMerge/>
            <w:shd w:val="clear" w:color="auto" w:fill="006666"/>
            <w:vAlign w:val="center"/>
          </w:tcPr>
          <w:p w14:paraId="4C4BE3F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82" w:type="dxa"/>
            <w:shd w:val="clear" w:color="auto" w:fill="006666"/>
          </w:tcPr>
          <w:p w14:paraId="1674BC05" w14:textId="25FFC93B" w:rsidR="00BC37F9" w:rsidRDefault="00070A5B" w:rsidP="00702ED8">
            <w:pPr>
              <w:rPr>
                <w:rFonts w:ascii="Muli" w:eastAsia="Muli" w:hAnsi="Muli" w:cs="Muli"/>
                <w:color w:val="FFFFFF"/>
                <w:sz w:val="16"/>
                <w:szCs w:val="16"/>
              </w:rPr>
            </w:pPr>
            <w:r>
              <w:rPr>
                <w:rFonts w:ascii="Muli" w:eastAsia="Muli" w:hAnsi="Muli" w:cs="Muli"/>
                <w:color w:val="FFFFFF"/>
                <w:sz w:val="16"/>
                <w:szCs w:val="16"/>
              </w:rPr>
              <w:t>Fecha:</w:t>
            </w:r>
          </w:p>
        </w:tc>
        <w:tc>
          <w:tcPr>
            <w:tcW w:w="1949" w:type="dxa"/>
          </w:tcPr>
          <w:p w14:paraId="175DBE05" w14:textId="6096A383" w:rsidR="00BC37F9" w:rsidRDefault="00070A5B" w:rsidP="00702ED8">
            <w:pPr>
              <w:rPr>
                <w:rFonts w:ascii="Muli" w:eastAsia="Muli" w:hAnsi="Muli" w:cs="Muli"/>
                <w:sz w:val="16"/>
                <w:szCs w:val="16"/>
              </w:rPr>
            </w:pPr>
            <w:r>
              <w:rPr>
                <w:rFonts w:ascii="Muli" w:eastAsia="Muli" w:hAnsi="Muli" w:cs="Muli"/>
                <w:sz w:val="16"/>
                <w:szCs w:val="16"/>
              </w:rPr>
              <w:t>27.07.23</w:t>
            </w:r>
          </w:p>
        </w:tc>
      </w:tr>
      <w:tr w:rsidR="00BC37F9" w14:paraId="5771C03F" w14:textId="77777777">
        <w:trPr>
          <w:trHeight w:val="245"/>
        </w:trPr>
        <w:tc>
          <w:tcPr>
            <w:tcW w:w="1821" w:type="dxa"/>
            <w:vMerge/>
          </w:tcPr>
          <w:p w14:paraId="41F2159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76" w:type="dxa"/>
            <w:vMerge/>
            <w:shd w:val="clear" w:color="auto" w:fill="006666"/>
            <w:vAlign w:val="center"/>
          </w:tcPr>
          <w:p w14:paraId="7F343C9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82" w:type="dxa"/>
            <w:shd w:val="clear" w:color="auto" w:fill="006666"/>
          </w:tcPr>
          <w:p w14:paraId="120671A9" w14:textId="66CC15F3" w:rsidR="00BC37F9" w:rsidRDefault="00070A5B" w:rsidP="00702ED8">
            <w:pPr>
              <w:rPr>
                <w:rFonts w:ascii="Muli" w:eastAsia="Muli" w:hAnsi="Muli" w:cs="Muli"/>
                <w:color w:val="FFFFFF"/>
                <w:sz w:val="16"/>
                <w:szCs w:val="16"/>
              </w:rPr>
            </w:pPr>
            <w:r>
              <w:rPr>
                <w:rFonts w:ascii="Muli" w:eastAsia="Muli" w:hAnsi="Muli" w:cs="Muli"/>
                <w:color w:val="FFFFFF"/>
                <w:sz w:val="16"/>
                <w:szCs w:val="16"/>
              </w:rPr>
              <w:t>Revisión núm.:</w:t>
            </w:r>
          </w:p>
        </w:tc>
        <w:tc>
          <w:tcPr>
            <w:tcW w:w="1949" w:type="dxa"/>
          </w:tcPr>
          <w:p w14:paraId="1C432867" w14:textId="5A61CF56" w:rsidR="00BC37F9" w:rsidRDefault="00070A5B" w:rsidP="00702ED8">
            <w:pPr>
              <w:rPr>
                <w:rFonts w:ascii="Muli" w:eastAsia="Muli" w:hAnsi="Muli" w:cs="Muli"/>
                <w:sz w:val="16"/>
                <w:szCs w:val="16"/>
              </w:rPr>
            </w:pPr>
            <w:r>
              <w:rPr>
                <w:rFonts w:ascii="Muli" w:eastAsia="Muli" w:hAnsi="Muli" w:cs="Muli"/>
                <w:sz w:val="16"/>
                <w:szCs w:val="16"/>
              </w:rPr>
              <w:t>0</w:t>
            </w:r>
          </w:p>
        </w:tc>
      </w:tr>
      <w:tr w:rsidR="00BC37F9" w14:paraId="1B9CC3DD" w14:textId="77777777">
        <w:tc>
          <w:tcPr>
            <w:tcW w:w="1821" w:type="dxa"/>
            <w:shd w:val="clear" w:color="auto" w:fill="006666"/>
            <w:tcMar>
              <w:left w:w="108" w:type="dxa"/>
              <w:right w:w="108" w:type="dxa"/>
            </w:tcMar>
            <w:vAlign w:val="center"/>
          </w:tcPr>
          <w:p w14:paraId="41E9200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007" w:type="dxa"/>
            <w:gridSpan w:val="3"/>
            <w:tcMar>
              <w:left w:w="108" w:type="dxa"/>
              <w:right w:w="108" w:type="dxa"/>
            </w:tcMar>
            <w:vAlign w:val="center"/>
          </w:tcPr>
          <w:p w14:paraId="277DAE84" w14:textId="3D6C7E25" w:rsidR="00BC37F9" w:rsidRDefault="001D3045" w:rsidP="00702ED8">
            <w:pPr>
              <w:rPr>
                <w:rFonts w:ascii="Muli" w:eastAsia="Muli" w:hAnsi="Muli" w:cs="Muli"/>
                <w:sz w:val="16"/>
                <w:szCs w:val="16"/>
              </w:rPr>
            </w:pPr>
            <w:r>
              <w:rPr>
                <w:rFonts w:ascii="Muli" w:eastAsia="Muli" w:hAnsi="Muli" w:cs="Muli"/>
                <w:sz w:val="16"/>
                <w:szCs w:val="16"/>
              </w:rPr>
              <w:t>Dirigir los trabajos de la Secretaría Ejecutiva</w:t>
            </w:r>
            <w:r w:rsidR="005C1E9A">
              <w:rPr>
                <w:rFonts w:ascii="Muli" w:eastAsia="Muli" w:hAnsi="Muli" w:cs="Muli"/>
                <w:sz w:val="16"/>
                <w:szCs w:val="16"/>
              </w:rPr>
              <w:t>.</w:t>
            </w:r>
          </w:p>
        </w:tc>
      </w:tr>
      <w:tr w:rsidR="00BC37F9" w14:paraId="5BD9B4A1" w14:textId="77777777">
        <w:tc>
          <w:tcPr>
            <w:tcW w:w="1821" w:type="dxa"/>
            <w:shd w:val="clear" w:color="auto" w:fill="006666"/>
            <w:tcMar>
              <w:left w:w="108" w:type="dxa"/>
              <w:right w:w="108" w:type="dxa"/>
            </w:tcMar>
            <w:vAlign w:val="center"/>
          </w:tcPr>
          <w:p w14:paraId="6812BA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007" w:type="dxa"/>
            <w:gridSpan w:val="3"/>
            <w:tcMar>
              <w:left w:w="108" w:type="dxa"/>
              <w:right w:w="108" w:type="dxa"/>
            </w:tcMar>
            <w:vAlign w:val="center"/>
          </w:tcPr>
          <w:p w14:paraId="3195D358" w14:textId="06301C99" w:rsidR="00BC37F9" w:rsidRDefault="001D3045" w:rsidP="00702ED8">
            <w:pPr>
              <w:rPr>
                <w:rFonts w:ascii="Muli" w:eastAsia="Muli" w:hAnsi="Muli" w:cs="Muli"/>
                <w:sz w:val="16"/>
                <w:szCs w:val="16"/>
              </w:rPr>
            </w:pPr>
            <w:r>
              <w:rPr>
                <w:rFonts w:ascii="Muli" w:eastAsia="Muli" w:hAnsi="Muli" w:cs="Muli"/>
                <w:sz w:val="16"/>
                <w:szCs w:val="16"/>
              </w:rPr>
              <w:t>Estratégico</w:t>
            </w:r>
            <w:r w:rsidR="005C1E9A">
              <w:rPr>
                <w:rFonts w:ascii="Muli" w:eastAsia="Muli" w:hAnsi="Muli" w:cs="Muli"/>
                <w:sz w:val="16"/>
                <w:szCs w:val="16"/>
              </w:rPr>
              <w:t>.</w:t>
            </w:r>
          </w:p>
        </w:tc>
      </w:tr>
      <w:tr w:rsidR="00BC37F9" w14:paraId="4A6061FC" w14:textId="77777777">
        <w:tc>
          <w:tcPr>
            <w:tcW w:w="1821" w:type="dxa"/>
            <w:shd w:val="clear" w:color="auto" w:fill="006666"/>
            <w:tcMar>
              <w:left w:w="108" w:type="dxa"/>
              <w:right w:w="108" w:type="dxa"/>
            </w:tcMar>
            <w:vAlign w:val="center"/>
          </w:tcPr>
          <w:p w14:paraId="49F3604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007" w:type="dxa"/>
            <w:gridSpan w:val="3"/>
            <w:tcMar>
              <w:left w:w="108" w:type="dxa"/>
              <w:right w:w="108" w:type="dxa"/>
            </w:tcMar>
            <w:vAlign w:val="center"/>
          </w:tcPr>
          <w:p w14:paraId="18C14AD4"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tc>
      </w:tr>
      <w:tr w:rsidR="00BC37F9" w14:paraId="12FDE26A" w14:textId="77777777">
        <w:tc>
          <w:tcPr>
            <w:tcW w:w="1821" w:type="dxa"/>
            <w:shd w:val="clear" w:color="auto" w:fill="006666"/>
            <w:tcMar>
              <w:left w:w="108" w:type="dxa"/>
              <w:right w:w="108" w:type="dxa"/>
            </w:tcMar>
            <w:vAlign w:val="center"/>
          </w:tcPr>
          <w:p w14:paraId="6E9BD8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6BCDFCDE"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586AC469" w14:textId="1D501F8D" w:rsidR="00BC37F9" w:rsidRDefault="001D3045" w:rsidP="00702ED8">
            <w:pPr>
              <w:rPr>
                <w:rFonts w:ascii="Muli" w:eastAsia="Muli" w:hAnsi="Muli" w:cs="Muli"/>
                <w:sz w:val="16"/>
                <w:szCs w:val="16"/>
              </w:rPr>
            </w:pPr>
            <w:r>
              <w:rPr>
                <w:rFonts w:ascii="Muli" w:eastAsia="Muli" w:hAnsi="Muli" w:cs="Muli"/>
                <w:sz w:val="16"/>
                <w:szCs w:val="16"/>
              </w:rPr>
              <w:t xml:space="preserve">Planear, organizar, supervisar, dar seguimiento y evaluar el cumplimiento de las actividades de las </w:t>
            </w:r>
            <w:r w:rsidR="00B83F97">
              <w:rPr>
                <w:rFonts w:ascii="Muli" w:eastAsia="Muli" w:hAnsi="Muli" w:cs="Muli"/>
                <w:sz w:val="16"/>
                <w:szCs w:val="16"/>
              </w:rPr>
              <w:t>u</w:t>
            </w:r>
            <w:r>
              <w:rPr>
                <w:rFonts w:ascii="Muli" w:eastAsia="Muli" w:hAnsi="Muli" w:cs="Muli"/>
                <w:sz w:val="16"/>
                <w:szCs w:val="16"/>
              </w:rPr>
              <w:t xml:space="preserve">nidades </w:t>
            </w:r>
            <w:r w:rsidR="00B83F97">
              <w:rPr>
                <w:rFonts w:ascii="Muli" w:eastAsia="Muli" w:hAnsi="Muli" w:cs="Muli"/>
                <w:sz w:val="16"/>
                <w:szCs w:val="16"/>
              </w:rPr>
              <w:t>a</w:t>
            </w:r>
            <w:r>
              <w:rPr>
                <w:rFonts w:ascii="Muli" w:eastAsia="Muli" w:hAnsi="Muli" w:cs="Muli"/>
                <w:sz w:val="16"/>
                <w:szCs w:val="16"/>
              </w:rPr>
              <w:t>dministrativas de la Secretaría Ejecutiva del Sistema Estatal Anticorrupción, para el logro de los objetivos y metas institucionales y con ello contribuir a la prevención y combate de la corrupción.</w:t>
            </w:r>
          </w:p>
        </w:tc>
      </w:tr>
      <w:tr w:rsidR="00BC37F9" w14:paraId="78D12F9F" w14:textId="77777777">
        <w:trPr>
          <w:trHeight w:val="68"/>
        </w:trPr>
        <w:tc>
          <w:tcPr>
            <w:tcW w:w="1821" w:type="dxa"/>
            <w:shd w:val="clear" w:color="auto" w:fill="006666"/>
            <w:tcMar>
              <w:left w:w="108" w:type="dxa"/>
              <w:right w:w="108" w:type="dxa"/>
            </w:tcMar>
            <w:vAlign w:val="center"/>
          </w:tcPr>
          <w:p w14:paraId="30E3B00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tc>
        <w:tc>
          <w:tcPr>
            <w:tcW w:w="7007" w:type="dxa"/>
            <w:gridSpan w:val="3"/>
            <w:tcMar>
              <w:left w:w="108" w:type="dxa"/>
              <w:right w:w="108" w:type="dxa"/>
            </w:tcMar>
            <w:vAlign w:val="center"/>
          </w:tcPr>
          <w:p w14:paraId="5C33337C" w14:textId="77777777" w:rsidR="001B25BD" w:rsidRDefault="001B25BD" w:rsidP="00702ED8">
            <w:pPr>
              <w:rPr>
                <w:rFonts w:ascii="Muli" w:eastAsia="Muli" w:hAnsi="Muli" w:cs="Muli"/>
                <w:sz w:val="16"/>
                <w:szCs w:val="16"/>
              </w:rPr>
            </w:pPr>
          </w:p>
          <w:p w14:paraId="0148A950" w14:textId="5B941D41" w:rsidR="00BC37F9" w:rsidRDefault="001D3045" w:rsidP="00702ED8">
            <w:pPr>
              <w:rPr>
                <w:rFonts w:ascii="Muli" w:eastAsia="Muli" w:hAnsi="Muli" w:cs="Muli"/>
                <w:sz w:val="16"/>
                <w:szCs w:val="16"/>
              </w:rPr>
            </w:pPr>
            <w:r>
              <w:rPr>
                <w:rFonts w:ascii="Muli" w:eastAsia="Muli" w:hAnsi="Muli" w:cs="Muli"/>
                <w:sz w:val="16"/>
                <w:szCs w:val="16"/>
              </w:rPr>
              <w:t xml:space="preserve">Aplica al Despacho </w:t>
            </w:r>
            <w:r w:rsidR="00C6717A">
              <w:rPr>
                <w:rFonts w:ascii="Muli" w:eastAsia="Muli" w:hAnsi="Muli" w:cs="Muli"/>
                <w:sz w:val="16"/>
                <w:szCs w:val="16"/>
              </w:rPr>
              <w:t>del (de la)</w:t>
            </w:r>
            <w:r>
              <w:rPr>
                <w:rFonts w:ascii="Muli" w:eastAsia="Muli" w:hAnsi="Muli" w:cs="Muli"/>
                <w:sz w:val="16"/>
                <w:szCs w:val="16"/>
              </w:rPr>
              <w:t xml:space="preserve"> </w:t>
            </w:r>
            <w:proofErr w:type="gramStart"/>
            <w:r>
              <w:rPr>
                <w:rFonts w:ascii="Muli" w:eastAsia="Muli" w:hAnsi="Muli" w:cs="Muli"/>
                <w:sz w:val="16"/>
                <w:szCs w:val="16"/>
              </w:rPr>
              <w:t>Secretario</w:t>
            </w:r>
            <w:proofErr w:type="gramEnd"/>
            <w:r>
              <w:rPr>
                <w:rFonts w:ascii="Muli" w:eastAsia="Muli" w:hAnsi="Muli" w:cs="Muli"/>
                <w:sz w:val="16"/>
                <w:szCs w:val="16"/>
              </w:rPr>
              <w:t>(a</w:t>
            </w:r>
            <w:r w:rsidR="00C6717A">
              <w:rPr>
                <w:rFonts w:ascii="Muli" w:eastAsia="Muli" w:hAnsi="Muli" w:cs="Muli"/>
                <w:sz w:val="16"/>
                <w:szCs w:val="16"/>
              </w:rPr>
              <w:t xml:space="preserve">) </w:t>
            </w:r>
            <w:r>
              <w:rPr>
                <w:rFonts w:ascii="Muli" w:eastAsia="Muli" w:hAnsi="Muli" w:cs="Muli"/>
                <w:sz w:val="16"/>
                <w:szCs w:val="16"/>
              </w:rPr>
              <w:t>Técnico(a).</w:t>
            </w:r>
          </w:p>
          <w:p w14:paraId="29E60817" w14:textId="7C90AE0D" w:rsidR="001B25BD" w:rsidRDefault="001B25BD" w:rsidP="00702ED8">
            <w:pPr>
              <w:rPr>
                <w:rFonts w:ascii="Muli" w:eastAsia="Muli" w:hAnsi="Muli" w:cs="Muli"/>
                <w:sz w:val="16"/>
                <w:szCs w:val="16"/>
              </w:rPr>
            </w:pPr>
          </w:p>
        </w:tc>
      </w:tr>
      <w:tr w:rsidR="00BC37F9" w14:paraId="4DFAC65B" w14:textId="77777777">
        <w:tc>
          <w:tcPr>
            <w:tcW w:w="1821" w:type="dxa"/>
            <w:shd w:val="clear" w:color="auto" w:fill="006666"/>
            <w:tcMar>
              <w:left w:w="108" w:type="dxa"/>
              <w:right w:w="108" w:type="dxa"/>
            </w:tcMar>
            <w:vAlign w:val="center"/>
          </w:tcPr>
          <w:p w14:paraId="0C1CDBB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4A2636E0"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37141414" w14:textId="183F02D1" w:rsidR="00BC37F9" w:rsidRDefault="001D3045" w:rsidP="00702ED8">
            <w:pPr>
              <w:numPr>
                <w:ilvl w:val="0"/>
                <w:numId w:val="5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Planear los trabajos de las </w:t>
            </w:r>
            <w:r w:rsidR="00B83F97">
              <w:rPr>
                <w:rFonts w:ascii="Muli" w:eastAsia="Muli" w:hAnsi="Muli" w:cs="Muli"/>
                <w:color w:val="000000"/>
                <w:sz w:val="16"/>
                <w:szCs w:val="16"/>
              </w:rPr>
              <w:t>u</w:t>
            </w:r>
            <w:r>
              <w:rPr>
                <w:rFonts w:ascii="Muli" w:eastAsia="Muli" w:hAnsi="Muli" w:cs="Muli"/>
                <w:color w:val="000000"/>
                <w:sz w:val="16"/>
                <w:szCs w:val="16"/>
              </w:rPr>
              <w:t xml:space="preserve">nidades </w:t>
            </w:r>
            <w:r w:rsidR="00B83F97">
              <w:rPr>
                <w:rFonts w:ascii="Muli" w:eastAsia="Muli" w:hAnsi="Muli" w:cs="Muli"/>
                <w:color w:val="000000"/>
                <w:sz w:val="16"/>
                <w:szCs w:val="16"/>
              </w:rPr>
              <w:t>a</w:t>
            </w:r>
            <w:r>
              <w:rPr>
                <w:rFonts w:ascii="Muli" w:eastAsia="Muli" w:hAnsi="Muli" w:cs="Muli"/>
                <w:color w:val="000000"/>
                <w:sz w:val="16"/>
                <w:szCs w:val="16"/>
              </w:rPr>
              <w:t>dministrativas de la Secretaría Ejecutiva para el óptimo desempeño de sus atribuciones.</w:t>
            </w:r>
          </w:p>
          <w:p w14:paraId="185321E7" w14:textId="750767C8" w:rsidR="00BC37F9" w:rsidRDefault="001D3045" w:rsidP="00702ED8">
            <w:pPr>
              <w:numPr>
                <w:ilvl w:val="0"/>
                <w:numId w:val="5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Organizar los trabajos de las </w:t>
            </w:r>
            <w:r w:rsidR="00B83F97">
              <w:rPr>
                <w:rFonts w:ascii="Muli" w:eastAsia="Muli" w:hAnsi="Muli" w:cs="Muli"/>
                <w:color w:val="000000"/>
                <w:sz w:val="16"/>
                <w:szCs w:val="16"/>
              </w:rPr>
              <w:t>u</w:t>
            </w:r>
            <w:r>
              <w:rPr>
                <w:rFonts w:ascii="Muli" w:eastAsia="Muli" w:hAnsi="Muli" w:cs="Muli"/>
                <w:color w:val="000000"/>
                <w:sz w:val="16"/>
                <w:szCs w:val="16"/>
              </w:rPr>
              <w:t xml:space="preserve">nidades </w:t>
            </w:r>
            <w:r w:rsidR="00B83F97">
              <w:rPr>
                <w:rFonts w:ascii="Muli" w:eastAsia="Muli" w:hAnsi="Muli" w:cs="Muli"/>
                <w:color w:val="000000"/>
                <w:sz w:val="16"/>
                <w:szCs w:val="16"/>
              </w:rPr>
              <w:t>a</w:t>
            </w:r>
            <w:r>
              <w:rPr>
                <w:rFonts w:ascii="Muli" w:eastAsia="Muli" w:hAnsi="Muli" w:cs="Muli"/>
                <w:color w:val="000000"/>
                <w:sz w:val="16"/>
                <w:szCs w:val="16"/>
              </w:rPr>
              <w:t>dministrativas de la Secretaría Ejecutiva para desempeño de sus atribuciones.</w:t>
            </w:r>
          </w:p>
          <w:p w14:paraId="48485E34" w14:textId="3F1295A5" w:rsidR="00BC37F9" w:rsidRDefault="001D3045" w:rsidP="00702ED8">
            <w:pPr>
              <w:numPr>
                <w:ilvl w:val="0"/>
                <w:numId w:val="5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Supervisar el cumplimiento de </w:t>
            </w:r>
            <w:r>
              <w:rPr>
                <w:rFonts w:ascii="Muli" w:eastAsia="Muli" w:hAnsi="Muli" w:cs="Muli"/>
                <w:sz w:val="16"/>
                <w:szCs w:val="16"/>
              </w:rPr>
              <w:t xml:space="preserve">los trabajos </w:t>
            </w:r>
            <w:r>
              <w:rPr>
                <w:rFonts w:ascii="Muli" w:eastAsia="Muli" w:hAnsi="Muli" w:cs="Muli"/>
                <w:color w:val="000000"/>
                <w:sz w:val="16"/>
                <w:szCs w:val="16"/>
              </w:rPr>
              <w:t xml:space="preserve">de las </w:t>
            </w:r>
            <w:r w:rsidR="00B83F97">
              <w:rPr>
                <w:rFonts w:ascii="Muli" w:eastAsia="Muli" w:hAnsi="Muli" w:cs="Muli"/>
                <w:color w:val="000000"/>
                <w:sz w:val="16"/>
                <w:szCs w:val="16"/>
              </w:rPr>
              <w:t>u</w:t>
            </w:r>
            <w:r>
              <w:rPr>
                <w:rFonts w:ascii="Muli" w:eastAsia="Muli" w:hAnsi="Muli" w:cs="Muli"/>
                <w:color w:val="000000"/>
                <w:sz w:val="16"/>
                <w:szCs w:val="16"/>
              </w:rPr>
              <w:t xml:space="preserve">nidades </w:t>
            </w:r>
            <w:r w:rsidR="00B83F97">
              <w:rPr>
                <w:rFonts w:ascii="Muli" w:eastAsia="Muli" w:hAnsi="Muli" w:cs="Muli"/>
                <w:color w:val="000000"/>
                <w:sz w:val="16"/>
                <w:szCs w:val="16"/>
              </w:rPr>
              <w:t>a</w:t>
            </w:r>
            <w:r>
              <w:rPr>
                <w:rFonts w:ascii="Muli" w:eastAsia="Muli" w:hAnsi="Muli" w:cs="Muli"/>
                <w:color w:val="000000"/>
                <w:sz w:val="16"/>
                <w:szCs w:val="16"/>
              </w:rPr>
              <w:t>dministrativas de la Secretaría Ejecutiva.</w:t>
            </w:r>
          </w:p>
          <w:p w14:paraId="1B52CF14" w14:textId="5D8D710E" w:rsidR="00BC37F9" w:rsidRDefault="001D3045" w:rsidP="00702ED8">
            <w:pPr>
              <w:numPr>
                <w:ilvl w:val="0"/>
                <w:numId w:val="5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Dar seguimiento al cumplimiento de </w:t>
            </w:r>
            <w:r>
              <w:rPr>
                <w:rFonts w:ascii="Muli" w:eastAsia="Muli" w:hAnsi="Muli" w:cs="Muli"/>
                <w:sz w:val="16"/>
                <w:szCs w:val="16"/>
              </w:rPr>
              <w:t xml:space="preserve">los trabajos </w:t>
            </w:r>
            <w:r>
              <w:rPr>
                <w:rFonts w:ascii="Muli" w:eastAsia="Muli" w:hAnsi="Muli" w:cs="Muli"/>
                <w:color w:val="000000"/>
                <w:sz w:val="16"/>
                <w:szCs w:val="16"/>
              </w:rPr>
              <w:t xml:space="preserve">de las </w:t>
            </w:r>
            <w:r w:rsidR="00B83F97">
              <w:rPr>
                <w:rFonts w:ascii="Muli" w:eastAsia="Muli" w:hAnsi="Muli" w:cs="Muli"/>
                <w:color w:val="000000"/>
                <w:sz w:val="16"/>
                <w:szCs w:val="16"/>
              </w:rPr>
              <w:t>u</w:t>
            </w:r>
            <w:r>
              <w:rPr>
                <w:rFonts w:ascii="Muli" w:eastAsia="Muli" w:hAnsi="Muli" w:cs="Muli"/>
                <w:color w:val="000000"/>
                <w:sz w:val="16"/>
                <w:szCs w:val="16"/>
              </w:rPr>
              <w:t xml:space="preserve">nidades </w:t>
            </w:r>
            <w:r w:rsidR="00B83F97">
              <w:rPr>
                <w:rFonts w:ascii="Muli" w:eastAsia="Muli" w:hAnsi="Muli" w:cs="Muli"/>
                <w:color w:val="000000"/>
                <w:sz w:val="16"/>
                <w:szCs w:val="16"/>
              </w:rPr>
              <w:t>a</w:t>
            </w:r>
            <w:r>
              <w:rPr>
                <w:rFonts w:ascii="Muli" w:eastAsia="Muli" w:hAnsi="Muli" w:cs="Muli"/>
                <w:color w:val="000000"/>
                <w:sz w:val="16"/>
                <w:szCs w:val="16"/>
              </w:rPr>
              <w:t>dministrativas de la Secretaría Ejecutiva.</w:t>
            </w:r>
          </w:p>
          <w:p w14:paraId="52DEF21B" w14:textId="4F2A5A66" w:rsidR="00BC37F9" w:rsidRDefault="001D3045" w:rsidP="00702ED8">
            <w:pPr>
              <w:numPr>
                <w:ilvl w:val="0"/>
                <w:numId w:val="5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Evaluar el cumplimiento de </w:t>
            </w:r>
            <w:r>
              <w:rPr>
                <w:rFonts w:ascii="Muli" w:eastAsia="Muli" w:hAnsi="Muli" w:cs="Muli"/>
                <w:sz w:val="16"/>
                <w:szCs w:val="16"/>
              </w:rPr>
              <w:t xml:space="preserve">los trabajos </w:t>
            </w:r>
            <w:r>
              <w:rPr>
                <w:rFonts w:ascii="Muli" w:eastAsia="Muli" w:hAnsi="Muli" w:cs="Muli"/>
                <w:color w:val="000000"/>
                <w:sz w:val="16"/>
                <w:szCs w:val="16"/>
              </w:rPr>
              <w:t xml:space="preserve">de las </w:t>
            </w:r>
            <w:r w:rsidR="00B83F97">
              <w:rPr>
                <w:rFonts w:ascii="Muli" w:eastAsia="Muli" w:hAnsi="Muli" w:cs="Muli"/>
                <w:color w:val="000000"/>
                <w:sz w:val="16"/>
                <w:szCs w:val="16"/>
              </w:rPr>
              <w:t>u</w:t>
            </w:r>
            <w:r>
              <w:rPr>
                <w:rFonts w:ascii="Muli" w:eastAsia="Muli" w:hAnsi="Muli" w:cs="Muli"/>
                <w:color w:val="000000"/>
                <w:sz w:val="16"/>
                <w:szCs w:val="16"/>
              </w:rPr>
              <w:t xml:space="preserve">nidades </w:t>
            </w:r>
            <w:r w:rsidR="00B83F97">
              <w:rPr>
                <w:rFonts w:ascii="Muli" w:eastAsia="Muli" w:hAnsi="Muli" w:cs="Muli"/>
                <w:color w:val="000000"/>
                <w:sz w:val="16"/>
                <w:szCs w:val="16"/>
              </w:rPr>
              <w:t>a</w:t>
            </w:r>
            <w:r>
              <w:rPr>
                <w:rFonts w:ascii="Muli" w:eastAsia="Muli" w:hAnsi="Muli" w:cs="Muli"/>
                <w:color w:val="000000"/>
                <w:sz w:val="16"/>
                <w:szCs w:val="16"/>
              </w:rPr>
              <w:t>dministrativas de la Secretaría Ejecutiva.</w:t>
            </w:r>
          </w:p>
        </w:tc>
      </w:tr>
      <w:tr w:rsidR="00BC37F9" w14:paraId="232820B4" w14:textId="77777777">
        <w:tc>
          <w:tcPr>
            <w:tcW w:w="1821" w:type="dxa"/>
            <w:shd w:val="clear" w:color="auto" w:fill="006666"/>
            <w:tcMar>
              <w:left w:w="108" w:type="dxa"/>
              <w:right w:w="108" w:type="dxa"/>
            </w:tcMar>
            <w:vAlign w:val="center"/>
          </w:tcPr>
          <w:p w14:paraId="2898750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007" w:type="dxa"/>
            <w:gridSpan w:val="3"/>
            <w:tcMar>
              <w:left w:w="108" w:type="dxa"/>
              <w:right w:w="108" w:type="dxa"/>
            </w:tcMar>
            <w:vAlign w:val="center"/>
          </w:tcPr>
          <w:p w14:paraId="73C1EEE9" w14:textId="77777777" w:rsid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Planificación estratégica</w:t>
            </w:r>
            <w:r w:rsidR="00C6717A">
              <w:rPr>
                <w:rFonts w:ascii="Muli" w:eastAsia="Muli" w:hAnsi="Muli" w:cs="Muli"/>
                <w:sz w:val="16"/>
                <w:szCs w:val="16"/>
              </w:rPr>
              <w:t>.</w:t>
            </w:r>
          </w:p>
          <w:p w14:paraId="771CA438" w14:textId="77777777" w:rsid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Planificación táctica</w:t>
            </w:r>
            <w:r w:rsidR="00C6717A">
              <w:rPr>
                <w:rFonts w:ascii="Muli" w:eastAsia="Muli" w:hAnsi="Muli" w:cs="Muli"/>
                <w:sz w:val="16"/>
                <w:szCs w:val="16"/>
              </w:rPr>
              <w:t>.</w:t>
            </w:r>
            <w:r w:rsidRPr="00C6717A">
              <w:rPr>
                <w:rFonts w:ascii="Muli" w:eastAsia="Muli" w:hAnsi="Muli" w:cs="Muli"/>
                <w:sz w:val="16"/>
                <w:szCs w:val="16"/>
              </w:rPr>
              <w:t xml:space="preserve"> </w:t>
            </w:r>
          </w:p>
          <w:p w14:paraId="6701F0A3" w14:textId="77777777" w:rsid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Planificación operativa</w:t>
            </w:r>
            <w:r w:rsidR="00C6717A">
              <w:rPr>
                <w:rFonts w:ascii="Muli" w:eastAsia="Muli" w:hAnsi="Muli" w:cs="Muli"/>
                <w:sz w:val="16"/>
                <w:szCs w:val="16"/>
              </w:rPr>
              <w:t>.</w:t>
            </w:r>
            <w:r w:rsidRPr="00C6717A">
              <w:rPr>
                <w:rFonts w:ascii="Muli" w:eastAsia="Muli" w:hAnsi="Muli" w:cs="Muli"/>
                <w:sz w:val="16"/>
                <w:szCs w:val="16"/>
              </w:rPr>
              <w:t xml:space="preserve"> </w:t>
            </w:r>
          </w:p>
          <w:p w14:paraId="7A29FF78" w14:textId="77777777" w:rsid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Recursos Humanos</w:t>
            </w:r>
            <w:r w:rsidR="00C6717A">
              <w:rPr>
                <w:rFonts w:ascii="Muli" w:eastAsia="Muli" w:hAnsi="Muli" w:cs="Muli"/>
                <w:sz w:val="16"/>
                <w:szCs w:val="16"/>
              </w:rPr>
              <w:t>.</w:t>
            </w:r>
          </w:p>
          <w:p w14:paraId="31B6C504" w14:textId="77777777" w:rsid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Recursos Materiale</w:t>
            </w:r>
            <w:r w:rsidR="00C6717A">
              <w:rPr>
                <w:rFonts w:ascii="Muli" w:eastAsia="Muli" w:hAnsi="Muli" w:cs="Muli"/>
                <w:sz w:val="16"/>
                <w:szCs w:val="16"/>
              </w:rPr>
              <w:t>s.</w:t>
            </w:r>
          </w:p>
          <w:p w14:paraId="7BCDD9C4" w14:textId="3EB4F0AF" w:rsidR="00BC37F9" w:rsidRPr="00C6717A" w:rsidRDefault="001D3045" w:rsidP="00702ED8">
            <w:pPr>
              <w:pStyle w:val="Prrafodelista"/>
              <w:numPr>
                <w:ilvl w:val="0"/>
                <w:numId w:val="124"/>
              </w:numPr>
              <w:rPr>
                <w:rFonts w:ascii="Muli" w:eastAsia="Muli" w:hAnsi="Muli" w:cs="Muli"/>
                <w:sz w:val="16"/>
                <w:szCs w:val="16"/>
              </w:rPr>
            </w:pPr>
            <w:r w:rsidRPr="00C6717A">
              <w:rPr>
                <w:rFonts w:ascii="Muli" w:eastAsia="Muli" w:hAnsi="Muli" w:cs="Muli"/>
                <w:sz w:val="16"/>
                <w:szCs w:val="16"/>
              </w:rPr>
              <w:t>Recursos Financieros.</w:t>
            </w:r>
          </w:p>
        </w:tc>
      </w:tr>
      <w:tr w:rsidR="00BC37F9" w14:paraId="1D391C4E" w14:textId="77777777">
        <w:tc>
          <w:tcPr>
            <w:tcW w:w="1821" w:type="dxa"/>
            <w:shd w:val="clear" w:color="auto" w:fill="006666"/>
            <w:tcMar>
              <w:left w:w="108" w:type="dxa"/>
              <w:right w:w="108" w:type="dxa"/>
            </w:tcMar>
            <w:vAlign w:val="center"/>
          </w:tcPr>
          <w:p w14:paraId="557B4D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007" w:type="dxa"/>
            <w:gridSpan w:val="3"/>
            <w:tcMar>
              <w:left w:w="108" w:type="dxa"/>
              <w:right w:w="108" w:type="dxa"/>
            </w:tcMar>
            <w:vAlign w:val="center"/>
          </w:tcPr>
          <w:p w14:paraId="78ACA098" w14:textId="77777777" w:rsidR="001B25BD" w:rsidRDefault="001B25BD" w:rsidP="00702ED8">
            <w:pPr>
              <w:rPr>
                <w:rFonts w:ascii="Muli" w:eastAsia="Muli" w:hAnsi="Muli" w:cs="Muli"/>
                <w:sz w:val="16"/>
                <w:szCs w:val="16"/>
              </w:rPr>
            </w:pPr>
          </w:p>
          <w:p w14:paraId="11289650" w14:textId="5D1B3AD3"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C6717A">
              <w:rPr>
                <w:rFonts w:ascii="Muli" w:eastAsia="Muli" w:hAnsi="Muli" w:cs="Muli"/>
                <w:sz w:val="16"/>
                <w:szCs w:val="16"/>
              </w:rPr>
              <w:t>a</w:t>
            </w:r>
            <w:r>
              <w:rPr>
                <w:rFonts w:ascii="Muli" w:eastAsia="Muli" w:hAnsi="Muli" w:cs="Muli"/>
                <w:sz w:val="16"/>
                <w:szCs w:val="16"/>
              </w:rPr>
              <w:t>dministrativas de la Secretaría Ejecutiva del Sistema Estatal Anticorrupción.</w:t>
            </w:r>
          </w:p>
          <w:p w14:paraId="7657B148" w14:textId="5970E2C9" w:rsidR="001B25BD" w:rsidRDefault="001B25BD" w:rsidP="00702ED8">
            <w:pPr>
              <w:rPr>
                <w:rFonts w:ascii="Muli" w:eastAsia="Muli" w:hAnsi="Muli" w:cs="Muli"/>
                <w:sz w:val="16"/>
                <w:szCs w:val="16"/>
              </w:rPr>
            </w:pPr>
          </w:p>
        </w:tc>
      </w:tr>
      <w:tr w:rsidR="00BC37F9" w14:paraId="45E43C5F" w14:textId="77777777">
        <w:tc>
          <w:tcPr>
            <w:tcW w:w="1821" w:type="dxa"/>
            <w:shd w:val="clear" w:color="auto" w:fill="006666"/>
            <w:tcMar>
              <w:left w:w="108" w:type="dxa"/>
              <w:right w:w="108" w:type="dxa"/>
            </w:tcMar>
            <w:vAlign w:val="center"/>
          </w:tcPr>
          <w:p w14:paraId="32FFADA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007" w:type="dxa"/>
            <w:gridSpan w:val="3"/>
            <w:tcMar>
              <w:left w:w="108" w:type="dxa"/>
              <w:right w:w="108" w:type="dxa"/>
            </w:tcMar>
            <w:vAlign w:val="center"/>
          </w:tcPr>
          <w:p w14:paraId="15B4FCC4" w14:textId="77777777" w:rsidR="00BC37F9" w:rsidRPr="00C6717A" w:rsidRDefault="001D3045" w:rsidP="00702ED8">
            <w:pPr>
              <w:pStyle w:val="Prrafodelista"/>
              <w:numPr>
                <w:ilvl w:val="0"/>
                <w:numId w:val="125"/>
              </w:numPr>
              <w:rPr>
                <w:rFonts w:ascii="Muli" w:eastAsia="Muli" w:hAnsi="Muli" w:cs="Muli"/>
                <w:sz w:val="16"/>
                <w:szCs w:val="16"/>
              </w:rPr>
            </w:pPr>
            <w:r w:rsidRPr="00C6717A">
              <w:rPr>
                <w:rFonts w:ascii="Muli" w:eastAsia="Muli" w:hAnsi="Muli" w:cs="Muli"/>
                <w:sz w:val="16"/>
                <w:szCs w:val="16"/>
              </w:rPr>
              <w:t>Ley del Sistema Estatal Anticorrupción de Guanajuato.</w:t>
            </w:r>
          </w:p>
          <w:p w14:paraId="5B51A7AB" w14:textId="77777777" w:rsidR="00BC37F9" w:rsidRPr="00C6717A" w:rsidRDefault="001D3045" w:rsidP="00702ED8">
            <w:pPr>
              <w:pStyle w:val="Prrafodelista"/>
              <w:numPr>
                <w:ilvl w:val="0"/>
                <w:numId w:val="125"/>
              </w:numPr>
              <w:rPr>
                <w:rFonts w:ascii="Muli" w:eastAsia="Muli" w:hAnsi="Muli" w:cs="Muli"/>
                <w:sz w:val="16"/>
                <w:szCs w:val="16"/>
              </w:rPr>
            </w:pPr>
            <w:r w:rsidRPr="00C6717A">
              <w:rPr>
                <w:rFonts w:ascii="Muli" w:eastAsia="Muli" w:hAnsi="Muli" w:cs="Muli"/>
                <w:sz w:val="16"/>
                <w:szCs w:val="16"/>
              </w:rPr>
              <w:t>Estatuto Orgánico de la Secretaría Ejecutiva del Sistema Estatal Anticorrupción.</w:t>
            </w:r>
          </w:p>
          <w:p w14:paraId="669A3B5D" w14:textId="77777777" w:rsidR="00BC37F9" w:rsidRPr="00C6717A" w:rsidRDefault="001D3045" w:rsidP="00702ED8">
            <w:pPr>
              <w:pStyle w:val="Prrafodelista"/>
              <w:numPr>
                <w:ilvl w:val="0"/>
                <w:numId w:val="125"/>
              </w:numPr>
              <w:rPr>
                <w:rFonts w:ascii="Muli" w:eastAsia="Muli" w:hAnsi="Muli" w:cs="Muli"/>
                <w:sz w:val="16"/>
                <w:szCs w:val="16"/>
              </w:rPr>
            </w:pPr>
            <w:r w:rsidRPr="00C6717A">
              <w:rPr>
                <w:rFonts w:ascii="Muli" w:eastAsia="Muli" w:hAnsi="Muli" w:cs="Muli"/>
                <w:sz w:val="16"/>
                <w:szCs w:val="16"/>
              </w:rPr>
              <w:t>Reglamento de Contrataciones Públicas de la Secretaría Ejecutiva del Sistema Estatal Anticorrupción.</w:t>
            </w:r>
          </w:p>
        </w:tc>
      </w:tr>
      <w:tr w:rsidR="00BC37F9" w14:paraId="624C1797" w14:textId="77777777">
        <w:tc>
          <w:tcPr>
            <w:tcW w:w="1821" w:type="dxa"/>
            <w:shd w:val="clear" w:color="auto" w:fill="006666"/>
            <w:tcMar>
              <w:left w:w="108" w:type="dxa"/>
              <w:right w:w="108" w:type="dxa"/>
            </w:tcMar>
            <w:vAlign w:val="center"/>
          </w:tcPr>
          <w:p w14:paraId="5FECDD5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007" w:type="dxa"/>
            <w:gridSpan w:val="3"/>
            <w:tcMar>
              <w:left w:w="108" w:type="dxa"/>
              <w:right w:w="108" w:type="dxa"/>
            </w:tcMar>
            <w:vAlign w:val="center"/>
          </w:tcPr>
          <w:p w14:paraId="1CF3D109" w14:textId="77777777" w:rsidR="00BC37F9" w:rsidRPr="00C6717A" w:rsidRDefault="001D3045" w:rsidP="00702ED8">
            <w:pPr>
              <w:pStyle w:val="Prrafodelista"/>
              <w:numPr>
                <w:ilvl w:val="0"/>
                <w:numId w:val="126"/>
              </w:numPr>
              <w:rPr>
                <w:rFonts w:ascii="Muli" w:eastAsia="Muli" w:hAnsi="Muli" w:cs="Muli"/>
                <w:sz w:val="16"/>
                <w:szCs w:val="16"/>
              </w:rPr>
            </w:pPr>
            <w:r w:rsidRPr="00C6717A">
              <w:rPr>
                <w:rFonts w:ascii="Muli" w:eastAsia="Muli" w:hAnsi="Muli" w:cs="Muli"/>
                <w:sz w:val="16"/>
                <w:szCs w:val="16"/>
              </w:rPr>
              <w:t>Ley del Presupuesto General de Egresos del Estado de Guanajuato para el Ejercicio Fiscal vigente.</w:t>
            </w:r>
          </w:p>
          <w:p w14:paraId="50A700DD" w14:textId="33BE643A" w:rsidR="00BC37F9" w:rsidRPr="00C6717A" w:rsidRDefault="001D3045" w:rsidP="00702ED8">
            <w:pPr>
              <w:pStyle w:val="Prrafodelista"/>
              <w:numPr>
                <w:ilvl w:val="0"/>
                <w:numId w:val="126"/>
              </w:numPr>
              <w:rPr>
                <w:rFonts w:ascii="Muli" w:eastAsia="Muli" w:hAnsi="Muli" w:cs="Muli"/>
                <w:sz w:val="16"/>
                <w:szCs w:val="16"/>
              </w:rPr>
            </w:pPr>
            <w:r w:rsidRPr="00C6717A">
              <w:rPr>
                <w:rFonts w:ascii="Muli" w:eastAsia="Muli" w:hAnsi="Muli" w:cs="Muli"/>
                <w:sz w:val="16"/>
                <w:szCs w:val="16"/>
              </w:rPr>
              <w:t>Ley de Planeación para el Estado de Guanajuato</w:t>
            </w:r>
            <w:r w:rsidR="00C6717A">
              <w:rPr>
                <w:rFonts w:ascii="Muli" w:eastAsia="Muli" w:hAnsi="Muli" w:cs="Muli"/>
                <w:sz w:val="16"/>
                <w:szCs w:val="16"/>
              </w:rPr>
              <w:t>.</w:t>
            </w:r>
          </w:p>
          <w:p w14:paraId="31D8F9C6" w14:textId="2A17DAA4" w:rsidR="00BC37F9" w:rsidRPr="00C6717A" w:rsidRDefault="001D3045" w:rsidP="00702ED8">
            <w:pPr>
              <w:pStyle w:val="Prrafodelista"/>
              <w:numPr>
                <w:ilvl w:val="0"/>
                <w:numId w:val="126"/>
              </w:numPr>
              <w:jc w:val="both"/>
              <w:rPr>
                <w:rFonts w:ascii="Muli" w:eastAsia="Muli" w:hAnsi="Muli" w:cs="Muli"/>
                <w:sz w:val="16"/>
                <w:szCs w:val="16"/>
              </w:rPr>
            </w:pPr>
            <w:r w:rsidRPr="00C6717A">
              <w:rPr>
                <w:rFonts w:ascii="Muli" w:eastAsia="Muli" w:hAnsi="Muli" w:cs="Muli"/>
                <w:sz w:val="16"/>
                <w:szCs w:val="16"/>
              </w:rPr>
              <w:t>Lineamientos Generales para la Administración de los Recursos Humanos adscritos a las Dependencias, Entidades y Unidades de apoyo de la Administración Pública Estatal</w:t>
            </w:r>
            <w:r w:rsidR="00C6717A">
              <w:rPr>
                <w:rFonts w:ascii="Muli" w:eastAsia="Muli" w:hAnsi="Muli" w:cs="Muli"/>
                <w:sz w:val="16"/>
                <w:szCs w:val="16"/>
              </w:rPr>
              <w:t>.</w:t>
            </w:r>
          </w:p>
          <w:p w14:paraId="710B07AA" w14:textId="77777777" w:rsidR="00BC37F9" w:rsidRDefault="001D3045" w:rsidP="00702ED8">
            <w:pPr>
              <w:pStyle w:val="Prrafodelista"/>
              <w:numPr>
                <w:ilvl w:val="0"/>
                <w:numId w:val="126"/>
              </w:numPr>
              <w:rPr>
                <w:rFonts w:ascii="Muli" w:eastAsia="Muli" w:hAnsi="Muli" w:cs="Muli"/>
                <w:sz w:val="16"/>
                <w:szCs w:val="16"/>
              </w:rPr>
            </w:pPr>
            <w:r w:rsidRPr="00C6717A">
              <w:rPr>
                <w:rFonts w:ascii="Muli" w:eastAsia="Muli" w:hAnsi="Muli" w:cs="Muli"/>
                <w:sz w:val="16"/>
                <w:szCs w:val="16"/>
              </w:rPr>
              <w:t>Lineamientos Generales de Racionalidad, Austeridad y Disciplina Presupuestal de la Administración Pública Estatal para el Ejercicio Fiscal vigente</w:t>
            </w:r>
            <w:r w:rsidR="00C6717A">
              <w:rPr>
                <w:rFonts w:ascii="Muli" w:eastAsia="Muli" w:hAnsi="Muli" w:cs="Muli"/>
                <w:sz w:val="16"/>
                <w:szCs w:val="16"/>
              </w:rPr>
              <w:t>.</w:t>
            </w:r>
          </w:p>
          <w:p w14:paraId="6BF2F273" w14:textId="702B89AF" w:rsidR="001B25BD" w:rsidRPr="00C6717A" w:rsidRDefault="001B25BD" w:rsidP="00702ED8">
            <w:pPr>
              <w:pStyle w:val="Prrafodelista"/>
              <w:rPr>
                <w:rFonts w:ascii="Muli" w:eastAsia="Muli" w:hAnsi="Muli" w:cs="Muli"/>
                <w:sz w:val="16"/>
                <w:szCs w:val="16"/>
              </w:rPr>
            </w:pPr>
          </w:p>
        </w:tc>
      </w:tr>
      <w:tr w:rsidR="00BC37F9" w14:paraId="0F481BB6" w14:textId="77777777">
        <w:tc>
          <w:tcPr>
            <w:tcW w:w="1821" w:type="dxa"/>
            <w:shd w:val="clear" w:color="auto" w:fill="006666"/>
            <w:tcMar>
              <w:left w:w="108" w:type="dxa"/>
              <w:right w:w="108" w:type="dxa"/>
            </w:tcMar>
            <w:vAlign w:val="center"/>
          </w:tcPr>
          <w:p w14:paraId="1C31F8C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442122D0"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46415476" w14:textId="77777777" w:rsidR="00BC37F9" w:rsidRPr="00C6717A" w:rsidRDefault="001D3045" w:rsidP="00702ED8">
            <w:pPr>
              <w:pStyle w:val="Prrafodelista"/>
              <w:numPr>
                <w:ilvl w:val="0"/>
                <w:numId w:val="127"/>
              </w:numPr>
              <w:rPr>
                <w:rFonts w:ascii="Muli" w:eastAsia="Muli" w:hAnsi="Muli" w:cs="Muli"/>
                <w:sz w:val="16"/>
                <w:szCs w:val="16"/>
              </w:rPr>
            </w:pPr>
            <w:r w:rsidRPr="00C6717A">
              <w:rPr>
                <w:rFonts w:ascii="Muli" w:eastAsia="Muli" w:hAnsi="Muli" w:cs="Muli"/>
                <w:sz w:val="16"/>
                <w:szCs w:val="16"/>
              </w:rPr>
              <w:t>Ley del Sistema Estatal Anticorrupción de Guanajuato.</w:t>
            </w:r>
          </w:p>
          <w:p w14:paraId="4A65C09A" w14:textId="77777777" w:rsidR="00BC37F9" w:rsidRDefault="001D3045" w:rsidP="00702ED8">
            <w:pPr>
              <w:pStyle w:val="Prrafodelista"/>
              <w:numPr>
                <w:ilvl w:val="0"/>
                <w:numId w:val="127"/>
              </w:numPr>
              <w:rPr>
                <w:rFonts w:ascii="Muli" w:eastAsia="Muli" w:hAnsi="Muli" w:cs="Muli"/>
                <w:sz w:val="16"/>
                <w:szCs w:val="16"/>
              </w:rPr>
            </w:pPr>
            <w:r w:rsidRPr="00C6717A">
              <w:rPr>
                <w:rFonts w:ascii="Muli" w:eastAsia="Muli" w:hAnsi="Muli" w:cs="Muli"/>
                <w:sz w:val="16"/>
                <w:szCs w:val="16"/>
              </w:rPr>
              <w:t>Estatuto Orgánico de la Secretaría Ejecutiva del Sistema Estatal Anticorrupción.</w:t>
            </w:r>
          </w:p>
          <w:p w14:paraId="535216F8" w14:textId="77777777" w:rsidR="001B25BD" w:rsidRPr="00C6717A" w:rsidRDefault="001B25BD" w:rsidP="00702ED8">
            <w:pPr>
              <w:pStyle w:val="Prrafodelista"/>
              <w:rPr>
                <w:rFonts w:ascii="Muli" w:eastAsia="Muli" w:hAnsi="Muli" w:cs="Muli"/>
                <w:sz w:val="16"/>
                <w:szCs w:val="16"/>
              </w:rPr>
            </w:pPr>
          </w:p>
        </w:tc>
      </w:tr>
      <w:tr w:rsidR="00BC37F9" w14:paraId="186672C2" w14:textId="77777777">
        <w:tc>
          <w:tcPr>
            <w:tcW w:w="1821" w:type="dxa"/>
            <w:shd w:val="clear" w:color="auto" w:fill="006666"/>
            <w:tcMar>
              <w:left w:w="108" w:type="dxa"/>
              <w:right w:w="108" w:type="dxa"/>
            </w:tcMar>
            <w:vAlign w:val="center"/>
          </w:tcPr>
          <w:p w14:paraId="5C5BD30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p w14:paraId="49BACEEA"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13E932C6" w14:textId="77777777" w:rsidR="00C6717A" w:rsidRDefault="001D3045" w:rsidP="00702ED8">
            <w:pPr>
              <w:pStyle w:val="Prrafodelista"/>
              <w:numPr>
                <w:ilvl w:val="0"/>
                <w:numId w:val="128"/>
              </w:numPr>
              <w:rPr>
                <w:rFonts w:ascii="Muli" w:eastAsia="Muli" w:hAnsi="Muli" w:cs="Muli"/>
                <w:sz w:val="16"/>
                <w:szCs w:val="16"/>
              </w:rPr>
            </w:pPr>
            <w:r w:rsidRPr="00C6717A">
              <w:rPr>
                <w:rFonts w:ascii="Muli" w:eastAsia="Muli" w:hAnsi="Muli" w:cs="Muli"/>
                <w:sz w:val="16"/>
                <w:szCs w:val="16"/>
              </w:rPr>
              <w:t>Comité Coordinador del Sistema Estatal Anticorrupción</w:t>
            </w:r>
            <w:r w:rsidR="00C6717A">
              <w:rPr>
                <w:rFonts w:ascii="Muli" w:eastAsia="Muli" w:hAnsi="Muli" w:cs="Muli"/>
                <w:sz w:val="16"/>
                <w:szCs w:val="16"/>
              </w:rPr>
              <w:t>.</w:t>
            </w:r>
          </w:p>
          <w:p w14:paraId="68A89AA2" w14:textId="77777777" w:rsidR="00C6717A" w:rsidRDefault="001D3045" w:rsidP="00702ED8">
            <w:pPr>
              <w:pStyle w:val="Prrafodelista"/>
              <w:numPr>
                <w:ilvl w:val="0"/>
                <w:numId w:val="128"/>
              </w:numPr>
              <w:rPr>
                <w:rFonts w:ascii="Muli" w:eastAsia="Muli" w:hAnsi="Muli" w:cs="Muli"/>
                <w:sz w:val="16"/>
                <w:szCs w:val="16"/>
              </w:rPr>
            </w:pPr>
            <w:r w:rsidRPr="00C6717A">
              <w:rPr>
                <w:rFonts w:ascii="Muli" w:eastAsia="Muli" w:hAnsi="Muli" w:cs="Muli"/>
                <w:sz w:val="16"/>
                <w:szCs w:val="16"/>
              </w:rPr>
              <w:t>Órgano de Gobierno de la Secretaría Ejecutiva</w:t>
            </w:r>
            <w:r w:rsidR="00C6717A">
              <w:rPr>
                <w:rFonts w:ascii="Muli" w:eastAsia="Muli" w:hAnsi="Muli" w:cs="Muli"/>
                <w:sz w:val="16"/>
                <w:szCs w:val="16"/>
              </w:rPr>
              <w:t>.</w:t>
            </w:r>
          </w:p>
          <w:p w14:paraId="1EA0C306" w14:textId="1C32EC86" w:rsidR="00BC37F9" w:rsidRPr="00C6717A" w:rsidRDefault="001D3045" w:rsidP="00702ED8">
            <w:pPr>
              <w:pStyle w:val="Prrafodelista"/>
              <w:numPr>
                <w:ilvl w:val="0"/>
                <w:numId w:val="128"/>
              </w:numPr>
              <w:rPr>
                <w:rFonts w:ascii="Muli" w:eastAsia="Muli" w:hAnsi="Muli" w:cs="Muli"/>
                <w:sz w:val="16"/>
                <w:szCs w:val="16"/>
              </w:rPr>
            </w:pPr>
            <w:r w:rsidRPr="00C6717A">
              <w:rPr>
                <w:rFonts w:ascii="Muli" w:eastAsia="Muli" w:hAnsi="Muli" w:cs="Muli"/>
                <w:sz w:val="16"/>
                <w:szCs w:val="16"/>
              </w:rPr>
              <w:t>Secretaría de Finanzas, Inversión y Administración.</w:t>
            </w:r>
          </w:p>
        </w:tc>
      </w:tr>
      <w:tr w:rsidR="00BC37F9" w14:paraId="25E16E30" w14:textId="77777777">
        <w:tc>
          <w:tcPr>
            <w:tcW w:w="1821" w:type="dxa"/>
            <w:shd w:val="clear" w:color="auto" w:fill="006666"/>
            <w:tcMar>
              <w:left w:w="108" w:type="dxa"/>
              <w:right w:w="108" w:type="dxa"/>
            </w:tcMar>
            <w:vAlign w:val="center"/>
          </w:tcPr>
          <w:p w14:paraId="2D4D2B1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p w14:paraId="047A9DB9"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6F01748E" w14:textId="77777777" w:rsidR="00BC37F9" w:rsidRDefault="001D3045" w:rsidP="00702ED8">
            <w:pPr>
              <w:rPr>
                <w:rFonts w:ascii="Muli" w:eastAsia="Muli" w:hAnsi="Muli" w:cs="Muli"/>
                <w:sz w:val="16"/>
                <w:szCs w:val="16"/>
              </w:rPr>
            </w:pPr>
            <w:r>
              <w:rPr>
                <w:rFonts w:ascii="Muli" w:eastAsia="Muli" w:hAnsi="Muli" w:cs="Muli"/>
                <w:sz w:val="16"/>
                <w:szCs w:val="16"/>
              </w:rPr>
              <w:t xml:space="preserve">Informe trimestral sobre la función del </w:t>
            </w:r>
            <w:proofErr w:type="gramStart"/>
            <w:r>
              <w:rPr>
                <w:rFonts w:ascii="Muli" w:eastAsia="Muli" w:hAnsi="Muli" w:cs="Muli"/>
                <w:sz w:val="16"/>
                <w:szCs w:val="16"/>
              </w:rPr>
              <w:t>Secretario</w:t>
            </w:r>
            <w:proofErr w:type="gramEnd"/>
            <w:r>
              <w:rPr>
                <w:rFonts w:ascii="Muli" w:eastAsia="Muli" w:hAnsi="Muli" w:cs="Muli"/>
                <w:sz w:val="16"/>
                <w:szCs w:val="16"/>
              </w:rPr>
              <w:t>(a) Técnico(a), apartado seguimiento a metas institucionales y ejercicio de recursos presupuestales asignados a la Secretaría Ejecutiva.</w:t>
            </w:r>
          </w:p>
        </w:tc>
      </w:tr>
      <w:tr w:rsidR="00BC37F9" w14:paraId="6562D09F" w14:textId="77777777">
        <w:tc>
          <w:tcPr>
            <w:tcW w:w="1821" w:type="dxa"/>
            <w:shd w:val="clear" w:color="auto" w:fill="006666"/>
            <w:tcMar>
              <w:left w:w="108" w:type="dxa"/>
              <w:right w:w="108" w:type="dxa"/>
            </w:tcMar>
            <w:vAlign w:val="center"/>
          </w:tcPr>
          <w:p w14:paraId="544CF1F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6EC6CD9" w14:textId="77777777" w:rsidR="00BC37F9" w:rsidRDefault="00BC37F9" w:rsidP="00702ED8">
            <w:pPr>
              <w:rPr>
                <w:rFonts w:ascii="Muli" w:eastAsia="Muli" w:hAnsi="Muli" w:cs="Muli"/>
                <w:color w:val="FFFFFF"/>
                <w:sz w:val="16"/>
                <w:szCs w:val="16"/>
              </w:rPr>
            </w:pPr>
          </w:p>
        </w:tc>
        <w:tc>
          <w:tcPr>
            <w:tcW w:w="7007" w:type="dxa"/>
            <w:gridSpan w:val="3"/>
            <w:tcMar>
              <w:left w:w="108" w:type="dxa"/>
              <w:right w:w="108" w:type="dxa"/>
            </w:tcMar>
            <w:vAlign w:val="center"/>
          </w:tcPr>
          <w:p w14:paraId="571896EC" w14:textId="77777777"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 Entes públicos estatales y municipales; Ciudadanía.; Secretaría de Finanzas, Inversión y Administración.</w:t>
            </w:r>
          </w:p>
        </w:tc>
      </w:tr>
    </w:tbl>
    <w:p w14:paraId="1AEA4B64" w14:textId="21AFE035" w:rsidR="00BC37F9" w:rsidRDefault="00BC37F9" w:rsidP="00702ED8">
      <w:pPr>
        <w:spacing w:after="0" w:line="240" w:lineRule="auto"/>
        <w:rPr>
          <w:rFonts w:ascii="Muli" w:eastAsia="Muli" w:hAnsi="Muli" w:cs="Muli"/>
          <w:sz w:val="16"/>
          <w:szCs w:val="16"/>
        </w:rPr>
      </w:pPr>
    </w:p>
    <w:p w14:paraId="73391C7B" w14:textId="77777777" w:rsidR="006919D5" w:rsidRDefault="006919D5" w:rsidP="00702ED8">
      <w:pPr>
        <w:spacing w:after="0" w:line="240" w:lineRule="auto"/>
        <w:rPr>
          <w:rFonts w:ascii="Muli" w:eastAsia="Muli" w:hAnsi="Muli" w:cs="Muli"/>
          <w:sz w:val="16"/>
          <w:szCs w:val="16"/>
        </w:rPr>
      </w:pPr>
    </w:p>
    <w:p w14:paraId="13188011" w14:textId="77777777" w:rsidR="001B25BD" w:rsidRDefault="001B25BD" w:rsidP="00702ED8">
      <w:pPr>
        <w:spacing w:after="0" w:line="240" w:lineRule="auto"/>
        <w:rPr>
          <w:rFonts w:ascii="Muli" w:eastAsia="Muli" w:hAnsi="Muli" w:cs="Muli"/>
          <w:sz w:val="16"/>
          <w:szCs w:val="16"/>
        </w:rPr>
      </w:pPr>
    </w:p>
    <w:tbl>
      <w:tblPr>
        <w:tblStyle w:val="a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2943"/>
      </w:tblGrid>
      <w:tr w:rsidR="00BC37F9" w14:paraId="0C345B53" w14:textId="77777777">
        <w:trPr>
          <w:trHeight w:val="374"/>
        </w:trPr>
        <w:tc>
          <w:tcPr>
            <w:tcW w:w="3114" w:type="dxa"/>
            <w:shd w:val="clear" w:color="auto" w:fill="006666"/>
          </w:tcPr>
          <w:p w14:paraId="295AF6D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21BBB8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39A864E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2A49D14" w14:textId="77777777">
        <w:trPr>
          <w:trHeight w:val="550"/>
        </w:trPr>
        <w:tc>
          <w:tcPr>
            <w:tcW w:w="3114" w:type="dxa"/>
            <w:shd w:val="clear" w:color="auto" w:fill="auto"/>
            <w:vAlign w:val="center"/>
          </w:tcPr>
          <w:p w14:paraId="4FA02B5C"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4EAC48B4"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426E0AE4" w14:textId="77777777" w:rsidR="00BC37F9" w:rsidRDefault="00BC37F9" w:rsidP="00702ED8">
            <w:pPr>
              <w:jc w:val="center"/>
              <w:rPr>
                <w:rFonts w:ascii="Muli" w:eastAsia="Muli" w:hAnsi="Muli" w:cs="Muli"/>
                <w:sz w:val="16"/>
                <w:szCs w:val="16"/>
              </w:rPr>
            </w:pPr>
          </w:p>
        </w:tc>
      </w:tr>
      <w:tr w:rsidR="00BC37F9" w14:paraId="618FE804" w14:textId="77777777">
        <w:trPr>
          <w:trHeight w:val="469"/>
        </w:trPr>
        <w:tc>
          <w:tcPr>
            <w:tcW w:w="3114" w:type="dxa"/>
            <w:vAlign w:val="center"/>
          </w:tcPr>
          <w:p w14:paraId="502AD059" w14:textId="77777777" w:rsidR="00BC37F9" w:rsidRDefault="001D3045" w:rsidP="00702ED8">
            <w:pPr>
              <w:jc w:val="center"/>
              <w:rPr>
                <w:rFonts w:ascii="Muli" w:eastAsia="Muli" w:hAnsi="Muli" w:cs="Muli"/>
                <w:sz w:val="16"/>
                <w:szCs w:val="16"/>
              </w:rPr>
            </w:pPr>
            <w:r>
              <w:rPr>
                <w:rFonts w:ascii="Muli" w:eastAsia="Muli" w:hAnsi="Muli" w:cs="Muli"/>
                <w:sz w:val="16"/>
                <w:szCs w:val="16"/>
              </w:rPr>
              <w:lastRenderedPageBreak/>
              <w:t>Mtra. Florentina Rodríguez Ortega</w:t>
            </w:r>
          </w:p>
          <w:p w14:paraId="1587B622"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771" w:type="dxa"/>
            <w:vAlign w:val="center"/>
          </w:tcPr>
          <w:p w14:paraId="1262FAF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A437E12"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43" w:type="dxa"/>
            <w:vAlign w:val="center"/>
          </w:tcPr>
          <w:p w14:paraId="0A48614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5C92B54"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68C4CBA0" w14:textId="77777777" w:rsidR="00BC37F9" w:rsidRDefault="00BC37F9" w:rsidP="00702ED8">
      <w:pPr>
        <w:spacing w:after="0" w:line="240" w:lineRule="auto"/>
        <w:rPr>
          <w:rFonts w:ascii="Muli" w:eastAsia="Muli" w:hAnsi="Muli" w:cs="Muli"/>
          <w:sz w:val="16"/>
          <w:szCs w:val="16"/>
        </w:rPr>
      </w:pPr>
    </w:p>
    <w:p w14:paraId="60C4A1B9" w14:textId="77777777" w:rsidR="00BC37F9" w:rsidRDefault="00BC37F9" w:rsidP="00702ED8">
      <w:pPr>
        <w:spacing w:after="0" w:line="240" w:lineRule="auto"/>
        <w:rPr>
          <w:rFonts w:ascii="Muli" w:eastAsia="Muli" w:hAnsi="Muli" w:cs="Muli"/>
          <w:sz w:val="16"/>
          <w:szCs w:val="16"/>
        </w:rPr>
      </w:pPr>
    </w:p>
    <w:p w14:paraId="727D25EC" w14:textId="77777777" w:rsidR="00BC37F9" w:rsidRDefault="00BC37F9" w:rsidP="00702ED8">
      <w:pPr>
        <w:spacing w:after="0" w:line="240" w:lineRule="auto"/>
        <w:rPr>
          <w:rFonts w:ascii="Muli" w:eastAsia="Muli" w:hAnsi="Muli" w:cs="Muli"/>
          <w:sz w:val="16"/>
          <w:szCs w:val="16"/>
        </w:rPr>
      </w:pPr>
    </w:p>
    <w:p w14:paraId="4624C845" w14:textId="2DF5D59B" w:rsidR="001B25BD" w:rsidRDefault="001B25BD" w:rsidP="00702ED8">
      <w:pPr>
        <w:spacing w:after="0" w:line="240" w:lineRule="auto"/>
        <w:rPr>
          <w:rFonts w:ascii="Muli" w:eastAsia="Muli" w:hAnsi="Muli" w:cs="Muli"/>
          <w:sz w:val="16"/>
          <w:szCs w:val="16"/>
        </w:rPr>
      </w:pPr>
      <w:r>
        <w:rPr>
          <w:rFonts w:ascii="Muli" w:eastAsia="Muli" w:hAnsi="Muli" w:cs="Muli"/>
          <w:sz w:val="16"/>
          <w:szCs w:val="16"/>
        </w:rPr>
        <w:br w:type="page"/>
      </w:r>
    </w:p>
    <w:tbl>
      <w:tblPr>
        <w:tblStyle w:val="a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992"/>
        <w:gridCol w:w="1745"/>
      </w:tblGrid>
      <w:tr w:rsidR="00BC37F9" w14:paraId="76D3F5BF" w14:textId="77777777">
        <w:trPr>
          <w:trHeight w:val="167"/>
        </w:trPr>
        <w:tc>
          <w:tcPr>
            <w:tcW w:w="1555" w:type="dxa"/>
            <w:gridSpan w:val="2"/>
            <w:vMerge w:val="restart"/>
            <w:vAlign w:val="center"/>
          </w:tcPr>
          <w:p w14:paraId="0C23CA86"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2590B52" wp14:editId="2D13F61F">
                  <wp:extent cx="955170" cy="417938"/>
                  <wp:effectExtent l="0" t="0" r="0" b="0"/>
                  <wp:docPr id="149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541D26C8"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7D65B805" w14:textId="1D7D939E" w:rsidR="00BC37F9" w:rsidRDefault="001D3045" w:rsidP="00702ED8">
            <w:pPr>
              <w:jc w:val="center"/>
              <w:rPr>
                <w:rFonts w:ascii="Muli" w:eastAsia="Muli" w:hAnsi="Muli" w:cs="Muli"/>
                <w:sz w:val="16"/>
                <w:szCs w:val="16"/>
              </w:rPr>
            </w:pPr>
            <w:r>
              <w:rPr>
                <w:rFonts w:ascii="Muli" w:eastAsia="Muli" w:hAnsi="Muli" w:cs="Muli"/>
                <w:color w:val="FFFFFF"/>
                <w:sz w:val="16"/>
                <w:szCs w:val="16"/>
              </w:rPr>
              <w:t xml:space="preserve">Planear los trabajos de las </w:t>
            </w:r>
            <w:r w:rsidR="007E5D64">
              <w:rPr>
                <w:rFonts w:ascii="Muli" w:eastAsia="Muli" w:hAnsi="Muli" w:cs="Muli"/>
                <w:color w:val="FFFFFF"/>
                <w:sz w:val="16"/>
                <w:szCs w:val="16"/>
              </w:rPr>
              <w:t>u</w:t>
            </w:r>
            <w:r>
              <w:rPr>
                <w:rFonts w:ascii="Muli" w:eastAsia="Muli" w:hAnsi="Muli" w:cs="Muli"/>
                <w:color w:val="FFFFFF"/>
                <w:sz w:val="16"/>
                <w:szCs w:val="16"/>
              </w:rPr>
              <w:t xml:space="preserve">nidades </w:t>
            </w:r>
            <w:r w:rsidR="00B56797">
              <w:rPr>
                <w:rFonts w:ascii="Muli" w:eastAsia="Muli" w:hAnsi="Muli" w:cs="Muli"/>
                <w:color w:val="FFFFFF"/>
                <w:sz w:val="16"/>
                <w:szCs w:val="16"/>
              </w:rPr>
              <w:t>a</w:t>
            </w:r>
            <w:r>
              <w:rPr>
                <w:rFonts w:ascii="Muli" w:eastAsia="Muli" w:hAnsi="Muli" w:cs="Muli"/>
                <w:color w:val="FFFFFF"/>
                <w:sz w:val="16"/>
                <w:szCs w:val="16"/>
              </w:rPr>
              <w:t>dministrativas de la Secretaría Ejecutiva para el óptimo desempeño de sus atribuciones</w:t>
            </w:r>
            <w:r w:rsidR="005C1E9A">
              <w:rPr>
                <w:rFonts w:ascii="Muli" w:eastAsia="Muli" w:hAnsi="Muli" w:cs="Muli"/>
                <w:color w:val="FFFFFF"/>
                <w:sz w:val="16"/>
                <w:szCs w:val="16"/>
              </w:rPr>
              <w:t>.</w:t>
            </w:r>
          </w:p>
        </w:tc>
        <w:tc>
          <w:tcPr>
            <w:tcW w:w="1559" w:type="dxa"/>
            <w:gridSpan w:val="2"/>
            <w:shd w:val="clear" w:color="auto" w:fill="006666"/>
            <w:vAlign w:val="center"/>
          </w:tcPr>
          <w:p w14:paraId="425191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745" w:type="dxa"/>
            <w:vAlign w:val="center"/>
          </w:tcPr>
          <w:p w14:paraId="4E3C3542"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ET-DST-DIR-1.1</w:t>
            </w:r>
          </w:p>
        </w:tc>
      </w:tr>
      <w:tr w:rsidR="00BC37F9" w14:paraId="1CC50905" w14:textId="77777777">
        <w:trPr>
          <w:trHeight w:val="165"/>
        </w:trPr>
        <w:tc>
          <w:tcPr>
            <w:tcW w:w="1555" w:type="dxa"/>
            <w:gridSpan w:val="2"/>
            <w:vMerge/>
            <w:vAlign w:val="center"/>
          </w:tcPr>
          <w:p w14:paraId="3C87993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390EDF4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0A9875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745" w:type="dxa"/>
            <w:vAlign w:val="center"/>
          </w:tcPr>
          <w:p w14:paraId="15CE0C92"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18A7059E" w14:textId="77777777">
        <w:trPr>
          <w:trHeight w:val="165"/>
        </w:trPr>
        <w:tc>
          <w:tcPr>
            <w:tcW w:w="1555" w:type="dxa"/>
            <w:gridSpan w:val="2"/>
            <w:vMerge/>
            <w:vAlign w:val="center"/>
          </w:tcPr>
          <w:p w14:paraId="4DF7BF5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34741AC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6533807B" w14:textId="6BB44F3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DA5F28">
              <w:rPr>
                <w:rFonts w:ascii="Muli" w:eastAsia="Muli" w:hAnsi="Muli" w:cs="Muli"/>
                <w:color w:val="FFFFFF"/>
                <w:sz w:val="16"/>
                <w:szCs w:val="16"/>
              </w:rPr>
              <w:t>Núm.</w:t>
            </w:r>
            <w:r>
              <w:rPr>
                <w:rFonts w:ascii="Muli" w:eastAsia="Muli" w:hAnsi="Muli" w:cs="Muli"/>
                <w:color w:val="FFFFFF"/>
                <w:sz w:val="16"/>
                <w:szCs w:val="16"/>
              </w:rPr>
              <w:t>:</w:t>
            </w:r>
          </w:p>
        </w:tc>
        <w:tc>
          <w:tcPr>
            <w:tcW w:w="1745" w:type="dxa"/>
            <w:vAlign w:val="center"/>
          </w:tcPr>
          <w:p w14:paraId="03D4E021" w14:textId="451610F4" w:rsidR="00BC37F9" w:rsidRDefault="00911068" w:rsidP="00702ED8">
            <w:pPr>
              <w:jc w:val="center"/>
              <w:rPr>
                <w:rFonts w:ascii="Muli" w:eastAsia="Muli" w:hAnsi="Muli" w:cs="Muli"/>
                <w:sz w:val="16"/>
                <w:szCs w:val="16"/>
              </w:rPr>
            </w:pPr>
            <w:r>
              <w:rPr>
                <w:rFonts w:ascii="Muli" w:eastAsia="Muli" w:hAnsi="Muli" w:cs="Muli"/>
                <w:sz w:val="16"/>
                <w:szCs w:val="16"/>
              </w:rPr>
              <w:t>0</w:t>
            </w:r>
          </w:p>
        </w:tc>
      </w:tr>
      <w:tr w:rsidR="00BC37F9" w14:paraId="43568617" w14:textId="77777777">
        <w:tc>
          <w:tcPr>
            <w:tcW w:w="8828" w:type="dxa"/>
            <w:gridSpan w:val="7"/>
            <w:shd w:val="clear" w:color="auto" w:fill="auto"/>
            <w:vAlign w:val="center"/>
          </w:tcPr>
          <w:p w14:paraId="5A8F37A4" w14:textId="77777777" w:rsidR="00BC37F9" w:rsidRDefault="001D3045" w:rsidP="00702ED8">
            <w:pPr>
              <w:numPr>
                <w:ilvl w:val="0"/>
                <w:numId w:val="58"/>
              </w:numPr>
              <w:pBdr>
                <w:top w:val="nil"/>
                <w:left w:val="nil"/>
                <w:bottom w:val="nil"/>
                <w:right w:val="nil"/>
                <w:between w:val="nil"/>
              </w:pBdr>
              <w:ind w:left="455" w:hanging="95"/>
              <w:jc w:val="center"/>
              <w:rPr>
                <w:rFonts w:ascii="Muli" w:eastAsia="Muli" w:hAnsi="Muli" w:cs="Muli"/>
                <w:b/>
                <w:color w:val="000000"/>
                <w:sz w:val="16"/>
                <w:szCs w:val="16"/>
              </w:rPr>
            </w:pPr>
            <w:r>
              <w:rPr>
                <w:rFonts w:ascii="Muli" w:eastAsia="Muli" w:hAnsi="Muli" w:cs="Muli"/>
                <w:b/>
                <w:color w:val="000000"/>
                <w:sz w:val="16"/>
                <w:szCs w:val="16"/>
              </w:rPr>
              <w:t>INFORMACIÓN GENERAL DEL PROCEDIMIENTO</w:t>
            </w:r>
          </w:p>
        </w:tc>
      </w:tr>
      <w:tr w:rsidR="00BC37F9" w14:paraId="4AF2B303" w14:textId="77777777">
        <w:tc>
          <w:tcPr>
            <w:tcW w:w="1555" w:type="dxa"/>
            <w:gridSpan w:val="2"/>
            <w:shd w:val="clear" w:color="auto" w:fill="006666"/>
          </w:tcPr>
          <w:p w14:paraId="6962EF5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13845497" w14:textId="6BAA1EF3"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1267FB">
              <w:rPr>
                <w:rFonts w:ascii="Muli" w:eastAsia="Muli" w:hAnsi="Muli" w:cs="Muli"/>
                <w:sz w:val="16"/>
                <w:szCs w:val="16"/>
              </w:rPr>
              <w:t>.</w:t>
            </w:r>
          </w:p>
        </w:tc>
        <w:tc>
          <w:tcPr>
            <w:tcW w:w="1559" w:type="dxa"/>
            <w:gridSpan w:val="2"/>
            <w:shd w:val="clear" w:color="auto" w:fill="006666"/>
            <w:vAlign w:val="center"/>
          </w:tcPr>
          <w:p w14:paraId="56ADED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45" w:type="dxa"/>
          </w:tcPr>
          <w:p w14:paraId="698FC12C"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ET-DST-DIR-SE-1</w:t>
            </w:r>
          </w:p>
        </w:tc>
      </w:tr>
      <w:tr w:rsidR="00BC37F9" w14:paraId="21632FA9" w14:textId="77777777">
        <w:tc>
          <w:tcPr>
            <w:tcW w:w="1555" w:type="dxa"/>
            <w:gridSpan w:val="2"/>
            <w:shd w:val="clear" w:color="auto" w:fill="006666"/>
          </w:tcPr>
          <w:p w14:paraId="5BCA67D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7EFF40BB" w14:textId="6A3471FB" w:rsidR="00BC37F9" w:rsidRDefault="001D3045" w:rsidP="00702ED8">
            <w:pPr>
              <w:rPr>
                <w:rFonts w:ascii="Muli" w:eastAsia="Muli" w:hAnsi="Muli" w:cs="Muli"/>
                <w:sz w:val="16"/>
                <w:szCs w:val="16"/>
              </w:rPr>
            </w:pPr>
            <w:r>
              <w:rPr>
                <w:rFonts w:ascii="Muli" w:eastAsia="Muli" w:hAnsi="Muli" w:cs="Muli"/>
                <w:sz w:val="16"/>
                <w:szCs w:val="16"/>
              </w:rPr>
              <w:t xml:space="preserve">Planear los trabajos de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 xml:space="preserve">dministrativas de la Secretaría Ejecutiva, que permita identificar de forma ordenada y sistemática su contribución al cumplimiento de los objetivos y metas institucionales. </w:t>
            </w:r>
          </w:p>
        </w:tc>
      </w:tr>
      <w:tr w:rsidR="00BC37F9" w14:paraId="0F9A5F7F" w14:textId="77777777">
        <w:tc>
          <w:tcPr>
            <w:tcW w:w="1555" w:type="dxa"/>
            <w:gridSpan w:val="2"/>
            <w:shd w:val="clear" w:color="auto" w:fill="006666"/>
          </w:tcPr>
          <w:p w14:paraId="752825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02A3E07" w14:textId="78724EAE"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r>
      <w:tr w:rsidR="00BC37F9" w14:paraId="5EF30331" w14:textId="77777777">
        <w:tc>
          <w:tcPr>
            <w:tcW w:w="1555" w:type="dxa"/>
            <w:gridSpan w:val="2"/>
            <w:shd w:val="clear" w:color="auto" w:fill="006666"/>
          </w:tcPr>
          <w:p w14:paraId="304E538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7E6DAA0" w14:textId="77777777" w:rsidR="00BC37F9" w:rsidRDefault="001D3045" w:rsidP="00702ED8">
            <w:pPr>
              <w:rPr>
                <w:rFonts w:ascii="Muli" w:eastAsia="Muli" w:hAnsi="Muli" w:cs="Muli"/>
                <w:sz w:val="16"/>
                <w:szCs w:val="16"/>
              </w:rPr>
            </w:pPr>
            <w:r>
              <w:rPr>
                <w:rFonts w:ascii="Muli" w:eastAsia="Muli" w:hAnsi="Muli" w:cs="Muli"/>
                <w:sz w:val="16"/>
                <w:szCs w:val="16"/>
              </w:rPr>
              <w:t>Aprobación del Programa Anual de Trabajo, PAT, del Comité Coordinador del Sistema Estatal Anticorrupción.</w:t>
            </w:r>
          </w:p>
          <w:p w14:paraId="7E5E06A3" w14:textId="77777777" w:rsidR="00BC37F9" w:rsidRDefault="001D3045" w:rsidP="00702ED8">
            <w:pPr>
              <w:rPr>
                <w:rFonts w:ascii="Muli" w:eastAsia="Muli" w:hAnsi="Muli" w:cs="Muli"/>
                <w:sz w:val="16"/>
                <w:szCs w:val="16"/>
              </w:rPr>
            </w:pPr>
            <w:r>
              <w:rPr>
                <w:rFonts w:ascii="Muli" w:eastAsia="Muli" w:hAnsi="Muli" w:cs="Muli"/>
                <w:sz w:val="16"/>
                <w:szCs w:val="16"/>
              </w:rPr>
              <w:t>Metas establecidas en el Programa de Gobierno y Sectorial de Guanajuato.</w:t>
            </w:r>
          </w:p>
        </w:tc>
        <w:tc>
          <w:tcPr>
            <w:tcW w:w="1418" w:type="dxa"/>
            <w:gridSpan w:val="2"/>
            <w:shd w:val="clear" w:color="auto" w:fill="006666"/>
          </w:tcPr>
          <w:p w14:paraId="783185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ED14FE7" w14:textId="678EFED8" w:rsidR="00BC37F9" w:rsidRDefault="001D3045" w:rsidP="00702ED8">
            <w:pPr>
              <w:rPr>
                <w:rFonts w:ascii="Muli" w:eastAsia="Muli" w:hAnsi="Muli" w:cs="Muli"/>
                <w:sz w:val="16"/>
                <w:szCs w:val="16"/>
              </w:rPr>
            </w:pPr>
            <w:r>
              <w:rPr>
                <w:rFonts w:ascii="Muli" w:eastAsia="Muli" w:hAnsi="Muli" w:cs="Muli"/>
                <w:sz w:val="16"/>
                <w:szCs w:val="16"/>
              </w:rPr>
              <w:t xml:space="preserve">Elaboración de los Planes de Trabajo detallados de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de la Secretaría Ejecutiva.</w:t>
            </w:r>
          </w:p>
        </w:tc>
      </w:tr>
      <w:tr w:rsidR="00BC37F9" w14:paraId="784D83A2" w14:textId="77777777">
        <w:tc>
          <w:tcPr>
            <w:tcW w:w="1555" w:type="dxa"/>
            <w:gridSpan w:val="2"/>
            <w:shd w:val="clear" w:color="auto" w:fill="006666"/>
          </w:tcPr>
          <w:p w14:paraId="2BCE6A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8D5F2ED" w14:textId="77777777" w:rsidR="00BC37F9" w:rsidRDefault="00BC37F9" w:rsidP="00702ED8">
            <w:pPr>
              <w:rPr>
                <w:rFonts w:ascii="Muli" w:eastAsia="Muli" w:hAnsi="Muli" w:cs="Muli"/>
                <w:color w:val="FFFFFF"/>
                <w:sz w:val="16"/>
                <w:szCs w:val="16"/>
              </w:rPr>
            </w:pPr>
          </w:p>
        </w:tc>
        <w:tc>
          <w:tcPr>
            <w:tcW w:w="3118" w:type="dxa"/>
          </w:tcPr>
          <w:p w14:paraId="32D53654" w14:textId="5F9F1E70"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B56797">
              <w:rPr>
                <w:rFonts w:ascii="Muli" w:eastAsia="Muli" w:hAnsi="Muli" w:cs="Muli"/>
                <w:sz w:val="16"/>
                <w:szCs w:val="16"/>
              </w:rPr>
              <w:t>a</w:t>
            </w:r>
            <w:r>
              <w:rPr>
                <w:rFonts w:ascii="Muli" w:eastAsia="Muli" w:hAnsi="Muli" w:cs="Muli"/>
                <w:sz w:val="16"/>
                <w:szCs w:val="16"/>
              </w:rPr>
              <w:t>dministrativas de la Secretaría Ejecutiva del Sistema Estatal Anticorrupción.</w:t>
            </w:r>
          </w:p>
        </w:tc>
        <w:tc>
          <w:tcPr>
            <w:tcW w:w="1418" w:type="dxa"/>
            <w:gridSpan w:val="2"/>
            <w:shd w:val="clear" w:color="auto" w:fill="006666"/>
          </w:tcPr>
          <w:p w14:paraId="3892124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6D30401" w14:textId="4D66ADCA"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B56797">
              <w:rPr>
                <w:rFonts w:ascii="Muli" w:eastAsia="Muli" w:hAnsi="Muli" w:cs="Muli"/>
                <w:sz w:val="16"/>
                <w:szCs w:val="16"/>
              </w:rPr>
              <w:t>a</w:t>
            </w:r>
            <w:r>
              <w:rPr>
                <w:rFonts w:ascii="Muli" w:eastAsia="Muli" w:hAnsi="Muli" w:cs="Muli"/>
                <w:sz w:val="16"/>
                <w:szCs w:val="16"/>
              </w:rPr>
              <w:t>dministrativas de la Secretaría Ejecutiva del Sistema Estatal Anticorrupción.</w:t>
            </w:r>
          </w:p>
        </w:tc>
      </w:tr>
      <w:tr w:rsidR="00BC37F9" w14:paraId="573E6750" w14:textId="77777777">
        <w:tc>
          <w:tcPr>
            <w:tcW w:w="1555" w:type="dxa"/>
            <w:gridSpan w:val="2"/>
            <w:shd w:val="clear" w:color="auto" w:fill="006666"/>
          </w:tcPr>
          <w:p w14:paraId="50BFE5E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CE4632D" w14:textId="54415389" w:rsidR="00BC37F9" w:rsidRPr="001B25BD" w:rsidRDefault="001D3045" w:rsidP="00702ED8">
            <w:pPr>
              <w:pStyle w:val="Prrafodelista"/>
              <w:numPr>
                <w:ilvl w:val="0"/>
                <w:numId w:val="129"/>
              </w:numPr>
              <w:rPr>
                <w:rFonts w:ascii="Muli" w:eastAsia="Muli" w:hAnsi="Muli" w:cs="Muli"/>
                <w:sz w:val="16"/>
                <w:szCs w:val="16"/>
              </w:rPr>
            </w:pPr>
            <w:r w:rsidRPr="001B25BD">
              <w:rPr>
                <w:rFonts w:ascii="Muli" w:eastAsia="Muli" w:hAnsi="Muli" w:cs="Muli"/>
                <w:sz w:val="16"/>
                <w:szCs w:val="16"/>
              </w:rPr>
              <w:t>Ley del Sistema Estatal Anticorrupción de Guanajuato</w:t>
            </w:r>
            <w:r w:rsidR="001267FB">
              <w:rPr>
                <w:rFonts w:ascii="Muli" w:eastAsia="Muli" w:hAnsi="Muli" w:cs="Muli"/>
                <w:sz w:val="16"/>
                <w:szCs w:val="16"/>
              </w:rPr>
              <w:t>.</w:t>
            </w:r>
          </w:p>
          <w:p w14:paraId="10BDAA64" w14:textId="77777777" w:rsidR="00BC37F9" w:rsidRPr="001B25BD" w:rsidRDefault="001D3045" w:rsidP="00702ED8">
            <w:pPr>
              <w:pStyle w:val="Prrafodelista"/>
              <w:numPr>
                <w:ilvl w:val="0"/>
                <w:numId w:val="129"/>
              </w:numPr>
              <w:rPr>
                <w:rFonts w:ascii="Muli" w:eastAsia="Muli" w:hAnsi="Muli" w:cs="Muli"/>
                <w:sz w:val="16"/>
                <w:szCs w:val="16"/>
              </w:rPr>
            </w:pPr>
            <w:r w:rsidRPr="001B25BD">
              <w:rPr>
                <w:rFonts w:ascii="Muli" w:eastAsia="Muli" w:hAnsi="Muli" w:cs="Muli"/>
                <w:sz w:val="16"/>
                <w:szCs w:val="16"/>
              </w:rPr>
              <w:t>Estatuto de la Secretaría Ejecutiva del Sistema Estatal Anticorrupción.</w:t>
            </w:r>
          </w:p>
        </w:tc>
      </w:tr>
      <w:tr w:rsidR="00BC37F9" w14:paraId="0DE1EDF7" w14:textId="77777777">
        <w:tc>
          <w:tcPr>
            <w:tcW w:w="1555" w:type="dxa"/>
            <w:gridSpan w:val="2"/>
            <w:shd w:val="clear" w:color="auto" w:fill="006666"/>
          </w:tcPr>
          <w:p w14:paraId="100E4F9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01114ED" w14:textId="27CAE8DB"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w:t>
            </w:r>
            <w:r w:rsidR="001B25BD">
              <w:rPr>
                <w:rFonts w:ascii="Muli" w:eastAsia="Muli" w:hAnsi="Muli" w:cs="Muli"/>
                <w:sz w:val="16"/>
                <w:szCs w:val="16"/>
              </w:rPr>
              <w:t>.</w:t>
            </w:r>
          </w:p>
          <w:p w14:paraId="7A5C883C" w14:textId="692E7F04" w:rsidR="00BC37F9" w:rsidRDefault="001D3045" w:rsidP="00702ED8">
            <w:pPr>
              <w:rPr>
                <w:rFonts w:ascii="Muli" w:eastAsia="Muli" w:hAnsi="Muli" w:cs="Muli"/>
                <w:sz w:val="16"/>
                <w:szCs w:val="16"/>
              </w:rPr>
            </w:pPr>
            <w:r>
              <w:rPr>
                <w:rFonts w:ascii="Muli" w:eastAsia="Muli" w:hAnsi="Muli" w:cs="Muli"/>
                <w:sz w:val="16"/>
                <w:szCs w:val="16"/>
              </w:rPr>
              <w:t>Programa de Gobierno 2018-2024</w:t>
            </w:r>
            <w:r w:rsidR="001267FB">
              <w:rPr>
                <w:rFonts w:ascii="Muli" w:eastAsia="Muli" w:hAnsi="Muli" w:cs="Muli"/>
                <w:sz w:val="16"/>
                <w:szCs w:val="16"/>
              </w:rPr>
              <w:t>.</w:t>
            </w:r>
          </w:p>
        </w:tc>
        <w:tc>
          <w:tcPr>
            <w:tcW w:w="1418" w:type="dxa"/>
            <w:gridSpan w:val="2"/>
            <w:shd w:val="clear" w:color="auto" w:fill="006666"/>
          </w:tcPr>
          <w:p w14:paraId="4AE3523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DD601E4" w14:textId="77777777" w:rsidR="00BC37F9" w:rsidRDefault="00BC37F9" w:rsidP="00702ED8">
            <w:pPr>
              <w:rPr>
                <w:rFonts w:ascii="Muli" w:eastAsia="Muli" w:hAnsi="Muli" w:cs="Muli"/>
                <w:color w:val="FFFFFF"/>
                <w:sz w:val="16"/>
                <w:szCs w:val="16"/>
              </w:rPr>
            </w:pPr>
          </w:p>
        </w:tc>
        <w:tc>
          <w:tcPr>
            <w:tcW w:w="2737" w:type="dxa"/>
            <w:gridSpan w:val="2"/>
          </w:tcPr>
          <w:p w14:paraId="66134F9C" w14:textId="62A9FCAE" w:rsidR="00BC37F9" w:rsidRDefault="001D3045" w:rsidP="00702ED8">
            <w:pPr>
              <w:rPr>
                <w:rFonts w:ascii="Muli" w:eastAsia="Muli" w:hAnsi="Muli" w:cs="Muli"/>
                <w:sz w:val="16"/>
                <w:szCs w:val="16"/>
              </w:rPr>
            </w:pPr>
            <w:r>
              <w:rPr>
                <w:rFonts w:ascii="Muli" w:eastAsia="Muli" w:hAnsi="Muli" w:cs="Muli"/>
                <w:sz w:val="16"/>
                <w:szCs w:val="16"/>
              </w:rPr>
              <w:t xml:space="preserve">Plan de Trabajo detallado de las </w:t>
            </w:r>
            <w:r w:rsidR="00040A09">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de la Secretaría Ejecutiva.</w:t>
            </w:r>
          </w:p>
        </w:tc>
      </w:tr>
      <w:tr w:rsidR="00BC37F9" w14:paraId="61F53B12" w14:textId="77777777">
        <w:tc>
          <w:tcPr>
            <w:tcW w:w="8828" w:type="dxa"/>
            <w:gridSpan w:val="7"/>
            <w:vAlign w:val="center"/>
          </w:tcPr>
          <w:p w14:paraId="2F72CB7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4A223B1" w14:textId="77777777">
        <w:tc>
          <w:tcPr>
            <w:tcW w:w="704" w:type="dxa"/>
            <w:shd w:val="clear" w:color="auto" w:fill="006666"/>
          </w:tcPr>
          <w:p w14:paraId="17E81861"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4820" w:type="dxa"/>
            <w:gridSpan w:val="3"/>
            <w:shd w:val="clear" w:color="auto" w:fill="006666"/>
          </w:tcPr>
          <w:p w14:paraId="3DFBF7D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06609CB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745" w:type="dxa"/>
            <w:shd w:val="clear" w:color="auto" w:fill="006666"/>
          </w:tcPr>
          <w:p w14:paraId="43692AF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7E46FE4" w14:textId="77777777">
        <w:tc>
          <w:tcPr>
            <w:tcW w:w="704" w:type="dxa"/>
          </w:tcPr>
          <w:p w14:paraId="4B400E9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gridSpan w:val="3"/>
          </w:tcPr>
          <w:p w14:paraId="737CE07E" w14:textId="5A0A287C" w:rsidR="00BC37F9" w:rsidRDefault="001D3045" w:rsidP="00702ED8">
            <w:pPr>
              <w:rPr>
                <w:rFonts w:ascii="Muli" w:eastAsia="Muli" w:hAnsi="Muli" w:cs="Muli"/>
                <w:sz w:val="16"/>
                <w:szCs w:val="16"/>
              </w:rPr>
            </w:pPr>
            <w:r>
              <w:rPr>
                <w:rFonts w:ascii="Muli" w:eastAsia="Muli" w:hAnsi="Muli" w:cs="Muli"/>
                <w:sz w:val="16"/>
                <w:szCs w:val="16"/>
              </w:rPr>
              <w:t>Identificar las prioridades a considerar en el Plan Anual de Trabajo</w:t>
            </w:r>
            <w:r w:rsidR="00306150">
              <w:rPr>
                <w:rFonts w:ascii="Muli" w:eastAsia="Muli" w:hAnsi="Muli" w:cs="Muli"/>
                <w:sz w:val="16"/>
                <w:szCs w:val="16"/>
              </w:rPr>
              <w:t>.</w:t>
            </w:r>
          </w:p>
        </w:tc>
        <w:tc>
          <w:tcPr>
            <w:tcW w:w="1559" w:type="dxa"/>
            <w:gridSpan w:val="2"/>
          </w:tcPr>
          <w:p w14:paraId="18BD249B" w14:textId="36E2A60C" w:rsidR="00BC37F9" w:rsidRDefault="001D3045" w:rsidP="00702ED8">
            <w:pPr>
              <w:rPr>
                <w:rFonts w:ascii="Muli" w:eastAsia="Muli" w:hAnsi="Muli" w:cs="Muli"/>
                <w:sz w:val="16"/>
                <w:szCs w:val="16"/>
              </w:rPr>
            </w:pPr>
            <w:r>
              <w:rPr>
                <w:rFonts w:ascii="Muli" w:eastAsia="Muli" w:hAnsi="Muli" w:cs="Muli"/>
                <w:sz w:val="16"/>
                <w:szCs w:val="16"/>
              </w:rPr>
              <w:t>Secretario(a) Técnico(a)</w:t>
            </w:r>
            <w:r w:rsidR="001B25BD">
              <w:rPr>
                <w:rFonts w:ascii="Muli" w:eastAsia="Muli" w:hAnsi="Muli" w:cs="Muli"/>
                <w:sz w:val="16"/>
                <w:szCs w:val="16"/>
              </w:rPr>
              <w:t>.</w:t>
            </w:r>
          </w:p>
          <w:p w14:paraId="2B321844" w14:textId="77777777" w:rsidR="00BC37F9" w:rsidRDefault="00BC37F9" w:rsidP="00702ED8">
            <w:pPr>
              <w:rPr>
                <w:rFonts w:ascii="Muli" w:eastAsia="Muli" w:hAnsi="Muli" w:cs="Muli"/>
                <w:sz w:val="16"/>
                <w:szCs w:val="16"/>
              </w:rPr>
            </w:pPr>
          </w:p>
        </w:tc>
        <w:tc>
          <w:tcPr>
            <w:tcW w:w="1745" w:type="dxa"/>
          </w:tcPr>
          <w:p w14:paraId="3BD9A6E5" w14:textId="1B68095B" w:rsidR="00BC37F9" w:rsidRDefault="001D3045" w:rsidP="00702ED8">
            <w:pPr>
              <w:rPr>
                <w:rFonts w:ascii="Muli" w:eastAsia="Muli" w:hAnsi="Muli" w:cs="Muli"/>
                <w:sz w:val="16"/>
                <w:szCs w:val="16"/>
              </w:rPr>
            </w:pPr>
            <w:r>
              <w:rPr>
                <w:rFonts w:ascii="Muli" w:eastAsia="Muli" w:hAnsi="Muli" w:cs="Muli"/>
                <w:sz w:val="16"/>
                <w:szCs w:val="16"/>
              </w:rPr>
              <w:t>Prioridades y proyectos identificados</w:t>
            </w:r>
            <w:r w:rsidR="001267FB">
              <w:rPr>
                <w:rFonts w:ascii="Muli" w:eastAsia="Muli" w:hAnsi="Muli" w:cs="Muli"/>
                <w:sz w:val="16"/>
                <w:szCs w:val="16"/>
              </w:rPr>
              <w:t>.</w:t>
            </w:r>
          </w:p>
        </w:tc>
      </w:tr>
      <w:tr w:rsidR="00BC37F9" w14:paraId="34D31075" w14:textId="77777777">
        <w:tc>
          <w:tcPr>
            <w:tcW w:w="704" w:type="dxa"/>
          </w:tcPr>
          <w:p w14:paraId="01A5495C"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gridSpan w:val="3"/>
          </w:tcPr>
          <w:p w14:paraId="3CFC057F" w14:textId="44776FEA" w:rsidR="00BC37F9" w:rsidRDefault="001D3045" w:rsidP="00702ED8">
            <w:pPr>
              <w:rPr>
                <w:rFonts w:ascii="Muli" w:eastAsia="Muli" w:hAnsi="Muli" w:cs="Muli"/>
                <w:sz w:val="16"/>
                <w:szCs w:val="16"/>
              </w:rPr>
            </w:pPr>
            <w:r>
              <w:rPr>
                <w:rFonts w:ascii="Muli" w:eastAsia="Muli" w:hAnsi="Muli" w:cs="Muli"/>
                <w:sz w:val="16"/>
                <w:szCs w:val="16"/>
              </w:rPr>
              <w:t>Solicitar a la Coordinación de Planeación Institucional la elaboración del proyecto del Programa Anual de Trabajo considerando las prioridades y proyectos identificados</w:t>
            </w:r>
            <w:r w:rsidR="00306150">
              <w:rPr>
                <w:rFonts w:ascii="Muli" w:eastAsia="Muli" w:hAnsi="Muli" w:cs="Muli"/>
                <w:sz w:val="16"/>
                <w:szCs w:val="16"/>
              </w:rPr>
              <w:t>.</w:t>
            </w:r>
          </w:p>
        </w:tc>
        <w:tc>
          <w:tcPr>
            <w:tcW w:w="1559" w:type="dxa"/>
            <w:gridSpan w:val="2"/>
          </w:tcPr>
          <w:p w14:paraId="2B6BA006" w14:textId="37CBAAE6"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5AE6BEAD" w14:textId="77777777" w:rsidR="00BC37F9" w:rsidRDefault="00BC37F9" w:rsidP="00702ED8">
            <w:pPr>
              <w:rPr>
                <w:rFonts w:ascii="Muli" w:eastAsia="Muli" w:hAnsi="Muli" w:cs="Muli"/>
                <w:sz w:val="16"/>
                <w:szCs w:val="16"/>
              </w:rPr>
            </w:pPr>
          </w:p>
        </w:tc>
        <w:tc>
          <w:tcPr>
            <w:tcW w:w="1745" w:type="dxa"/>
          </w:tcPr>
          <w:p w14:paraId="612DCB09" w14:textId="013BACB2" w:rsidR="00BC37F9" w:rsidRDefault="001D3045" w:rsidP="00702ED8">
            <w:pPr>
              <w:rPr>
                <w:rFonts w:ascii="Muli" w:eastAsia="Muli" w:hAnsi="Muli" w:cs="Muli"/>
                <w:sz w:val="16"/>
                <w:szCs w:val="16"/>
              </w:rPr>
            </w:pPr>
            <w:r>
              <w:rPr>
                <w:rFonts w:ascii="Muli" w:eastAsia="Muli" w:hAnsi="Muli" w:cs="Muli"/>
                <w:sz w:val="16"/>
                <w:szCs w:val="16"/>
              </w:rPr>
              <w:t>Solicitud realizada</w:t>
            </w:r>
            <w:r w:rsidR="001267FB">
              <w:rPr>
                <w:rFonts w:ascii="Muli" w:eastAsia="Muli" w:hAnsi="Muli" w:cs="Muli"/>
                <w:sz w:val="16"/>
                <w:szCs w:val="16"/>
              </w:rPr>
              <w:t>.</w:t>
            </w:r>
          </w:p>
        </w:tc>
      </w:tr>
      <w:tr w:rsidR="00BC37F9" w14:paraId="63428208" w14:textId="77777777">
        <w:tc>
          <w:tcPr>
            <w:tcW w:w="704" w:type="dxa"/>
          </w:tcPr>
          <w:p w14:paraId="202B197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gridSpan w:val="3"/>
          </w:tcPr>
          <w:p w14:paraId="307CD694" w14:textId="77777777" w:rsidR="00BC37F9" w:rsidRDefault="001D3045" w:rsidP="00702ED8">
            <w:pPr>
              <w:rPr>
                <w:rFonts w:ascii="Muli" w:eastAsia="Muli" w:hAnsi="Muli" w:cs="Muli"/>
                <w:sz w:val="16"/>
                <w:szCs w:val="16"/>
              </w:rPr>
            </w:pPr>
            <w:r>
              <w:rPr>
                <w:rFonts w:ascii="Muli" w:eastAsia="Muli" w:hAnsi="Muli" w:cs="Muli"/>
                <w:sz w:val="16"/>
                <w:szCs w:val="16"/>
              </w:rPr>
              <w:t>Se conecta con el procedimiento “Planificación estratégica”. Elaboración del proyecto del Programa Anual de Trabajo.</w:t>
            </w:r>
          </w:p>
        </w:tc>
        <w:tc>
          <w:tcPr>
            <w:tcW w:w="1559" w:type="dxa"/>
            <w:gridSpan w:val="2"/>
          </w:tcPr>
          <w:p w14:paraId="4040B845" w14:textId="695CEAD3"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1267FB">
              <w:rPr>
                <w:rFonts w:ascii="Muli" w:eastAsia="Muli" w:hAnsi="Muli" w:cs="Muli"/>
                <w:sz w:val="16"/>
                <w:szCs w:val="16"/>
              </w:rPr>
              <w:t>.</w:t>
            </w:r>
          </w:p>
        </w:tc>
        <w:tc>
          <w:tcPr>
            <w:tcW w:w="1745" w:type="dxa"/>
          </w:tcPr>
          <w:p w14:paraId="0DE9F401" w14:textId="7370B1C1" w:rsidR="00BC37F9" w:rsidRDefault="001D3045" w:rsidP="00702ED8">
            <w:pPr>
              <w:rPr>
                <w:rFonts w:ascii="Muli" w:eastAsia="Muli" w:hAnsi="Muli" w:cs="Muli"/>
                <w:sz w:val="16"/>
                <w:szCs w:val="16"/>
              </w:rPr>
            </w:pPr>
            <w:r>
              <w:rPr>
                <w:rFonts w:ascii="Muli" w:eastAsia="Muli" w:hAnsi="Muli" w:cs="Muli"/>
                <w:sz w:val="16"/>
                <w:szCs w:val="16"/>
              </w:rPr>
              <w:t>Propuesta del Programa Anual de Trabajo</w:t>
            </w:r>
            <w:r w:rsidR="001267FB">
              <w:rPr>
                <w:rFonts w:ascii="Muli" w:eastAsia="Muli" w:hAnsi="Muli" w:cs="Muli"/>
                <w:sz w:val="16"/>
                <w:szCs w:val="16"/>
              </w:rPr>
              <w:t>.</w:t>
            </w:r>
          </w:p>
        </w:tc>
      </w:tr>
      <w:tr w:rsidR="00BC37F9" w14:paraId="0BD4FBD0" w14:textId="77777777">
        <w:tc>
          <w:tcPr>
            <w:tcW w:w="704" w:type="dxa"/>
          </w:tcPr>
          <w:p w14:paraId="09836B8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gridSpan w:val="3"/>
          </w:tcPr>
          <w:p w14:paraId="11C13F90" w14:textId="77777777" w:rsidR="00BC37F9" w:rsidRDefault="001D3045" w:rsidP="00702ED8">
            <w:pPr>
              <w:rPr>
                <w:rFonts w:ascii="Muli" w:eastAsia="Muli" w:hAnsi="Muli" w:cs="Muli"/>
                <w:sz w:val="16"/>
                <w:szCs w:val="16"/>
              </w:rPr>
            </w:pPr>
            <w:r>
              <w:rPr>
                <w:rFonts w:ascii="Muli" w:eastAsia="Muli" w:hAnsi="Muli" w:cs="Muli"/>
                <w:sz w:val="16"/>
                <w:szCs w:val="16"/>
              </w:rPr>
              <w:t>Revisión y en su caso validación de la propuesta del proyecto del Programa Anual de Trabajo.</w:t>
            </w:r>
          </w:p>
        </w:tc>
        <w:tc>
          <w:tcPr>
            <w:tcW w:w="1559" w:type="dxa"/>
            <w:gridSpan w:val="2"/>
          </w:tcPr>
          <w:p w14:paraId="3DB03428" w14:textId="45603AE4"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c>
          <w:tcPr>
            <w:tcW w:w="1745" w:type="dxa"/>
          </w:tcPr>
          <w:p w14:paraId="2BCDA8E4" w14:textId="77777777" w:rsidR="00BC37F9" w:rsidRDefault="00BC37F9" w:rsidP="00702ED8">
            <w:pPr>
              <w:rPr>
                <w:rFonts w:ascii="Muli" w:eastAsia="Muli" w:hAnsi="Muli" w:cs="Muli"/>
                <w:sz w:val="16"/>
                <w:szCs w:val="16"/>
              </w:rPr>
            </w:pPr>
          </w:p>
        </w:tc>
      </w:tr>
      <w:tr w:rsidR="00BC37F9" w14:paraId="2C3F755E" w14:textId="77777777">
        <w:tc>
          <w:tcPr>
            <w:tcW w:w="704" w:type="dxa"/>
          </w:tcPr>
          <w:p w14:paraId="04CD0AE5"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gridSpan w:val="3"/>
          </w:tcPr>
          <w:p w14:paraId="4927ACBC" w14:textId="77777777" w:rsidR="00BC37F9" w:rsidRDefault="001D3045" w:rsidP="00702ED8">
            <w:pPr>
              <w:rPr>
                <w:rFonts w:ascii="Muli" w:eastAsia="Muli" w:hAnsi="Muli" w:cs="Muli"/>
                <w:sz w:val="16"/>
                <w:szCs w:val="16"/>
              </w:rPr>
            </w:pPr>
            <w:r>
              <w:rPr>
                <w:rFonts w:ascii="Muli" w:eastAsia="Muli" w:hAnsi="Muli" w:cs="Muli"/>
                <w:sz w:val="16"/>
                <w:szCs w:val="16"/>
              </w:rPr>
              <w:t>Someter al Comité Coordinador el proyecto del Programa Anual de Trabajo, para su análisis y en su caso aprobación.</w:t>
            </w:r>
          </w:p>
        </w:tc>
        <w:tc>
          <w:tcPr>
            <w:tcW w:w="1559" w:type="dxa"/>
            <w:gridSpan w:val="2"/>
          </w:tcPr>
          <w:p w14:paraId="121A9552" w14:textId="17C00762"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c>
          <w:tcPr>
            <w:tcW w:w="1745" w:type="dxa"/>
          </w:tcPr>
          <w:p w14:paraId="20DF2948" w14:textId="3CE80A2D" w:rsidR="00BC37F9" w:rsidRDefault="001D3045" w:rsidP="00702ED8">
            <w:pPr>
              <w:rPr>
                <w:rFonts w:ascii="Muli" w:eastAsia="Muli" w:hAnsi="Muli" w:cs="Muli"/>
                <w:sz w:val="16"/>
                <w:szCs w:val="16"/>
              </w:rPr>
            </w:pPr>
            <w:r>
              <w:rPr>
                <w:rFonts w:ascii="Muli" w:eastAsia="Muli" w:hAnsi="Muli" w:cs="Muli"/>
                <w:sz w:val="16"/>
                <w:szCs w:val="16"/>
              </w:rPr>
              <w:t>Acta de la sesión del Comité Coordinador</w:t>
            </w:r>
            <w:r w:rsidR="001267FB">
              <w:rPr>
                <w:rFonts w:ascii="Muli" w:eastAsia="Muli" w:hAnsi="Muli" w:cs="Muli"/>
                <w:sz w:val="16"/>
                <w:szCs w:val="16"/>
              </w:rPr>
              <w:t>.</w:t>
            </w:r>
            <w:r>
              <w:rPr>
                <w:rFonts w:ascii="Muli" w:eastAsia="Muli" w:hAnsi="Muli" w:cs="Muli"/>
                <w:sz w:val="16"/>
                <w:szCs w:val="16"/>
              </w:rPr>
              <w:t xml:space="preserve"> </w:t>
            </w:r>
          </w:p>
        </w:tc>
      </w:tr>
      <w:tr w:rsidR="00BC37F9" w14:paraId="702AE5C3" w14:textId="77777777">
        <w:tc>
          <w:tcPr>
            <w:tcW w:w="704" w:type="dxa"/>
          </w:tcPr>
          <w:p w14:paraId="19865232"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gridSpan w:val="3"/>
          </w:tcPr>
          <w:p w14:paraId="510C00BC" w14:textId="77777777" w:rsidR="00BC37F9" w:rsidRDefault="001D3045" w:rsidP="00702ED8">
            <w:pPr>
              <w:rPr>
                <w:rFonts w:ascii="Muli" w:eastAsia="Muli" w:hAnsi="Muli" w:cs="Muli"/>
                <w:sz w:val="16"/>
                <w:szCs w:val="16"/>
              </w:rPr>
            </w:pPr>
            <w:r>
              <w:rPr>
                <w:rFonts w:ascii="Muli" w:eastAsia="Muli" w:hAnsi="Muli" w:cs="Muli"/>
                <w:sz w:val="16"/>
                <w:szCs w:val="16"/>
              </w:rPr>
              <w:t>Decisión: El Programa Anual de Trabajo es aprobado</w:t>
            </w:r>
          </w:p>
          <w:p w14:paraId="54850B74" w14:textId="5471D48E" w:rsidR="00BC37F9" w:rsidRDefault="001D3045" w:rsidP="00702ED8">
            <w:pPr>
              <w:rPr>
                <w:rFonts w:ascii="Muli" w:eastAsia="Muli" w:hAnsi="Muli" w:cs="Muli"/>
                <w:sz w:val="16"/>
                <w:szCs w:val="16"/>
              </w:rPr>
            </w:pPr>
            <w:r>
              <w:rPr>
                <w:rFonts w:ascii="Muli" w:eastAsia="Muli" w:hAnsi="Muli" w:cs="Muli"/>
                <w:sz w:val="16"/>
                <w:szCs w:val="16"/>
              </w:rPr>
              <w:t>SI: Continuar en la actividad 7</w:t>
            </w:r>
            <w:r w:rsidR="001267FB">
              <w:rPr>
                <w:rFonts w:ascii="Muli" w:eastAsia="Muli" w:hAnsi="Muli" w:cs="Muli"/>
                <w:sz w:val="16"/>
                <w:szCs w:val="16"/>
              </w:rPr>
              <w:t>.</w:t>
            </w:r>
          </w:p>
          <w:p w14:paraId="0F155535" w14:textId="2DF43DA1" w:rsidR="00BC37F9" w:rsidRDefault="001D3045" w:rsidP="00702ED8">
            <w:pPr>
              <w:rPr>
                <w:rFonts w:ascii="Muli" w:eastAsia="Muli" w:hAnsi="Muli" w:cs="Muli"/>
                <w:sz w:val="16"/>
                <w:szCs w:val="16"/>
              </w:rPr>
            </w:pPr>
            <w:r>
              <w:rPr>
                <w:rFonts w:ascii="Muli" w:eastAsia="Muli" w:hAnsi="Muli" w:cs="Muli"/>
                <w:sz w:val="16"/>
                <w:szCs w:val="16"/>
              </w:rPr>
              <w:t>NO: Continuar en actividad 3</w:t>
            </w:r>
            <w:r w:rsidR="001267FB">
              <w:rPr>
                <w:rFonts w:ascii="Muli" w:eastAsia="Muli" w:hAnsi="Muli" w:cs="Muli"/>
                <w:sz w:val="16"/>
                <w:szCs w:val="16"/>
              </w:rPr>
              <w:t>.</w:t>
            </w:r>
          </w:p>
        </w:tc>
        <w:tc>
          <w:tcPr>
            <w:tcW w:w="1559" w:type="dxa"/>
            <w:gridSpan w:val="2"/>
          </w:tcPr>
          <w:p w14:paraId="40729397" w14:textId="37F9FE07"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0694F0AF" w14:textId="77777777" w:rsidR="00BC37F9" w:rsidRDefault="00BC37F9" w:rsidP="00702ED8">
            <w:pPr>
              <w:rPr>
                <w:rFonts w:ascii="Muli" w:eastAsia="Muli" w:hAnsi="Muli" w:cs="Muli"/>
                <w:sz w:val="16"/>
                <w:szCs w:val="16"/>
              </w:rPr>
            </w:pPr>
          </w:p>
        </w:tc>
        <w:tc>
          <w:tcPr>
            <w:tcW w:w="1745" w:type="dxa"/>
          </w:tcPr>
          <w:p w14:paraId="1AE22179" w14:textId="77777777" w:rsidR="00BC37F9" w:rsidRDefault="00BC37F9" w:rsidP="00702ED8">
            <w:pPr>
              <w:rPr>
                <w:rFonts w:ascii="Muli" w:eastAsia="Muli" w:hAnsi="Muli" w:cs="Muli"/>
                <w:sz w:val="16"/>
                <w:szCs w:val="16"/>
              </w:rPr>
            </w:pPr>
          </w:p>
        </w:tc>
      </w:tr>
      <w:tr w:rsidR="00BC37F9" w14:paraId="3D934CCE" w14:textId="77777777">
        <w:tc>
          <w:tcPr>
            <w:tcW w:w="704" w:type="dxa"/>
          </w:tcPr>
          <w:p w14:paraId="38BD5CA1"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820" w:type="dxa"/>
            <w:gridSpan w:val="3"/>
          </w:tcPr>
          <w:p w14:paraId="539770D1" w14:textId="768E5C6D"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de Planeación Institucional integrar los Planes de Trabajo detallados para cada </w:t>
            </w:r>
            <w:r w:rsidR="00040A09">
              <w:rPr>
                <w:rFonts w:ascii="Muli" w:eastAsia="Muli" w:hAnsi="Muli" w:cs="Muli"/>
                <w:sz w:val="16"/>
                <w:szCs w:val="16"/>
              </w:rPr>
              <w:t>u</w:t>
            </w:r>
            <w:r>
              <w:rPr>
                <w:rFonts w:ascii="Muli" w:eastAsia="Muli" w:hAnsi="Muli" w:cs="Muli"/>
                <w:sz w:val="16"/>
                <w:szCs w:val="16"/>
              </w:rPr>
              <w:t xml:space="preserve">nidad </w:t>
            </w:r>
            <w:r w:rsidR="00040A09">
              <w:rPr>
                <w:rFonts w:ascii="Muli" w:eastAsia="Muli" w:hAnsi="Muli" w:cs="Muli"/>
                <w:sz w:val="16"/>
                <w:szCs w:val="16"/>
              </w:rPr>
              <w:t>a</w:t>
            </w:r>
            <w:r>
              <w:rPr>
                <w:rFonts w:ascii="Muli" w:eastAsia="Muli" w:hAnsi="Muli" w:cs="Muli"/>
                <w:sz w:val="16"/>
                <w:szCs w:val="16"/>
              </w:rPr>
              <w:t>dministrativa. Para ello es importante considerar las metas de componentes y procesos programados en el Sistema de Evaluación al Desempeño, y los proyectos aprobados en el Programa Anual de Trabajo del Comité Coordinador.</w:t>
            </w:r>
          </w:p>
        </w:tc>
        <w:tc>
          <w:tcPr>
            <w:tcW w:w="1559" w:type="dxa"/>
            <w:gridSpan w:val="2"/>
          </w:tcPr>
          <w:p w14:paraId="73CFE414" w14:textId="0C93347A"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096DD186" w14:textId="77777777" w:rsidR="00BC37F9" w:rsidRDefault="00BC37F9" w:rsidP="00702ED8">
            <w:pPr>
              <w:rPr>
                <w:rFonts w:ascii="Muli" w:eastAsia="Muli" w:hAnsi="Muli" w:cs="Muli"/>
                <w:sz w:val="16"/>
                <w:szCs w:val="16"/>
              </w:rPr>
            </w:pPr>
          </w:p>
        </w:tc>
        <w:tc>
          <w:tcPr>
            <w:tcW w:w="1745" w:type="dxa"/>
          </w:tcPr>
          <w:p w14:paraId="550BB7B4" w14:textId="0650EF4F" w:rsidR="00BC37F9" w:rsidRDefault="001D3045" w:rsidP="00702ED8">
            <w:pPr>
              <w:rPr>
                <w:rFonts w:ascii="Muli" w:eastAsia="Muli" w:hAnsi="Muli" w:cs="Muli"/>
                <w:sz w:val="16"/>
                <w:szCs w:val="16"/>
              </w:rPr>
            </w:pPr>
            <w:r>
              <w:rPr>
                <w:rFonts w:ascii="Muli" w:eastAsia="Muli" w:hAnsi="Muli" w:cs="Muli"/>
                <w:sz w:val="16"/>
                <w:szCs w:val="16"/>
              </w:rPr>
              <w:t>Instrucción de elaboración de planes detallados</w:t>
            </w:r>
            <w:r w:rsidR="001267FB">
              <w:rPr>
                <w:rFonts w:ascii="Muli" w:eastAsia="Muli" w:hAnsi="Muli" w:cs="Muli"/>
                <w:sz w:val="16"/>
                <w:szCs w:val="16"/>
              </w:rPr>
              <w:t>.</w:t>
            </w:r>
          </w:p>
        </w:tc>
      </w:tr>
      <w:tr w:rsidR="00BC37F9" w14:paraId="53B1BE67" w14:textId="77777777">
        <w:tc>
          <w:tcPr>
            <w:tcW w:w="704" w:type="dxa"/>
          </w:tcPr>
          <w:p w14:paraId="56F66190"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820" w:type="dxa"/>
            <w:gridSpan w:val="3"/>
          </w:tcPr>
          <w:p w14:paraId="4509AC47" w14:textId="17224606" w:rsidR="00BC37F9" w:rsidRDefault="001D3045" w:rsidP="00702ED8">
            <w:pPr>
              <w:rPr>
                <w:rFonts w:ascii="Muli" w:eastAsia="Muli" w:hAnsi="Muli" w:cs="Muli"/>
                <w:sz w:val="16"/>
                <w:szCs w:val="16"/>
              </w:rPr>
            </w:pPr>
            <w:r>
              <w:rPr>
                <w:rFonts w:ascii="Muli" w:eastAsia="Muli" w:hAnsi="Muli" w:cs="Muli"/>
                <w:sz w:val="16"/>
                <w:szCs w:val="16"/>
              </w:rPr>
              <w:t xml:space="preserve">Elaboración e integración de Planes Anuales de Trabajo detallados para cada </w:t>
            </w:r>
            <w:r w:rsidR="007E5D64">
              <w:rPr>
                <w:rFonts w:ascii="Muli" w:eastAsia="Muli" w:hAnsi="Muli" w:cs="Muli"/>
                <w:sz w:val="16"/>
                <w:szCs w:val="16"/>
              </w:rPr>
              <w:t>u</w:t>
            </w:r>
            <w:r>
              <w:rPr>
                <w:rFonts w:ascii="Muli" w:eastAsia="Muli" w:hAnsi="Muli" w:cs="Muli"/>
                <w:sz w:val="16"/>
                <w:szCs w:val="16"/>
              </w:rPr>
              <w:t xml:space="preserve">nidad </w:t>
            </w:r>
            <w:r w:rsidR="00B56797">
              <w:rPr>
                <w:rFonts w:ascii="Muli" w:eastAsia="Muli" w:hAnsi="Muli" w:cs="Muli"/>
                <w:sz w:val="16"/>
                <w:szCs w:val="16"/>
              </w:rPr>
              <w:t>a</w:t>
            </w:r>
            <w:r>
              <w:rPr>
                <w:rFonts w:ascii="Muli" w:eastAsia="Muli" w:hAnsi="Muli" w:cs="Muli"/>
                <w:sz w:val="16"/>
                <w:szCs w:val="16"/>
              </w:rPr>
              <w:t>dministrativa.</w:t>
            </w:r>
          </w:p>
        </w:tc>
        <w:tc>
          <w:tcPr>
            <w:tcW w:w="1559" w:type="dxa"/>
            <w:gridSpan w:val="2"/>
          </w:tcPr>
          <w:p w14:paraId="1F22E6E7" w14:textId="69F96C02" w:rsidR="00BC37F9" w:rsidRDefault="001D3045" w:rsidP="00702ED8">
            <w:pPr>
              <w:rPr>
                <w:rFonts w:ascii="Muli" w:eastAsia="Muli" w:hAnsi="Muli" w:cs="Muli"/>
                <w:sz w:val="16"/>
                <w:szCs w:val="16"/>
              </w:rPr>
            </w:pPr>
            <w:r>
              <w:rPr>
                <w:rFonts w:ascii="Muli" w:eastAsia="Muli" w:hAnsi="Muli" w:cs="Muli"/>
                <w:sz w:val="16"/>
                <w:szCs w:val="16"/>
              </w:rPr>
              <w:t>Directores y coordinadores</w:t>
            </w:r>
            <w:r w:rsidR="001267FB">
              <w:rPr>
                <w:rFonts w:ascii="Muli" w:eastAsia="Muli" w:hAnsi="Muli" w:cs="Muli"/>
                <w:sz w:val="16"/>
                <w:szCs w:val="16"/>
              </w:rPr>
              <w:t>.</w:t>
            </w:r>
          </w:p>
        </w:tc>
        <w:tc>
          <w:tcPr>
            <w:tcW w:w="1745" w:type="dxa"/>
          </w:tcPr>
          <w:p w14:paraId="1900EDDC" w14:textId="2820EA26" w:rsidR="00BC37F9" w:rsidRDefault="001D3045" w:rsidP="00702ED8">
            <w:pPr>
              <w:rPr>
                <w:rFonts w:ascii="Muli" w:eastAsia="Muli" w:hAnsi="Muli" w:cs="Muli"/>
                <w:sz w:val="16"/>
                <w:szCs w:val="16"/>
              </w:rPr>
            </w:pPr>
            <w:r>
              <w:rPr>
                <w:rFonts w:ascii="Muli" w:eastAsia="Muli" w:hAnsi="Muli" w:cs="Muli"/>
                <w:sz w:val="16"/>
                <w:szCs w:val="16"/>
              </w:rPr>
              <w:t xml:space="preserve">Planes detallados de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w:t>
            </w:r>
            <w:r w:rsidR="001267FB">
              <w:rPr>
                <w:rFonts w:ascii="Muli" w:eastAsia="Muli" w:hAnsi="Muli" w:cs="Muli"/>
                <w:sz w:val="16"/>
                <w:szCs w:val="16"/>
              </w:rPr>
              <w:t>.</w:t>
            </w:r>
          </w:p>
        </w:tc>
      </w:tr>
      <w:tr w:rsidR="00BC37F9" w14:paraId="2888C6FF" w14:textId="77777777">
        <w:tc>
          <w:tcPr>
            <w:tcW w:w="704" w:type="dxa"/>
          </w:tcPr>
          <w:p w14:paraId="64E25912"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gridSpan w:val="3"/>
          </w:tcPr>
          <w:p w14:paraId="5A7FF7B5" w14:textId="14D6135C"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 alineación de los recursos humanos, materiales y financieros asignados a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a las metas programadas en los Planes Anuales de Trabajo detallados.</w:t>
            </w:r>
          </w:p>
        </w:tc>
        <w:tc>
          <w:tcPr>
            <w:tcW w:w="1559" w:type="dxa"/>
            <w:gridSpan w:val="2"/>
          </w:tcPr>
          <w:p w14:paraId="7A4EB15E" w14:textId="0DED0E80"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1267FB">
              <w:rPr>
                <w:rFonts w:ascii="Muli" w:eastAsia="Muli" w:hAnsi="Muli" w:cs="Muli"/>
                <w:sz w:val="16"/>
                <w:szCs w:val="16"/>
              </w:rPr>
              <w:t>.</w:t>
            </w:r>
          </w:p>
        </w:tc>
        <w:tc>
          <w:tcPr>
            <w:tcW w:w="1745" w:type="dxa"/>
          </w:tcPr>
          <w:p w14:paraId="37F76274" w14:textId="5A520324" w:rsidR="00BC37F9" w:rsidRDefault="001D3045" w:rsidP="00702ED8">
            <w:pPr>
              <w:rPr>
                <w:rFonts w:ascii="Muli" w:eastAsia="Muli" w:hAnsi="Muli" w:cs="Muli"/>
                <w:sz w:val="16"/>
                <w:szCs w:val="16"/>
              </w:rPr>
            </w:pPr>
            <w:r>
              <w:rPr>
                <w:rFonts w:ascii="Muli" w:eastAsia="Muli" w:hAnsi="Muli" w:cs="Muli"/>
                <w:sz w:val="16"/>
                <w:szCs w:val="16"/>
              </w:rPr>
              <w:t>Matriz de alineación de metas programadas y recursos asignados</w:t>
            </w:r>
            <w:r w:rsidR="001267FB">
              <w:rPr>
                <w:rFonts w:ascii="Muli" w:eastAsia="Muli" w:hAnsi="Muli" w:cs="Muli"/>
                <w:sz w:val="16"/>
                <w:szCs w:val="16"/>
              </w:rPr>
              <w:t>.</w:t>
            </w:r>
          </w:p>
        </w:tc>
      </w:tr>
      <w:tr w:rsidR="00BC37F9" w14:paraId="563CBEDD" w14:textId="77777777">
        <w:tc>
          <w:tcPr>
            <w:tcW w:w="704" w:type="dxa"/>
          </w:tcPr>
          <w:p w14:paraId="2246E9B9"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820" w:type="dxa"/>
            <w:gridSpan w:val="3"/>
          </w:tcPr>
          <w:p w14:paraId="158123D1" w14:textId="77777777" w:rsidR="00BC37F9" w:rsidRDefault="001D3045" w:rsidP="00702ED8">
            <w:pPr>
              <w:rPr>
                <w:rFonts w:ascii="Muli" w:eastAsia="Muli" w:hAnsi="Muli" w:cs="Muli"/>
                <w:sz w:val="16"/>
                <w:szCs w:val="16"/>
              </w:rPr>
            </w:pPr>
            <w:r>
              <w:rPr>
                <w:rFonts w:ascii="Muli" w:eastAsia="Muli" w:hAnsi="Muli" w:cs="Muli"/>
                <w:sz w:val="16"/>
                <w:szCs w:val="16"/>
              </w:rPr>
              <w:t>Solicitar ante la Secretaría de Finanzas, Inversión y Administración los recursos asignados a la Secretaría Ejecutiva para la consecución de los objetivos y metas institucionales.</w:t>
            </w:r>
          </w:p>
        </w:tc>
        <w:tc>
          <w:tcPr>
            <w:tcW w:w="1559" w:type="dxa"/>
            <w:gridSpan w:val="2"/>
          </w:tcPr>
          <w:p w14:paraId="1647D8F4" w14:textId="174F503A"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1267FB">
              <w:rPr>
                <w:rFonts w:ascii="Muli" w:eastAsia="Muli" w:hAnsi="Muli" w:cs="Muli"/>
                <w:sz w:val="16"/>
                <w:szCs w:val="16"/>
              </w:rPr>
              <w:t>.</w:t>
            </w:r>
          </w:p>
          <w:p w14:paraId="5D5ABBD1" w14:textId="77777777" w:rsidR="00BC37F9" w:rsidRDefault="00BC37F9" w:rsidP="00702ED8">
            <w:pPr>
              <w:rPr>
                <w:rFonts w:ascii="Muli" w:eastAsia="Muli" w:hAnsi="Muli" w:cs="Muli"/>
                <w:sz w:val="16"/>
                <w:szCs w:val="16"/>
              </w:rPr>
            </w:pPr>
          </w:p>
        </w:tc>
        <w:tc>
          <w:tcPr>
            <w:tcW w:w="1745" w:type="dxa"/>
          </w:tcPr>
          <w:p w14:paraId="7CE41D16" w14:textId="58C573DF" w:rsidR="00BC37F9" w:rsidRDefault="001D3045" w:rsidP="00702ED8">
            <w:pPr>
              <w:rPr>
                <w:rFonts w:ascii="Muli" w:eastAsia="Muli" w:hAnsi="Muli" w:cs="Muli"/>
                <w:sz w:val="16"/>
                <w:szCs w:val="16"/>
              </w:rPr>
            </w:pPr>
            <w:r>
              <w:rPr>
                <w:rFonts w:ascii="Muli" w:eastAsia="Muli" w:hAnsi="Muli" w:cs="Muli"/>
                <w:sz w:val="16"/>
                <w:szCs w:val="16"/>
              </w:rPr>
              <w:t>Solicitud de radicación de recursos</w:t>
            </w:r>
            <w:r w:rsidR="001267FB">
              <w:rPr>
                <w:rFonts w:ascii="Muli" w:eastAsia="Muli" w:hAnsi="Muli" w:cs="Muli"/>
                <w:sz w:val="16"/>
                <w:szCs w:val="16"/>
              </w:rPr>
              <w:t>.</w:t>
            </w:r>
          </w:p>
        </w:tc>
      </w:tr>
      <w:tr w:rsidR="00BC37F9" w14:paraId="39D1018B" w14:textId="77777777">
        <w:tc>
          <w:tcPr>
            <w:tcW w:w="704" w:type="dxa"/>
          </w:tcPr>
          <w:p w14:paraId="73731772"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820" w:type="dxa"/>
            <w:gridSpan w:val="3"/>
          </w:tcPr>
          <w:p w14:paraId="21577796" w14:textId="77777777" w:rsidR="00BC37F9" w:rsidRDefault="001D3045" w:rsidP="00702ED8">
            <w:pPr>
              <w:rPr>
                <w:rFonts w:ascii="Muli" w:eastAsia="Muli" w:hAnsi="Muli" w:cs="Muli"/>
                <w:sz w:val="16"/>
                <w:szCs w:val="16"/>
              </w:rPr>
            </w:pPr>
            <w:r>
              <w:rPr>
                <w:rFonts w:ascii="Muli" w:eastAsia="Muli" w:hAnsi="Muli" w:cs="Muli"/>
                <w:sz w:val="16"/>
                <w:szCs w:val="16"/>
              </w:rPr>
              <w:t xml:space="preserve">Autorización de recursos a la Secretaría Ejecutiva del Sistema Estatal Anticorrupción. </w:t>
            </w:r>
          </w:p>
        </w:tc>
        <w:tc>
          <w:tcPr>
            <w:tcW w:w="1559" w:type="dxa"/>
            <w:gridSpan w:val="2"/>
          </w:tcPr>
          <w:p w14:paraId="3393830B" w14:textId="29FB11B2" w:rsidR="00BC37F9" w:rsidRDefault="001D3045" w:rsidP="00702ED8">
            <w:pPr>
              <w:rPr>
                <w:rFonts w:ascii="Muli" w:eastAsia="Muli" w:hAnsi="Muli" w:cs="Muli"/>
                <w:sz w:val="16"/>
                <w:szCs w:val="16"/>
              </w:rPr>
            </w:pPr>
            <w:r>
              <w:rPr>
                <w:rFonts w:ascii="Muli" w:eastAsia="Muli" w:hAnsi="Muli" w:cs="Muli"/>
                <w:sz w:val="16"/>
                <w:szCs w:val="16"/>
              </w:rPr>
              <w:t>Secretaría de Finanzas, Inversión y Administración</w:t>
            </w:r>
            <w:r w:rsidR="001267FB">
              <w:rPr>
                <w:rFonts w:ascii="Muli" w:eastAsia="Muli" w:hAnsi="Muli" w:cs="Muli"/>
                <w:sz w:val="16"/>
                <w:szCs w:val="16"/>
              </w:rPr>
              <w:t>.</w:t>
            </w:r>
          </w:p>
        </w:tc>
        <w:tc>
          <w:tcPr>
            <w:tcW w:w="1745" w:type="dxa"/>
          </w:tcPr>
          <w:p w14:paraId="3D1716C3" w14:textId="1FE2B1C8" w:rsidR="00BC37F9" w:rsidRDefault="001D3045" w:rsidP="00702ED8">
            <w:pPr>
              <w:rPr>
                <w:rFonts w:ascii="Muli" w:eastAsia="Muli" w:hAnsi="Muli" w:cs="Muli"/>
                <w:sz w:val="16"/>
                <w:szCs w:val="16"/>
              </w:rPr>
            </w:pPr>
            <w:r>
              <w:rPr>
                <w:rFonts w:ascii="Muli" w:eastAsia="Muli" w:hAnsi="Muli" w:cs="Muli"/>
                <w:sz w:val="16"/>
                <w:szCs w:val="16"/>
              </w:rPr>
              <w:t>Reporte “Análisis Programático” de la Ley de Presupuesto General de Egresos de Guanajuato</w:t>
            </w:r>
            <w:r w:rsidR="001267FB">
              <w:rPr>
                <w:rFonts w:ascii="Muli" w:eastAsia="Muli" w:hAnsi="Muli" w:cs="Muli"/>
                <w:sz w:val="16"/>
                <w:szCs w:val="16"/>
              </w:rPr>
              <w:t>.</w:t>
            </w:r>
          </w:p>
        </w:tc>
      </w:tr>
      <w:tr w:rsidR="001B25BD" w14:paraId="6B7531CA" w14:textId="77777777">
        <w:tc>
          <w:tcPr>
            <w:tcW w:w="704" w:type="dxa"/>
          </w:tcPr>
          <w:p w14:paraId="5AF29E85" w14:textId="574FED00" w:rsidR="001B25BD" w:rsidRDefault="001B25BD" w:rsidP="00702ED8">
            <w:pPr>
              <w:rPr>
                <w:rFonts w:ascii="Muli" w:eastAsia="Muli" w:hAnsi="Muli" w:cs="Muli"/>
                <w:sz w:val="16"/>
                <w:szCs w:val="16"/>
              </w:rPr>
            </w:pPr>
            <w:r>
              <w:rPr>
                <w:rFonts w:ascii="Muli" w:eastAsia="Muli" w:hAnsi="Muli" w:cs="Muli"/>
                <w:sz w:val="16"/>
                <w:szCs w:val="16"/>
              </w:rPr>
              <w:t>12</w:t>
            </w:r>
          </w:p>
        </w:tc>
        <w:tc>
          <w:tcPr>
            <w:tcW w:w="4820" w:type="dxa"/>
            <w:gridSpan w:val="3"/>
          </w:tcPr>
          <w:p w14:paraId="28B833DA" w14:textId="08DED01E" w:rsidR="001B25BD" w:rsidRDefault="001B25BD" w:rsidP="00702ED8">
            <w:pPr>
              <w:rPr>
                <w:rFonts w:ascii="Muli" w:eastAsia="Muli" w:hAnsi="Muli" w:cs="Muli"/>
                <w:sz w:val="16"/>
                <w:szCs w:val="16"/>
              </w:rPr>
            </w:pPr>
            <w:r>
              <w:rPr>
                <w:rFonts w:ascii="Muli" w:eastAsia="Muli" w:hAnsi="Muli" w:cs="Muli"/>
                <w:sz w:val="16"/>
                <w:szCs w:val="16"/>
              </w:rPr>
              <w:t>Fin del procedimiento.</w:t>
            </w:r>
          </w:p>
        </w:tc>
        <w:tc>
          <w:tcPr>
            <w:tcW w:w="1559" w:type="dxa"/>
            <w:gridSpan w:val="2"/>
          </w:tcPr>
          <w:p w14:paraId="3DA9FC60" w14:textId="77777777" w:rsidR="001B25BD" w:rsidRDefault="001B25BD" w:rsidP="00702ED8">
            <w:pPr>
              <w:rPr>
                <w:rFonts w:ascii="Muli" w:eastAsia="Muli" w:hAnsi="Muli" w:cs="Muli"/>
                <w:sz w:val="16"/>
                <w:szCs w:val="16"/>
              </w:rPr>
            </w:pPr>
          </w:p>
        </w:tc>
        <w:tc>
          <w:tcPr>
            <w:tcW w:w="1745" w:type="dxa"/>
          </w:tcPr>
          <w:p w14:paraId="3D43C1F9" w14:textId="77777777" w:rsidR="001B25BD" w:rsidRDefault="001B25BD" w:rsidP="00702ED8">
            <w:pPr>
              <w:rPr>
                <w:rFonts w:ascii="Muli" w:eastAsia="Muli" w:hAnsi="Muli" w:cs="Muli"/>
                <w:sz w:val="16"/>
                <w:szCs w:val="16"/>
              </w:rPr>
            </w:pPr>
          </w:p>
        </w:tc>
      </w:tr>
    </w:tbl>
    <w:p w14:paraId="197D360B" w14:textId="77777777" w:rsidR="00BC37F9" w:rsidRDefault="00BC37F9" w:rsidP="00702ED8">
      <w:pPr>
        <w:spacing w:after="0" w:line="240" w:lineRule="auto"/>
        <w:rPr>
          <w:rFonts w:ascii="Muli" w:eastAsia="Muli" w:hAnsi="Muli" w:cs="Muli"/>
          <w:sz w:val="16"/>
          <w:szCs w:val="16"/>
        </w:rPr>
      </w:pPr>
    </w:p>
    <w:p w14:paraId="4FBB62FD" w14:textId="77777777" w:rsidR="00BC37F9" w:rsidRDefault="00BC37F9" w:rsidP="00702ED8">
      <w:pPr>
        <w:spacing w:after="0" w:line="240" w:lineRule="auto"/>
        <w:rPr>
          <w:rFonts w:ascii="Muli" w:eastAsia="Muli" w:hAnsi="Muli" w:cs="Muli"/>
          <w:sz w:val="16"/>
          <w:szCs w:val="16"/>
        </w:rPr>
      </w:pPr>
    </w:p>
    <w:p w14:paraId="62D16A09" w14:textId="77777777" w:rsidR="00BC37F9" w:rsidRDefault="00BC37F9" w:rsidP="00702ED8">
      <w:pPr>
        <w:spacing w:after="0" w:line="240" w:lineRule="auto"/>
        <w:rPr>
          <w:rFonts w:ascii="Muli" w:eastAsia="Muli" w:hAnsi="Muli" w:cs="Muli"/>
          <w:sz w:val="16"/>
          <w:szCs w:val="16"/>
        </w:rPr>
      </w:pPr>
    </w:p>
    <w:p w14:paraId="16DDCB37" w14:textId="2FC17979" w:rsidR="00BC37F9" w:rsidRDefault="001267FB"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2C5DDFA4" wp14:editId="3885EDF7">
            <wp:extent cx="5862191" cy="6530400"/>
            <wp:effectExtent l="0" t="0" r="571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05900" cy="6579091"/>
                    </a:xfrm>
                    <a:prstGeom prst="rect">
                      <a:avLst/>
                    </a:prstGeom>
                  </pic:spPr>
                </pic:pic>
              </a:graphicData>
            </a:graphic>
          </wp:inline>
        </w:drawing>
      </w:r>
    </w:p>
    <w:p w14:paraId="55C9BEB1" w14:textId="77777777" w:rsidR="00BC37F9" w:rsidRDefault="00BC37F9" w:rsidP="00702ED8">
      <w:pPr>
        <w:spacing w:after="0" w:line="240" w:lineRule="auto"/>
        <w:rPr>
          <w:rFonts w:ascii="Muli" w:eastAsia="Muli" w:hAnsi="Muli" w:cs="Muli"/>
          <w:sz w:val="16"/>
          <w:szCs w:val="16"/>
        </w:rPr>
      </w:pPr>
    </w:p>
    <w:p w14:paraId="610410F6" w14:textId="77777777" w:rsidR="00BC37F9" w:rsidRDefault="00BC37F9" w:rsidP="00702ED8">
      <w:pPr>
        <w:spacing w:after="0" w:line="240" w:lineRule="auto"/>
        <w:rPr>
          <w:rFonts w:ascii="Muli" w:eastAsia="Muli" w:hAnsi="Muli" w:cs="Muli"/>
          <w:sz w:val="16"/>
          <w:szCs w:val="16"/>
        </w:rPr>
      </w:pPr>
    </w:p>
    <w:tbl>
      <w:tblPr>
        <w:tblStyle w:val="ac"/>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324"/>
      </w:tblGrid>
      <w:tr w:rsidR="00BC37F9" w14:paraId="2E16D0F7" w14:textId="77777777" w:rsidTr="001267FB">
        <w:trPr>
          <w:trHeight w:val="374"/>
        </w:trPr>
        <w:tc>
          <w:tcPr>
            <w:tcW w:w="3114" w:type="dxa"/>
            <w:shd w:val="clear" w:color="auto" w:fill="006666"/>
          </w:tcPr>
          <w:p w14:paraId="740B9C6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7C7C495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324" w:type="dxa"/>
            <w:shd w:val="clear" w:color="auto" w:fill="006666"/>
          </w:tcPr>
          <w:p w14:paraId="4715E59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E76E344" w14:textId="77777777" w:rsidTr="001267FB">
        <w:trPr>
          <w:trHeight w:val="550"/>
        </w:trPr>
        <w:tc>
          <w:tcPr>
            <w:tcW w:w="3114" w:type="dxa"/>
            <w:shd w:val="clear" w:color="auto" w:fill="auto"/>
            <w:vAlign w:val="center"/>
          </w:tcPr>
          <w:p w14:paraId="3C5B6328"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18F7BDB1" w14:textId="77777777" w:rsidR="00BC37F9" w:rsidRDefault="00BC37F9" w:rsidP="00702ED8">
            <w:pPr>
              <w:jc w:val="center"/>
              <w:rPr>
                <w:rFonts w:ascii="Muli" w:eastAsia="Muli" w:hAnsi="Muli" w:cs="Muli"/>
                <w:sz w:val="16"/>
                <w:szCs w:val="16"/>
              </w:rPr>
            </w:pPr>
          </w:p>
        </w:tc>
        <w:tc>
          <w:tcPr>
            <w:tcW w:w="3324" w:type="dxa"/>
            <w:shd w:val="clear" w:color="auto" w:fill="auto"/>
            <w:vAlign w:val="center"/>
          </w:tcPr>
          <w:p w14:paraId="7334DFB4" w14:textId="77777777" w:rsidR="00BC37F9" w:rsidRDefault="00BC37F9" w:rsidP="00702ED8">
            <w:pPr>
              <w:jc w:val="center"/>
              <w:rPr>
                <w:rFonts w:ascii="Muli" w:eastAsia="Muli" w:hAnsi="Muli" w:cs="Muli"/>
                <w:sz w:val="16"/>
                <w:szCs w:val="16"/>
              </w:rPr>
            </w:pPr>
          </w:p>
        </w:tc>
      </w:tr>
      <w:tr w:rsidR="00BC37F9" w14:paraId="060B1DE5" w14:textId="77777777" w:rsidTr="001267FB">
        <w:trPr>
          <w:trHeight w:val="469"/>
        </w:trPr>
        <w:tc>
          <w:tcPr>
            <w:tcW w:w="3114" w:type="dxa"/>
            <w:vAlign w:val="center"/>
          </w:tcPr>
          <w:p w14:paraId="41F990A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E30290C"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771" w:type="dxa"/>
            <w:vAlign w:val="center"/>
          </w:tcPr>
          <w:p w14:paraId="38A36FE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109A445"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324" w:type="dxa"/>
            <w:vAlign w:val="center"/>
          </w:tcPr>
          <w:p w14:paraId="19EFEEB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4A5C1DE"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73868F2A" w14:textId="5AFA686B" w:rsidR="001B25BD" w:rsidRDefault="001B25BD" w:rsidP="00702ED8">
      <w:pPr>
        <w:spacing w:after="0" w:line="240" w:lineRule="auto"/>
        <w:rPr>
          <w:rFonts w:ascii="Muli" w:eastAsia="Muli" w:hAnsi="Muli" w:cs="Muli"/>
          <w:sz w:val="16"/>
          <w:szCs w:val="16"/>
        </w:rPr>
      </w:pPr>
    </w:p>
    <w:p w14:paraId="5384C84E" w14:textId="77777777" w:rsidR="001B25BD" w:rsidRDefault="001B25BD" w:rsidP="00702ED8">
      <w:pPr>
        <w:spacing w:after="0" w:line="240" w:lineRule="auto"/>
        <w:rPr>
          <w:rFonts w:ascii="Muli" w:eastAsia="Muli" w:hAnsi="Muli" w:cs="Muli"/>
          <w:sz w:val="16"/>
          <w:szCs w:val="16"/>
        </w:rPr>
      </w:pPr>
      <w:r>
        <w:rPr>
          <w:rFonts w:ascii="Muli" w:eastAsia="Muli" w:hAnsi="Muli" w:cs="Muli"/>
          <w:sz w:val="16"/>
          <w:szCs w:val="16"/>
        </w:rPr>
        <w:br w:type="page"/>
      </w:r>
    </w:p>
    <w:tbl>
      <w:tblPr>
        <w:tblStyle w:val="a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275"/>
        <w:gridCol w:w="1462"/>
      </w:tblGrid>
      <w:tr w:rsidR="00BC37F9" w14:paraId="4FC97FC5" w14:textId="77777777">
        <w:trPr>
          <w:trHeight w:val="167"/>
        </w:trPr>
        <w:tc>
          <w:tcPr>
            <w:tcW w:w="1555" w:type="dxa"/>
            <w:gridSpan w:val="2"/>
            <w:vMerge w:val="restart"/>
            <w:vAlign w:val="center"/>
          </w:tcPr>
          <w:p w14:paraId="0C2F2836"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5B310BF" wp14:editId="21965E22">
                  <wp:extent cx="955170" cy="417938"/>
                  <wp:effectExtent l="0" t="0" r="0" b="0"/>
                  <wp:docPr id="149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08264D1A"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40689BBD" w14:textId="71911A72" w:rsidR="00BC37F9" w:rsidRDefault="001D3045" w:rsidP="00702ED8">
            <w:pPr>
              <w:jc w:val="center"/>
              <w:rPr>
                <w:rFonts w:ascii="Muli" w:eastAsia="Muli" w:hAnsi="Muli" w:cs="Muli"/>
                <w:sz w:val="16"/>
                <w:szCs w:val="16"/>
              </w:rPr>
            </w:pPr>
            <w:r>
              <w:rPr>
                <w:rFonts w:ascii="Muli" w:eastAsia="Muli" w:hAnsi="Muli" w:cs="Muli"/>
                <w:color w:val="FFFFFF"/>
                <w:sz w:val="16"/>
                <w:szCs w:val="16"/>
              </w:rPr>
              <w:tab/>
              <w:t xml:space="preserve">Organizar los trabajos de las </w:t>
            </w:r>
            <w:r w:rsidR="007E5D64">
              <w:rPr>
                <w:rFonts w:ascii="Muli" w:eastAsia="Muli" w:hAnsi="Muli" w:cs="Muli"/>
                <w:color w:val="FFFFFF"/>
                <w:sz w:val="16"/>
                <w:szCs w:val="16"/>
              </w:rPr>
              <w:t>u</w:t>
            </w:r>
            <w:r>
              <w:rPr>
                <w:rFonts w:ascii="Muli" w:eastAsia="Muli" w:hAnsi="Muli" w:cs="Muli"/>
                <w:color w:val="FFFFFF"/>
                <w:sz w:val="16"/>
                <w:szCs w:val="16"/>
              </w:rPr>
              <w:t xml:space="preserve">nidades </w:t>
            </w:r>
            <w:r w:rsidR="00B56797">
              <w:rPr>
                <w:rFonts w:ascii="Muli" w:eastAsia="Muli" w:hAnsi="Muli" w:cs="Muli"/>
                <w:color w:val="FFFFFF"/>
                <w:sz w:val="16"/>
                <w:szCs w:val="16"/>
              </w:rPr>
              <w:t>a</w:t>
            </w:r>
            <w:r>
              <w:rPr>
                <w:rFonts w:ascii="Muli" w:eastAsia="Muli" w:hAnsi="Muli" w:cs="Muli"/>
                <w:color w:val="FFFFFF"/>
                <w:sz w:val="16"/>
                <w:szCs w:val="16"/>
              </w:rPr>
              <w:t xml:space="preserve">dministrativas de la Secretaría Ejecutiva para </w:t>
            </w:r>
            <w:r w:rsidR="00306150">
              <w:rPr>
                <w:rFonts w:ascii="Muli" w:eastAsia="Muli" w:hAnsi="Muli" w:cs="Muli"/>
                <w:color w:val="FFFFFF"/>
                <w:sz w:val="16"/>
                <w:szCs w:val="16"/>
              </w:rPr>
              <w:t xml:space="preserve">el óptimo </w:t>
            </w:r>
            <w:r>
              <w:rPr>
                <w:rFonts w:ascii="Muli" w:eastAsia="Muli" w:hAnsi="Muli" w:cs="Muli"/>
                <w:color w:val="FFFFFF"/>
                <w:sz w:val="16"/>
                <w:szCs w:val="16"/>
              </w:rPr>
              <w:t>desempeño de sus atribuciones</w:t>
            </w:r>
            <w:r w:rsidR="001267FB">
              <w:rPr>
                <w:rFonts w:ascii="Muli" w:eastAsia="Muli" w:hAnsi="Muli" w:cs="Muli"/>
                <w:color w:val="FFFFFF"/>
                <w:sz w:val="16"/>
                <w:szCs w:val="16"/>
              </w:rPr>
              <w:t>.</w:t>
            </w:r>
          </w:p>
        </w:tc>
        <w:tc>
          <w:tcPr>
            <w:tcW w:w="1559" w:type="dxa"/>
            <w:gridSpan w:val="2"/>
            <w:shd w:val="clear" w:color="auto" w:fill="006666"/>
            <w:vAlign w:val="center"/>
          </w:tcPr>
          <w:p w14:paraId="082B6B7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04C68ADA" w14:textId="77777777" w:rsidR="00BC37F9" w:rsidRDefault="001D3045" w:rsidP="00702ED8">
            <w:pPr>
              <w:jc w:val="center"/>
              <w:rPr>
                <w:rFonts w:ascii="Muli" w:eastAsia="Muli" w:hAnsi="Muli" w:cs="Muli"/>
                <w:sz w:val="16"/>
                <w:szCs w:val="16"/>
              </w:rPr>
            </w:pPr>
            <w:r>
              <w:rPr>
                <w:rFonts w:ascii="Muli" w:eastAsia="Muli" w:hAnsi="Muli" w:cs="Muli"/>
                <w:sz w:val="16"/>
                <w:szCs w:val="16"/>
              </w:rPr>
              <w:t>ET-DIST-DIR-1.2</w:t>
            </w:r>
          </w:p>
        </w:tc>
      </w:tr>
      <w:tr w:rsidR="00BC37F9" w14:paraId="73AB2887" w14:textId="77777777">
        <w:trPr>
          <w:trHeight w:val="165"/>
        </w:trPr>
        <w:tc>
          <w:tcPr>
            <w:tcW w:w="1555" w:type="dxa"/>
            <w:gridSpan w:val="2"/>
            <w:vMerge/>
            <w:vAlign w:val="center"/>
          </w:tcPr>
          <w:p w14:paraId="003799B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7010993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47D35C8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12918515"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3200972B" w14:textId="77777777">
        <w:trPr>
          <w:trHeight w:val="165"/>
        </w:trPr>
        <w:tc>
          <w:tcPr>
            <w:tcW w:w="1555" w:type="dxa"/>
            <w:gridSpan w:val="2"/>
            <w:vMerge/>
            <w:vAlign w:val="center"/>
          </w:tcPr>
          <w:p w14:paraId="083EC23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6AACDB7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046B71BE" w14:textId="75DF088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DA5F28">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28F74AE2" w14:textId="5988EAB0" w:rsidR="00BC37F9" w:rsidRDefault="00911068" w:rsidP="00702ED8">
            <w:pPr>
              <w:jc w:val="center"/>
              <w:rPr>
                <w:rFonts w:ascii="Muli" w:eastAsia="Muli" w:hAnsi="Muli" w:cs="Muli"/>
                <w:sz w:val="16"/>
                <w:szCs w:val="16"/>
              </w:rPr>
            </w:pPr>
            <w:r>
              <w:rPr>
                <w:rFonts w:ascii="Muli" w:eastAsia="Muli" w:hAnsi="Muli" w:cs="Muli"/>
                <w:sz w:val="16"/>
                <w:szCs w:val="16"/>
              </w:rPr>
              <w:t>0</w:t>
            </w:r>
          </w:p>
        </w:tc>
      </w:tr>
      <w:tr w:rsidR="00BC37F9" w14:paraId="29960A25" w14:textId="77777777">
        <w:tc>
          <w:tcPr>
            <w:tcW w:w="8828" w:type="dxa"/>
            <w:gridSpan w:val="7"/>
            <w:shd w:val="clear" w:color="auto" w:fill="auto"/>
            <w:vAlign w:val="center"/>
          </w:tcPr>
          <w:p w14:paraId="5BB42902" w14:textId="77777777" w:rsidR="00BC37F9" w:rsidRDefault="001D3045" w:rsidP="00702ED8">
            <w:pPr>
              <w:numPr>
                <w:ilvl w:val="2"/>
                <w:numId w:val="64"/>
              </w:numPr>
              <w:pBdr>
                <w:top w:val="nil"/>
                <w:left w:val="nil"/>
                <w:bottom w:val="nil"/>
                <w:right w:val="nil"/>
                <w:between w:val="nil"/>
              </w:pBdr>
              <w:rPr>
                <w:rFonts w:ascii="Muli" w:eastAsia="Muli" w:hAnsi="Muli" w:cs="Muli"/>
                <w:b/>
                <w:color w:val="000000"/>
                <w:sz w:val="16"/>
                <w:szCs w:val="16"/>
              </w:rPr>
            </w:pPr>
            <w:r>
              <w:rPr>
                <w:rFonts w:ascii="Muli" w:eastAsia="Muli" w:hAnsi="Muli" w:cs="Muli"/>
                <w:b/>
                <w:color w:val="000000"/>
                <w:sz w:val="16"/>
                <w:szCs w:val="16"/>
              </w:rPr>
              <w:t>INFORMACIÓN GENERAL DEL PROCEDIMIENTO</w:t>
            </w:r>
          </w:p>
        </w:tc>
      </w:tr>
      <w:tr w:rsidR="00BC37F9" w14:paraId="384702F4" w14:textId="77777777">
        <w:tc>
          <w:tcPr>
            <w:tcW w:w="1555" w:type="dxa"/>
            <w:gridSpan w:val="2"/>
            <w:shd w:val="clear" w:color="auto" w:fill="006666"/>
          </w:tcPr>
          <w:p w14:paraId="7C0FEDC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0A22D2CD" w14:textId="7CD68F63"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1267FB">
              <w:rPr>
                <w:rFonts w:ascii="Muli" w:eastAsia="Muli" w:hAnsi="Muli" w:cs="Muli"/>
                <w:sz w:val="16"/>
                <w:szCs w:val="16"/>
              </w:rPr>
              <w:t>.</w:t>
            </w:r>
          </w:p>
        </w:tc>
        <w:tc>
          <w:tcPr>
            <w:tcW w:w="1559" w:type="dxa"/>
            <w:gridSpan w:val="2"/>
            <w:shd w:val="clear" w:color="auto" w:fill="006666"/>
            <w:vAlign w:val="center"/>
          </w:tcPr>
          <w:p w14:paraId="74FDC9B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4730DACF"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ET-DST-DIR-SE-1</w:t>
            </w:r>
          </w:p>
        </w:tc>
      </w:tr>
      <w:tr w:rsidR="00BC37F9" w14:paraId="0C137AAE" w14:textId="77777777">
        <w:tc>
          <w:tcPr>
            <w:tcW w:w="1555" w:type="dxa"/>
            <w:gridSpan w:val="2"/>
            <w:shd w:val="clear" w:color="auto" w:fill="006666"/>
          </w:tcPr>
          <w:p w14:paraId="1749169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9F58C47" w14:textId="3F1E6FA5" w:rsidR="00BC37F9" w:rsidRDefault="001D3045" w:rsidP="00702ED8">
            <w:pPr>
              <w:rPr>
                <w:rFonts w:ascii="Muli" w:eastAsia="Muli" w:hAnsi="Muli" w:cs="Muli"/>
                <w:sz w:val="16"/>
                <w:szCs w:val="16"/>
              </w:rPr>
            </w:pPr>
            <w:r>
              <w:rPr>
                <w:rFonts w:ascii="Muli" w:eastAsia="Muli" w:hAnsi="Muli" w:cs="Muli"/>
                <w:sz w:val="16"/>
                <w:szCs w:val="16"/>
              </w:rPr>
              <w:t xml:space="preserve">Organizar los trabajos de las </w:t>
            </w:r>
            <w:r w:rsidR="00F4718A">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de la Secretaría Ejecutiva, que permita el monitoreo y seguimiento ordenado y sistematizado, para el cumplimiento de los Planes Anuales de Trabajo.</w:t>
            </w:r>
          </w:p>
        </w:tc>
      </w:tr>
      <w:tr w:rsidR="00BC37F9" w14:paraId="5790B52F" w14:textId="77777777">
        <w:tc>
          <w:tcPr>
            <w:tcW w:w="1555" w:type="dxa"/>
            <w:gridSpan w:val="2"/>
            <w:shd w:val="clear" w:color="auto" w:fill="006666"/>
          </w:tcPr>
          <w:p w14:paraId="6256147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1B5CF0DB" w14:textId="4E47CEF0"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r>
      <w:tr w:rsidR="00BC37F9" w14:paraId="1930B027" w14:textId="77777777">
        <w:trPr>
          <w:trHeight w:val="933"/>
        </w:trPr>
        <w:tc>
          <w:tcPr>
            <w:tcW w:w="1555" w:type="dxa"/>
            <w:gridSpan w:val="2"/>
            <w:shd w:val="clear" w:color="auto" w:fill="006666"/>
          </w:tcPr>
          <w:p w14:paraId="6583ABA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75E29BA" w14:textId="78AB30B4" w:rsidR="00BC37F9" w:rsidRDefault="001D3045" w:rsidP="00702ED8">
            <w:pPr>
              <w:rPr>
                <w:rFonts w:ascii="Muli" w:eastAsia="Muli" w:hAnsi="Muli" w:cs="Muli"/>
                <w:sz w:val="16"/>
                <w:szCs w:val="16"/>
              </w:rPr>
            </w:pPr>
            <w:r>
              <w:rPr>
                <w:rFonts w:ascii="Muli" w:eastAsia="Muli" w:hAnsi="Muli" w:cs="Muli"/>
                <w:sz w:val="16"/>
                <w:szCs w:val="16"/>
              </w:rPr>
              <w:t xml:space="preserve">Validación a los Planes Anuales de Trabajo detallados de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y metas programadas en el Sistema de Evaluación al Desempeño.</w:t>
            </w:r>
          </w:p>
        </w:tc>
        <w:tc>
          <w:tcPr>
            <w:tcW w:w="1418" w:type="dxa"/>
            <w:gridSpan w:val="2"/>
            <w:shd w:val="clear" w:color="auto" w:fill="006666"/>
          </w:tcPr>
          <w:p w14:paraId="42736D2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13068C8" w14:textId="77777777" w:rsidR="00BC37F9" w:rsidRDefault="001D3045" w:rsidP="00702ED8">
            <w:pPr>
              <w:rPr>
                <w:rFonts w:ascii="Muli" w:eastAsia="Muli" w:hAnsi="Muli" w:cs="Muli"/>
                <w:sz w:val="16"/>
                <w:szCs w:val="16"/>
              </w:rPr>
            </w:pPr>
            <w:r>
              <w:rPr>
                <w:rFonts w:ascii="Muli" w:eastAsia="Muli" w:hAnsi="Muli" w:cs="Muli"/>
                <w:sz w:val="16"/>
                <w:szCs w:val="16"/>
              </w:rPr>
              <w:t>La validación del Sistema Integral de Planeación, Seguimiento y Evaluación Institucional (SIPSEI) para el monitoreo y seguimiento a metas institucionales.</w:t>
            </w:r>
          </w:p>
        </w:tc>
      </w:tr>
      <w:tr w:rsidR="00BC37F9" w14:paraId="1019DBB2" w14:textId="77777777">
        <w:tc>
          <w:tcPr>
            <w:tcW w:w="1555" w:type="dxa"/>
            <w:gridSpan w:val="2"/>
            <w:shd w:val="clear" w:color="auto" w:fill="006666"/>
          </w:tcPr>
          <w:p w14:paraId="7BE286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C4C27FE" w14:textId="77777777" w:rsidR="00BC37F9" w:rsidRDefault="00BC37F9" w:rsidP="00702ED8">
            <w:pPr>
              <w:rPr>
                <w:rFonts w:ascii="Muli" w:eastAsia="Muli" w:hAnsi="Muli" w:cs="Muli"/>
                <w:color w:val="FFFFFF"/>
                <w:sz w:val="16"/>
                <w:szCs w:val="16"/>
              </w:rPr>
            </w:pPr>
          </w:p>
        </w:tc>
        <w:tc>
          <w:tcPr>
            <w:tcW w:w="3118" w:type="dxa"/>
          </w:tcPr>
          <w:p w14:paraId="50A702D4" w14:textId="7139B63E"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B56797">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1267FB">
              <w:rPr>
                <w:rFonts w:ascii="Muli" w:eastAsia="Muli" w:hAnsi="Muli" w:cs="Muli"/>
                <w:sz w:val="16"/>
                <w:szCs w:val="16"/>
              </w:rPr>
              <w:t xml:space="preserve"> de Guanajuato</w:t>
            </w:r>
            <w:r>
              <w:rPr>
                <w:rFonts w:ascii="Muli" w:eastAsia="Muli" w:hAnsi="Muli" w:cs="Muli"/>
                <w:sz w:val="16"/>
                <w:szCs w:val="16"/>
              </w:rPr>
              <w:t>.</w:t>
            </w:r>
          </w:p>
        </w:tc>
        <w:tc>
          <w:tcPr>
            <w:tcW w:w="1418" w:type="dxa"/>
            <w:gridSpan w:val="2"/>
            <w:shd w:val="clear" w:color="auto" w:fill="006666"/>
          </w:tcPr>
          <w:p w14:paraId="32246A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A209C52" w14:textId="08E387AC"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B56797">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1267FB">
              <w:rPr>
                <w:rFonts w:ascii="Muli" w:eastAsia="Muli" w:hAnsi="Muli" w:cs="Muli"/>
                <w:sz w:val="16"/>
                <w:szCs w:val="16"/>
              </w:rPr>
              <w:t xml:space="preserve"> de Guanajuato</w:t>
            </w:r>
            <w:r>
              <w:rPr>
                <w:rFonts w:ascii="Muli" w:eastAsia="Muli" w:hAnsi="Muli" w:cs="Muli"/>
                <w:sz w:val="16"/>
                <w:szCs w:val="16"/>
              </w:rPr>
              <w:t>.</w:t>
            </w:r>
          </w:p>
        </w:tc>
      </w:tr>
      <w:tr w:rsidR="00BC37F9" w14:paraId="2FB80AA0" w14:textId="77777777">
        <w:tc>
          <w:tcPr>
            <w:tcW w:w="1555" w:type="dxa"/>
            <w:gridSpan w:val="2"/>
            <w:shd w:val="clear" w:color="auto" w:fill="006666"/>
          </w:tcPr>
          <w:p w14:paraId="4B0DF05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0CA07AE" w14:textId="7F72496D" w:rsidR="00BC37F9" w:rsidRPr="00911068" w:rsidRDefault="001D3045" w:rsidP="00702ED8">
            <w:pPr>
              <w:pStyle w:val="Prrafodelista"/>
              <w:numPr>
                <w:ilvl w:val="0"/>
                <w:numId w:val="130"/>
              </w:numPr>
              <w:rPr>
                <w:rFonts w:ascii="Muli" w:eastAsia="Muli" w:hAnsi="Muli" w:cs="Muli"/>
                <w:sz w:val="16"/>
                <w:szCs w:val="16"/>
              </w:rPr>
            </w:pPr>
            <w:r w:rsidRPr="00911068">
              <w:rPr>
                <w:rFonts w:ascii="Muli" w:eastAsia="Muli" w:hAnsi="Muli" w:cs="Muli"/>
                <w:sz w:val="16"/>
                <w:szCs w:val="16"/>
              </w:rPr>
              <w:t>Ley del Sistema Estatal Anticorrupción de Guanajuato</w:t>
            </w:r>
            <w:r w:rsidR="001267FB">
              <w:rPr>
                <w:rFonts w:ascii="Muli" w:eastAsia="Muli" w:hAnsi="Muli" w:cs="Muli"/>
                <w:sz w:val="16"/>
                <w:szCs w:val="16"/>
              </w:rPr>
              <w:t>.</w:t>
            </w:r>
          </w:p>
          <w:p w14:paraId="11958265" w14:textId="4D554D4F" w:rsidR="00BC37F9" w:rsidRPr="00911068" w:rsidRDefault="001D3045" w:rsidP="00702ED8">
            <w:pPr>
              <w:pStyle w:val="Prrafodelista"/>
              <w:numPr>
                <w:ilvl w:val="0"/>
                <w:numId w:val="130"/>
              </w:numPr>
              <w:rPr>
                <w:rFonts w:ascii="Muli" w:eastAsia="Muli" w:hAnsi="Muli" w:cs="Muli"/>
                <w:sz w:val="16"/>
                <w:szCs w:val="16"/>
              </w:rPr>
            </w:pPr>
            <w:r w:rsidRPr="00911068">
              <w:rPr>
                <w:rFonts w:ascii="Muli" w:eastAsia="Muli" w:hAnsi="Muli" w:cs="Muli"/>
                <w:sz w:val="16"/>
                <w:szCs w:val="16"/>
              </w:rPr>
              <w:t>Estatuto de la Secretaría Ejecutiva del Sistema Estatal Anticorrupción</w:t>
            </w:r>
            <w:r w:rsidR="001267FB">
              <w:rPr>
                <w:rFonts w:ascii="Muli" w:eastAsia="Muli" w:hAnsi="Muli" w:cs="Muli"/>
                <w:sz w:val="16"/>
                <w:szCs w:val="16"/>
              </w:rPr>
              <w:t xml:space="preserve"> de Guanajuato</w:t>
            </w:r>
            <w:r w:rsidRPr="00911068">
              <w:rPr>
                <w:rFonts w:ascii="Muli" w:eastAsia="Muli" w:hAnsi="Muli" w:cs="Muli"/>
                <w:sz w:val="16"/>
                <w:szCs w:val="16"/>
              </w:rPr>
              <w:t>.</w:t>
            </w:r>
          </w:p>
        </w:tc>
      </w:tr>
      <w:tr w:rsidR="00BC37F9" w14:paraId="45453384" w14:textId="77777777">
        <w:tc>
          <w:tcPr>
            <w:tcW w:w="1555" w:type="dxa"/>
            <w:gridSpan w:val="2"/>
            <w:shd w:val="clear" w:color="auto" w:fill="006666"/>
          </w:tcPr>
          <w:p w14:paraId="427C5CD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80361BA" w14:textId="637B5854" w:rsidR="00BC37F9" w:rsidRDefault="001D3045" w:rsidP="00702ED8">
            <w:pPr>
              <w:rPr>
                <w:rFonts w:ascii="Muli" w:eastAsia="Muli" w:hAnsi="Muli" w:cs="Muli"/>
                <w:sz w:val="16"/>
                <w:szCs w:val="16"/>
              </w:rPr>
            </w:pPr>
            <w:r>
              <w:rPr>
                <w:rFonts w:ascii="Muli" w:eastAsia="Muli" w:hAnsi="Muli" w:cs="Muli"/>
                <w:sz w:val="16"/>
                <w:szCs w:val="16"/>
              </w:rPr>
              <w:t xml:space="preserve">Planes Anuales de Trabajo detallados de las </w:t>
            </w:r>
            <w:r w:rsidR="00F4718A">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w:t>
            </w:r>
          </w:p>
          <w:p w14:paraId="74C8F56F" w14:textId="5C83BB85" w:rsidR="00BC37F9" w:rsidRDefault="001D3045" w:rsidP="00702ED8">
            <w:pPr>
              <w:rPr>
                <w:rFonts w:ascii="Muli" w:eastAsia="Muli" w:hAnsi="Muli" w:cs="Muli"/>
                <w:sz w:val="16"/>
                <w:szCs w:val="16"/>
              </w:rPr>
            </w:pPr>
            <w:r>
              <w:rPr>
                <w:rFonts w:ascii="Muli" w:eastAsia="Muli" w:hAnsi="Muli" w:cs="Muli"/>
                <w:sz w:val="16"/>
                <w:szCs w:val="16"/>
              </w:rPr>
              <w:t>Metas programadas en el Sistema de Evaluación al Desempeño</w:t>
            </w:r>
            <w:r w:rsidR="001267FB">
              <w:rPr>
                <w:rFonts w:ascii="Muli" w:eastAsia="Muli" w:hAnsi="Muli" w:cs="Muli"/>
                <w:sz w:val="16"/>
                <w:szCs w:val="16"/>
              </w:rPr>
              <w:t>.</w:t>
            </w:r>
          </w:p>
        </w:tc>
        <w:tc>
          <w:tcPr>
            <w:tcW w:w="1418" w:type="dxa"/>
            <w:gridSpan w:val="2"/>
            <w:shd w:val="clear" w:color="auto" w:fill="006666"/>
          </w:tcPr>
          <w:p w14:paraId="5C7C8D7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14D29D0" w14:textId="77777777" w:rsidR="00BC37F9" w:rsidRDefault="00BC37F9" w:rsidP="00702ED8">
            <w:pPr>
              <w:rPr>
                <w:rFonts w:ascii="Muli" w:eastAsia="Muli" w:hAnsi="Muli" w:cs="Muli"/>
                <w:color w:val="FFFFFF"/>
                <w:sz w:val="16"/>
                <w:szCs w:val="16"/>
              </w:rPr>
            </w:pPr>
          </w:p>
        </w:tc>
        <w:tc>
          <w:tcPr>
            <w:tcW w:w="2737" w:type="dxa"/>
            <w:gridSpan w:val="2"/>
          </w:tcPr>
          <w:p w14:paraId="7849E0E2" w14:textId="77777777" w:rsidR="00BC37F9" w:rsidRDefault="001D3045" w:rsidP="00702ED8">
            <w:pPr>
              <w:rPr>
                <w:rFonts w:ascii="Muli" w:eastAsia="Muli" w:hAnsi="Muli" w:cs="Muli"/>
                <w:sz w:val="16"/>
                <w:szCs w:val="16"/>
              </w:rPr>
            </w:pPr>
            <w:r>
              <w:rPr>
                <w:rFonts w:ascii="Muli" w:eastAsia="Muli" w:hAnsi="Muli" w:cs="Muli"/>
                <w:sz w:val="16"/>
                <w:szCs w:val="16"/>
              </w:rPr>
              <w:t>Sistema Integral de Planeación, Seguimiento y Evaluación Institucional.</w:t>
            </w:r>
          </w:p>
        </w:tc>
      </w:tr>
      <w:tr w:rsidR="00BC37F9" w14:paraId="52CB5DBB" w14:textId="77777777">
        <w:tc>
          <w:tcPr>
            <w:tcW w:w="8828" w:type="dxa"/>
            <w:gridSpan w:val="7"/>
            <w:vAlign w:val="center"/>
          </w:tcPr>
          <w:p w14:paraId="0AD61AB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E1BD708" w14:textId="77777777">
        <w:tc>
          <w:tcPr>
            <w:tcW w:w="704" w:type="dxa"/>
            <w:shd w:val="clear" w:color="auto" w:fill="006666"/>
          </w:tcPr>
          <w:p w14:paraId="5ED7AFD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1380B97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4C57200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4575AA8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F58620C" w14:textId="77777777">
        <w:tc>
          <w:tcPr>
            <w:tcW w:w="704" w:type="dxa"/>
          </w:tcPr>
          <w:p w14:paraId="1D152D84"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507FF21A" w14:textId="0DB6FD83" w:rsidR="00BC37F9" w:rsidRDefault="001D3045" w:rsidP="00702ED8">
            <w:pPr>
              <w:rPr>
                <w:rFonts w:ascii="Muli" w:eastAsia="Muli" w:hAnsi="Muli" w:cs="Muli"/>
                <w:sz w:val="16"/>
                <w:szCs w:val="16"/>
              </w:rPr>
            </w:pPr>
            <w:r>
              <w:rPr>
                <w:rFonts w:ascii="Muli" w:eastAsia="Muli" w:hAnsi="Muli" w:cs="Muli"/>
                <w:sz w:val="16"/>
                <w:szCs w:val="16"/>
              </w:rPr>
              <w:t xml:space="preserve">Analizar la asignación de recursos humanos, materiales y financieros a cada </w:t>
            </w:r>
            <w:r w:rsidR="00F4718A">
              <w:rPr>
                <w:rFonts w:ascii="Muli" w:eastAsia="Muli" w:hAnsi="Muli" w:cs="Muli"/>
                <w:sz w:val="16"/>
                <w:szCs w:val="16"/>
              </w:rPr>
              <w:t>u</w:t>
            </w:r>
            <w:r>
              <w:rPr>
                <w:rFonts w:ascii="Muli" w:eastAsia="Muli" w:hAnsi="Muli" w:cs="Muli"/>
                <w:sz w:val="16"/>
                <w:szCs w:val="16"/>
              </w:rPr>
              <w:t xml:space="preserve">nidad </w:t>
            </w:r>
            <w:r w:rsidR="00B56797">
              <w:rPr>
                <w:rFonts w:ascii="Muli" w:eastAsia="Muli" w:hAnsi="Muli" w:cs="Muli"/>
                <w:sz w:val="16"/>
                <w:szCs w:val="16"/>
              </w:rPr>
              <w:t>a</w:t>
            </w:r>
            <w:r>
              <w:rPr>
                <w:rFonts w:ascii="Muli" w:eastAsia="Muli" w:hAnsi="Muli" w:cs="Muli"/>
                <w:sz w:val="16"/>
                <w:szCs w:val="16"/>
              </w:rPr>
              <w:t>dministrativa, y metas comprometidas.</w:t>
            </w:r>
          </w:p>
        </w:tc>
        <w:tc>
          <w:tcPr>
            <w:tcW w:w="1559" w:type="dxa"/>
            <w:gridSpan w:val="2"/>
          </w:tcPr>
          <w:p w14:paraId="57779E6B" w14:textId="44BDC5C4"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c>
          <w:tcPr>
            <w:tcW w:w="1462" w:type="dxa"/>
          </w:tcPr>
          <w:p w14:paraId="230559F2" w14:textId="77777777" w:rsidR="00BC37F9" w:rsidRDefault="00BC37F9" w:rsidP="00702ED8">
            <w:pPr>
              <w:rPr>
                <w:rFonts w:ascii="Muli" w:eastAsia="Muli" w:hAnsi="Muli" w:cs="Muli"/>
                <w:sz w:val="16"/>
                <w:szCs w:val="16"/>
              </w:rPr>
            </w:pPr>
          </w:p>
        </w:tc>
      </w:tr>
      <w:tr w:rsidR="00BC37F9" w14:paraId="50AA9AE3" w14:textId="77777777">
        <w:tc>
          <w:tcPr>
            <w:tcW w:w="704" w:type="dxa"/>
          </w:tcPr>
          <w:p w14:paraId="1CB624A1"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12A7E5CB" w14:textId="590D373D" w:rsidR="00BC37F9" w:rsidRDefault="001D3045" w:rsidP="00702ED8">
            <w:pPr>
              <w:rPr>
                <w:rFonts w:ascii="Muli" w:eastAsia="Muli" w:hAnsi="Muli" w:cs="Muli"/>
                <w:sz w:val="16"/>
                <w:szCs w:val="16"/>
              </w:rPr>
            </w:pPr>
            <w:r>
              <w:rPr>
                <w:rFonts w:ascii="Muli" w:eastAsia="Muli" w:hAnsi="Muli" w:cs="Muli"/>
                <w:sz w:val="16"/>
                <w:szCs w:val="16"/>
              </w:rPr>
              <w:t xml:space="preserve">Decisión: Los recursos asignados a las </w:t>
            </w:r>
            <w:r w:rsidR="007E5D64">
              <w:rPr>
                <w:rFonts w:ascii="Muli" w:eastAsia="Muli" w:hAnsi="Muli" w:cs="Muli"/>
                <w:sz w:val="16"/>
                <w:szCs w:val="16"/>
              </w:rPr>
              <w:t>u</w:t>
            </w:r>
            <w:r>
              <w:rPr>
                <w:rFonts w:ascii="Muli" w:eastAsia="Muli" w:hAnsi="Muli" w:cs="Muli"/>
                <w:sz w:val="16"/>
                <w:szCs w:val="16"/>
              </w:rPr>
              <w:t xml:space="preserve">nidades </w:t>
            </w:r>
            <w:r w:rsidR="00B56797">
              <w:rPr>
                <w:rFonts w:ascii="Muli" w:eastAsia="Muli" w:hAnsi="Muli" w:cs="Muli"/>
                <w:sz w:val="16"/>
                <w:szCs w:val="16"/>
              </w:rPr>
              <w:t>a</w:t>
            </w:r>
            <w:r>
              <w:rPr>
                <w:rFonts w:ascii="Muli" w:eastAsia="Muli" w:hAnsi="Muli" w:cs="Muli"/>
                <w:sz w:val="16"/>
                <w:szCs w:val="16"/>
              </w:rPr>
              <w:t>dministrativas son suficientes para el cumplimiento de las metas programadas</w:t>
            </w:r>
            <w:r w:rsidR="001267FB">
              <w:rPr>
                <w:rFonts w:ascii="Muli" w:eastAsia="Muli" w:hAnsi="Muli" w:cs="Muli"/>
                <w:sz w:val="16"/>
                <w:szCs w:val="16"/>
              </w:rPr>
              <w:t>.</w:t>
            </w:r>
          </w:p>
          <w:p w14:paraId="4E276427" w14:textId="4D7C8BF5" w:rsidR="00BC37F9" w:rsidRDefault="001D3045" w:rsidP="00702ED8">
            <w:pPr>
              <w:rPr>
                <w:rFonts w:ascii="Muli" w:eastAsia="Muli" w:hAnsi="Muli" w:cs="Muli"/>
                <w:sz w:val="16"/>
                <w:szCs w:val="16"/>
              </w:rPr>
            </w:pPr>
            <w:r>
              <w:rPr>
                <w:rFonts w:ascii="Muli" w:eastAsia="Muli" w:hAnsi="Muli" w:cs="Muli"/>
                <w:sz w:val="16"/>
                <w:szCs w:val="16"/>
              </w:rPr>
              <w:t>SI: Continuar en la actividad 4</w:t>
            </w:r>
            <w:r w:rsidR="001267FB">
              <w:rPr>
                <w:rFonts w:ascii="Muli" w:eastAsia="Muli" w:hAnsi="Muli" w:cs="Muli"/>
                <w:sz w:val="16"/>
                <w:szCs w:val="16"/>
              </w:rPr>
              <w:t>.</w:t>
            </w:r>
          </w:p>
          <w:p w14:paraId="583A09FA" w14:textId="3E1226EC" w:rsidR="00BC37F9" w:rsidRDefault="001D3045" w:rsidP="00702ED8">
            <w:pPr>
              <w:rPr>
                <w:rFonts w:ascii="Muli" w:eastAsia="Muli" w:hAnsi="Muli" w:cs="Muli"/>
                <w:sz w:val="16"/>
                <w:szCs w:val="16"/>
              </w:rPr>
            </w:pPr>
            <w:r>
              <w:rPr>
                <w:rFonts w:ascii="Muli" w:eastAsia="Muli" w:hAnsi="Muli" w:cs="Muli"/>
                <w:sz w:val="16"/>
                <w:szCs w:val="16"/>
              </w:rPr>
              <w:t>NO: Continuar en la actividad 3</w:t>
            </w:r>
            <w:r w:rsidR="001267FB">
              <w:rPr>
                <w:rFonts w:ascii="Muli" w:eastAsia="Muli" w:hAnsi="Muli" w:cs="Muli"/>
                <w:sz w:val="16"/>
                <w:szCs w:val="16"/>
              </w:rPr>
              <w:t>.</w:t>
            </w:r>
          </w:p>
        </w:tc>
        <w:tc>
          <w:tcPr>
            <w:tcW w:w="1559" w:type="dxa"/>
            <w:gridSpan w:val="2"/>
          </w:tcPr>
          <w:p w14:paraId="459DA58B" w14:textId="3F58D1FC"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4BE4AAA6" w14:textId="77777777" w:rsidR="00BC37F9" w:rsidRDefault="00BC37F9" w:rsidP="00702ED8">
            <w:pPr>
              <w:rPr>
                <w:rFonts w:ascii="Muli" w:eastAsia="Muli" w:hAnsi="Muli" w:cs="Muli"/>
                <w:sz w:val="16"/>
                <w:szCs w:val="16"/>
              </w:rPr>
            </w:pPr>
          </w:p>
        </w:tc>
        <w:tc>
          <w:tcPr>
            <w:tcW w:w="1462" w:type="dxa"/>
          </w:tcPr>
          <w:p w14:paraId="1E738463" w14:textId="77777777" w:rsidR="00BC37F9" w:rsidRDefault="00BC37F9" w:rsidP="00702ED8">
            <w:pPr>
              <w:rPr>
                <w:rFonts w:ascii="Muli" w:eastAsia="Muli" w:hAnsi="Muli" w:cs="Muli"/>
                <w:sz w:val="16"/>
                <w:szCs w:val="16"/>
              </w:rPr>
            </w:pPr>
          </w:p>
        </w:tc>
      </w:tr>
      <w:tr w:rsidR="00BC37F9" w14:paraId="581BC8D9" w14:textId="77777777">
        <w:tc>
          <w:tcPr>
            <w:tcW w:w="704" w:type="dxa"/>
          </w:tcPr>
          <w:p w14:paraId="3C04D6E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20B506A1" w14:textId="6F14C000" w:rsidR="00BC37F9" w:rsidRDefault="001D3045" w:rsidP="00702ED8">
            <w:pPr>
              <w:rPr>
                <w:rFonts w:ascii="Muli" w:eastAsia="Muli" w:hAnsi="Muli" w:cs="Muli"/>
                <w:sz w:val="16"/>
                <w:szCs w:val="16"/>
              </w:rPr>
            </w:pPr>
            <w:r>
              <w:rPr>
                <w:rFonts w:ascii="Muli" w:eastAsia="Muli" w:hAnsi="Muli" w:cs="Muli"/>
                <w:sz w:val="16"/>
                <w:szCs w:val="16"/>
              </w:rPr>
              <w:t xml:space="preserve">Reorganizar los recursos asignados para el cumplimiento de las metas programadas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w:t>
            </w:r>
          </w:p>
        </w:tc>
        <w:tc>
          <w:tcPr>
            <w:tcW w:w="1559" w:type="dxa"/>
            <w:gridSpan w:val="2"/>
          </w:tcPr>
          <w:p w14:paraId="5BCC167E" w14:textId="596BFB4F"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tc>
        <w:tc>
          <w:tcPr>
            <w:tcW w:w="1462" w:type="dxa"/>
          </w:tcPr>
          <w:p w14:paraId="3F87CEF8" w14:textId="77777777" w:rsidR="00BC37F9" w:rsidRDefault="00BC37F9" w:rsidP="00702ED8">
            <w:pPr>
              <w:rPr>
                <w:rFonts w:ascii="Muli" w:eastAsia="Muli" w:hAnsi="Muli" w:cs="Muli"/>
                <w:sz w:val="16"/>
                <w:szCs w:val="16"/>
              </w:rPr>
            </w:pPr>
          </w:p>
        </w:tc>
      </w:tr>
      <w:tr w:rsidR="00BC37F9" w14:paraId="764D5D84" w14:textId="77777777">
        <w:tc>
          <w:tcPr>
            <w:tcW w:w="704" w:type="dxa"/>
          </w:tcPr>
          <w:p w14:paraId="3CF514FC"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2132CD75" w14:textId="251AA52D"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de Planeación Institucional la propuesta de monitoreo y seguimiento a la programación anual de las metas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w:t>
            </w:r>
          </w:p>
        </w:tc>
        <w:tc>
          <w:tcPr>
            <w:tcW w:w="1559" w:type="dxa"/>
            <w:gridSpan w:val="2"/>
          </w:tcPr>
          <w:p w14:paraId="3500C70A" w14:textId="1E94DBCB"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79E093AF" w14:textId="77777777" w:rsidR="00BC37F9" w:rsidRDefault="00BC37F9" w:rsidP="00702ED8">
            <w:pPr>
              <w:rPr>
                <w:rFonts w:ascii="Muli" w:eastAsia="Muli" w:hAnsi="Muli" w:cs="Muli"/>
                <w:sz w:val="16"/>
                <w:szCs w:val="16"/>
              </w:rPr>
            </w:pPr>
          </w:p>
        </w:tc>
        <w:tc>
          <w:tcPr>
            <w:tcW w:w="1462" w:type="dxa"/>
          </w:tcPr>
          <w:p w14:paraId="378EA499" w14:textId="77777777" w:rsidR="00BC37F9" w:rsidRDefault="00BC37F9" w:rsidP="00702ED8">
            <w:pPr>
              <w:rPr>
                <w:rFonts w:ascii="Muli" w:eastAsia="Muli" w:hAnsi="Muli" w:cs="Muli"/>
                <w:sz w:val="16"/>
                <w:szCs w:val="16"/>
              </w:rPr>
            </w:pPr>
          </w:p>
        </w:tc>
      </w:tr>
      <w:tr w:rsidR="00BC37F9" w14:paraId="334CD9C7" w14:textId="77777777">
        <w:tc>
          <w:tcPr>
            <w:tcW w:w="704" w:type="dxa"/>
          </w:tcPr>
          <w:p w14:paraId="11098C4A"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3657A5C3" w14:textId="3E3D5920" w:rsidR="00BC37F9" w:rsidRDefault="001D3045" w:rsidP="00702ED8">
            <w:pPr>
              <w:rPr>
                <w:rFonts w:ascii="Muli" w:eastAsia="Muli" w:hAnsi="Muli" w:cs="Muli"/>
                <w:sz w:val="16"/>
                <w:szCs w:val="16"/>
              </w:rPr>
            </w:pPr>
            <w:r>
              <w:rPr>
                <w:rFonts w:ascii="Muli" w:eastAsia="Muli" w:hAnsi="Muli" w:cs="Muli"/>
                <w:sz w:val="16"/>
                <w:szCs w:val="16"/>
              </w:rPr>
              <w:t xml:space="preserve">Elaborar e integrar la propuesta de matriz de metas programadas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para el monitoreo y seguimiento.</w:t>
            </w:r>
          </w:p>
        </w:tc>
        <w:tc>
          <w:tcPr>
            <w:tcW w:w="1559" w:type="dxa"/>
            <w:gridSpan w:val="2"/>
          </w:tcPr>
          <w:p w14:paraId="5B7EEA21" w14:textId="4FC0C945"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1267FB">
              <w:rPr>
                <w:rFonts w:ascii="Muli" w:eastAsia="Muli" w:hAnsi="Muli" w:cs="Muli"/>
                <w:sz w:val="16"/>
                <w:szCs w:val="16"/>
              </w:rPr>
              <w:t>.</w:t>
            </w:r>
          </w:p>
        </w:tc>
        <w:tc>
          <w:tcPr>
            <w:tcW w:w="1462" w:type="dxa"/>
          </w:tcPr>
          <w:p w14:paraId="2EE8C7FC" w14:textId="31F643B2" w:rsidR="00BC37F9" w:rsidRDefault="001D3045" w:rsidP="00702ED8">
            <w:pPr>
              <w:rPr>
                <w:rFonts w:ascii="Muli" w:eastAsia="Muli" w:hAnsi="Muli" w:cs="Muli"/>
                <w:sz w:val="16"/>
                <w:szCs w:val="16"/>
              </w:rPr>
            </w:pPr>
            <w:r>
              <w:rPr>
                <w:rFonts w:ascii="Muli" w:eastAsia="Muli" w:hAnsi="Muli" w:cs="Muli"/>
                <w:sz w:val="16"/>
                <w:szCs w:val="16"/>
              </w:rPr>
              <w:t>Propuesta de monitoreo y seguimiento a las metas</w:t>
            </w:r>
            <w:r w:rsidR="001267FB">
              <w:rPr>
                <w:rFonts w:ascii="Muli" w:eastAsia="Muli" w:hAnsi="Muli" w:cs="Muli"/>
                <w:sz w:val="16"/>
                <w:szCs w:val="16"/>
              </w:rPr>
              <w:t>.</w:t>
            </w:r>
            <w:r>
              <w:rPr>
                <w:rFonts w:ascii="Muli" w:eastAsia="Muli" w:hAnsi="Muli" w:cs="Muli"/>
                <w:sz w:val="16"/>
                <w:szCs w:val="16"/>
              </w:rPr>
              <w:t xml:space="preserve"> </w:t>
            </w:r>
          </w:p>
        </w:tc>
      </w:tr>
      <w:tr w:rsidR="00BC37F9" w14:paraId="09C6CBDF" w14:textId="77777777">
        <w:tc>
          <w:tcPr>
            <w:tcW w:w="704" w:type="dxa"/>
          </w:tcPr>
          <w:p w14:paraId="264B68DB"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360270ED" w14:textId="1D2DACB1" w:rsidR="00BC37F9" w:rsidRDefault="001D3045" w:rsidP="00702ED8">
            <w:pPr>
              <w:rPr>
                <w:rFonts w:ascii="Muli" w:eastAsia="Muli" w:hAnsi="Muli" w:cs="Muli"/>
                <w:sz w:val="16"/>
                <w:szCs w:val="16"/>
              </w:rPr>
            </w:pPr>
            <w:r>
              <w:rPr>
                <w:rFonts w:ascii="Muli" w:eastAsia="Muli" w:hAnsi="Muli" w:cs="Muli"/>
                <w:sz w:val="16"/>
                <w:szCs w:val="16"/>
              </w:rPr>
              <w:t xml:space="preserve">Revisión y en su caso validación a la propuesta de monitoreo y seguimiento a las metas programadas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w:t>
            </w:r>
          </w:p>
        </w:tc>
        <w:tc>
          <w:tcPr>
            <w:tcW w:w="1559" w:type="dxa"/>
            <w:gridSpan w:val="2"/>
          </w:tcPr>
          <w:p w14:paraId="16B305FF" w14:textId="4F8FBF28"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6CF9CF91" w14:textId="77777777" w:rsidR="00BC37F9" w:rsidRDefault="00BC37F9" w:rsidP="00702ED8">
            <w:pPr>
              <w:rPr>
                <w:rFonts w:ascii="Muli" w:eastAsia="Muli" w:hAnsi="Muli" w:cs="Muli"/>
                <w:sz w:val="16"/>
                <w:szCs w:val="16"/>
              </w:rPr>
            </w:pPr>
          </w:p>
        </w:tc>
        <w:tc>
          <w:tcPr>
            <w:tcW w:w="1462" w:type="dxa"/>
          </w:tcPr>
          <w:p w14:paraId="469CD5E7" w14:textId="77777777" w:rsidR="00BC37F9" w:rsidRDefault="00BC37F9" w:rsidP="00702ED8">
            <w:pPr>
              <w:rPr>
                <w:rFonts w:ascii="Muli" w:eastAsia="Muli" w:hAnsi="Muli" w:cs="Muli"/>
                <w:sz w:val="16"/>
                <w:szCs w:val="16"/>
              </w:rPr>
            </w:pPr>
          </w:p>
        </w:tc>
      </w:tr>
      <w:tr w:rsidR="00BC37F9" w14:paraId="56046134" w14:textId="77777777">
        <w:tc>
          <w:tcPr>
            <w:tcW w:w="704" w:type="dxa"/>
          </w:tcPr>
          <w:p w14:paraId="2A87F265"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3C6AD200" w14:textId="03125393" w:rsidR="00BC37F9" w:rsidRDefault="001D3045" w:rsidP="00702ED8">
            <w:pPr>
              <w:rPr>
                <w:rFonts w:ascii="Muli" w:eastAsia="Muli" w:hAnsi="Muli" w:cs="Muli"/>
                <w:sz w:val="16"/>
                <w:szCs w:val="16"/>
              </w:rPr>
            </w:pPr>
            <w:r>
              <w:rPr>
                <w:rFonts w:ascii="Muli" w:eastAsia="Muli" w:hAnsi="Muli" w:cs="Muli"/>
                <w:sz w:val="16"/>
                <w:szCs w:val="16"/>
              </w:rPr>
              <w:t>Decisión: La propuesta de monitoreo y seguimiento a las metas es validada</w:t>
            </w:r>
            <w:r w:rsidR="001267FB">
              <w:rPr>
                <w:rFonts w:ascii="Muli" w:eastAsia="Muli" w:hAnsi="Muli" w:cs="Muli"/>
                <w:sz w:val="16"/>
                <w:szCs w:val="16"/>
              </w:rPr>
              <w:t>.</w:t>
            </w:r>
          </w:p>
          <w:p w14:paraId="69072483" w14:textId="572B2E70" w:rsidR="00BC37F9" w:rsidRDefault="001D3045" w:rsidP="00702ED8">
            <w:pPr>
              <w:rPr>
                <w:rFonts w:ascii="Muli" w:eastAsia="Muli" w:hAnsi="Muli" w:cs="Muli"/>
                <w:sz w:val="16"/>
                <w:szCs w:val="16"/>
              </w:rPr>
            </w:pPr>
            <w:r>
              <w:rPr>
                <w:rFonts w:ascii="Muli" w:eastAsia="Muli" w:hAnsi="Muli" w:cs="Muli"/>
                <w:sz w:val="16"/>
                <w:szCs w:val="16"/>
              </w:rPr>
              <w:t>SI: Continuar en la actividad 8</w:t>
            </w:r>
            <w:r w:rsidR="001267FB">
              <w:rPr>
                <w:rFonts w:ascii="Muli" w:eastAsia="Muli" w:hAnsi="Muli" w:cs="Muli"/>
                <w:sz w:val="16"/>
                <w:szCs w:val="16"/>
              </w:rPr>
              <w:t>.</w:t>
            </w:r>
          </w:p>
          <w:p w14:paraId="52109F9D" w14:textId="2EA17500" w:rsidR="00BC37F9" w:rsidRDefault="001D3045" w:rsidP="00702ED8">
            <w:pPr>
              <w:rPr>
                <w:rFonts w:ascii="Muli" w:eastAsia="Muli" w:hAnsi="Muli" w:cs="Muli"/>
                <w:sz w:val="16"/>
                <w:szCs w:val="16"/>
              </w:rPr>
            </w:pPr>
            <w:r>
              <w:rPr>
                <w:rFonts w:ascii="Muli" w:eastAsia="Muli" w:hAnsi="Muli" w:cs="Muli"/>
                <w:sz w:val="16"/>
                <w:szCs w:val="16"/>
              </w:rPr>
              <w:t>NO: Continuar en actividad 5</w:t>
            </w:r>
            <w:r w:rsidR="001267FB">
              <w:rPr>
                <w:rFonts w:ascii="Muli" w:eastAsia="Muli" w:hAnsi="Muli" w:cs="Muli"/>
                <w:sz w:val="16"/>
                <w:szCs w:val="16"/>
              </w:rPr>
              <w:t>.</w:t>
            </w:r>
          </w:p>
        </w:tc>
        <w:tc>
          <w:tcPr>
            <w:tcW w:w="1559" w:type="dxa"/>
            <w:gridSpan w:val="2"/>
          </w:tcPr>
          <w:p w14:paraId="62C824B2" w14:textId="58A543E9"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3334B8A0" w14:textId="77777777" w:rsidR="00BC37F9" w:rsidRDefault="00BC37F9" w:rsidP="00702ED8">
            <w:pPr>
              <w:rPr>
                <w:rFonts w:ascii="Muli" w:eastAsia="Muli" w:hAnsi="Muli" w:cs="Muli"/>
                <w:sz w:val="16"/>
                <w:szCs w:val="16"/>
              </w:rPr>
            </w:pPr>
          </w:p>
        </w:tc>
        <w:tc>
          <w:tcPr>
            <w:tcW w:w="1462" w:type="dxa"/>
          </w:tcPr>
          <w:p w14:paraId="089BA48D" w14:textId="77777777" w:rsidR="00BC37F9" w:rsidRDefault="00BC37F9" w:rsidP="00702ED8">
            <w:pPr>
              <w:rPr>
                <w:rFonts w:ascii="Muli" w:eastAsia="Muli" w:hAnsi="Muli" w:cs="Muli"/>
                <w:sz w:val="16"/>
                <w:szCs w:val="16"/>
              </w:rPr>
            </w:pPr>
          </w:p>
        </w:tc>
      </w:tr>
      <w:tr w:rsidR="00BC37F9" w14:paraId="3B70906F" w14:textId="77777777">
        <w:tc>
          <w:tcPr>
            <w:tcW w:w="704" w:type="dxa"/>
          </w:tcPr>
          <w:p w14:paraId="0111F9A3"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29A28B5A"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 </w:t>
            </w:r>
            <w:proofErr w:type="spellStart"/>
            <w:r>
              <w:rPr>
                <w:rFonts w:ascii="Muli" w:eastAsia="Muli" w:hAnsi="Muli" w:cs="Muli"/>
                <w:sz w:val="16"/>
                <w:szCs w:val="16"/>
              </w:rPr>
              <w:t>pactación</w:t>
            </w:r>
            <w:proofErr w:type="spellEnd"/>
            <w:r>
              <w:rPr>
                <w:rFonts w:ascii="Muli" w:eastAsia="Muli" w:hAnsi="Muli" w:cs="Muli"/>
                <w:sz w:val="16"/>
                <w:szCs w:val="16"/>
              </w:rPr>
              <w:t xml:space="preserve"> o asignación de metas de cada uno de los servidores públicos, a fin de monitorear y evaluar el desempeño profesional.</w:t>
            </w:r>
          </w:p>
        </w:tc>
        <w:tc>
          <w:tcPr>
            <w:tcW w:w="1559" w:type="dxa"/>
            <w:gridSpan w:val="2"/>
          </w:tcPr>
          <w:p w14:paraId="5BC8CAD2" w14:textId="7D097B49"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4119B870" w14:textId="77777777" w:rsidR="00BC37F9" w:rsidRDefault="00BC37F9" w:rsidP="00702ED8">
            <w:pPr>
              <w:rPr>
                <w:rFonts w:ascii="Muli" w:eastAsia="Muli" w:hAnsi="Muli" w:cs="Muli"/>
                <w:sz w:val="16"/>
                <w:szCs w:val="16"/>
              </w:rPr>
            </w:pPr>
          </w:p>
        </w:tc>
        <w:tc>
          <w:tcPr>
            <w:tcW w:w="1462" w:type="dxa"/>
          </w:tcPr>
          <w:p w14:paraId="12C57044" w14:textId="77777777" w:rsidR="00BC37F9" w:rsidRDefault="00BC37F9" w:rsidP="00702ED8">
            <w:pPr>
              <w:rPr>
                <w:rFonts w:ascii="Muli" w:eastAsia="Muli" w:hAnsi="Muli" w:cs="Muli"/>
                <w:sz w:val="16"/>
                <w:szCs w:val="16"/>
              </w:rPr>
            </w:pPr>
          </w:p>
        </w:tc>
      </w:tr>
      <w:tr w:rsidR="00BC37F9" w14:paraId="52B1DA45" w14:textId="77777777">
        <w:tc>
          <w:tcPr>
            <w:tcW w:w="704" w:type="dxa"/>
          </w:tcPr>
          <w:p w14:paraId="6861C0D9"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09302C76"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e integración de la propuesta para la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de desempeño de los servidores públicos de la Secretaría Ejecutiva.</w:t>
            </w:r>
          </w:p>
        </w:tc>
        <w:tc>
          <w:tcPr>
            <w:tcW w:w="1559" w:type="dxa"/>
            <w:gridSpan w:val="2"/>
          </w:tcPr>
          <w:p w14:paraId="1826665D" w14:textId="6FCBAD35"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1267FB">
              <w:rPr>
                <w:rFonts w:ascii="Muli" w:eastAsia="Muli" w:hAnsi="Muli" w:cs="Muli"/>
                <w:sz w:val="16"/>
                <w:szCs w:val="16"/>
              </w:rPr>
              <w:t>.</w:t>
            </w:r>
          </w:p>
        </w:tc>
        <w:tc>
          <w:tcPr>
            <w:tcW w:w="1462" w:type="dxa"/>
          </w:tcPr>
          <w:p w14:paraId="1431B9CE" w14:textId="73C0B6AC" w:rsidR="00BC37F9" w:rsidRDefault="001D3045" w:rsidP="00702ED8">
            <w:pPr>
              <w:rPr>
                <w:rFonts w:ascii="Muli" w:eastAsia="Muli" w:hAnsi="Muli" w:cs="Muli"/>
                <w:sz w:val="16"/>
                <w:szCs w:val="16"/>
              </w:rPr>
            </w:pPr>
            <w:r>
              <w:rPr>
                <w:rFonts w:ascii="Muli" w:eastAsia="Muli" w:hAnsi="Muli" w:cs="Muli"/>
                <w:sz w:val="16"/>
                <w:szCs w:val="16"/>
              </w:rPr>
              <w:t>Pactación de metas y evaluación al desempeño en el Sistema de Gestión de Talento Humano</w:t>
            </w:r>
            <w:r w:rsidR="001267FB">
              <w:rPr>
                <w:rFonts w:ascii="Muli" w:eastAsia="Muli" w:hAnsi="Muli" w:cs="Muli"/>
                <w:sz w:val="16"/>
                <w:szCs w:val="16"/>
              </w:rPr>
              <w:t>.</w:t>
            </w:r>
          </w:p>
        </w:tc>
      </w:tr>
      <w:tr w:rsidR="00BC37F9" w14:paraId="21326623" w14:textId="77777777">
        <w:tc>
          <w:tcPr>
            <w:tcW w:w="704" w:type="dxa"/>
          </w:tcPr>
          <w:p w14:paraId="0C0F5905"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43D6C106" w14:textId="77777777" w:rsidR="00BC37F9" w:rsidRDefault="001D3045" w:rsidP="00702ED8">
            <w:pPr>
              <w:rPr>
                <w:rFonts w:ascii="Muli" w:eastAsia="Muli" w:hAnsi="Muli" w:cs="Muli"/>
                <w:sz w:val="16"/>
                <w:szCs w:val="16"/>
              </w:rPr>
            </w:pPr>
            <w:r>
              <w:rPr>
                <w:rFonts w:ascii="Muli" w:eastAsia="Muli" w:hAnsi="Muli" w:cs="Muli"/>
                <w:sz w:val="16"/>
                <w:szCs w:val="16"/>
              </w:rPr>
              <w:t xml:space="preserve">Revisión y en su caso validación a la propuesta de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y evaluación al desempeño de los servidores públicos.</w:t>
            </w:r>
          </w:p>
        </w:tc>
        <w:tc>
          <w:tcPr>
            <w:tcW w:w="1559" w:type="dxa"/>
            <w:gridSpan w:val="2"/>
          </w:tcPr>
          <w:p w14:paraId="20B7E377" w14:textId="432CDE65"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499E0F5E" w14:textId="77777777" w:rsidR="00BC37F9" w:rsidRDefault="00BC37F9" w:rsidP="00702ED8">
            <w:pPr>
              <w:rPr>
                <w:rFonts w:ascii="Muli" w:eastAsia="Muli" w:hAnsi="Muli" w:cs="Muli"/>
                <w:sz w:val="16"/>
                <w:szCs w:val="16"/>
              </w:rPr>
            </w:pPr>
          </w:p>
        </w:tc>
        <w:tc>
          <w:tcPr>
            <w:tcW w:w="1462" w:type="dxa"/>
          </w:tcPr>
          <w:p w14:paraId="4FC05965" w14:textId="77777777" w:rsidR="00BC37F9" w:rsidRDefault="00BC37F9" w:rsidP="00702ED8">
            <w:pPr>
              <w:rPr>
                <w:rFonts w:ascii="Muli" w:eastAsia="Muli" w:hAnsi="Muli" w:cs="Muli"/>
                <w:sz w:val="16"/>
                <w:szCs w:val="16"/>
              </w:rPr>
            </w:pPr>
          </w:p>
        </w:tc>
      </w:tr>
      <w:tr w:rsidR="00BC37F9" w14:paraId="462E7CBA" w14:textId="77777777">
        <w:tc>
          <w:tcPr>
            <w:tcW w:w="704" w:type="dxa"/>
          </w:tcPr>
          <w:p w14:paraId="25851C84"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103" w:type="dxa"/>
            <w:gridSpan w:val="3"/>
          </w:tcPr>
          <w:p w14:paraId="7EA3B895" w14:textId="19222C1E" w:rsidR="00BC37F9" w:rsidRDefault="001D3045" w:rsidP="00702ED8">
            <w:pPr>
              <w:rPr>
                <w:rFonts w:ascii="Muli" w:eastAsia="Muli" w:hAnsi="Muli" w:cs="Muli"/>
                <w:sz w:val="16"/>
                <w:szCs w:val="16"/>
              </w:rPr>
            </w:pPr>
            <w:r>
              <w:rPr>
                <w:rFonts w:ascii="Muli" w:eastAsia="Muli" w:hAnsi="Muli" w:cs="Muli"/>
                <w:sz w:val="16"/>
                <w:szCs w:val="16"/>
              </w:rPr>
              <w:t xml:space="preserve">Decisión: La propuesta de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y evaluación al desempeño es validada</w:t>
            </w:r>
            <w:r w:rsidR="001267FB">
              <w:rPr>
                <w:rFonts w:ascii="Muli" w:eastAsia="Muli" w:hAnsi="Muli" w:cs="Muli"/>
                <w:sz w:val="16"/>
                <w:szCs w:val="16"/>
              </w:rPr>
              <w:t>.</w:t>
            </w:r>
          </w:p>
          <w:p w14:paraId="69ED3B04" w14:textId="4F034BE5" w:rsidR="00BC37F9" w:rsidRDefault="001D3045" w:rsidP="00702ED8">
            <w:pPr>
              <w:rPr>
                <w:rFonts w:ascii="Muli" w:eastAsia="Muli" w:hAnsi="Muli" w:cs="Muli"/>
                <w:sz w:val="16"/>
                <w:szCs w:val="16"/>
              </w:rPr>
            </w:pPr>
            <w:r>
              <w:rPr>
                <w:rFonts w:ascii="Muli" w:eastAsia="Muli" w:hAnsi="Muli" w:cs="Muli"/>
                <w:sz w:val="16"/>
                <w:szCs w:val="16"/>
              </w:rPr>
              <w:t>SI: Continuar en la actividad 12</w:t>
            </w:r>
            <w:r w:rsidR="001267FB">
              <w:rPr>
                <w:rFonts w:ascii="Muli" w:eastAsia="Muli" w:hAnsi="Muli" w:cs="Muli"/>
                <w:sz w:val="16"/>
                <w:szCs w:val="16"/>
              </w:rPr>
              <w:t>.</w:t>
            </w:r>
          </w:p>
          <w:p w14:paraId="4CFDF147" w14:textId="4C837798" w:rsidR="00BC37F9" w:rsidRDefault="001D3045" w:rsidP="00702ED8">
            <w:pPr>
              <w:rPr>
                <w:rFonts w:ascii="Muli" w:eastAsia="Muli" w:hAnsi="Muli" w:cs="Muli"/>
                <w:sz w:val="16"/>
                <w:szCs w:val="16"/>
              </w:rPr>
            </w:pPr>
            <w:r>
              <w:rPr>
                <w:rFonts w:ascii="Muli" w:eastAsia="Muli" w:hAnsi="Muli" w:cs="Muli"/>
                <w:sz w:val="16"/>
                <w:szCs w:val="16"/>
              </w:rPr>
              <w:t>NO: Continuar en actividad 9</w:t>
            </w:r>
            <w:r w:rsidR="001267FB">
              <w:rPr>
                <w:rFonts w:ascii="Muli" w:eastAsia="Muli" w:hAnsi="Muli" w:cs="Muli"/>
                <w:sz w:val="16"/>
                <w:szCs w:val="16"/>
              </w:rPr>
              <w:t>.</w:t>
            </w:r>
          </w:p>
        </w:tc>
        <w:tc>
          <w:tcPr>
            <w:tcW w:w="1559" w:type="dxa"/>
            <w:gridSpan w:val="2"/>
          </w:tcPr>
          <w:p w14:paraId="451E0F0E" w14:textId="2B5C908D"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2D3452E5" w14:textId="77777777" w:rsidR="00BC37F9" w:rsidRDefault="00BC37F9" w:rsidP="00702ED8">
            <w:pPr>
              <w:rPr>
                <w:rFonts w:ascii="Muli" w:eastAsia="Muli" w:hAnsi="Muli" w:cs="Muli"/>
                <w:sz w:val="16"/>
                <w:szCs w:val="16"/>
              </w:rPr>
            </w:pPr>
          </w:p>
        </w:tc>
        <w:tc>
          <w:tcPr>
            <w:tcW w:w="1462" w:type="dxa"/>
          </w:tcPr>
          <w:p w14:paraId="4B5CE79E" w14:textId="77777777" w:rsidR="00BC37F9" w:rsidRDefault="00BC37F9" w:rsidP="00702ED8">
            <w:pPr>
              <w:rPr>
                <w:rFonts w:ascii="Muli" w:eastAsia="Muli" w:hAnsi="Muli" w:cs="Muli"/>
                <w:sz w:val="16"/>
                <w:szCs w:val="16"/>
              </w:rPr>
            </w:pPr>
          </w:p>
        </w:tc>
      </w:tr>
      <w:tr w:rsidR="00BC37F9" w14:paraId="5E9388FD" w14:textId="77777777">
        <w:tc>
          <w:tcPr>
            <w:tcW w:w="704" w:type="dxa"/>
          </w:tcPr>
          <w:p w14:paraId="0073CDBB"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103" w:type="dxa"/>
            <w:gridSpan w:val="3"/>
          </w:tcPr>
          <w:p w14:paraId="75A83075" w14:textId="77777777" w:rsidR="00BC37F9" w:rsidRDefault="001D3045" w:rsidP="00702ED8">
            <w:pPr>
              <w:rPr>
                <w:rFonts w:ascii="Muli" w:eastAsia="Muli" w:hAnsi="Muli" w:cs="Muli"/>
                <w:sz w:val="16"/>
                <w:szCs w:val="16"/>
              </w:rPr>
            </w:pPr>
            <w:r>
              <w:rPr>
                <w:rFonts w:ascii="Muli" w:eastAsia="Muli" w:hAnsi="Muli" w:cs="Muli"/>
                <w:sz w:val="16"/>
                <w:szCs w:val="16"/>
              </w:rPr>
              <w:t xml:space="preserve">Se concluye el procedimiento con los instrumentos validados para realizar el monitoreo y seguimiento al cumplimiento de metas y evaluación al desempeño. </w:t>
            </w:r>
          </w:p>
        </w:tc>
        <w:tc>
          <w:tcPr>
            <w:tcW w:w="1559" w:type="dxa"/>
            <w:gridSpan w:val="2"/>
          </w:tcPr>
          <w:p w14:paraId="5057FB2E" w14:textId="6A8FCF2B" w:rsidR="00BC37F9" w:rsidRDefault="001D3045" w:rsidP="00702ED8">
            <w:pPr>
              <w:rPr>
                <w:rFonts w:ascii="Muli" w:eastAsia="Muli" w:hAnsi="Muli" w:cs="Muli"/>
                <w:sz w:val="16"/>
                <w:szCs w:val="16"/>
              </w:rPr>
            </w:pPr>
            <w:r>
              <w:rPr>
                <w:rFonts w:ascii="Muli" w:eastAsia="Muli" w:hAnsi="Muli" w:cs="Muli"/>
                <w:sz w:val="16"/>
                <w:szCs w:val="16"/>
              </w:rPr>
              <w:t>Secretario(a) Técnico(a)</w:t>
            </w:r>
            <w:r w:rsidR="001267FB">
              <w:rPr>
                <w:rFonts w:ascii="Muli" w:eastAsia="Muli" w:hAnsi="Muli" w:cs="Muli"/>
                <w:sz w:val="16"/>
                <w:szCs w:val="16"/>
              </w:rPr>
              <w:t>.</w:t>
            </w:r>
          </w:p>
          <w:p w14:paraId="5A4BF0B2" w14:textId="77777777" w:rsidR="00BC37F9" w:rsidRDefault="00BC37F9" w:rsidP="00702ED8">
            <w:pPr>
              <w:rPr>
                <w:rFonts w:ascii="Muli" w:eastAsia="Muli" w:hAnsi="Muli" w:cs="Muli"/>
                <w:sz w:val="16"/>
                <w:szCs w:val="16"/>
              </w:rPr>
            </w:pPr>
          </w:p>
        </w:tc>
        <w:tc>
          <w:tcPr>
            <w:tcW w:w="1462" w:type="dxa"/>
          </w:tcPr>
          <w:p w14:paraId="2E5DC677" w14:textId="2A0B935E" w:rsidR="00BC37F9" w:rsidRDefault="001D3045" w:rsidP="00702ED8">
            <w:pPr>
              <w:rPr>
                <w:rFonts w:ascii="Muli" w:eastAsia="Muli" w:hAnsi="Muli" w:cs="Muli"/>
                <w:sz w:val="16"/>
                <w:szCs w:val="16"/>
              </w:rPr>
            </w:pPr>
            <w:r>
              <w:rPr>
                <w:rFonts w:ascii="Muli" w:eastAsia="Muli" w:hAnsi="Muli" w:cs="Muli"/>
                <w:sz w:val="16"/>
                <w:szCs w:val="16"/>
              </w:rPr>
              <w:t>Metas pactadas en el Sistema de Gestión de Talento Humano</w:t>
            </w:r>
            <w:r w:rsidR="001267FB">
              <w:rPr>
                <w:rFonts w:ascii="Muli" w:eastAsia="Muli" w:hAnsi="Muli" w:cs="Muli"/>
                <w:sz w:val="16"/>
                <w:szCs w:val="16"/>
              </w:rPr>
              <w:t>.</w:t>
            </w:r>
          </w:p>
        </w:tc>
      </w:tr>
      <w:tr w:rsidR="00911068" w14:paraId="598F8765" w14:textId="77777777">
        <w:tc>
          <w:tcPr>
            <w:tcW w:w="704" w:type="dxa"/>
          </w:tcPr>
          <w:p w14:paraId="712B6B27" w14:textId="20823661" w:rsidR="00911068" w:rsidRDefault="00911068" w:rsidP="00702ED8">
            <w:pPr>
              <w:rPr>
                <w:rFonts w:ascii="Muli" w:eastAsia="Muli" w:hAnsi="Muli" w:cs="Muli"/>
                <w:sz w:val="16"/>
                <w:szCs w:val="16"/>
              </w:rPr>
            </w:pPr>
            <w:r>
              <w:rPr>
                <w:rFonts w:ascii="Muli" w:eastAsia="Muli" w:hAnsi="Muli" w:cs="Muli"/>
                <w:sz w:val="16"/>
                <w:szCs w:val="16"/>
              </w:rPr>
              <w:lastRenderedPageBreak/>
              <w:t>13</w:t>
            </w:r>
          </w:p>
        </w:tc>
        <w:tc>
          <w:tcPr>
            <w:tcW w:w="5103" w:type="dxa"/>
            <w:gridSpan w:val="3"/>
          </w:tcPr>
          <w:p w14:paraId="29BAB353" w14:textId="24E1DBC3" w:rsidR="00911068" w:rsidRDefault="00911068" w:rsidP="00702ED8">
            <w:pPr>
              <w:rPr>
                <w:rFonts w:ascii="Muli" w:eastAsia="Muli" w:hAnsi="Muli" w:cs="Muli"/>
                <w:sz w:val="16"/>
                <w:szCs w:val="16"/>
              </w:rPr>
            </w:pPr>
            <w:r>
              <w:rPr>
                <w:rFonts w:ascii="Muli" w:eastAsia="Muli" w:hAnsi="Muli" w:cs="Muli"/>
                <w:sz w:val="16"/>
                <w:szCs w:val="16"/>
              </w:rPr>
              <w:t>Fin de procedimiento.</w:t>
            </w:r>
          </w:p>
        </w:tc>
        <w:tc>
          <w:tcPr>
            <w:tcW w:w="1559" w:type="dxa"/>
            <w:gridSpan w:val="2"/>
          </w:tcPr>
          <w:p w14:paraId="7A7E503D" w14:textId="77777777" w:rsidR="00911068" w:rsidRDefault="00911068" w:rsidP="00702ED8">
            <w:pPr>
              <w:rPr>
                <w:rFonts w:ascii="Muli" w:eastAsia="Muli" w:hAnsi="Muli" w:cs="Muli"/>
                <w:sz w:val="16"/>
                <w:szCs w:val="16"/>
              </w:rPr>
            </w:pPr>
          </w:p>
        </w:tc>
        <w:tc>
          <w:tcPr>
            <w:tcW w:w="1462" w:type="dxa"/>
          </w:tcPr>
          <w:p w14:paraId="5AD9333D" w14:textId="77777777" w:rsidR="00911068" w:rsidRDefault="00911068" w:rsidP="00702ED8">
            <w:pPr>
              <w:rPr>
                <w:rFonts w:ascii="Muli" w:eastAsia="Muli" w:hAnsi="Muli" w:cs="Muli"/>
                <w:sz w:val="16"/>
                <w:szCs w:val="16"/>
              </w:rPr>
            </w:pPr>
          </w:p>
        </w:tc>
      </w:tr>
    </w:tbl>
    <w:p w14:paraId="5BB7669C" w14:textId="77777777" w:rsidR="00BC37F9" w:rsidRDefault="00BC37F9" w:rsidP="00702ED8">
      <w:pPr>
        <w:spacing w:after="0" w:line="240" w:lineRule="auto"/>
        <w:rPr>
          <w:rFonts w:ascii="Muli" w:eastAsia="Muli" w:hAnsi="Muli" w:cs="Muli"/>
          <w:sz w:val="16"/>
          <w:szCs w:val="16"/>
        </w:rPr>
      </w:pPr>
    </w:p>
    <w:p w14:paraId="25E85181" w14:textId="77777777" w:rsidR="00BC37F9" w:rsidRDefault="00BC37F9" w:rsidP="00702ED8">
      <w:pPr>
        <w:spacing w:after="0" w:line="240" w:lineRule="auto"/>
        <w:rPr>
          <w:rFonts w:ascii="Muli" w:eastAsia="Muli" w:hAnsi="Muli" w:cs="Muli"/>
          <w:sz w:val="16"/>
          <w:szCs w:val="16"/>
        </w:rPr>
      </w:pPr>
    </w:p>
    <w:p w14:paraId="5C8B8BBE" w14:textId="0C859B4C" w:rsidR="00BC37F9" w:rsidRDefault="001267FB"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7CA36C9A" wp14:editId="70FACC86">
            <wp:extent cx="4979035" cy="7603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023113" cy="7670509"/>
                    </a:xfrm>
                    <a:prstGeom prst="rect">
                      <a:avLst/>
                    </a:prstGeom>
                  </pic:spPr>
                </pic:pic>
              </a:graphicData>
            </a:graphic>
          </wp:inline>
        </w:drawing>
      </w:r>
    </w:p>
    <w:tbl>
      <w:tblPr>
        <w:tblStyle w:val="a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2943"/>
      </w:tblGrid>
      <w:tr w:rsidR="00BC37F9" w14:paraId="5C35ADF5" w14:textId="77777777">
        <w:trPr>
          <w:trHeight w:val="374"/>
        </w:trPr>
        <w:tc>
          <w:tcPr>
            <w:tcW w:w="3114" w:type="dxa"/>
            <w:shd w:val="clear" w:color="auto" w:fill="006666"/>
          </w:tcPr>
          <w:p w14:paraId="001B967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3D692AE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6A0A70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138A14C" w14:textId="77777777">
        <w:trPr>
          <w:trHeight w:val="550"/>
        </w:trPr>
        <w:tc>
          <w:tcPr>
            <w:tcW w:w="3114" w:type="dxa"/>
            <w:shd w:val="clear" w:color="auto" w:fill="auto"/>
            <w:vAlign w:val="center"/>
          </w:tcPr>
          <w:p w14:paraId="125F8319"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7535098E"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0EBC84A0" w14:textId="77777777" w:rsidR="00BC37F9" w:rsidRDefault="00BC37F9" w:rsidP="00702ED8">
            <w:pPr>
              <w:jc w:val="center"/>
              <w:rPr>
                <w:rFonts w:ascii="Muli" w:eastAsia="Muli" w:hAnsi="Muli" w:cs="Muli"/>
                <w:sz w:val="16"/>
                <w:szCs w:val="16"/>
              </w:rPr>
            </w:pPr>
          </w:p>
        </w:tc>
      </w:tr>
      <w:tr w:rsidR="00BC37F9" w14:paraId="7901C728" w14:textId="77777777">
        <w:trPr>
          <w:trHeight w:val="469"/>
        </w:trPr>
        <w:tc>
          <w:tcPr>
            <w:tcW w:w="3114" w:type="dxa"/>
            <w:vAlign w:val="center"/>
          </w:tcPr>
          <w:p w14:paraId="2490E323" w14:textId="77777777" w:rsidR="00BC37F9" w:rsidRDefault="001D3045" w:rsidP="00702ED8">
            <w:pPr>
              <w:jc w:val="center"/>
              <w:rPr>
                <w:rFonts w:ascii="Muli" w:eastAsia="Muli" w:hAnsi="Muli" w:cs="Muli"/>
                <w:sz w:val="16"/>
                <w:szCs w:val="16"/>
              </w:rPr>
            </w:pPr>
            <w:r>
              <w:rPr>
                <w:rFonts w:ascii="Muli" w:eastAsia="Muli" w:hAnsi="Muli" w:cs="Muli"/>
                <w:sz w:val="16"/>
                <w:szCs w:val="16"/>
              </w:rPr>
              <w:lastRenderedPageBreak/>
              <w:t>Mtra. Florentina Rodríguez Ortega</w:t>
            </w:r>
          </w:p>
          <w:p w14:paraId="65667960"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771" w:type="dxa"/>
            <w:vAlign w:val="center"/>
          </w:tcPr>
          <w:p w14:paraId="274B328A"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ADEA9BC"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43" w:type="dxa"/>
            <w:vAlign w:val="center"/>
          </w:tcPr>
          <w:p w14:paraId="1B223D5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B989E69"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275"/>
        <w:gridCol w:w="1462"/>
      </w:tblGrid>
      <w:tr w:rsidR="00BC37F9" w14:paraId="5017C033" w14:textId="77777777">
        <w:trPr>
          <w:trHeight w:val="167"/>
        </w:trPr>
        <w:tc>
          <w:tcPr>
            <w:tcW w:w="1555" w:type="dxa"/>
            <w:gridSpan w:val="2"/>
            <w:vMerge w:val="restart"/>
            <w:vAlign w:val="center"/>
          </w:tcPr>
          <w:p w14:paraId="0C86D4E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124B624F" wp14:editId="710724FF">
                  <wp:extent cx="955170" cy="417938"/>
                  <wp:effectExtent l="0" t="0" r="0" b="0"/>
                  <wp:docPr id="149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2BA20872"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022ABA2F" w14:textId="1D408D20" w:rsidR="00BC37F9" w:rsidRDefault="001D3045" w:rsidP="00702ED8">
            <w:pPr>
              <w:jc w:val="center"/>
              <w:rPr>
                <w:rFonts w:ascii="Muli" w:eastAsia="Muli" w:hAnsi="Muli" w:cs="Muli"/>
                <w:sz w:val="16"/>
                <w:szCs w:val="16"/>
              </w:rPr>
            </w:pPr>
            <w:r>
              <w:rPr>
                <w:rFonts w:ascii="Muli" w:eastAsia="Muli" w:hAnsi="Muli" w:cs="Muli"/>
                <w:color w:val="FFFFFF"/>
                <w:sz w:val="16"/>
                <w:szCs w:val="16"/>
              </w:rPr>
              <w:tab/>
              <w:t xml:space="preserve">Supervisar el cumplimiento de los trabajos de las </w:t>
            </w:r>
            <w:r w:rsidR="007E5D64">
              <w:rPr>
                <w:rFonts w:ascii="Muli" w:eastAsia="Muli" w:hAnsi="Muli" w:cs="Muli"/>
                <w:color w:val="FFFFFF"/>
                <w:sz w:val="16"/>
                <w:szCs w:val="16"/>
              </w:rPr>
              <w:t>u</w:t>
            </w:r>
            <w:r>
              <w:rPr>
                <w:rFonts w:ascii="Muli" w:eastAsia="Muli" w:hAnsi="Muli" w:cs="Muli"/>
                <w:color w:val="FFFFFF"/>
                <w:sz w:val="16"/>
                <w:szCs w:val="16"/>
              </w:rPr>
              <w:t xml:space="preserve">nidades </w:t>
            </w:r>
            <w:r w:rsidR="007E5D64">
              <w:rPr>
                <w:rFonts w:ascii="Muli" w:eastAsia="Muli" w:hAnsi="Muli" w:cs="Muli"/>
                <w:color w:val="FFFFFF"/>
                <w:sz w:val="16"/>
                <w:szCs w:val="16"/>
              </w:rPr>
              <w:t>ad</w:t>
            </w:r>
            <w:r>
              <w:rPr>
                <w:rFonts w:ascii="Muli" w:eastAsia="Muli" w:hAnsi="Muli" w:cs="Muli"/>
                <w:color w:val="FFFFFF"/>
                <w:sz w:val="16"/>
                <w:szCs w:val="16"/>
              </w:rPr>
              <w:t>ministrativas de la Secretaría Ejecutiva.</w:t>
            </w:r>
          </w:p>
        </w:tc>
        <w:tc>
          <w:tcPr>
            <w:tcW w:w="1559" w:type="dxa"/>
            <w:gridSpan w:val="2"/>
            <w:shd w:val="clear" w:color="auto" w:fill="006666"/>
            <w:vAlign w:val="center"/>
          </w:tcPr>
          <w:p w14:paraId="3C355C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66290E55"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ET-DST-DIR-1.3</w:t>
            </w:r>
          </w:p>
        </w:tc>
      </w:tr>
      <w:tr w:rsidR="00BC37F9" w14:paraId="0B09EF07" w14:textId="77777777">
        <w:trPr>
          <w:trHeight w:val="165"/>
        </w:trPr>
        <w:tc>
          <w:tcPr>
            <w:tcW w:w="1555" w:type="dxa"/>
            <w:gridSpan w:val="2"/>
            <w:vMerge/>
            <w:vAlign w:val="center"/>
          </w:tcPr>
          <w:p w14:paraId="3A353EE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27BA8CE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3ABCCFE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788114DA"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21F3DEA4" w14:textId="77777777">
        <w:trPr>
          <w:trHeight w:val="165"/>
        </w:trPr>
        <w:tc>
          <w:tcPr>
            <w:tcW w:w="1555" w:type="dxa"/>
            <w:gridSpan w:val="2"/>
            <w:vMerge/>
            <w:vAlign w:val="center"/>
          </w:tcPr>
          <w:p w14:paraId="17238E8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4A1F803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3587DB5C" w14:textId="7E9D4D2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DA5F28">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37F73688" w14:textId="08AACADD" w:rsidR="00BC37F9" w:rsidRDefault="00DA5F28" w:rsidP="00702ED8">
            <w:pPr>
              <w:jc w:val="center"/>
              <w:rPr>
                <w:rFonts w:ascii="Muli" w:eastAsia="Muli" w:hAnsi="Muli" w:cs="Muli"/>
                <w:sz w:val="16"/>
                <w:szCs w:val="16"/>
              </w:rPr>
            </w:pPr>
            <w:r>
              <w:rPr>
                <w:rFonts w:ascii="Muli" w:eastAsia="Muli" w:hAnsi="Muli" w:cs="Muli"/>
                <w:sz w:val="16"/>
                <w:szCs w:val="16"/>
              </w:rPr>
              <w:t>0</w:t>
            </w:r>
          </w:p>
        </w:tc>
      </w:tr>
      <w:tr w:rsidR="00BC37F9" w14:paraId="5A7C6A77" w14:textId="77777777">
        <w:tc>
          <w:tcPr>
            <w:tcW w:w="8828" w:type="dxa"/>
            <w:gridSpan w:val="7"/>
            <w:shd w:val="clear" w:color="auto" w:fill="auto"/>
            <w:vAlign w:val="center"/>
          </w:tcPr>
          <w:p w14:paraId="23B10E4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42A8865" w14:textId="77777777">
        <w:tc>
          <w:tcPr>
            <w:tcW w:w="1555" w:type="dxa"/>
            <w:gridSpan w:val="2"/>
            <w:shd w:val="clear" w:color="auto" w:fill="006666"/>
          </w:tcPr>
          <w:p w14:paraId="720D406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016D96B4" w14:textId="43A5DA00"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B823A9">
              <w:rPr>
                <w:rFonts w:ascii="Muli" w:eastAsia="Muli" w:hAnsi="Muli" w:cs="Muli"/>
                <w:sz w:val="16"/>
                <w:szCs w:val="16"/>
              </w:rPr>
              <w:t>.</w:t>
            </w:r>
          </w:p>
        </w:tc>
        <w:tc>
          <w:tcPr>
            <w:tcW w:w="1559" w:type="dxa"/>
            <w:gridSpan w:val="2"/>
            <w:shd w:val="clear" w:color="auto" w:fill="006666"/>
            <w:vAlign w:val="center"/>
          </w:tcPr>
          <w:p w14:paraId="643B29A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4CBA5A64"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ET-DST-DIR-SE-1</w:t>
            </w:r>
          </w:p>
        </w:tc>
      </w:tr>
      <w:tr w:rsidR="00BC37F9" w14:paraId="0EB96D0D" w14:textId="77777777">
        <w:trPr>
          <w:trHeight w:val="462"/>
        </w:trPr>
        <w:tc>
          <w:tcPr>
            <w:tcW w:w="1555" w:type="dxa"/>
            <w:gridSpan w:val="2"/>
            <w:shd w:val="clear" w:color="auto" w:fill="006666"/>
          </w:tcPr>
          <w:p w14:paraId="0EBF4AE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BA9734E" w14:textId="422828E7" w:rsidR="00BC37F9" w:rsidRDefault="001D3045" w:rsidP="00702ED8">
            <w:pPr>
              <w:rPr>
                <w:rFonts w:ascii="Muli" w:eastAsia="Muli" w:hAnsi="Muli" w:cs="Muli"/>
                <w:sz w:val="16"/>
                <w:szCs w:val="16"/>
              </w:rPr>
            </w:pPr>
            <w:r>
              <w:rPr>
                <w:rFonts w:ascii="Muli" w:eastAsia="Muli" w:hAnsi="Muli" w:cs="Muli"/>
                <w:sz w:val="16"/>
                <w:szCs w:val="16"/>
              </w:rPr>
              <w:t xml:space="preserve">Supervisar los trabajos realizados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 xml:space="preserve">dministrativas de la Secretaría Ejecutiva, para realimentar y corregir las posibles desviaciones en los resultados y su impacto en la consecución de los objetivos y metas institucionales de la Secretaría Ejecutiva. </w:t>
            </w:r>
          </w:p>
        </w:tc>
      </w:tr>
      <w:tr w:rsidR="00BC37F9" w14:paraId="363284FC" w14:textId="77777777">
        <w:trPr>
          <w:trHeight w:val="76"/>
        </w:trPr>
        <w:tc>
          <w:tcPr>
            <w:tcW w:w="1555" w:type="dxa"/>
            <w:gridSpan w:val="2"/>
            <w:shd w:val="clear" w:color="auto" w:fill="006666"/>
          </w:tcPr>
          <w:p w14:paraId="7A994C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6286188" w14:textId="4CA8F92E" w:rsidR="00BC37F9" w:rsidRDefault="001D3045" w:rsidP="00702ED8">
            <w:pPr>
              <w:rPr>
                <w:rFonts w:ascii="Muli" w:eastAsia="Muli" w:hAnsi="Muli" w:cs="Muli"/>
                <w:sz w:val="16"/>
                <w:szCs w:val="16"/>
              </w:rPr>
            </w:pPr>
            <w:r>
              <w:rPr>
                <w:rFonts w:ascii="Muli" w:eastAsia="Muli" w:hAnsi="Muli" w:cs="Muli"/>
                <w:sz w:val="16"/>
                <w:szCs w:val="16"/>
              </w:rPr>
              <w:t>Secretario(a) Técnico(a)</w:t>
            </w:r>
            <w:r w:rsidR="00B823A9">
              <w:rPr>
                <w:rFonts w:ascii="Muli" w:eastAsia="Muli" w:hAnsi="Muli" w:cs="Muli"/>
                <w:sz w:val="16"/>
                <w:szCs w:val="16"/>
              </w:rPr>
              <w:t>.</w:t>
            </w:r>
          </w:p>
        </w:tc>
      </w:tr>
      <w:tr w:rsidR="00BC37F9" w14:paraId="681DF96C" w14:textId="77777777">
        <w:tc>
          <w:tcPr>
            <w:tcW w:w="1555" w:type="dxa"/>
            <w:gridSpan w:val="2"/>
            <w:shd w:val="clear" w:color="auto" w:fill="006666"/>
          </w:tcPr>
          <w:p w14:paraId="4B2484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2FECAC0" w14:textId="77777777" w:rsidR="00BC37F9" w:rsidRDefault="001D3045" w:rsidP="00702ED8">
            <w:pPr>
              <w:rPr>
                <w:rFonts w:ascii="Muli" w:eastAsia="Muli" w:hAnsi="Muli" w:cs="Muli"/>
                <w:sz w:val="16"/>
                <w:szCs w:val="16"/>
              </w:rPr>
            </w:pPr>
            <w:r>
              <w:rPr>
                <w:rFonts w:ascii="Muli" w:eastAsia="Muli" w:hAnsi="Muli" w:cs="Muli"/>
                <w:sz w:val="16"/>
                <w:szCs w:val="16"/>
              </w:rPr>
              <w:t>Validación a los mecanismos de monitoreo y seguimiento.</w:t>
            </w:r>
          </w:p>
        </w:tc>
        <w:tc>
          <w:tcPr>
            <w:tcW w:w="1418" w:type="dxa"/>
            <w:gridSpan w:val="2"/>
            <w:shd w:val="clear" w:color="auto" w:fill="006666"/>
          </w:tcPr>
          <w:p w14:paraId="13B50F4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418D7DD" w14:textId="744A1C5B" w:rsidR="00BC37F9" w:rsidRDefault="001D3045" w:rsidP="00702ED8">
            <w:pPr>
              <w:rPr>
                <w:rFonts w:ascii="Muli" w:eastAsia="Muli" w:hAnsi="Muli" w:cs="Muli"/>
                <w:sz w:val="16"/>
                <w:szCs w:val="16"/>
              </w:rPr>
            </w:pPr>
            <w:r>
              <w:rPr>
                <w:rFonts w:ascii="Muli" w:eastAsia="Muli" w:hAnsi="Muli" w:cs="Muli"/>
                <w:sz w:val="16"/>
                <w:szCs w:val="16"/>
              </w:rPr>
              <w:t xml:space="preserve">Ajustes a los Planes Anuales de Trabajo detallados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 xml:space="preserve">dministrativas </w:t>
            </w:r>
          </w:p>
        </w:tc>
      </w:tr>
      <w:tr w:rsidR="00BC37F9" w14:paraId="3B65DB48" w14:textId="77777777">
        <w:tc>
          <w:tcPr>
            <w:tcW w:w="1555" w:type="dxa"/>
            <w:gridSpan w:val="2"/>
            <w:shd w:val="clear" w:color="auto" w:fill="006666"/>
          </w:tcPr>
          <w:p w14:paraId="60F690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E185080" w14:textId="77777777" w:rsidR="00BC37F9" w:rsidRDefault="00BC37F9" w:rsidP="00702ED8">
            <w:pPr>
              <w:rPr>
                <w:rFonts w:ascii="Muli" w:eastAsia="Muli" w:hAnsi="Muli" w:cs="Muli"/>
                <w:color w:val="FFFFFF"/>
                <w:sz w:val="16"/>
                <w:szCs w:val="16"/>
              </w:rPr>
            </w:pPr>
          </w:p>
        </w:tc>
        <w:tc>
          <w:tcPr>
            <w:tcW w:w="3118" w:type="dxa"/>
          </w:tcPr>
          <w:p w14:paraId="35D525AD" w14:textId="76928E75"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B823A9">
              <w:rPr>
                <w:rFonts w:ascii="Muli" w:eastAsia="Muli" w:hAnsi="Muli" w:cs="Muli"/>
                <w:sz w:val="16"/>
                <w:szCs w:val="16"/>
              </w:rPr>
              <w:t xml:space="preserve"> de Guanajuato</w:t>
            </w:r>
            <w:r>
              <w:rPr>
                <w:rFonts w:ascii="Muli" w:eastAsia="Muli" w:hAnsi="Muli" w:cs="Muli"/>
                <w:sz w:val="16"/>
                <w:szCs w:val="16"/>
              </w:rPr>
              <w:t>.</w:t>
            </w:r>
          </w:p>
        </w:tc>
        <w:tc>
          <w:tcPr>
            <w:tcW w:w="1418" w:type="dxa"/>
            <w:gridSpan w:val="2"/>
            <w:shd w:val="clear" w:color="auto" w:fill="006666"/>
          </w:tcPr>
          <w:p w14:paraId="4D133C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5FE6497" w14:textId="39B32A62"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B823A9">
              <w:rPr>
                <w:rFonts w:ascii="Muli" w:eastAsia="Muli" w:hAnsi="Muli" w:cs="Muli"/>
                <w:sz w:val="16"/>
                <w:szCs w:val="16"/>
              </w:rPr>
              <w:t xml:space="preserve"> de Guanajuato</w:t>
            </w:r>
            <w:r>
              <w:rPr>
                <w:rFonts w:ascii="Muli" w:eastAsia="Muli" w:hAnsi="Muli" w:cs="Muli"/>
                <w:sz w:val="16"/>
                <w:szCs w:val="16"/>
              </w:rPr>
              <w:t>.</w:t>
            </w:r>
          </w:p>
        </w:tc>
      </w:tr>
      <w:tr w:rsidR="00BC37F9" w14:paraId="50B55236" w14:textId="77777777">
        <w:trPr>
          <w:trHeight w:val="358"/>
        </w:trPr>
        <w:tc>
          <w:tcPr>
            <w:tcW w:w="1555" w:type="dxa"/>
            <w:gridSpan w:val="2"/>
            <w:shd w:val="clear" w:color="auto" w:fill="006666"/>
          </w:tcPr>
          <w:p w14:paraId="4D9A3EA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31639E23" w14:textId="6AA14243" w:rsidR="00BC37F9" w:rsidRPr="00DA5F28" w:rsidRDefault="001D3045" w:rsidP="00702ED8">
            <w:pPr>
              <w:pStyle w:val="Prrafodelista"/>
              <w:numPr>
                <w:ilvl w:val="0"/>
                <w:numId w:val="131"/>
              </w:numPr>
              <w:rPr>
                <w:rFonts w:ascii="Muli" w:eastAsia="Muli" w:hAnsi="Muli" w:cs="Muli"/>
                <w:sz w:val="16"/>
                <w:szCs w:val="16"/>
              </w:rPr>
            </w:pPr>
            <w:r w:rsidRPr="00DA5F28">
              <w:rPr>
                <w:rFonts w:ascii="Muli" w:eastAsia="Muli" w:hAnsi="Muli" w:cs="Muli"/>
                <w:sz w:val="16"/>
                <w:szCs w:val="16"/>
              </w:rPr>
              <w:t>Ley del Sistema Estatal Anticorrupción de Guanajuato</w:t>
            </w:r>
            <w:r w:rsidR="00B823A9">
              <w:rPr>
                <w:rFonts w:ascii="Muli" w:eastAsia="Muli" w:hAnsi="Muli" w:cs="Muli"/>
                <w:sz w:val="16"/>
                <w:szCs w:val="16"/>
              </w:rPr>
              <w:t>.</w:t>
            </w:r>
          </w:p>
          <w:p w14:paraId="55B66108" w14:textId="67EA8CEB" w:rsidR="00BC37F9" w:rsidRPr="00DA5F28" w:rsidRDefault="001D3045" w:rsidP="00702ED8">
            <w:pPr>
              <w:pStyle w:val="Prrafodelista"/>
              <w:numPr>
                <w:ilvl w:val="0"/>
                <w:numId w:val="131"/>
              </w:numPr>
              <w:rPr>
                <w:rFonts w:ascii="Muli" w:eastAsia="Muli" w:hAnsi="Muli" w:cs="Muli"/>
                <w:sz w:val="16"/>
                <w:szCs w:val="16"/>
              </w:rPr>
            </w:pPr>
            <w:r w:rsidRPr="00DA5F28">
              <w:rPr>
                <w:rFonts w:ascii="Muli" w:eastAsia="Muli" w:hAnsi="Muli" w:cs="Muli"/>
                <w:sz w:val="16"/>
                <w:szCs w:val="16"/>
              </w:rPr>
              <w:t>Estatuto Orgánico de la Secretaría Ejecutiva del Sistema Estatal Anticorrupción</w:t>
            </w:r>
            <w:r w:rsidR="00B823A9">
              <w:rPr>
                <w:rFonts w:ascii="Muli" w:eastAsia="Muli" w:hAnsi="Muli" w:cs="Muli"/>
                <w:sz w:val="16"/>
                <w:szCs w:val="16"/>
              </w:rPr>
              <w:t xml:space="preserve"> de Guanajuato</w:t>
            </w:r>
            <w:r w:rsidRPr="00DA5F28">
              <w:rPr>
                <w:rFonts w:ascii="Muli" w:eastAsia="Muli" w:hAnsi="Muli" w:cs="Muli"/>
                <w:sz w:val="16"/>
                <w:szCs w:val="16"/>
              </w:rPr>
              <w:t>.</w:t>
            </w:r>
          </w:p>
        </w:tc>
      </w:tr>
      <w:tr w:rsidR="00BC37F9" w14:paraId="201CA73F" w14:textId="77777777">
        <w:tc>
          <w:tcPr>
            <w:tcW w:w="1555" w:type="dxa"/>
            <w:gridSpan w:val="2"/>
            <w:shd w:val="clear" w:color="auto" w:fill="006666"/>
          </w:tcPr>
          <w:p w14:paraId="571FC7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933347B" w14:textId="3D196F1D" w:rsidR="00BC37F9" w:rsidRDefault="001D3045" w:rsidP="00702ED8">
            <w:pPr>
              <w:rPr>
                <w:rFonts w:ascii="Muli" w:eastAsia="Muli" w:hAnsi="Muli" w:cs="Muli"/>
                <w:sz w:val="16"/>
                <w:szCs w:val="16"/>
              </w:rPr>
            </w:pPr>
            <w:r>
              <w:rPr>
                <w:rFonts w:ascii="Muli" w:eastAsia="Muli" w:hAnsi="Muli" w:cs="Muli"/>
                <w:sz w:val="16"/>
                <w:szCs w:val="16"/>
              </w:rPr>
              <w:t>Sistema Integral de Planeación, Seguimiento y Evaluación Institucional</w:t>
            </w:r>
            <w:r w:rsidR="0097493C">
              <w:rPr>
                <w:rFonts w:ascii="Muli" w:eastAsia="Muli" w:hAnsi="Muli" w:cs="Muli"/>
                <w:sz w:val="16"/>
                <w:szCs w:val="16"/>
              </w:rPr>
              <w:t>.</w:t>
            </w:r>
          </w:p>
        </w:tc>
        <w:tc>
          <w:tcPr>
            <w:tcW w:w="1418" w:type="dxa"/>
            <w:gridSpan w:val="2"/>
            <w:shd w:val="clear" w:color="auto" w:fill="006666"/>
          </w:tcPr>
          <w:p w14:paraId="3C714B3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1606D67" w14:textId="77777777" w:rsidR="00BC37F9" w:rsidRDefault="00BC37F9" w:rsidP="00702ED8">
            <w:pPr>
              <w:rPr>
                <w:rFonts w:ascii="Muli" w:eastAsia="Muli" w:hAnsi="Muli" w:cs="Muli"/>
                <w:color w:val="FFFFFF"/>
                <w:sz w:val="16"/>
                <w:szCs w:val="16"/>
              </w:rPr>
            </w:pPr>
          </w:p>
        </w:tc>
        <w:tc>
          <w:tcPr>
            <w:tcW w:w="2737" w:type="dxa"/>
            <w:gridSpan w:val="2"/>
          </w:tcPr>
          <w:p w14:paraId="4B51E721" w14:textId="13C886BA" w:rsidR="00BC37F9" w:rsidRDefault="001D3045" w:rsidP="00702ED8">
            <w:pPr>
              <w:rPr>
                <w:rFonts w:ascii="Muli" w:eastAsia="Muli" w:hAnsi="Muli" w:cs="Muli"/>
                <w:sz w:val="16"/>
                <w:szCs w:val="16"/>
              </w:rPr>
            </w:pPr>
            <w:r>
              <w:rPr>
                <w:rFonts w:ascii="Muli" w:eastAsia="Muli" w:hAnsi="Muli" w:cs="Muli"/>
                <w:sz w:val="16"/>
                <w:szCs w:val="16"/>
              </w:rPr>
              <w:t>Planes Anuales de Trabajo ajustados</w:t>
            </w:r>
            <w:r w:rsidR="0097493C">
              <w:rPr>
                <w:rFonts w:ascii="Muli" w:eastAsia="Muli" w:hAnsi="Muli" w:cs="Muli"/>
                <w:sz w:val="16"/>
                <w:szCs w:val="16"/>
              </w:rPr>
              <w:t>.</w:t>
            </w:r>
          </w:p>
        </w:tc>
      </w:tr>
      <w:tr w:rsidR="00BC37F9" w14:paraId="32509412" w14:textId="77777777">
        <w:tc>
          <w:tcPr>
            <w:tcW w:w="8828" w:type="dxa"/>
            <w:gridSpan w:val="7"/>
            <w:vAlign w:val="center"/>
          </w:tcPr>
          <w:p w14:paraId="0648CF97"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9FA18DE" w14:textId="77777777">
        <w:tc>
          <w:tcPr>
            <w:tcW w:w="704" w:type="dxa"/>
            <w:shd w:val="clear" w:color="auto" w:fill="006666"/>
          </w:tcPr>
          <w:p w14:paraId="584D4390"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103" w:type="dxa"/>
            <w:gridSpan w:val="3"/>
            <w:shd w:val="clear" w:color="auto" w:fill="006666"/>
          </w:tcPr>
          <w:p w14:paraId="2725E10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73368AB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0E7502D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E17D9A6" w14:textId="77777777">
        <w:tc>
          <w:tcPr>
            <w:tcW w:w="704" w:type="dxa"/>
          </w:tcPr>
          <w:p w14:paraId="4A98C9AD"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627DC132" w14:textId="0AB103E3" w:rsidR="00BC37F9" w:rsidRDefault="001D3045" w:rsidP="00702ED8">
            <w:pPr>
              <w:rPr>
                <w:rFonts w:ascii="Muli" w:eastAsia="Muli" w:hAnsi="Muli" w:cs="Muli"/>
                <w:sz w:val="16"/>
                <w:szCs w:val="16"/>
              </w:rPr>
            </w:pPr>
            <w:r>
              <w:rPr>
                <w:rFonts w:ascii="Muli" w:eastAsia="Muli" w:hAnsi="Muli" w:cs="Muli"/>
                <w:sz w:val="16"/>
                <w:szCs w:val="16"/>
              </w:rPr>
              <w:t xml:space="preserve">Notificar a los Titulares de </w:t>
            </w:r>
            <w:r w:rsidR="00F4718A">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 xml:space="preserve">dministrativas la mecánica a seguir para la conducción y supervisión a las actividades realizadas. </w:t>
            </w:r>
          </w:p>
        </w:tc>
        <w:tc>
          <w:tcPr>
            <w:tcW w:w="1559" w:type="dxa"/>
            <w:gridSpan w:val="2"/>
          </w:tcPr>
          <w:p w14:paraId="0D6982B8" w14:textId="0EE54339"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23C8815F" w14:textId="77777777" w:rsidR="00BC37F9" w:rsidRDefault="00BC37F9" w:rsidP="00702ED8">
            <w:pPr>
              <w:rPr>
                <w:rFonts w:ascii="Muli" w:eastAsia="Muli" w:hAnsi="Muli" w:cs="Muli"/>
                <w:sz w:val="16"/>
                <w:szCs w:val="16"/>
              </w:rPr>
            </w:pPr>
          </w:p>
        </w:tc>
      </w:tr>
      <w:tr w:rsidR="00BC37F9" w14:paraId="50699249" w14:textId="77777777">
        <w:trPr>
          <w:trHeight w:val="288"/>
        </w:trPr>
        <w:tc>
          <w:tcPr>
            <w:tcW w:w="704" w:type="dxa"/>
          </w:tcPr>
          <w:p w14:paraId="5405A1BA"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771A300A" w14:textId="3D577046" w:rsidR="00BC37F9" w:rsidRDefault="001D3045" w:rsidP="00702ED8">
            <w:pPr>
              <w:rPr>
                <w:rFonts w:ascii="Muli" w:eastAsia="Muli" w:hAnsi="Muli" w:cs="Muli"/>
                <w:sz w:val="16"/>
                <w:szCs w:val="16"/>
              </w:rPr>
            </w:pPr>
            <w:r>
              <w:rPr>
                <w:rFonts w:ascii="Muli" w:eastAsia="Muli" w:hAnsi="Muli" w:cs="Muli"/>
                <w:sz w:val="16"/>
                <w:szCs w:val="16"/>
              </w:rPr>
              <w:t xml:space="preserve">Elaborar formato semanal de seguimiento a los asuntos pendientes asociados a las metas y funciones de la </w:t>
            </w:r>
            <w:r w:rsidR="00F4718A">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w:t>
            </w:r>
            <w:r w:rsidR="0097493C">
              <w:rPr>
                <w:rFonts w:ascii="Muli" w:eastAsia="Muli" w:hAnsi="Muli" w:cs="Muli"/>
                <w:sz w:val="16"/>
                <w:szCs w:val="16"/>
              </w:rPr>
              <w:t>.</w:t>
            </w:r>
          </w:p>
        </w:tc>
        <w:tc>
          <w:tcPr>
            <w:tcW w:w="1559" w:type="dxa"/>
            <w:gridSpan w:val="2"/>
          </w:tcPr>
          <w:p w14:paraId="42B1D6CF" w14:textId="2E714F28" w:rsidR="00BC37F9" w:rsidRDefault="001D3045" w:rsidP="00702ED8">
            <w:pPr>
              <w:rPr>
                <w:rFonts w:ascii="Muli" w:eastAsia="Muli" w:hAnsi="Muli" w:cs="Muli"/>
                <w:sz w:val="16"/>
                <w:szCs w:val="16"/>
              </w:rPr>
            </w:pPr>
            <w:r>
              <w:rPr>
                <w:rFonts w:ascii="Muli" w:eastAsia="Muli" w:hAnsi="Muli" w:cs="Muli"/>
                <w:sz w:val="16"/>
                <w:szCs w:val="16"/>
              </w:rPr>
              <w:t xml:space="preserve">Titulares de </w:t>
            </w:r>
            <w:r w:rsidR="00F4718A">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w:t>
            </w:r>
            <w:r w:rsidR="0097493C">
              <w:rPr>
                <w:rFonts w:ascii="Muli" w:eastAsia="Muli" w:hAnsi="Muli" w:cs="Muli"/>
                <w:sz w:val="16"/>
                <w:szCs w:val="16"/>
              </w:rPr>
              <w:t>.</w:t>
            </w:r>
          </w:p>
        </w:tc>
        <w:tc>
          <w:tcPr>
            <w:tcW w:w="1462" w:type="dxa"/>
          </w:tcPr>
          <w:p w14:paraId="3B8AA1AF" w14:textId="0C509749" w:rsidR="00BC37F9" w:rsidRDefault="001D3045" w:rsidP="00702ED8">
            <w:pPr>
              <w:rPr>
                <w:rFonts w:ascii="Muli" w:eastAsia="Muli" w:hAnsi="Muli" w:cs="Muli"/>
                <w:sz w:val="16"/>
                <w:szCs w:val="16"/>
              </w:rPr>
            </w:pPr>
            <w:r>
              <w:rPr>
                <w:rFonts w:ascii="Muli" w:eastAsia="Muli" w:hAnsi="Muli" w:cs="Muli"/>
                <w:sz w:val="16"/>
                <w:szCs w:val="16"/>
              </w:rPr>
              <w:t>Informe semanal</w:t>
            </w:r>
            <w:r w:rsidR="0097493C">
              <w:rPr>
                <w:rFonts w:ascii="Muli" w:eastAsia="Muli" w:hAnsi="Muli" w:cs="Muli"/>
                <w:sz w:val="16"/>
                <w:szCs w:val="16"/>
              </w:rPr>
              <w:t>.</w:t>
            </w:r>
          </w:p>
        </w:tc>
      </w:tr>
      <w:tr w:rsidR="00BC37F9" w14:paraId="55BCBB73" w14:textId="77777777">
        <w:tc>
          <w:tcPr>
            <w:tcW w:w="704" w:type="dxa"/>
          </w:tcPr>
          <w:p w14:paraId="7D1DE0F1"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7E4B895D" w14:textId="774BC0D6" w:rsidR="00BC37F9" w:rsidRDefault="001D3045" w:rsidP="00702ED8">
            <w:pPr>
              <w:rPr>
                <w:rFonts w:ascii="Muli" w:eastAsia="Muli" w:hAnsi="Muli" w:cs="Muli"/>
                <w:sz w:val="16"/>
                <w:szCs w:val="16"/>
              </w:rPr>
            </w:pPr>
            <w:r>
              <w:rPr>
                <w:rFonts w:ascii="Muli" w:eastAsia="Muli" w:hAnsi="Muli" w:cs="Muli"/>
                <w:sz w:val="16"/>
                <w:szCs w:val="16"/>
              </w:rPr>
              <w:t>Convocar al Titular de la</w:t>
            </w:r>
            <w:r w:rsidR="007E5D64">
              <w:rPr>
                <w:rFonts w:ascii="Muli" w:eastAsia="Muli" w:hAnsi="Muli" w:cs="Muli"/>
                <w:sz w:val="16"/>
                <w:szCs w:val="16"/>
              </w:rPr>
              <w:t xml:space="preserve"> 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 a la sesión de acuerdos y seguimiento a los asuntos</w:t>
            </w:r>
            <w:r w:rsidR="0097493C">
              <w:rPr>
                <w:rFonts w:ascii="Muli" w:eastAsia="Muli" w:hAnsi="Muli" w:cs="Muli"/>
                <w:sz w:val="16"/>
                <w:szCs w:val="16"/>
              </w:rPr>
              <w:t>.</w:t>
            </w:r>
          </w:p>
        </w:tc>
        <w:tc>
          <w:tcPr>
            <w:tcW w:w="1559" w:type="dxa"/>
            <w:gridSpan w:val="2"/>
          </w:tcPr>
          <w:p w14:paraId="32E1B2E4" w14:textId="0ED294DA"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1798A348" w14:textId="77777777" w:rsidR="00BC37F9" w:rsidRDefault="00BC37F9" w:rsidP="00702ED8">
            <w:pPr>
              <w:rPr>
                <w:rFonts w:ascii="Muli" w:eastAsia="Muli" w:hAnsi="Muli" w:cs="Muli"/>
                <w:sz w:val="16"/>
                <w:szCs w:val="16"/>
              </w:rPr>
            </w:pPr>
          </w:p>
        </w:tc>
      </w:tr>
      <w:tr w:rsidR="00BC37F9" w14:paraId="762BEF77" w14:textId="77777777">
        <w:tc>
          <w:tcPr>
            <w:tcW w:w="704" w:type="dxa"/>
          </w:tcPr>
          <w:p w14:paraId="447010C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1A3F9E1F" w14:textId="4AEEDCF6" w:rsidR="00BC37F9" w:rsidRDefault="001D3045" w:rsidP="00702ED8">
            <w:pPr>
              <w:rPr>
                <w:rFonts w:ascii="Muli" w:eastAsia="Muli" w:hAnsi="Muli" w:cs="Muli"/>
                <w:sz w:val="16"/>
                <w:szCs w:val="16"/>
              </w:rPr>
            </w:pPr>
            <w:r>
              <w:rPr>
                <w:rFonts w:ascii="Muli" w:eastAsia="Muli" w:hAnsi="Muli" w:cs="Muli"/>
                <w:sz w:val="16"/>
                <w:szCs w:val="16"/>
              </w:rPr>
              <w:t xml:space="preserve">Revisión del seguimiento de asuntos semanales con el Titular de la </w:t>
            </w:r>
            <w:r w:rsidR="00F4718A">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w:t>
            </w:r>
            <w:r w:rsidR="0097493C">
              <w:rPr>
                <w:rFonts w:ascii="Muli" w:eastAsia="Muli" w:hAnsi="Muli" w:cs="Muli"/>
                <w:sz w:val="16"/>
                <w:szCs w:val="16"/>
              </w:rPr>
              <w:t>.</w:t>
            </w:r>
          </w:p>
        </w:tc>
        <w:tc>
          <w:tcPr>
            <w:tcW w:w="1559" w:type="dxa"/>
            <w:gridSpan w:val="2"/>
          </w:tcPr>
          <w:p w14:paraId="15A1D538" w14:textId="3FF31258"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7C7D8388" w14:textId="77777777" w:rsidR="00BC37F9" w:rsidRDefault="00BC37F9" w:rsidP="00702ED8">
            <w:pPr>
              <w:rPr>
                <w:rFonts w:ascii="Muli" w:eastAsia="Muli" w:hAnsi="Muli" w:cs="Muli"/>
                <w:sz w:val="16"/>
                <w:szCs w:val="16"/>
              </w:rPr>
            </w:pPr>
          </w:p>
        </w:tc>
      </w:tr>
      <w:tr w:rsidR="00BC37F9" w14:paraId="654650A5" w14:textId="77777777">
        <w:tc>
          <w:tcPr>
            <w:tcW w:w="704" w:type="dxa"/>
          </w:tcPr>
          <w:p w14:paraId="0E8E9A3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0FBE54A5"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Si se identifican desviaciones o demoras en la realización de actividades de las metas programadas: </w:t>
            </w:r>
          </w:p>
          <w:p w14:paraId="13C207AD" w14:textId="66965AD7" w:rsidR="00BC37F9" w:rsidRDefault="001D3045" w:rsidP="00702ED8">
            <w:pPr>
              <w:rPr>
                <w:rFonts w:ascii="Muli" w:eastAsia="Muli" w:hAnsi="Muli" w:cs="Muli"/>
                <w:sz w:val="16"/>
                <w:szCs w:val="16"/>
              </w:rPr>
            </w:pPr>
            <w:r>
              <w:rPr>
                <w:rFonts w:ascii="Muli" w:eastAsia="Muli" w:hAnsi="Muli" w:cs="Muli"/>
                <w:sz w:val="16"/>
                <w:szCs w:val="16"/>
              </w:rPr>
              <w:t>SI: Continuar en la actividad 6</w:t>
            </w:r>
            <w:r w:rsidR="0097493C">
              <w:rPr>
                <w:rFonts w:ascii="Muli" w:eastAsia="Muli" w:hAnsi="Muli" w:cs="Muli"/>
                <w:sz w:val="16"/>
                <w:szCs w:val="16"/>
              </w:rPr>
              <w:t>.</w:t>
            </w:r>
          </w:p>
          <w:p w14:paraId="15AD2123" w14:textId="3127C60B" w:rsidR="00BC37F9" w:rsidRDefault="001D3045" w:rsidP="00702ED8">
            <w:pPr>
              <w:rPr>
                <w:rFonts w:ascii="Muli" w:eastAsia="Muli" w:hAnsi="Muli" w:cs="Muli"/>
                <w:sz w:val="16"/>
                <w:szCs w:val="16"/>
              </w:rPr>
            </w:pPr>
            <w:r>
              <w:rPr>
                <w:rFonts w:ascii="Muli" w:eastAsia="Muli" w:hAnsi="Muli" w:cs="Muli"/>
                <w:sz w:val="16"/>
                <w:szCs w:val="16"/>
              </w:rPr>
              <w:t>NO: Continuar en actividad 8</w:t>
            </w:r>
            <w:r w:rsidR="0097493C">
              <w:rPr>
                <w:rFonts w:ascii="Muli" w:eastAsia="Muli" w:hAnsi="Muli" w:cs="Muli"/>
                <w:sz w:val="16"/>
                <w:szCs w:val="16"/>
              </w:rPr>
              <w:t>.</w:t>
            </w:r>
          </w:p>
        </w:tc>
        <w:tc>
          <w:tcPr>
            <w:tcW w:w="1559" w:type="dxa"/>
            <w:gridSpan w:val="2"/>
          </w:tcPr>
          <w:p w14:paraId="2DDCF26A" w14:textId="6B138306"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104C96EA" w14:textId="77777777" w:rsidR="00BC37F9" w:rsidRDefault="00BC37F9" w:rsidP="00702ED8">
            <w:pPr>
              <w:rPr>
                <w:rFonts w:ascii="Muli" w:eastAsia="Muli" w:hAnsi="Muli" w:cs="Muli"/>
                <w:sz w:val="16"/>
                <w:szCs w:val="16"/>
              </w:rPr>
            </w:pPr>
          </w:p>
        </w:tc>
      </w:tr>
      <w:tr w:rsidR="00BC37F9" w14:paraId="5801F71E" w14:textId="77777777">
        <w:tc>
          <w:tcPr>
            <w:tcW w:w="704" w:type="dxa"/>
          </w:tcPr>
          <w:p w14:paraId="5590A846"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29947992" w14:textId="2FCEF3B8" w:rsidR="00BC37F9" w:rsidRDefault="001D3045" w:rsidP="00702ED8">
            <w:pPr>
              <w:rPr>
                <w:rFonts w:ascii="Muli" w:eastAsia="Muli" w:hAnsi="Muli" w:cs="Muli"/>
                <w:sz w:val="16"/>
                <w:szCs w:val="16"/>
              </w:rPr>
            </w:pPr>
            <w:r>
              <w:rPr>
                <w:rFonts w:ascii="Muli" w:eastAsia="Muli" w:hAnsi="Muli" w:cs="Muli"/>
                <w:sz w:val="16"/>
                <w:szCs w:val="16"/>
              </w:rPr>
              <w:t xml:space="preserve">Se acuerda intervención por parte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y autoriza los ajustes al Plan de Trabajo detallado de la </w:t>
            </w:r>
            <w:r w:rsidR="00F4718A">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w:t>
            </w:r>
          </w:p>
        </w:tc>
        <w:tc>
          <w:tcPr>
            <w:tcW w:w="1559" w:type="dxa"/>
            <w:gridSpan w:val="2"/>
          </w:tcPr>
          <w:p w14:paraId="40089E58" w14:textId="5DE568F7"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25AF7AAD" w14:textId="44F8A4D2" w:rsidR="00BC37F9" w:rsidRDefault="001D3045" w:rsidP="00702ED8">
            <w:pPr>
              <w:rPr>
                <w:rFonts w:ascii="Muli" w:eastAsia="Muli" w:hAnsi="Muli" w:cs="Muli"/>
                <w:sz w:val="16"/>
                <w:szCs w:val="16"/>
              </w:rPr>
            </w:pPr>
            <w:r>
              <w:rPr>
                <w:rFonts w:ascii="Muli" w:eastAsia="Muli" w:hAnsi="Muli" w:cs="Muli"/>
                <w:sz w:val="16"/>
                <w:szCs w:val="16"/>
              </w:rPr>
              <w:t>Instrucción de trabajo</w:t>
            </w:r>
            <w:r w:rsidR="0097493C">
              <w:rPr>
                <w:rFonts w:ascii="Muli" w:eastAsia="Muli" w:hAnsi="Muli" w:cs="Muli"/>
                <w:sz w:val="16"/>
                <w:szCs w:val="16"/>
              </w:rPr>
              <w:t>.</w:t>
            </w:r>
            <w:r>
              <w:rPr>
                <w:rFonts w:ascii="Muli" w:eastAsia="Muli" w:hAnsi="Muli" w:cs="Muli"/>
                <w:sz w:val="16"/>
                <w:szCs w:val="16"/>
              </w:rPr>
              <w:t xml:space="preserve"> </w:t>
            </w:r>
          </w:p>
        </w:tc>
      </w:tr>
      <w:tr w:rsidR="00BC37F9" w14:paraId="2618F9DC" w14:textId="77777777">
        <w:tc>
          <w:tcPr>
            <w:tcW w:w="704" w:type="dxa"/>
          </w:tcPr>
          <w:p w14:paraId="5E72238C"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5BCA900B" w14:textId="03611674" w:rsidR="00BC37F9" w:rsidRDefault="001D3045" w:rsidP="00702ED8">
            <w:pPr>
              <w:rPr>
                <w:rFonts w:ascii="Muli" w:eastAsia="Muli" w:hAnsi="Muli" w:cs="Muli"/>
                <w:sz w:val="16"/>
                <w:szCs w:val="16"/>
              </w:rPr>
            </w:pPr>
            <w:r>
              <w:rPr>
                <w:rFonts w:ascii="Muli" w:eastAsia="Muli" w:hAnsi="Muli" w:cs="Muli"/>
                <w:sz w:val="16"/>
                <w:szCs w:val="16"/>
              </w:rPr>
              <w:t xml:space="preserve">Notificar a la Coordinación de Planeación Institucional los ajustes que se realizará a los Planes Anuales de Trabajo de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igual forma notifica a la Coordinación Administrativa para la actualización -si aplicara- a metas pactadas.</w:t>
            </w:r>
          </w:p>
        </w:tc>
        <w:tc>
          <w:tcPr>
            <w:tcW w:w="1559" w:type="dxa"/>
            <w:gridSpan w:val="2"/>
          </w:tcPr>
          <w:p w14:paraId="0504DC34" w14:textId="11D7E502"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462" w:type="dxa"/>
          </w:tcPr>
          <w:p w14:paraId="26806114" w14:textId="2279339A" w:rsidR="00BC37F9" w:rsidRDefault="001D3045" w:rsidP="00702ED8">
            <w:pPr>
              <w:rPr>
                <w:rFonts w:ascii="Muli" w:eastAsia="Muli" w:hAnsi="Muli" w:cs="Muli"/>
                <w:sz w:val="16"/>
                <w:szCs w:val="16"/>
              </w:rPr>
            </w:pPr>
            <w:r>
              <w:rPr>
                <w:rFonts w:ascii="Muli" w:eastAsia="Muli" w:hAnsi="Muli" w:cs="Muli"/>
                <w:sz w:val="16"/>
                <w:szCs w:val="16"/>
              </w:rPr>
              <w:t>Planes Anuales de Trabajo detallados actualizados</w:t>
            </w:r>
            <w:r w:rsidR="0097493C">
              <w:rPr>
                <w:rFonts w:ascii="Muli" w:eastAsia="Muli" w:hAnsi="Muli" w:cs="Muli"/>
                <w:sz w:val="16"/>
                <w:szCs w:val="16"/>
              </w:rPr>
              <w:t>.</w:t>
            </w:r>
          </w:p>
        </w:tc>
      </w:tr>
      <w:tr w:rsidR="00BC37F9" w14:paraId="5192B846" w14:textId="77777777">
        <w:tc>
          <w:tcPr>
            <w:tcW w:w="704" w:type="dxa"/>
          </w:tcPr>
          <w:p w14:paraId="27362C3D"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644BE64B" w14:textId="77777777" w:rsidR="00BC37F9" w:rsidRDefault="001D3045" w:rsidP="00702ED8">
            <w:pPr>
              <w:rPr>
                <w:rFonts w:ascii="Muli" w:eastAsia="Muli" w:hAnsi="Muli" w:cs="Muli"/>
                <w:sz w:val="16"/>
                <w:szCs w:val="16"/>
              </w:rPr>
            </w:pPr>
            <w:r>
              <w:rPr>
                <w:rFonts w:ascii="Muli" w:eastAsia="Muli" w:hAnsi="Muli" w:cs="Muli"/>
                <w:sz w:val="16"/>
                <w:szCs w:val="16"/>
              </w:rPr>
              <w:t>El trabajo se realiza conforme a la programación de actividades planeadas.</w:t>
            </w:r>
          </w:p>
        </w:tc>
        <w:tc>
          <w:tcPr>
            <w:tcW w:w="1559" w:type="dxa"/>
            <w:gridSpan w:val="2"/>
          </w:tcPr>
          <w:p w14:paraId="4ECEA5AF" w14:textId="17CADD5F" w:rsidR="00BC37F9" w:rsidRDefault="001D3045" w:rsidP="00702ED8">
            <w:pPr>
              <w:rPr>
                <w:rFonts w:ascii="Muli" w:eastAsia="Muli" w:hAnsi="Muli" w:cs="Muli"/>
                <w:sz w:val="16"/>
                <w:szCs w:val="16"/>
              </w:rPr>
            </w:pPr>
            <w:r>
              <w:rPr>
                <w:rFonts w:ascii="Muli" w:eastAsia="Muli" w:hAnsi="Muli" w:cs="Muli"/>
                <w:sz w:val="16"/>
                <w:szCs w:val="16"/>
              </w:rPr>
              <w:t xml:space="preserve">Titulares de </w:t>
            </w:r>
            <w:r w:rsidR="00F4718A">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w:t>
            </w:r>
          </w:p>
        </w:tc>
        <w:tc>
          <w:tcPr>
            <w:tcW w:w="1462" w:type="dxa"/>
          </w:tcPr>
          <w:p w14:paraId="68B70DA1" w14:textId="77777777" w:rsidR="00BC37F9" w:rsidRDefault="001D3045" w:rsidP="00702ED8">
            <w:pPr>
              <w:rPr>
                <w:rFonts w:ascii="Muli" w:eastAsia="Muli" w:hAnsi="Muli" w:cs="Muli"/>
                <w:sz w:val="16"/>
                <w:szCs w:val="16"/>
              </w:rPr>
            </w:pPr>
            <w:r>
              <w:rPr>
                <w:rFonts w:ascii="Muli" w:eastAsia="Muli" w:hAnsi="Muli" w:cs="Muli"/>
                <w:sz w:val="16"/>
                <w:szCs w:val="16"/>
              </w:rPr>
              <w:t xml:space="preserve">Planes Anuales de Trabajo detallados </w:t>
            </w:r>
          </w:p>
        </w:tc>
      </w:tr>
      <w:tr w:rsidR="00DA5F28" w14:paraId="449F6F96" w14:textId="77777777">
        <w:tc>
          <w:tcPr>
            <w:tcW w:w="704" w:type="dxa"/>
          </w:tcPr>
          <w:p w14:paraId="7644203E" w14:textId="338898DF" w:rsidR="00DA5F28" w:rsidRDefault="00DA5F28"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2E95EC60" w14:textId="1FEF9B74" w:rsidR="00DA5F28" w:rsidRDefault="00DA5F28" w:rsidP="00702ED8">
            <w:pPr>
              <w:rPr>
                <w:rFonts w:ascii="Muli" w:eastAsia="Muli" w:hAnsi="Muli" w:cs="Muli"/>
                <w:sz w:val="16"/>
                <w:szCs w:val="16"/>
              </w:rPr>
            </w:pPr>
            <w:r>
              <w:rPr>
                <w:rFonts w:ascii="Muli" w:eastAsia="Muli" w:hAnsi="Muli" w:cs="Muli"/>
                <w:sz w:val="16"/>
                <w:szCs w:val="16"/>
              </w:rPr>
              <w:t>Fin de procedimiento.</w:t>
            </w:r>
          </w:p>
        </w:tc>
        <w:tc>
          <w:tcPr>
            <w:tcW w:w="1559" w:type="dxa"/>
            <w:gridSpan w:val="2"/>
          </w:tcPr>
          <w:p w14:paraId="4899F079" w14:textId="77777777" w:rsidR="00DA5F28" w:rsidRDefault="00DA5F28" w:rsidP="00702ED8">
            <w:pPr>
              <w:rPr>
                <w:rFonts w:ascii="Muli" w:eastAsia="Muli" w:hAnsi="Muli" w:cs="Muli"/>
                <w:sz w:val="16"/>
                <w:szCs w:val="16"/>
              </w:rPr>
            </w:pPr>
          </w:p>
        </w:tc>
        <w:tc>
          <w:tcPr>
            <w:tcW w:w="1462" w:type="dxa"/>
          </w:tcPr>
          <w:p w14:paraId="54AB2461" w14:textId="77777777" w:rsidR="00DA5F28" w:rsidRDefault="00DA5F28" w:rsidP="00702ED8">
            <w:pPr>
              <w:rPr>
                <w:rFonts w:ascii="Muli" w:eastAsia="Muli" w:hAnsi="Muli" w:cs="Muli"/>
                <w:sz w:val="16"/>
                <w:szCs w:val="16"/>
              </w:rPr>
            </w:pPr>
          </w:p>
        </w:tc>
      </w:tr>
    </w:tbl>
    <w:p w14:paraId="220D09A0" w14:textId="77777777" w:rsidR="00BC37F9" w:rsidRDefault="00BC37F9" w:rsidP="00702ED8">
      <w:pPr>
        <w:spacing w:after="0" w:line="240" w:lineRule="auto"/>
        <w:rPr>
          <w:rFonts w:ascii="Muli" w:eastAsia="Muli" w:hAnsi="Muli" w:cs="Muli"/>
          <w:sz w:val="16"/>
          <w:szCs w:val="16"/>
        </w:rPr>
      </w:pPr>
    </w:p>
    <w:p w14:paraId="693708A1" w14:textId="77777777" w:rsidR="00BC37F9" w:rsidRDefault="00BC37F9" w:rsidP="00702ED8">
      <w:pPr>
        <w:spacing w:after="0" w:line="240" w:lineRule="auto"/>
        <w:rPr>
          <w:rFonts w:ascii="Muli" w:eastAsia="Muli" w:hAnsi="Muli" w:cs="Muli"/>
          <w:sz w:val="16"/>
          <w:szCs w:val="16"/>
        </w:rPr>
      </w:pPr>
    </w:p>
    <w:p w14:paraId="7F52E998" w14:textId="1861D81B" w:rsidR="00BC37F9" w:rsidRDefault="0097493C"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CAC51F5" wp14:editId="06462019">
            <wp:extent cx="5291176" cy="7596000"/>
            <wp:effectExtent l="0" t="0" r="508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33239" cy="7656385"/>
                    </a:xfrm>
                    <a:prstGeom prst="rect">
                      <a:avLst/>
                    </a:prstGeom>
                  </pic:spPr>
                </pic:pic>
              </a:graphicData>
            </a:graphic>
          </wp:inline>
        </w:drawing>
      </w:r>
    </w:p>
    <w:tbl>
      <w:tblPr>
        <w:tblStyle w:val="a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2943"/>
      </w:tblGrid>
      <w:tr w:rsidR="00BC37F9" w14:paraId="21F108CD" w14:textId="77777777">
        <w:trPr>
          <w:trHeight w:val="374"/>
        </w:trPr>
        <w:tc>
          <w:tcPr>
            <w:tcW w:w="3114" w:type="dxa"/>
            <w:shd w:val="clear" w:color="auto" w:fill="006666"/>
          </w:tcPr>
          <w:p w14:paraId="4EC68AC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31C6E5F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3670D6E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3297AB0" w14:textId="77777777">
        <w:trPr>
          <w:trHeight w:val="550"/>
        </w:trPr>
        <w:tc>
          <w:tcPr>
            <w:tcW w:w="3114" w:type="dxa"/>
            <w:shd w:val="clear" w:color="auto" w:fill="auto"/>
            <w:vAlign w:val="center"/>
          </w:tcPr>
          <w:p w14:paraId="36EB72BF"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019DCDCD"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1DECDEBB" w14:textId="77777777" w:rsidR="00BC37F9" w:rsidRDefault="00BC37F9" w:rsidP="00702ED8">
            <w:pPr>
              <w:jc w:val="center"/>
              <w:rPr>
                <w:rFonts w:ascii="Muli" w:eastAsia="Muli" w:hAnsi="Muli" w:cs="Muli"/>
                <w:sz w:val="16"/>
                <w:szCs w:val="16"/>
              </w:rPr>
            </w:pPr>
          </w:p>
        </w:tc>
      </w:tr>
      <w:tr w:rsidR="00BC37F9" w14:paraId="44A4B4AF" w14:textId="77777777">
        <w:trPr>
          <w:trHeight w:val="469"/>
        </w:trPr>
        <w:tc>
          <w:tcPr>
            <w:tcW w:w="3114" w:type="dxa"/>
            <w:vAlign w:val="center"/>
          </w:tcPr>
          <w:p w14:paraId="09546D3F"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6EFC7AB" w14:textId="51732CEC"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DA5F28">
              <w:rPr>
                <w:rFonts w:ascii="Muli" w:eastAsia="Muli" w:hAnsi="Muli" w:cs="Muli"/>
                <w:sz w:val="16"/>
                <w:szCs w:val="16"/>
              </w:rPr>
              <w:t xml:space="preserve">a </w:t>
            </w:r>
            <w:r>
              <w:rPr>
                <w:rFonts w:ascii="Muli" w:eastAsia="Muli" w:hAnsi="Muli" w:cs="Muli"/>
                <w:sz w:val="16"/>
                <w:szCs w:val="16"/>
              </w:rPr>
              <w:t>de Planeación Institucional</w:t>
            </w:r>
          </w:p>
        </w:tc>
        <w:tc>
          <w:tcPr>
            <w:tcW w:w="2771" w:type="dxa"/>
            <w:vAlign w:val="center"/>
          </w:tcPr>
          <w:p w14:paraId="37CBA8A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B12C3DD" w14:textId="415AE45F"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43" w:type="dxa"/>
            <w:vAlign w:val="center"/>
          </w:tcPr>
          <w:p w14:paraId="39F0AA5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0C36FCB" w14:textId="302A2D20" w:rsidR="00BC37F9" w:rsidRDefault="001D3045" w:rsidP="00702ED8">
            <w:pPr>
              <w:jc w:val="center"/>
              <w:rPr>
                <w:rFonts w:ascii="Muli" w:eastAsia="Muli" w:hAnsi="Muli" w:cs="Muli"/>
                <w:sz w:val="16"/>
                <w:szCs w:val="16"/>
              </w:rPr>
            </w:pPr>
            <w:r>
              <w:rPr>
                <w:rFonts w:ascii="Muli" w:eastAsia="Muli" w:hAnsi="Muli" w:cs="Muli"/>
                <w:sz w:val="16"/>
                <w:szCs w:val="16"/>
              </w:rPr>
              <w:t>Secretario</w:t>
            </w:r>
            <w:r w:rsidR="00DA5F28">
              <w:rPr>
                <w:rFonts w:ascii="Muli" w:eastAsia="Muli" w:hAnsi="Muli" w:cs="Muli"/>
                <w:sz w:val="16"/>
                <w:szCs w:val="16"/>
              </w:rPr>
              <w:t xml:space="preserve"> </w:t>
            </w:r>
            <w:r>
              <w:rPr>
                <w:rFonts w:ascii="Muli" w:eastAsia="Muli" w:hAnsi="Muli" w:cs="Muli"/>
                <w:sz w:val="16"/>
                <w:szCs w:val="16"/>
              </w:rPr>
              <w:t>Técnico</w:t>
            </w:r>
          </w:p>
        </w:tc>
      </w:tr>
    </w:tbl>
    <w:tbl>
      <w:tblPr>
        <w:tblStyle w:val="af1"/>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276"/>
        <w:gridCol w:w="1417"/>
        <w:gridCol w:w="1560"/>
      </w:tblGrid>
      <w:tr w:rsidR="00BC37F9" w14:paraId="0B7D49E1" w14:textId="77777777" w:rsidTr="005C1E9A">
        <w:trPr>
          <w:trHeight w:val="167"/>
        </w:trPr>
        <w:tc>
          <w:tcPr>
            <w:tcW w:w="1555" w:type="dxa"/>
            <w:gridSpan w:val="2"/>
            <w:vMerge w:val="restart"/>
            <w:vAlign w:val="center"/>
          </w:tcPr>
          <w:p w14:paraId="0EC635A6"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0F56A95" wp14:editId="52069D63">
                  <wp:extent cx="867728" cy="419100"/>
                  <wp:effectExtent l="0" t="0" r="0" b="0"/>
                  <wp:docPr id="150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67728" cy="419100"/>
                          </a:xfrm>
                          <a:prstGeom prst="rect">
                            <a:avLst/>
                          </a:prstGeom>
                          <a:ln/>
                        </pic:spPr>
                      </pic:pic>
                    </a:graphicData>
                  </a:graphic>
                </wp:inline>
              </w:drawing>
            </w:r>
          </w:p>
        </w:tc>
        <w:tc>
          <w:tcPr>
            <w:tcW w:w="4394" w:type="dxa"/>
            <w:gridSpan w:val="2"/>
            <w:vMerge w:val="restart"/>
            <w:shd w:val="clear" w:color="auto" w:fill="006666"/>
            <w:vAlign w:val="center"/>
          </w:tcPr>
          <w:p w14:paraId="6504E291"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0774B689" w14:textId="1E2AF025" w:rsidR="00BC37F9" w:rsidRDefault="001D3045" w:rsidP="00702ED8">
            <w:pPr>
              <w:jc w:val="center"/>
              <w:rPr>
                <w:rFonts w:ascii="Muli" w:eastAsia="Muli" w:hAnsi="Muli" w:cs="Muli"/>
                <w:sz w:val="16"/>
                <w:szCs w:val="16"/>
              </w:rPr>
            </w:pPr>
            <w:r>
              <w:rPr>
                <w:rFonts w:ascii="Muli" w:eastAsia="Muli" w:hAnsi="Muli" w:cs="Muli"/>
                <w:color w:val="FFFFFF"/>
                <w:sz w:val="16"/>
                <w:szCs w:val="16"/>
              </w:rPr>
              <w:tab/>
              <w:t xml:space="preserve">Dar seguimiento al cumplimiento de los trabajos de las </w:t>
            </w:r>
            <w:r w:rsidR="007E5D64">
              <w:rPr>
                <w:rFonts w:ascii="Muli" w:eastAsia="Muli" w:hAnsi="Muli" w:cs="Muli"/>
                <w:color w:val="FFFFFF"/>
                <w:sz w:val="16"/>
                <w:szCs w:val="16"/>
              </w:rPr>
              <w:t>u</w:t>
            </w:r>
            <w:r>
              <w:rPr>
                <w:rFonts w:ascii="Muli" w:eastAsia="Muli" w:hAnsi="Muli" w:cs="Muli"/>
                <w:color w:val="FFFFFF"/>
                <w:sz w:val="16"/>
                <w:szCs w:val="16"/>
              </w:rPr>
              <w:t xml:space="preserve">nidades </w:t>
            </w:r>
            <w:r w:rsidR="007E5D64">
              <w:rPr>
                <w:rFonts w:ascii="Muli" w:eastAsia="Muli" w:hAnsi="Muli" w:cs="Muli"/>
                <w:color w:val="FFFFFF"/>
                <w:sz w:val="16"/>
                <w:szCs w:val="16"/>
              </w:rPr>
              <w:t>a</w:t>
            </w:r>
            <w:r>
              <w:rPr>
                <w:rFonts w:ascii="Muli" w:eastAsia="Muli" w:hAnsi="Muli" w:cs="Muli"/>
                <w:color w:val="FFFFFF"/>
                <w:sz w:val="16"/>
                <w:szCs w:val="16"/>
              </w:rPr>
              <w:t>dministrativas de la Secretaría Ejecutiva.</w:t>
            </w:r>
          </w:p>
        </w:tc>
        <w:tc>
          <w:tcPr>
            <w:tcW w:w="1417" w:type="dxa"/>
            <w:shd w:val="clear" w:color="auto" w:fill="006666"/>
            <w:vAlign w:val="center"/>
          </w:tcPr>
          <w:p w14:paraId="238B61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60" w:type="dxa"/>
            <w:vAlign w:val="center"/>
          </w:tcPr>
          <w:p w14:paraId="353348D1"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ET-DST-DIR-1.4</w:t>
            </w:r>
          </w:p>
        </w:tc>
      </w:tr>
      <w:tr w:rsidR="00BC37F9" w14:paraId="6863F1CF" w14:textId="77777777" w:rsidTr="005C1E9A">
        <w:trPr>
          <w:trHeight w:val="165"/>
        </w:trPr>
        <w:tc>
          <w:tcPr>
            <w:tcW w:w="1555" w:type="dxa"/>
            <w:gridSpan w:val="2"/>
            <w:vMerge/>
            <w:vAlign w:val="center"/>
          </w:tcPr>
          <w:p w14:paraId="6087E8F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59006C3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shd w:val="clear" w:color="auto" w:fill="006666"/>
            <w:vAlign w:val="center"/>
          </w:tcPr>
          <w:p w14:paraId="0043A3A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60" w:type="dxa"/>
            <w:vAlign w:val="center"/>
          </w:tcPr>
          <w:p w14:paraId="3DEA8102"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24155444" w14:textId="77777777" w:rsidTr="005C1E9A">
        <w:trPr>
          <w:trHeight w:val="165"/>
        </w:trPr>
        <w:tc>
          <w:tcPr>
            <w:tcW w:w="1555" w:type="dxa"/>
            <w:gridSpan w:val="2"/>
            <w:vMerge/>
            <w:vAlign w:val="center"/>
          </w:tcPr>
          <w:p w14:paraId="5D40706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0C2445C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shd w:val="clear" w:color="auto" w:fill="006666"/>
            <w:vAlign w:val="center"/>
          </w:tcPr>
          <w:p w14:paraId="6696C062" w14:textId="7255902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06150">
              <w:rPr>
                <w:rFonts w:ascii="Muli" w:eastAsia="Muli" w:hAnsi="Muli" w:cs="Muli"/>
                <w:color w:val="FFFFFF"/>
                <w:sz w:val="16"/>
                <w:szCs w:val="16"/>
              </w:rPr>
              <w:t>Núm.</w:t>
            </w:r>
            <w:r>
              <w:rPr>
                <w:rFonts w:ascii="Muli" w:eastAsia="Muli" w:hAnsi="Muli" w:cs="Muli"/>
                <w:color w:val="FFFFFF"/>
                <w:sz w:val="16"/>
                <w:szCs w:val="16"/>
              </w:rPr>
              <w:t>:</w:t>
            </w:r>
          </w:p>
        </w:tc>
        <w:tc>
          <w:tcPr>
            <w:tcW w:w="1560" w:type="dxa"/>
            <w:vAlign w:val="center"/>
          </w:tcPr>
          <w:p w14:paraId="405F538E" w14:textId="45368343" w:rsidR="00BC37F9" w:rsidRDefault="001C2653" w:rsidP="00702ED8">
            <w:pPr>
              <w:jc w:val="center"/>
              <w:rPr>
                <w:rFonts w:ascii="Muli" w:eastAsia="Muli" w:hAnsi="Muli" w:cs="Muli"/>
                <w:sz w:val="16"/>
                <w:szCs w:val="16"/>
              </w:rPr>
            </w:pPr>
            <w:r>
              <w:rPr>
                <w:rFonts w:ascii="Muli" w:eastAsia="Muli" w:hAnsi="Muli" w:cs="Muli"/>
                <w:sz w:val="16"/>
                <w:szCs w:val="16"/>
              </w:rPr>
              <w:t>0</w:t>
            </w:r>
          </w:p>
        </w:tc>
      </w:tr>
      <w:tr w:rsidR="00BC37F9" w14:paraId="1ACB3E2F" w14:textId="77777777">
        <w:tc>
          <w:tcPr>
            <w:tcW w:w="8926" w:type="dxa"/>
            <w:gridSpan w:val="6"/>
            <w:shd w:val="clear" w:color="auto" w:fill="auto"/>
            <w:vAlign w:val="center"/>
          </w:tcPr>
          <w:p w14:paraId="614E7AD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63A7F3A4" w14:textId="77777777" w:rsidTr="005C1E9A">
        <w:tc>
          <w:tcPr>
            <w:tcW w:w="1555" w:type="dxa"/>
            <w:gridSpan w:val="2"/>
            <w:shd w:val="clear" w:color="auto" w:fill="006666"/>
          </w:tcPr>
          <w:p w14:paraId="021D4DC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393D36FD" w14:textId="4F52C5A8"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97493C">
              <w:rPr>
                <w:rFonts w:ascii="Muli" w:eastAsia="Muli" w:hAnsi="Muli" w:cs="Muli"/>
                <w:sz w:val="16"/>
                <w:szCs w:val="16"/>
              </w:rPr>
              <w:t>.</w:t>
            </w:r>
          </w:p>
        </w:tc>
        <w:tc>
          <w:tcPr>
            <w:tcW w:w="1417" w:type="dxa"/>
            <w:shd w:val="clear" w:color="auto" w:fill="006666"/>
            <w:vAlign w:val="center"/>
          </w:tcPr>
          <w:p w14:paraId="7C73592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60" w:type="dxa"/>
          </w:tcPr>
          <w:p w14:paraId="702F5A4B"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ET-DST-DIR-SE-1</w:t>
            </w:r>
          </w:p>
        </w:tc>
      </w:tr>
      <w:tr w:rsidR="00BC37F9" w14:paraId="6247B617" w14:textId="77777777">
        <w:tc>
          <w:tcPr>
            <w:tcW w:w="1555" w:type="dxa"/>
            <w:gridSpan w:val="2"/>
            <w:shd w:val="clear" w:color="auto" w:fill="006666"/>
          </w:tcPr>
          <w:p w14:paraId="3D3AD94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371" w:type="dxa"/>
            <w:gridSpan w:val="4"/>
          </w:tcPr>
          <w:p w14:paraId="15AE7EEB" w14:textId="4FA18E01" w:rsidR="00BC37F9" w:rsidRDefault="001D3045" w:rsidP="00702ED8">
            <w:pPr>
              <w:rPr>
                <w:rFonts w:ascii="Muli" w:eastAsia="Muli" w:hAnsi="Muli" w:cs="Muli"/>
                <w:sz w:val="16"/>
                <w:szCs w:val="16"/>
              </w:rPr>
            </w:pPr>
            <w:r>
              <w:rPr>
                <w:rFonts w:ascii="Muli" w:eastAsia="Muli" w:hAnsi="Muli" w:cs="Muli"/>
                <w:sz w:val="16"/>
                <w:szCs w:val="16"/>
              </w:rPr>
              <w:t xml:space="preserve">Analizar y utilizar la información del avance de objetivos y metas institucionales, a fin de evaluar el progreso de las actividades realizadas por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en la consecución de las metas.</w:t>
            </w:r>
          </w:p>
        </w:tc>
      </w:tr>
      <w:tr w:rsidR="00BC37F9" w14:paraId="1976261C" w14:textId="77777777">
        <w:trPr>
          <w:trHeight w:val="266"/>
        </w:trPr>
        <w:tc>
          <w:tcPr>
            <w:tcW w:w="1555" w:type="dxa"/>
            <w:gridSpan w:val="2"/>
            <w:shd w:val="clear" w:color="auto" w:fill="006666"/>
          </w:tcPr>
          <w:p w14:paraId="74217D7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371" w:type="dxa"/>
            <w:gridSpan w:val="4"/>
          </w:tcPr>
          <w:p w14:paraId="43D69099" w14:textId="3575B086"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r>
      <w:tr w:rsidR="00BC37F9" w14:paraId="12650FF1" w14:textId="77777777">
        <w:tc>
          <w:tcPr>
            <w:tcW w:w="1555" w:type="dxa"/>
            <w:gridSpan w:val="2"/>
            <w:shd w:val="clear" w:color="auto" w:fill="006666"/>
          </w:tcPr>
          <w:p w14:paraId="64A0C28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654BF3F" w14:textId="77777777" w:rsidR="00BC37F9" w:rsidRDefault="001D3045" w:rsidP="00702ED8">
            <w:pPr>
              <w:rPr>
                <w:rFonts w:ascii="Muli" w:eastAsia="Muli" w:hAnsi="Muli" w:cs="Muli"/>
                <w:sz w:val="16"/>
                <w:szCs w:val="16"/>
              </w:rPr>
            </w:pPr>
            <w:r>
              <w:rPr>
                <w:rFonts w:ascii="Muli" w:eastAsia="Muli" w:hAnsi="Muli" w:cs="Muli"/>
                <w:sz w:val="16"/>
                <w:szCs w:val="16"/>
              </w:rPr>
              <w:t>Validación a los mecanismos de monitoreo y seguimiento.</w:t>
            </w:r>
          </w:p>
          <w:p w14:paraId="7C397873" w14:textId="77777777" w:rsidR="00BC37F9" w:rsidRDefault="00BC37F9" w:rsidP="00702ED8">
            <w:pPr>
              <w:rPr>
                <w:rFonts w:ascii="Muli" w:eastAsia="Muli" w:hAnsi="Muli" w:cs="Muli"/>
                <w:sz w:val="16"/>
                <w:szCs w:val="16"/>
              </w:rPr>
            </w:pPr>
          </w:p>
        </w:tc>
        <w:tc>
          <w:tcPr>
            <w:tcW w:w="1276" w:type="dxa"/>
            <w:shd w:val="clear" w:color="auto" w:fill="006666"/>
          </w:tcPr>
          <w:p w14:paraId="43CEC63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7" w:type="dxa"/>
            <w:gridSpan w:val="2"/>
          </w:tcPr>
          <w:p w14:paraId="6E962DB9" w14:textId="7F01CD22" w:rsidR="00BC37F9" w:rsidRDefault="001D3045" w:rsidP="00702ED8">
            <w:pPr>
              <w:rPr>
                <w:rFonts w:ascii="Muli" w:eastAsia="Muli" w:hAnsi="Muli" w:cs="Muli"/>
                <w:sz w:val="16"/>
                <w:szCs w:val="16"/>
              </w:rPr>
            </w:pPr>
            <w:r>
              <w:rPr>
                <w:rFonts w:ascii="Muli" w:eastAsia="Muli" w:hAnsi="Muli" w:cs="Muli"/>
                <w:sz w:val="16"/>
                <w:szCs w:val="16"/>
              </w:rPr>
              <w:t>Validación del Informe mensual del avance de metas programadas en el Sistema de Evaluación al Desempeño</w:t>
            </w:r>
            <w:r w:rsidR="0097493C">
              <w:rPr>
                <w:rFonts w:ascii="Muli" w:eastAsia="Muli" w:hAnsi="Muli" w:cs="Muli"/>
                <w:sz w:val="16"/>
                <w:szCs w:val="16"/>
              </w:rPr>
              <w:t>.</w:t>
            </w:r>
            <w:r>
              <w:rPr>
                <w:rFonts w:ascii="Muli" w:eastAsia="Muli" w:hAnsi="Muli" w:cs="Muli"/>
                <w:sz w:val="16"/>
                <w:szCs w:val="16"/>
              </w:rPr>
              <w:t xml:space="preserve"> </w:t>
            </w:r>
          </w:p>
        </w:tc>
      </w:tr>
      <w:tr w:rsidR="00BC37F9" w14:paraId="749A4F1A" w14:textId="77777777">
        <w:tc>
          <w:tcPr>
            <w:tcW w:w="1555" w:type="dxa"/>
            <w:gridSpan w:val="2"/>
            <w:shd w:val="clear" w:color="auto" w:fill="006666"/>
          </w:tcPr>
          <w:p w14:paraId="4A213C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8109FA9" w14:textId="77777777" w:rsidR="00BC37F9" w:rsidRDefault="00BC37F9" w:rsidP="00702ED8">
            <w:pPr>
              <w:rPr>
                <w:rFonts w:ascii="Muli" w:eastAsia="Muli" w:hAnsi="Muli" w:cs="Muli"/>
                <w:color w:val="FFFFFF"/>
                <w:sz w:val="16"/>
                <w:szCs w:val="16"/>
              </w:rPr>
            </w:pPr>
          </w:p>
        </w:tc>
        <w:tc>
          <w:tcPr>
            <w:tcW w:w="3118" w:type="dxa"/>
          </w:tcPr>
          <w:p w14:paraId="30CA1CBE" w14:textId="21598CE5" w:rsidR="00BC37F9" w:rsidRDefault="001D3045" w:rsidP="00702ED8">
            <w:pPr>
              <w:rPr>
                <w:rFonts w:ascii="Muli" w:eastAsia="Muli" w:hAnsi="Muli" w:cs="Muli"/>
                <w:sz w:val="16"/>
                <w:szCs w:val="16"/>
              </w:rPr>
            </w:pPr>
            <w:r>
              <w:rPr>
                <w:rFonts w:ascii="Muli" w:eastAsia="Muli" w:hAnsi="Muli" w:cs="Muli"/>
                <w:sz w:val="16"/>
                <w:szCs w:val="16"/>
              </w:rPr>
              <w:t xml:space="preserve">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97493C">
              <w:rPr>
                <w:rFonts w:ascii="Muli" w:eastAsia="Muli" w:hAnsi="Muli" w:cs="Muli"/>
                <w:sz w:val="16"/>
                <w:szCs w:val="16"/>
              </w:rPr>
              <w:t xml:space="preserve"> de Guanajuato</w:t>
            </w:r>
            <w:r>
              <w:rPr>
                <w:rFonts w:ascii="Muli" w:eastAsia="Muli" w:hAnsi="Muli" w:cs="Muli"/>
                <w:sz w:val="16"/>
                <w:szCs w:val="16"/>
              </w:rPr>
              <w:t>.</w:t>
            </w:r>
          </w:p>
        </w:tc>
        <w:tc>
          <w:tcPr>
            <w:tcW w:w="1276" w:type="dxa"/>
            <w:shd w:val="clear" w:color="auto" w:fill="006666"/>
          </w:tcPr>
          <w:p w14:paraId="54BD72B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7" w:type="dxa"/>
            <w:gridSpan w:val="2"/>
          </w:tcPr>
          <w:p w14:paraId="02E70AE9" w14:textId="274A349A" w:rsidR="00BC37F9" w:rsidRDefault="001D3045" w:rsidP="00702ED8">
            <w:pPr>
              <w:rPr>
                <w:rFonts w:ascii="Muli" w:eastAsia="Muli" w:hAnsi="Muli" w:cs="Muli"/>
                <w:sz w:val="16"/>
                <w:szCs w:val="16"/>
              </w:rPr>
            </w:pPr>
            <w:r>
              <w:rPr>
                <w:rFonts w:ascii="Muli" w:eastAsia="Muli" w:hAnsi="Muli" w:cs="Muli"/>
                <w:sz w:val="16"/>
                <w:szCs w:val="16"/>
              </w:rPr>
              <w:t xml:space="preserve">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97493C">
              <w:rPr>
                <w:rFonts w:ascii="Muli" w:eastAsia="Muli" w:hAnsi="Muli" w:cs="Muli"/>
                <w:sz w:val="16"/>
                <w:szCs w:val="16"/>
              </w:rPr>
              <w:t xml:space="preserve"> de Guanajuato</w:t>
            </w:r>
            <w:r>
              <w:rPr>
                <w:rFonts w:ascii="Muli" w:eastAsia="Muli" w:hAnsi="Muli" w:cs="Muli"/>
                <w:sz w:val="16"/>
                <w:szCs w:val="16"/>
              </w:rPr>
              <w:t>.</w:t>
            </w:r>
          </w:p>
        </w:tc>
      </w:tr>
      <w:tr w:rsidR="00BC37F9" w14:paraId="37CEC921" w14:textId="77777777">
        <w:tc>
          <w:tcPr>
            <w:tcW w:w="1555" w:type="dxa"/>
            <w:gridSpan w:val="2"/>
            <w:shd w:val="clear" w:color="auto" w:fill="006666"/>
          </w:tcPr>
          <w:p w14:paraId="5ED99D1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371" w:type="dxa"/>
            <w:gridSpan w:val="4"/>
          </w:tcPr>
          <w:p w14:paraId="5D6B996C" w14:textId="26211EC8" w:rsidR="00BC37F9" w:rsidRPr="001C2653" w:rsidRDefault="001D3045" w:rsidP="00702ED8">
            <w:pPr>
              <w:pStyle w:val="Prrafodelista"/>
              <w:numPr>
                <w:ilvl w:val="0"/>
                <w:numId w:val="132"/>
              </w:numPr>
              <w:rPr>
                <w:rFonts w:ascii="Muli" w:eastAsia="Muli" w:hAnsi="Muli" w:cs="Muli"/>
                <w:sz w:val="16"/>
                <w:szCs w:val="16"/>
              </w:rPr>
            </w:pPr>
            <w:r w:rsidRPr="001C2653">
              <w:rPr>
                <w:rFonts w:ascii="Muli" w:eastAsia="Muli" w:hAnsi="Muli" w:cs="Muli"/>
                <w:sz w:val="16"/>
                <w:szCs w:val="16"/>
              </w:rPr>
              <w:t>Ley del Sistema Estatal Anticorrupción de Guanajuato</w:t>
            </w:r>
            <w:r w:rsidR="0097493C">
              <w:rPr>
                <w:rFonts w:ascii="Muli" w:eastAsia="Muli" w:hAnsi="Muli" w:cs="Muli"/>
                <w:sz w:val="16"/>
                <w:szCs w:val="16"/>
              </w:rPr>
              <w:t>.</w:t>
            </w:r>
          </w:p>
          <w:p w14:paraId="03E9B4EE" w14:textId="77777777" w:rsidR="00BC37F9" w:rsidRPr="001C2653" w:rsidRDefault="001D3045" w:rsidP="00702ED8">
            <w:pPr>
              <w:pStyle w:val="Prrafodelista"/>
              <w:numPr>
                <w:ilvl w:val="0"/>
                <w:numId w:val="132"/>
              </w:numPr>
              <w:rPr>
                <w:rFonts w:ascii="Muli" w:eastAsia="Muli" w:hAnsi="Muli" w:cs="Muli"/>
                <w:sz w:val="16"/>
                <w:szCs w:val="16"/>
              </w:rPr>
            </w:pPr>
            <w:r w:rsidRPr="001C2653">
              <w:rPr>
                <w:rFonts w:ascii="Muli" w:eastAsia="Muli" w:hAnsi="Muli" w:cs="Muli"/>
                <w:sz w:val="16"/>
                <w:szCs w:val="16"/>
              </w:rPr>
              <w:t>Estatuto Orgánico de la Secretaría Ejecutiva del Sistema Estatal Anticorrupción.</w:t>
            </w:r>
          </w:p>
        </w:tc>
      </w:tr>
      <w:tr w:rsidR="00BC37F9" w14:paraId="460F0783" w14:textId="77777777">
        <w:tc>
          <w:tcPr>
            <w:tcW w:w="1555" w:type="dxa"/>
            <w:gridSpan w:val="2"/>
            <w:shd w:val="clear" w:color="auto" w:fill="006666"/>
          </w:tcPr>
          <w:p w14:paraId="1306D9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8D0B7D2" w14:textId="18BEC04C" w:rsidR="00BC37F9" w:rsidRDefault="001D3045" w:rsidP="00702ED8">
            <w:pPr>
              <w:rPr>
                <w:rFonts w:ascii="Muli" w:eastAsia="Muli" w:hAnsi="Muli" w:cs="Muli"/>
                <w:sz w:val="16"/>
                <w:szCs w:val="16"/>
              </w:rPr>
            </w:pPr>
            <w:r>
              <w:rPr>
                <w:rFonts w:ascii="Muli" w:eastAsia="Muli" w:hAnsi="Muli" w:cs="Muli"/>
                <w:sz w:val="16"/>
                <w:szCs w:val="16"/>
              </w:rPr>
              <w:t>Mecanismo de monitoreo y seguimiento a las metas programadas de la Secretaría Ejecutiva</w:t>
            </w:r>
            <w:r w:rsidR="0097493C">
              <w:rPr>
                <w:rFonts w:ascii="Muli" w:eastAsia="Muli" w:hAnsi="Muli" w:cs="Muli"/>
                <w:sz w:val="16"/>
                <w:szCs w:val="16"/>
              </w:rPr>
              <w:t>.</w:t>
            </w:r>
          </w:p>
        </w:tc>
        <w:tc>
          <w:tcPr>
            <w:tcW w:w="1276" w:type="dxa"/>
            <w:shd w:val="clear" w:color="auto" w:fill="006666"/>
          </w:tcPr>
          <w:p w14:paraId="4A2898C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278F710" w14:textId="77777777" w:rsidR="00BC37F9" w:rsidRDefault="00BC37F9" w:rsidP="00702ED8">
            <w:pPr>
              <w:rPr>
                <w:rFonts w:ascii="Muli" w:eastAsia="Muli" w:hAnsi="Muli" w:cs="Muli"/>
                <w:color w:val="FFFFFF"/>
                <w:sz w:val="16"/>
                <w:szCs w:val="16"/>
              </w:rPr>
            </w:pPr>
          </w:p>
        </w:tc>
        <w:tc>
          <w:tcPr>
            <w:tcW w:w="2977" w:type="dxa"/>
            <w:gridSpan w:val="2"/>
          </w:tcPr>
          <w:p w14:paraId="45AAD736" w14:textId="77777777" w:rsidR="00BC37F9" w:rsidRDefault="001D3045" w:rsidP="00702ED8">
            <w:pPr>
              <w:rPr>
                <w:rFonts w:ascii="Muli" w:eastAsia="Muli" w:hAnsi="Muli" w:cs="Muli"/>
                <w:sz w:val="16"/>
                <w:szCs w:val="16"/>
              </w:rPr>
            </w:pPr>
            <w:r>
              <w:rPr>
                <w:rFonts w:ascii="Muli" w:eastAsia="Muli" w:hAnsi="Muli" w:cs="Muli"/>
                <w:sz w:val="16"/>
                <w:szCs w:val="16"/>
              </w:rPr>
              <w:t>Informe mensual sobre el avance de metas o atención a la desviación respecto a lo programado.</w:t>
            </w:r>
          </w:p>
        </w:tc>
      </w:tr>
      <w:tr w:rsidR="00BC37F9" w14:paraId="19FB68F5" w14:textId="77777777">
        <w:tc>
          <w:tcPr>
            <w:tcW w:w="8926" w:type="dxa"/>
            <w:gridSpan w:val="6"/>
            <w:vAlign w:val="center"/>
          </w:tcPr>
          <w:p w14:paraId="499FFEB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B79B914" w14:textId="77777777" w:rsidTr="005C1E9A">
        <w:tc>
          <w:tcPr>
            <w:tcW w:w="704" w:type="dxa"/>
            <w:shd w:val="clear" w:color="auto" w:fill="006666"/>
          </w:tcPr>
          <w:p w14:paraId="5CF6348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245" w:type="dxa"/>
            <w:gridSpan w:val="3"/>
            <w:shd w:val="clear" w:color="auto" w:fill="006666"/>
          </w:tcPr>
          <w:p w14:paraId="6C4906D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7" w:type="dxa"/>
            <w:shd w:val="clear" w:color="auto" w:fill="006666"/>
          </w:tcPr>
          <w:p w14:paraId="4899297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60" w:type="dxa"/>
            <w:shd w:val="clear" w:color="auto" w:fill="006666"/>
          </w:tcPr>
          <w:p w14:paraId="36D9C57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305AA92" w14:textId="77777777" w:rsidTr="005C1E9A">
        <w:tc>
          <w:tcPr>
            <w:tcW w:w="704" w:type="dxa"/>
          </w:tcPr>
          <w:p w14:paraId="67BE135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245" w:type="dxa"/>
            <w:gridSpan w:val="3"/>
          </w:tcPr>
          <w:p w14:paraId="01F92A6F" w14:textId="4FA115FB" w:rsidR="00BC37F9" w:rsidRDefault="001D3045" w:rsidP="00702ED8">
            <w:pPr>
              <w:rPr>
                <w:rFonts w:ascii="Muli" w:eastAsia="Muli" w:hAnsi="Muli" w:cs="Muli"/>
                <w:sz w:val="16"/>
                <w:szCs w:val="16"/>
              </w:rPr>
            </w:pPr>
            <w:r>
              <w:rPr>
                <w:rFonts w:ascii="Muli" w:eastAsia="Muli" w:hAnsi="Muli" w:cs="Muli"/>
                <w:sz w:val="16"/>
                <w:szCs w:val="16"/>
              </w:rPr>
              <w:t xml:space="preserve">Registro por los Titulares de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los reportes del cumplimiento mensual a las metas institucionales programadas en el Sistema de Evaluación al Desempeño, en adelante, SED.</w:t>
            </w:r>
          </w:p>
        </w:tc>
        <w:tc>
          <w:tcPr>
            <w:tcW w:w="1417" w:type="dxa"/>
          </w:tcPr>
          <w:p w14:paraId="4EDD836B" w14:textId="07DBF760"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1C2653">
              <w:rPr>
                <w:rFonts w:ascii="Muli" w:eastAsia="Muli" w:hAnsi="Muli" w:cs="Muli"/>
                <w:sz w:val="16"/>
                <w:szCs w:val="16"/>
              </w:rPr>
              <w:t>u</w:t>
            </w:r>
            <w:r>
              <w:rPr>
                <w:rFonts w:ascii="Muli" w:eastAsia="Muli" w:hAnsi="Muli" w:cs="Muli"/>
                <w:sz w:val="16"/>
                <w:szCs w:val="16"/>
              </w:rPr>
              <w:t xml:space="preserve">nidad </w:t>
            </w:r>
            <w:r w:rsidR="001C2653">
              <w:rPr>
                <w:rFonts w:ascii="Muli" w:eastAsia="Muli" w:hAnsi="Muli" w:cs="Muli"/>
                <w:sz w:val="16"/>
                <w:szCs w:val="16"/>
              </w:rPr>
              <w:t>a</w:t>
            </w:r>
            <w:r>
              <w:rPr>
                <w:rFonts w:ascii="Muli" w:eastAsia="Muli" w:hAnsi="Muli" w:cs="Muli"/>
                <w:sz w:val="16"/>
                <w:szCs w:val="16"/>
              </w:rPr>
              <w:t>dministrativa</w:t>
            </w:r>
            <w:r w:rsidR="0097493C">
              <w:rPr>
                <w:rFonts w:ascii="Muli" w:eastAsia="Muli" w:hAnsi="Muli" w:cs="Muli"/>
                <w:sz w:val="16"/>
                <w:szCs w:val="16"/>
              </w:rPr>
              <w:t>.</w:t>
            </w:r>
          </w:p>
        </w:tc>
        <w:tc>
          <w:tcPr>
            <w:tcW w:w="1560" w:type="dxa"/>
          </w:tcPr>
          <w:p w14:paraId="23078853" w14:textId="68E3D7D5" w:rsidR="00BC37F9" w:rsidRDefault="001D3045" w:rsidP="00702ED8">
            <w:pPr>
              <w:rPr>
                <w:rFonts w:ascii="Muli" w:eastAsia="Muli" w:hAnsi="Muli" w:cs="Muli"/>
                <w:sz w:val="16"/>
                <w:szCs w:val="16"/>
              </w:rPr>
            </w:pPr>
            <w:proofErr w:type="gramStart"/>
            <w:r>
              <w:rPr>
                <w:rFonts w:ascii="Muli" w:eastAsia="Muli" w:hAnsi="Muli" w:cs="Muli"/>
                <w:sz w:val="16"/>
                <w:szCs w:val="16"/>
              </w:rPr>
              <w:t>SED actualizado</w:t>
            </w:r>
            <w:proofErr w:type="gramEnd"/>
            <w:r>
              <w:rPr>
                <w:rFonts w:ascii="Muli" w:eastAsia="Muli" w:hAnsi="Muli" w:cs="Muli"/>
                <w:sz w:val="16"/>
                <w:szCs w:val="16"/>
              </w:rPr>
              <w:t xml:space="preserve"> con los avances</w:t>
            </w:r>
            <w:r w:rsidR="0097493C">
              <w:rPr>
                <w:rFonts w:ascii="Muli" w:eastAsia="Muli" w:hAnsi="Muli" w:cs="Muli"/>
                <w:sz w:val="16"/>
                <w:szCs w:val="16"/>
              </w:rPr>
              <w:t>.</w:t>
            </w:r>
          </w:p>
        </w:tc>
      </w:tr>
      <w:tr w:rsidR="00BC37F9" w14:paraId="04C2755D" w14:textId="77777777" w:rsidTr="005C1E9A">
        <w:tc>
          <w:tcPr>
            <w:tcW w:w="704" w:type="dxa"/>
          </w:tcPr>
          <w:p w14:paraId="3B6D9BC0"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245" w:type="dxa"/>
            <w:gridSpan w:val="3"/>
          </w:tcPr>
          <w:p w14:paraId="76FCE033" w14:textId="77777777" w:rsidR="00BC37F9" w:rsidRDefault="001D3045" w:rsidP="00702ED8">
            <w:pPr>
              <w:rPr>
                <w:rFonts w:ascii="Muli" w:eastAsia="Muli" w:hAnsi="Muli" w:cs="Muli"/>
                <w:sz w:val="16"/>
                <w:szCs w:val="16"/>
              </w:rPr>
            </w:pPr>
            <w:r>
              <w:rPr>
                <w:rFonts w:ascii="Muli" w:eastAsia="Muli" w:hAnsi="Muli" w:cs="Muli"/>
                <w:sz w:val="16"/>
                <w:szCs w:val="16"/>
              </w:rPr>
              <w:t>Solicitar a la Coordinación de Planeación Institucional el Informe mensual del avance logrado de las metas programadas en el Sistema de Evaluación al Desempeño, y Planes Anuales de Trabajo detallados.</w:t>
            </w:r>
          </w:p>
        </w:tc>
        <w:tc>
          <w:tcPr>
            <w:tcW w:w="1417" w:type="dxa"/>
          </w:tcPr>
          <w:p w14:paraId="5E32015B" w14:textId="1CADCE0E"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560" w:type="dxa"/>
          </w:tcPr>
          <w:p w14:paraId="3F6AF193" w14:textId="77777777" w:rsidR="00BC37F9" w:rsidRDefault="00BC37F9" w:rsidP="00702ED8">
            <w:pPr>
              <w:rPr>
                <w:rFonts w:ascii="Muli" w:eastAsia="Muli" w:hAnsi="Muli" w:cs="Muli"/>
                <w:sz w:val="16"/>
                <w:szCs w:val="16"/>
              </w:rPr>
            </w:pPr>
          </w:p>
        </w:tc>
      </w:tr>
      <w:tr w:rsidR="00BC37F9" w14:paraId="18686EE7" w14:textId="77777777" w:rsidTr="005C1E9A">
        <w:tc>
          <w:tcPr>
            <w:tcW w:w="704" w:type="dxa"/>
          </w:tcPr>
          <w:p w14:paraId="331D25E9"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245" w:type="dxa"/>
            <w:gridSpan w:val="3"/>
          </w:tcPr>
          <w:p w14:paraId="00442D2C"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Integrar el informe mensual del seguimiento a los indicadores del Plan Anual de Trabajo del Comité Coordinador, de la Matriz de Indicadores de Resultados, Componentes, Bienes y Servicios, y Procesos tipo P y G. </w:t>
            </w:r>
          </w:p>
        </w:tc>
        <w:tc>
          <w:tcPr>
            <w:tcW w:w="1417" w:type="dxa"/>
          </w:tcPr>
          <w:p w14:paraId="52859613" w14:textId="52C6C10F"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97493C">
              <w:rPr>
                <w:rFonts w:ascii="Muli" w:eastAsia="Muli" w:hAnsi="Muli" w:cs="Muli"/>
                <w:sz w:val="16"/>
                <w:szCs w:val="16"/>
              </w:rPr>
              <w:t>.</w:t>
            </w:r>
          </w:p>
        </w:tc>
        <w:tc>
          <w:tcPr>
            <w:tcW w:w="1560" w:type="dxa"/>
          </w:tcPr>
          <w:p w14:paraId="69DB2D5E" w14:textId="2DE92B5A" w:rsidR="00BC37F9" w:rsidRDefault="001D3045" w:rsidP="00702ED8">
            <w:pPr>
              <w:rPr>
                <w:rFonts w:ascii="Muli" w:eastAsia="Muli" w:hAnsi="Muli" w:cs="Muli"/>
                <w:sz w:val="16"/>
                <w:szCs w:val="16"/>
              </w:rPr>
            </w:pPr>
            <w:r>
              <w:rPr>
                <w:rFonts w:ascii="Muli" w:eastAsia="Muli" w:hAnsi="Muli" w:cs="Muli"/>
                <w:sz w:val="16"/>
                <w:szCs w:val="16"/>
              </w:rPr>
              <w:t>Informe de seguimiento mensual</w:t>
            </w:r>
            <w:r w:rsidR="0097493C">
              <w:rPr>
                <w:rFonts w:ascii="Muli" w:eastAsia="Muli" w:hAnsi="Muli" w:cs="Muli"/>
                <w:sz w:val="16"/>
                <w:szCs w:val="16"/>
              </w:rPr>
              <w:t>.</w:t>
            </w:r>
          </w:p>
        </w:tc>
      </w:tr>
      <w:tr w:rsidR="00BC37F9" w14:paraId="6CDDFBC6" w14:textId="77777777" w:rsidTr="005C1E9A">
        <w:tc>
          <w:tcPr>
            <w:tcW w:w="704" w:type="dxa"/>
          </w:tcPr>
          <w:p w14:paraId="7973622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245" w:type="dxa"/>
            <w:gridSpan w:val="3"/>
          </w:tcPr>
          <w:p w14:paraId="5A88F131" w14:textId="77777777" w:rsidR="00BC37F9" w:rsidRDefault="001D3045" w:rsidP="00702ED8">
            <w:pPr>
              <w:rPr>
                <w:rFonts w:ascii="Muli" w:eastAsia="Muli" w:hAnsi="Muli" w:cs="Muli"/>
                <w:sz w:val="16"/>
                <w:szCs w:val="16"/>
              </w:rPr>
            </w:pPr>
            <w:r>
              <w:rPr>
                <w:rFonts w:ascii="Muli" w:eastAsia="Muli" w:hAnsi="Muli" w:cs="Muli"/>
                <w:sz w:val="16"/>
                <w:szCs w:val="16"/>
              </w:rPr>
              <w:t>Revisión y análisis del informe mensual de seguimiento.</w:t>
            </w:r>
          </w:p>
        </w:tc>
        <w:tc>
          <w:tcPr>
            <w:tcW w:w="1417" w:type="dxa"/>
          </w:tcPr>
          <w:p w14:paraId="5299D737" w14:textId="6530D96F"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560" w:type="dxa"/>
          </w:tcPr>
          <w:p w14:paraId="72E240D4" w14:textId="77777777" w:rsidR="00BC37F9" w:rsidRDefault="00BC37F9" w:rsidP="00702ED8">
            <w:pPr>
              <w:rPr>
                <w:rFonts w:ascii="Muli" w:eastAsia="Muli" w:hAnsi="Muli" w:cs="Muli"/>
                <w:sz w:val="16"/>
                <w:szCs w:val="16"/>
              </w:rPr>
            </w:pPr>
          </w:p>
        </w:tc>
      </w:tr>
      <w:tr w:rsidR="00BC37F9" w14:paraId="3186C9C0" w14:textId="77777777" w:rsidTr="005C1E9A">
        <w:trPr>
          <w:trHeight w:val="441"/>
        </w:trPr>
        <w:tc>
          <w:tcPr>
            <w:tcW w:w="704" w:type="dxa"/>
          </w:tcPr>
          <w:p w14:paraId="1B10D76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245" w:type="dxa"/>
            <w:gridSpan w:val="3"/>
          </w:tcPr>
          <w:p w14:paraId="7023BF90" w14:textId="77777777" w:rsidR="00BC37F9" w:rsidRDefault="001D3045" w:rsidP="00702ED8">
            <w:pPr>
              <w:rPr>
                <w:rFonts w:ascii="Muli" w:eastAsia="Muli" w:hAnsi="Muli" w:cs="Muli"/>
                <w:sz w:val="16"/>
                <w:szCs w:val="16"/>
              </w:rPr>
            </w:pPr>
            <w:r>
              <w:rPr>
                <w:rFonts w:ascii="Muli" w:eastAsia="Muli" w:hAnsi="Muli" w:cs="Muli"/>
                <w:sz w:val="16"/>
                <w:szCs w:val="16"/>
              </w:rPr>
              <w:t>Si se identifican desviaciones en el cumplimiento de las metas programadas:</w:t>
            </w:r>
          </w:p>
          <w:p w14:paraId="2678E5E9" w14:textId="1E126AF1" w:rsidR="00BC37F9" w:rsidRDefault="001D3045" w:rsidP="00702ED8">
            <w:pPr>
              <w:rPr>
                <w:rFonts w:ascii="Muli" w:eastAsia="Muli" w:hAnsi="Muli" w:cs="Muli"/>
                <w:sz w:val="16"/>
                <w:szCs w:val="16"/>
              </w:rPr>
            </w:pPr>
            <w:r>
              <w:rPr>
                <w:rFonts w:ascii="Muli" w:eastAsia="Muli" w:hAnsi="Muli" w:cs="Muli"/>
                <w:sz w:val="16"/>
                <w:szCs w:val="16"/>
              </w:rPr>
              <w:t>SI, continuar en actividad 6</w:t>
            </w:r>
            <w:r w:rsidR="0097493C">
              <w:rPr>
                <w:rFonts w:ascii="Muli" w:eastAsia="Muli" w:hAnsi="Muli" w:cs="Muli"/>
                <w:sz w:val="16"/>
                <w:szCs w:val="16"/>
              </w:rPr>
              <w:t>.</w:t>
            </w:r>
          </w:p>
          <w:p w14:paraId="0718D305" w14:textId="439D5D71" w:rsidR="00BC37F9" w:rsidRDefault="001D3045" w:rsidP="00702ED8">
            <w:pPr>
              <w:rPr>
                <w:rFonts w:ascii="Muli" w:eastAsia="Muli" w:hAnsi="Muli" w:cs="Muli"/>
                <w:sz w:val="16"/>
                <w:szCs w:val="16"/>
              </w:rPr>
            </w:pPr>
            <w:r>
              <w:rPr>
                <w:rFonts w:ascii="Muli" w:eastAsia="Muli" w:hAnsi="Muli" w:cs="Muli"/>
                <w:sz w:val="16"/>
                <w:szCs w:val="16"/>
              </w:rPr>
              <w:t>NO, continuar en actividad 10</w:t>
            </w:r>
            <w:r w:rsidR="0097493C">
              <w:rPr>
                <w:rFonts w:ascii="Muli" w:eastAsia="Muli" w:hAnsi="Muli" w:cs="Muli"/>
                <w:sz w:val="16"/>
                <w:szCs w:val="16"/>
              </w:rPr>
              <w:t>.</w:t>
            </w:r>
            <w:r>
              <w:rPr>
                <w:rFonts w:ascii="Muli" w:eastAsia="Muli" w:hAnsi="Muli" w:cs="Muli"/>
                <w:sz w:val="16"/>
                <w:szCs w:val="16"/>
              </w:rPr>
              <w:t xml:space="preserve"> </w:t>
            </w:r>
          </w:p>
        </w:tc>
        <w:tc>
          <w:tcPr>
            <w:tcW w:w="1417" w:type="dxa"/>
          </w:tcPr>
          <w:p w14:paraId="5E642335" w14:textId="0716933E"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560" w:type="dxa"/>
          </w:tcPr>
          <w:p w14:paraId="42A79187" w14:textId="77777777" w:rsidR="00BC37F9" w:rsidRDefault="00BC37F9" w:rsidP="00702ED8">
            <w:pPr>
              <w:rPr>
                <w:rFonts w:ascii="Muli" w:eastAsia="Muli" w:hAnsi="Muli" w:cs="Muli"/>
                <w:sz w:val="16"/>
                <w:szCs w:val="16"/>
              </w:rPr>
            </w:pPr>
          </w:p>
        </w:tc>
      </w:tr>
      <w:tr w:rsidR="00BC37F9" w14:paraId="50E2DFD5" w14:textId="77777777" w:rsidTr="005C1E9A">
        <w:trPr>
          <w:trHeight w:val="441"/>
        </w:trPr>
        <w:tc>
          <w:tcPr>
            <w:tcW w:w="704" w:type="dxa"/>
          </w:tcPr>
          <w:p w14:paraId="1AF69F32"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245" w:type="dxa"/>
            <w:gridSpan w:val="3"/>
          </w:tcPr>
          <w:p w14:paraId="54DA7A4E" w14:textId="45D89573" w:rsidR="00BC37F9" w:rsidRDefault="001D3045" w:rsidP="00702ED8">
            <w:pPr>
              <w:rPr>
                <w:rFonts w:ascii="Muli" w:eastAsia="Muli" w:hAnsi="Muli" w:cs="Muli"/>
                <w:sz w:val="16"/>
                <w:szCs w:val="16"/>
              </w:rPr>
            </w:pPr>
            <w:r>
              <w:rPr>
                <w:rFonts w:ascii="Muli" w:eastAsia="Muli" w:hAnsi="Muli" w:cs="Muli"/>
                <w:sz w:val="16"/>
                <w:szCs w:val="16"/>
              </w:rPr>
              <w:t xml:space="preserve">Se convoca a sesión de acuerdos al Titular de la </w:t>
            </w:r>
            <w:r w:rsidR="007E5D64">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 que está en este supuesto, a fin de revisar la alternativa de solución.</w:t>
            </w:r>
          </w:p>
        </w:tc>
        <w:tc>
          <w:tcPr>
            <w:tcW w:w="1417" w:type="dxa"/>
          </w:tcPr>
          <w:p w14:paraId="5C92DBF3" w14:textId="081B672D"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560" w:type="dxa"/>
          </w:tcPr>
          <w:p w14:paraId="090CF36A" w14:textId="77777777" w:rsidR="00BC37F9" w:rsidRDefault="00BC37F9" w:rsidP="00702ED8">
            <w:pPr>
              <w:rPr>
                <w:rFonts w:ascii="Muli" w:eastAsia="Muli" w:hAnsi="Muli" w:cs="Muli"/>
                <w:sz w:val="16"/>
                <w:szCs w:val="16"/>
              </w:rPr>
            </w:pPr>
          </w:p>
        </w:tc>
      </w:tr>
      <w:tr w:rsidR="00BC37F9" w14:paraId="2614B682" w14:textId="77777777" w:rsidTr="005C1E9A">
        <w:tc>
          <w:tcPr>
            <w:tcW w:w="704" w:type="dxa"/>
          </w:tcPr>
          <w:p w14:paraId="2AB1BC4E"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245" w:type="dxa"/>
            <w:gridSpan w:val="3"/>
          </w:tcPr>
          <w:p w14:paraId="7F91D293" w14:textId="69E60D65" w:rsidR="00BC37F9" w:rsidRDefault="001D3045" w:rsidP="00702ED8">
            <w:pPr>
              <w:rPr>
                <w:rFonts w:ascii="Muli" w:eastAsia="Muli" w:hAnsi="Muli" w:cs="Muli"/>
                <w:sz w:val="16"/>
                <w:szCs w:val="16"/>
              </w:rPr>
            </w:pPr>
            <w:r>
              <w:rPr>
                <w:rFonts w:ascii="Muli" w:eastAsia="Muli" w:hAnsi="Muli" w:cs="Muli"/>
                <w:sz w:val="16"/>
                <w:szCs w:val="16"/>
              </w:rPr>
              <w:t xml:space="preserve">Verificar con la Coordinación Administrativa la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institucionales de la </w:t>
            </w:r>
            <w:r w:rsidR="007E5D64">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 que está en riesgo de cumplimiento.</w:t>
            </w:r>
          </w:p>
        </w:tc>
        <w:tc>
          <w:tcPr>
            <w:tcW w:w="1417" w:type="dxa"/>
          </w:tcPr>
          <w:p w14:paraId="29D4149B" w14:textId="1E51DEEC" w:rsidR="00BC37F9" w:rsidRDefault="001D3045" w:rsidP="00702ED8">
            <w:pPr>
              <w:rPr>
                <w:rFonts w:ascii="Muli" w:eastAsia="Muli" w:hAnsi="Muli" w:cs="Muli"/>
                <w:sz w:val="16"/>
                <w:szCs w:val="16"/>
              </w:rPr>
            </w:pPr>
            <w:r>
              <w:rPr>
                <w:rFonts w:ascii="Muli" w:eastAsia="Muli" w:hAnsi="Muli" w:cs="Muli"/>
                <w:sz w:val="16"/>
                <w:szCs w:val="16"/>
              </w:rPr>
              <w:t xml:space="preserve">Secretario(a) Técnico(a), Titular de </w:t>
            </w:r>
            <w:r w:rsidR="001C2653">
              <w:rPr>
                <w:rFonts w:ascii="Muli" w:eastAsia="Muli" w:hAnsi="Muli" w:cs="Muli"/>
                <w:sz w:val="16"/>
                <w:szCs w:val="16"/>
              </w:rPr>
              <w:t>u</w:t>
            </w:r>
            <w:r>
              <w:rPr>
                <w:rFonts w:ascii="Muli" w:eastAsia="Muli" w:hAnsi="Muli" w:cs="Muli"/>
                <w:sz w:val="16"/>
                <w:szCs w:val="16"/>
              </w:rPr>
              <w:t xml:space="preserve">nidad </w:t>
            </w:r>
            <w:r w:rsidR="001C2653">
              <w:rPr>
                <w:rFonts w:ascii="Muli" w:eastAsia="Muli" w:hAnsi="Muli" w:cs="Muli"/>
                <w:sz w:val="16"/>
                <w:szCs w:val="16"/>
              </w:rPr>
              <w:t>a</w:t>
            </w:r>
            <w:r>
              <w:rPr>
                <w:rFonts w:ascii="Muli" w:eastAsia="Muli" w:hAnsi="Muli" w:cs="Muli"/>
                <w:sz w:val="16"/>
                <w:szCs w:val="16"/>
              </w:rPr>
              <w:t>dministrativa</w:t>
            </w:r>
            <w:r w:rsidR="0097493C">
              <w:rPr>
                <w:rFonts w:ascii="Muli" w:eastAsia="Muli" w:hAnsi="Muli" w:cs="Muli"/>
                <w:sz w:val="16"/>
                <w:szCs w:val="16"/>
              </w:rPr>
              <w:t>.</w:t>
            </w:r>
          </w:p>
        </w:tc>
        <w:tc>
          <w:tcPr>
            <w:tcW w:w="1560" w:type="dxa"/>
          </w:tcPr>
          <w:p w14:paraId="4827487D" w14:textId="77777777" w:rsidR="00BC37F9" w:rsidRDefault="00BC37F9" w:rsidP="00702ED8">
            <w:pPr>
              <w:rPr>
                <w:rFonts w:ascii="Muli" w:eastAsia="Muli" w:hAnsi="Muli" w:cs="Muli"/>
                <w:sz w:val="16"/>
                <w:szCs w:val="16"/>
              </w:rPr>
            </w:pPr>
          </w:p>
        </w:tc>
      </w:tr>
      <w:tr w:rsidR="00BC37F9" w14:paraId="4716A3AD" w14:textId="77777777" w:rsidTr="005C1E9A">
        <w:tc>
          <w:tcPr>
            <w:tcW w:w="704" w:type="dxa"/>
          </w:tcPr>
          <w:p w14:paraId="03AA5D91"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245" w:type="dxa"/>
            <w:gridSpan w:val="3"/>
          </w:tcPr>
          <w:p w14:paraId="39D429F7" w14:textId="5D036618" w:rsidR="00BC37F9" w:rsidRDefault="001D3045" w:rsidP="00702ED8">
            <w:pPr>
              <w:rPr>
                <w:rFonts w:ascii="Muli" w:eastAsia="Muli" w:hAnsi="Muli" w:cs="Muli"/>
                <w:sz w:val="16"/>
                <w:szCs w:val="16"/>
              </w:rPr>
            </w:pPr>
            <w:r>
              <w:rPr>
                <w:rFonts w:ascii="Muli" w:eastAsia="Muli" w:hAnsi="Muli" w:cs="Muli"/>
                <w:sz w:val="16"/>
                <w:szCs w:val="16"/>
              </w:rPr>
              <w:t xml:space="preserve">Identifica e implementa la estrategia de intervención en la </w:t>
            </w:r>
            <w:r w:rsidR="007E5D64">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 que presenta desvíos en el avance y cumplimiento de metas institucionales.</w:t>
            </w:r>
          </w:p>
        </w:tc>
        <w:tc>
          <w:tcPr>
            <w:tcW w:w="1417" w:type="dxa"/>
          </w:tcPr>
          <w:p w14:paraId="1B5ABB9B" w14:textId="45E1D8B4"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560" w:type="dxa"/>
          </w:tcPr>
          <w:p w14:paraId="02DBD8BE" w14:textId="77777777" w:rsidR="00BC37F9" w:rsidRDefault="00BC37F9" w:rsidP="00702ED8">
            <w:pPr>
              <w:rPr>
                <w:rFonts w:ascii="Muli" w:eastAsia="Muli" w:hAnsi="Muli" w:cs="Muli"/>
                <w:sz w:val="16"/>
                <w:szCs w:val="16"/>
              </w:rPr>
            </w:pPr>
          </w:p>
        </w:tc>
      </w:tr>
      <w:tr w:rsidR="00BC37F9" w14:paraId="222F1D55" w14:textId="77777777" w:rsidTr="005C1E9A">
        <w:tc>
          <w:tcPr>
            <w:tcW w:w="704" w:type="dxa"/>
          </w:tcPr>
          <w:p w14:paraId="4A91F599"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245" w:type="dxa"/>
            <w:gridSpan w:val="3"/>
          </w:tcPr>
          <w:p w14:paraId="5C87BF94" w14:textId="36F512CD" w:rsidR="00BC37F9" w:rsidRDefault="001D3045" w:rsidP="00702ED8">
            <w:pPr>
              <w:rPr>
                <w:rFonts w:ascii="Muli" w:eastAsia="Muli" w:hAnsi="Muli" w:cs="Muli"/>
                <w:sz w:val="16"/>
                <w:szCs w:val="16"/>
              </w:rPr>
            </w:pPr>
            <w:r>
              <w:rPr>
                <w:rFonts w:ascii="Muli" w:eastAsia="Muli" w:hAnsi="Muli" w:cs="Muli"/>
                <w:sz w:val="16"/>
                <w:szCs w:val="16"/>
              </w:rPr>
              <w:t xml:space="preserve">Se establecen acuerdos y compromisos con el Titular de la </w:t>
            </w:r>
            <w:r w:rsidR="007E5D64">
              <w:rPr>
                <w:rFonts w:ascii="Muli" w:eastAsia="Muli" w:hAnsi="Muli" w:cs="Muli"/>
                <w:sz w:val="16"/>
                <w:szCs w:val="16"/>
              </w:rPr>
              <w:t>u</w:t>
            </w:r>
            <w:r>
              <w:rPr>
                <w:rFonts w:ascii="Muli" w:eastAsia="Muli" w:hAnsi="Muli" w:cs="Muli"/>
                <w:sz w:val="16"/>
                <w:szCs w:val="16"/>
              </w:rPr>
              <w:t xml:space="preserve">nidad </w:t>
            </w:r>
            <w:r w:rsidR="007E5D64">
              <w:rPr>
                <w:rFonts w:ascii="Muli" w:eastAsia="Muli" w:hAnsi="Muli" w:cs="Muli"/>
                <w:sz w:val="16"/>
                <w:szCs w:val="16"/>
              </w:rPr>
              <w:t>a</w:t>
            </w:r>
            <w:r>
              <w:rPr>
                <w:rFonts w:ascii="Muli" w:eastAsia="Muli" w:hAnsi="Muli" w:cs="Muli"/>
                <w:sz w:val="16"/>
                <w:szCs w:val="16"/>
              </w:rPr>
              <w:t>dministrativa que presenta desvío en el avance y cumplimiento.</w:t>
            </w:r>
          </w:p>
        </w:tc>
        <w:tc>
          <w:tcPr>
            <w:tcW w:w="1417" w:type="dxa"/>
          </w:tcPr>
          <w:p w14:paraId="5ECD782A" w14:textId="04434A7C"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p w14:paraId="0B87D693" w14:textId="77777777" w:rsidR="00BC37F9" w:rsidRDefault="00BC37F9" w:rsidP="00702ED8">
            <w:pPr>
              <w:rPr>
                <w:rFonts w:ascii="Muli" w:eastAsia="Muli" w:hAnsi="Muli" w:cs="Muli"/>
                <w:sz w:val="16"/>
                <w:szCs w:val="16"/>
              </w:rPr>
            </w:pPr>
          </w:p>
        </w:tc>
        <w:tc>
          <w:tcPr>
            <w:tcW w:w="1560" w:type="dxa"/>
          </w:tcPr>
          <w:p w14:paraId="753F8DC8" w14:textId="248D2967" w:rsidR="00BC37F9" w:rsidRDefault="001D3045" w:rsidP="00702ED8">
            <w:pPr>
              <w:rPr>
                <w:rFonts w:ascii="Muli" w:eastAsia="Muli" w:hAnsi="Muli" w:cs="Muli"/>
                <w:sz w:val="16"/>
                <w:szCs w:val="16"/>
              </w:rPr>
            </w:pPr>
            <w:r>
              <w:rPr>
                <w:rFonts w:ascii="Muli" w:eastAsia="Muli" w:hAnsi="Muli" w:cs="Muli"/>
                <w:sz w:val="16"/>
                <w:szCs w:val="16"/>
              </w:rPr>
              <w:t>Planes Anuales de Trabajo detallados actualizados</w:t>
            </w:r>
            <w:r w:rsidR="0097493C">
              <w:rPr>
                <w:rFonts w:ascii="Muli" w:eastAsia="Muli" w:hAnsi="Muli" w:cs="Muli"/>
                <w:sz w:val="16"/>
                <w:szCs w:val="16"/>
              </w:rPr>
              <w:t>.</w:t>
            </w:r>
          </w:p>
        </w:tc>
      </w:tr>
      <w:tr w:rsidR="00BC37F9" w14:paraId="7462C88C" w14:textId="77777777" w:rsidTr="005C1E9A">
        <w:tc>
          <w:tcPr>
            <w:tcW w:w="704" w:type="dxa"/>
          </w:tcPr>
          <w:p w14:paraId="0484FA1C"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245" w:type="dxa"/>
            <w:gridSpan w:val="3"/>
          </w:tcPr>
          <w:p w14:paraId="7C7BA86F" w14:textId="77777777" w:rsidR="00BC37F9" w:rsidRDefault="001D3045" w:rsidP="00702ED8">
            <w:pPr>
              <w:rPr>
                <w:rFonts w:ascii="Muli" w:eastAsia="Muli" w:hAnsi="Muli" w:cs="Muli"/>
                <w:sz w:val="16"/>
                <w:szCs w:val="16"/>
              </w:rPr>
            </w:pPr>
            <w:r>
              <w:rPr>
                <w:rFonts w:ascii="Muli" w:eastAsia="Muli" w:hAnsi="Muli" w:cs="Muli"/>
                <w:sz w:val="16"/>
                <w:szCs w:val="16"/>
              </w:rPr>
              <w:t>Se integra el Informe mensual de seguimiento que es el insumo para el procedimiento de evaluación.</w:t>
            </w:r>
          </w:p>
        </w:tc>
        <w:tc>
          <w:tcPr>
            <w:tcW w:w="1417" w:type="dxa"/>
          </w:tcPr>
          <w:p w14:paraId="2EF9A73B" w14:textId="567A0A4A"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97493C">
              <w:rPr>
                <w:rFonts w:ascii="Muli" w:eastAsia="Muli" w:hAnsi="Muli" w:cs="Muli"/>
                <w:sz w:val="16"/>
                <w:szCs w:val="16"/>
              </w:rPr>
              <w:t>.</w:t>
            </w:r>
          </w:p>
        </w:tc>
        <w:tc>
          <w:tcPr>
            <w:tcW w:w="1560" w:type="dxa"/>
          </w:tcPr>
          <w:p w14:paraId="3A91547B" w14:textId="22E9A9BA" w:rsidR="00BC37F9" w:rsidRDefault="001D3045" w:rsidP="00702ED8">
            <w:pPr>
              <w:rPr>
                <w:rFonts w:ascii="Muli" w:eastAsia="Muli" w:hAnsi="Muli" w:cs="Muli"/>
                <w:sz w:val="16"/>
                <w:szCs w:val="16"/>
              </w:rPr>
            </w:pPr>
            <w:r>
              <w:rPr>
                <w:rFonts w:ascii="Muli" w:eastAsia="Muli" w:hAnsi="Muli" w:cs="Muli"/>
                <w:sz w:val="16"/>
                <w:szCs w:val="16"/>
              </w:rPr>
              <w:t>Informe mensual de seguimiento validado</w:t>
            </w:r>
            <w:r w:rsidR="0097493C">
              <w:rPr>
                <w:rFonts w:ascii="Muli" w:eastAsia="Muli" w:hAnsi="Muli" w:cs="Muli"/>
                <w:sz w:val="16"/>
                <w:szCs w:val="16"/>
              </w:rPr>
              <w:t>.</w:t>
            </w:r>
          </w:p>
        </w:tc>
      </w:tr>
      <w:tr w:rsidR="001C2653" w14:paraId="32A5F074" w14:textId="77777777" w:rsidTr="005C1E9A">
        <w:tc>
          <w:tcPr>
            <w:tcW w:w="704" w:type="dxa"/>
          </w:tcPr>
          <w:p w14:paraId="01392BD2" w14:textId="482450F6" w:rsidR="001C2653" w:rsidRDefault="001C2653" w:rsidP="00702ED8">
            <w:pPr>
              <w:rPr>
                <w:rFonts w:ascii="Muli" w:eastAsia="Muli" w:hAnsi="Muli" w:cs="Muli"/>
                <w:sz w:val="16"/>
                <w:szCs w:val="16"/>
              </w:rPr>
            </w:pPr>
            <w:r>
              <w:rPr>
                <w:rFonts w:ascii="Muli" w:eastAsia="Muli" w:hAnsi="Muli" w:cs="Muli"/>
                <w:sz w:val="16"/>
                <w:szCs w:val="16"/>
              </w:rPr>
              <w:t>11</w:t>
            </w:r>
          </w:p>
        </w:tc>
        <w:tc>
          <w:tcPr>
            <w:tcW w:w="5245" w:type="dxa"/>
            <w:gridSpan w:val="3"/>
          </w:tcPr>
          <w:p w14:paraId="0952CBD1" w14:textId="186123E5" w:rsidR="001C2653" w:rsidRDefault="001C2653" w:rsidP="00702ED8">
            <w:pPr>
              <w:rPr>
                <w:rFonts w:ascii="Muli" w:eastAsia="Muli" w:hAnsi="Muli" w:cs="Muli"/>
                <w:sz w:val="16"/>
                <w:szCs w:val="16"/>
              </w:rPr>
            </w:pPr>
            <w:r>
              <w:rPr>
                <w:rFonts w:ascii="Muli" w:eastAsia="Muli" w:hAnsi="Muli" w:cs="Muli"/>
                <w:sz w:val="16"/>
                <w:szCs w:val="16"/>
              </w:rPr>
              <w:t>Fin del procedimiento.</w:t>
            </w:r>
          </w:p>
        </w:tc>
        <w:tc>
          <w:tcPr>
            <w:tcW w:w="1417" w:type="dxa"/>
          </w:tcPr>
          <w:p w14:paraId="4861D111" w14:textId="77777777" w:rsidR="001C2653" w:rsidRDefault="001C2653" w:rsidP="00702ED8">
            <w:pPr>
              <w:rPr>
                <w:rFonts w:ascii="Muli" w:eastAsia="Muli" w:hAnsi="Muli" w:cs="Muli"/>
                <w:sz w:val="16"/>
                <w:szCs w:val="16"/>
              </w:rPr>
            </w:pPr>
          </w:p>
        </w:tc>
        <w:tc>
          <w:tcPr>
            <w:tcW w:w="1560" w:type="dxa"/>
          </w:tcPr>
          <w:p w14:paraId="6B9E4ABC" w14:textId="77777777" w:rsidR="001C2653" w:rsidRDefault="001C2653" w:rsidP="00702ED8">
            <w:pPr>
              <w:rPr>
                <w:rFonts w:ascii="Muli" w:eastAsia="Muli" w:hAnsi="Muli" w:cs="Muli"/>
                <w:sz w:val="16"/>
                <w:szCs w:val="16"/>
              </w:rPr>
            </w:pPr>
          </w:p>
        </w:tc>
      </w:tr>
    </w:tbl>
    <w:p w14:paraId="3A3A2B4C" w14:textId="0E5CCF77" w:rsidR="00BC37F9" w:rsidRDefault="0097493C" w:rsidP="00702ED8">
      <w:pPr>
        <w:spacing w:after="0" w:line="240" w:lineRule="auto"/>
        <w:jc w:val="center"/>
        <w:rPr>
          <w:sz w:val="10"/>
          <w:szCs w:val="10"/>
        </w:rPr>
      </w:pPr>
      <w:r>
        <w:rPr>
          <w:noProof/>
          <w:sz w:val="10"/>
          <w:szCs w:val="10"/>
        </w:rPr>
        <w:lastRenderedPageBreak/>
        <w:drawing>
          <wp:inline distT="0" distB="0" distL="0" distR="0" wp14:anchorId="198FCD04" wp14:editId="1A31E12C">
            <wp:extent cx="5610568" cy="7509600"/>
            <wp:effectExtent l="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33623" cy="7540459"/>
                    </a:xfrm>
                    <a:prstGeom prst="rect">
                      <a:avLst/>
                    </a:prstGeom>
                  </pic:spPr>
                </pic:pic>
              </a:graphicData>
            </a:graphic>
          </wp:inline>
        </w:drawing>
      </w:r>
    </w:p>
    <w:tbl>
      <w:tblPr>
        <w:tblStyle w:val="af2"/>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324"/>
      </w:tblGrid>
      <w:tr w:rsidR="00BC37F9" w14:paraId="5DFE1B2D" w14:textId="77777777" w:rsidTr="009D2BC5">
        <w:trPr>
          <w:trHeight w:val="374"/>
        </w:trPr>
        <w:tc>
          <w:tcPr>
            <w:tcW w:w="3114" w:type="dxa"/>
            <w:shd w:val="clear" w:color="auto" w:fill="006666"/>
          </w:tcPr>
          <w:p w14:paraId="48962E4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4479F1C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324" w:type="dxa"/>
            <w:shd w:val="clear" w:color="auto" w:fill="006666"/>
          </w:tcPr>
          <w:p w14:paraId="153CF13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49FEB4C" w14:textId="77777777" w:rsidTr="009D2BC5">
        <w:trPr>
          <w:trHeight w:val="550"/>
        </w:trPr>
        <w:tc>
          <w:tcPr>
            <w:tcW w:w="3114" w:type="dxa"/>
            <w:shd w:val="clear" w:color="auto" w:fill="auto"/>
            <w:vAlign w:val="center"/>
          </w:tcPr>
          <w:p w14:paraId="78656B88"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65DB269B" w14:textId="77777777" w:rsidR="00BC37F9" w:rsidRDefault="00BC37F9" w:rsidP="00702ED8">
            <w:pPr>
              <w:jc w:val="center"/>
              <w:rPr>
                <w:rFonts w:ascii="Muli" w:eastAsia="Muli" w:hAnsi="Muli" w:cs="Muli"/>
                <w:sz w:val="16"/>
                <w:szCs w:val="16"/>
              </w:rPr>
            </w:pPr>
          </w:p>
        </w:tc>
        <w:tc>
          <w:tcPr>
            <w:tcW w:w="3324" w:type="dxa"/>
            <w:shd w:val="clear" w:color="auto" w:fill="auto"/>
            <w:vAlign w:val="center"/>
          </w:tcPr>
          <w:p w14:paraId="2364FF39" w14:textId="77777777" w:rsidR="00BC37F9" w:rsidRDefault="00BC37F9" w:rsidP="00702ED8">
            <w:pPr>
              <w:jc w:val="center"/>
              <w:rPr>
                <w:rFonts w:ascii="Muli" w:eastAsia="Muli" w:hAnsi="Muli" w:cs="Muli"/>
                <w:sz w:val="16"/>
                <w:szCs w:val="16"/>
              </w:rPr>
            </w:pPr>
          </w:p>
        </w:tc>
      </w:tr>
      <w:tr w:rsidR="00BC37F9" w14:paraId="3DB59ADD" w14:textId="77777777" w:rsidTr="009D2BC5">
        <w:trPr>
          <w:trHeight w:val="469"/>
        </w:trPr>
        <w:tc>
          <w:tcPr>
            <w:tcW w:w="3114" w:type="dxa"/>
            <w:vAlign w:val="center"/>
          </w:tcPr>
          <w:p w14:paraId="3612A84A"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4CEE518" w14:textId="02F34FFE"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1C2653">
              <w:rPr>
                <w:rFonts w:ascii="Muli" w:eastAsia="Muli" w:hAnsi="Muli" w:cs="Muli"/>
                <w:sz w:val="16"/>
                <w:szCs w:val="16"/>
              </w:rPr>
              <w:t>a</w:t>
            </w:r>
            <w:r>
              <w:rPr>
                <w:rFonts w:ascii="Muli" w:eastAsia="Muli" w:hAnsi="Muli" w:cs="Muli"/>
                <w:sz w:val="16"/>
                <w:szCs w:val="16"/>
              </w:rPr>
              <w:t xml:space="preserve"> de Planeación Institucional</w:t>
            </w:r>
          </w:p>
        </w:tc>
        <w:tc>
          <w:tcPr>
            <w:tcW w:w="2771" w:type="dxa"/>
            <w:vAlign w:val="center"/>
          </w:tcPr>
          <w:p w14:paraId="103784C4"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CED0BC6" w14:textId="5AA10725"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324" w:type="dxa"/>
            <w:vAlign w:val="center"/>
          </w:tcPr>
          <w:p w14:paraId="6CE98A1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663620E" w14:textId="4FDCDBF2"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425"/>
        <w:gridCol w:w="851"/>
        <w:gridCol w:w="992"/>
        <w:gridCol w:w="1887"/>
      </w:tblGrid>
      <w:tr w:rsidR="00BC37F9" w14:paraId="6BD65AE9" w14:textId="77777777">
        <w:trPr>
          <w:trHeight w:val="167"/>
        </w:trPr>
        <w:tc>
          <w:tcPr>
            <w:tcW w:w="1555" w:type="dxa"/>
            <w:gridSpan w:val="2"/>
            <w:vMerge w:val="restart"/>
            <w:vAlign w:val="center"/>
          </w:tcPr>
          <w:p w14:paraId="37671B9F"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2142B929" wp14:editId="17C61CA9">
                  <wp:extent cx="886778" cy="419100"/>
                  <wp:effectExtent l="0" t="0" r="0" b="0"/>
                  <wp:docPr id="150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86778" cy="419100"/>
                          </a:xfrm>
                          <a:prstGeom prst="rect">
                            <a:avLst/>
                          </a:prstGeom>
                          <a:ln/>
                        </pic:spPr>
                      </pic:pic>
                    </a:graphicData>
                  </a:graphic>
                </wp:inline>
              </w:drawing>
            </w:r>
          </w:p>
        </w:tc>
        <w:tc>
          <w:tcPr>
            <w:tcW w:w="3543" w:type="dxa"/>
            <w:gridSpan w:val="2"/>
            <w:vMerge w:val="restart"/>
            <w:shd w:val="clear" w:color="auto" w:fill="006666"/>
            <w:vAlign w:val="center"/>
          </w:tcPr>
          <w:p w14:paraId="099B6A06"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2A3F11B1" w14:textId="695DBAD8"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lastRenderedPageBreak/>
              <w:t xml:space="preserve">Evaluar el cumplimiento de los trabajos de las </w:t>
            </w:r>
            <w:r w:rsidR="007E5D64">
              <w:rPr>
                <w:rFonts w:ascii="Muli" w:eastAsia="Muli" w:hAnsi="Muli" w:cs="Muli"/>
                <w:color w:val="FFFFFF"/>
                <w:sz w:val="16"/>
                <w:szCs w:val="16"/>
              </w:rPr>
              <w:t>u</w:t>
            </w:r>
            <w:r>
              <w:rPr>
                <w:rFonts w:ascii="Muli" w:eastAsia="Muli" w:hAnsi="Muli" w:cs="Muli"/>
                <w:color w:val="FFFFFF"/>
                <w:sz w:val="16"/>
                <w:szCs w:val="16"/>
              </w:rPr>
              <w:t xml:space="preserve">nidades </w:t>
            </w:r>
            <w:r w:rsidR="007E5D64">
              <w:rPr>
                <w:rFonts w:ascii="Muli" w:eastAsia="Muli" w:hAnsi="Muli" w:cs="Muli"/>
                <w:color w:val="FFFFFF"/>
                <w:sz w:val="16"/>
                <w:szCs w:val="16"/>
              </w:rPr>
              <w:t>a</w:t>
            </w:r>
            <w:r>
              <w:rPr>
                <w:rFonts w:ascii="Muli" w:eastAsia="Muli" w:hAnsi="Muli" w:cs="Muli"/>
                <w:color w:val="FFFFFF"/>
                <w:sz w:val="16"/>
                <w:szCs w:val="16"/>
              </w:rPr>
              <w:t>dministrativas de la Secretaría Ejecutiva.</w:t>
            </w:r>
          </w:p>
        </w:tc>
        <w:tc>
          <w:tcPr>
            <w:tcW w:w="1843" w:type="dxa"/>
            <w:gridSpan w:val="2"/>
            <w:shd w:val="clear" w:color="auto" w:fill="006666"/>
            <w:vAlign w:val="center"/>
          </w:tcPr>
          <w:p w14:paraId="50967EE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887" w:type="dxa"/>
            <w:vAlign w:val="center"/>
          </w:tcPr>
          <w:p w14:paraId="388F4853"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ET-DST-DIR-1.5</w:t>
            </w:r>
          </w:p>
        </w:tc>
      </w:tr>
      <w:tr w:rsidR="00BC37F9" w14:paraId="12CE2661" w14:textId="77777777">
        <w:trPr>
          <w:trHeight w:val="165"/>
        </w:trPr>
        <w:tc>
          <w:tcPr>
            <w:tcW w:w="1555" w:type="dxa"/>
            <w:gridSpan w:val="2"/>
            <w:vMerge/>
            <w:vAlign w:val="center"/>
          </w:tcPr>
          <w:p w14:paraId="196A96C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543" w:type="dxa"/>
            <w:gridSpan w:val="2"/>
            <w:vMerge/>
            <w:shd w:val="clear" w:color="auto" w:fill="006666"/>
            <w:vAlign w:val="center"/>
          </w:tcPr>
          <w:p w14:paraId="29272D2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3" w:type="dxa"/>
            <w:gridSpan w:val="2"/>
            <w:shd w:val="clear" w:color="auto" w:fill="006666"/>
            <w:vAlign w:val="center"/>
          </w:tcPr>
          <w:p w14:paraId="5EFB26D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887" w:type="dxa"/>
            <w:vAlign w:val="center"/>
          </w:tcPr>
          <w:p w14:paraId="640E4732"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6D8EDBB8" w14:textId="77777777">
        <w:trPr>
          <w:trHeight w:val="165"/>
        </w:trPr>
        <w:tc>
          <w:tcPr>
            <w:tcW w:w="1555" w:type="dxa"/>
            <w:gridSpan w:val="2"/>
            <w:vMerge/>
            <w:vAlign w:val="center"/>
          </w:tcPr>
          <w:p w14:paraId="09A3093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543" w:type="dxa"/>
            <w:gridSpan w:val="2"/>
            <w:vMerge/>
            <w:shd w:val="clear" w:color="auto" w:fill="006666"/>
            <w:vAlign w:val="center"/>
          </w:tcPr>
          <w:p w14:paraId="4EA562B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3" w:type="dxa"/>
            <w:gridSpan w:val="2"/>
            <w:shd w:val="clear" w:color="auto" w:fill="006666"/>
            <w:vAlign w:val="center"/>
          </w:tcPr>
          <w:p w14:paraId="39C9CBBF" w14:textId="2503179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06150">
              <w:rPr>
                <w:rFonts w:ascii="Muli" w:eastAsia="Muli" w:hAnsi="Muli" w:cs="Muli"/>
                <w:color w:val="FFFFFF"/>
                <w:sz w:val="16"/>
                <w:szCs w:val="16"/>
              </w:rPr>
              <w:t>Núm.</w:t>
            </w:r>
            <w:r>
              <w:rPr>
                <w:rFonts w:ascii="Muli" w:eastAsia="Muli" w:hAnsi="Muli" w:cs="Muli"/>
                <w:color w:val="FFFFFF"/>
                <w:sz w:val="16"/>
                <w:szCs w:val="16"/>
              </w:rPr>
              <w:t>:</w:t>
            </w:r>
          </w:p>
        </w:tc>
        <w:tc>
          <w:tcPr>
            <w:tcW w:w="1887" w:type="dxa"/>
            <w:vAlign w:val="center"/>
          </w:tcPr>
          <w:p w14:paraId="0D9A251F" w14:textId="1E6E6ECF" w:rsidR="00BC37F9" w:rsidRDefault="00306150" w:rsidP="00702ED8">
            <w:pPr>
              <w:jc w:val="center"/>
              <w:rPr>
                <w:rFonts w:ascii="Muli" w:eastAsia="Muli" w:hAnsi="Muli" w:cs="Muli"/>
                <w:sz w:val="16"/>
                <w:szCs w:val="16"/>
              </w:rPr>
            </w:pPr>
            <w:r>
              <w:rPr>
                <w:rFonts w:ascii="Muli" w:eastAsia="Muli" w:hAnsi="Muli" w:cs="Muli"/>
                <w:sz w:val="16"/>
                <w:szCs w:val="16"/>
              </w:rPr>
              <w:t>0</w:t>
            </w:r>
          </w:p>
        </w:tc>
      </w:tr>
      <w:tr w:rsidR="00BC37F9" w14:paraId="5CE7C12D" w14:textId="77777777">
        <w:tc>
          <w:tcPr>
            <w:tcW w:w="8828" w:type="dxa"/>
            <w:gridSpan w:val="7"/>
            <w:shd w:val="clear" w:color="auto" w:fill="auto"/>
            <w:vAlign w:val="center"/>
          </w:tcPr>
          <w:p w14:paraId="1C900A4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79E6B044" w14:textId="77777777">
        <w:tc>
          <w:tcPr>
            <w:tcW w:w="1555" w:type="dxa"/>
            <w:gridSpan w:val="2"/>
            <w:shd w:val="clear" w:color="auto" w:fill="006666"/>
          </w:tcPr>
          <w:p w14:paraId="41EAC4B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543" w:type="dxa"/>
            <w:gridSpan w:val="2"/>
          </w:tcPr>
          <w:p w14:paraId="6688C956" w14:textId="739206F5"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97493C">
              <w:rPr>
                <w:rFonts w:ascii="Muli" w:eastAsia="Muli" w:hAnsi="Muli" w:cs="Muli"/>
                <w:sz w:val="16"/>
                <w:szCs w:val="16"/>
              </w:rPr>
              <w:t>.</w:t>
            </w:r>
          </w:p>
        </w:tc>
        <w:tc>
          <w:tcPr>
            <w:tcW w:w="1843" w:type="dxa"/>
            <w:gridSpan w:val="2"/>
            <w:shd w:val="clear" w:color="auto" w:fill="006666"/>
            <w:vAlign w:val="center"/>
          </w:tcPr>
          <w:p w14:paraId="28A0DEE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887" w:type="dxa"/>
          </w:tcPr>
          <w:p w14:paraId="3E951F83"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ET-DST-DIR-SE-1</w:t>
            </w:r>
          </w:p>
        </w:tc>
      </w:tr>
      <w:tr w:rsidR="00BC37F9" w14:paraId="29CA8D4C" w14:textId="77777777">
        <w:tc>
          <w:tcPr>
            <w:tcW w:w="1555" w:type="dxa"/>
            <w:gridSpan w:val="2"/>
            <w:shd w:val="clear" w:color="auto" w:fill="006666"/>
          </w:tcPr>
          <w:p w14:paraId="22050C1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6AD19FB" w14:textId="2905E5C4" w:rsidR="00BC37F9" w:rsidRDefault="001D3045" w:rsidP="00702ED8">
            <w:pPr>
              <w:rPr>
                <w:rFonts w:ascii="Muli" w:eastAsia="Muli" w:hAnsi="Muli" w:cs="Muli"/>
                <w:sz w:val="16"/>
                <w:szCs w:val="16"/>
              </w:rPr>
            </w:pPr>
            <w:r>
              <w:rPr>
                <w:rFonts w:ascii="Muli" w:eastAsia="Muli" w:hAnsi="Muli" w:cs="Muli"/>
                <w:sz w:val="16"/>
                <w:szCs w:val="16"/>
              </w:rPr>
              <w:t xml:space="preserve">Evaluar el trabajo realizado por 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en el cumplimiento de sus atribuciones, que impacte en la consecución de los objetivos y metas institucionales.</w:t>
            </w:r>
          </w:p>
        </w:tc>
      </w:tr>
      <w:tr w:rsidR="00BC37F9" w14:paraId="4D89FB2A" w14:textId="77777777">
        <w:tc>
          <w:tcPr>
            <w:tcW w:w="1555" w:type="dxa"/>
            <w:gridSpan w:val="2"/>
            <w:shd w:val="clear" w:color="auto" w:fill="006666"/>
          </w:tcPr>
          <w:p w14:paraId="5A9B71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1863F3BB" w14:textId="4421D09A"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r>
      <w:tr w:rsidR="00BC37F9" w14:paraId="1982D7B1" w14:textId="77777777">
        <w:tc>
          <w:tcPr>
            <w:tcW w:w="1555" w:type="dxa"/>
            <w:gridSpan w:val="2"/>
            <w:shd w:val="clear" w:color="auto" w:fill="006666"/>
          </w:tcPr>
          <w:p w14:paraId="417556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D926FF8" w14:textId="77777777" w:rsidR="00BC37F9" w:rsidRDefault="001D3045" w:rsidP="00702ED8">
            <w:pPr>
              <w:rPr>
                <w:rFonts w:ascii="Muli" w:eastAsia="Muli" w:hAnsi="Muli" w:cs="Muli"/>
                <w:sz w:val="16"/>
                <w:szCs w:val="16"/>
              </w:rPr>
            </w:pPr>
            <w:r>
              <w:rPr>
                <w:rFonts w:ascii="Muli" w:eastAsia="Muli" w:hAnsi="Muli" w:cs="Muli"/>
                <w:sz w:val="16"/>
                <w:szCs w:val="16"/>
              </w:rPr>
              <w:t>Emisión de los informes de seguimiento de avance de los objetivos y metas institucionales.</w:t>
            </w:r>
          </w:p>
          <w:p w14:paraId="05DE5776" w14:textId="77777777" w:rsidR="00BC37F9" w:rsidRDefault="00BC37F9" w:rsidP="00702ED8">
            <w:pPr>
              <w:rPr>
                <w:rFonts w:ascii="Muli" w:eastAsia="Muli" w:hAnsi="Muli" w:cs="Muli"/>
                <w:sz w:val="16"/>
                <w:szCs w:val="16"/>
              </w:rPr>
            </w:pPr>
          </w:p>
        </w:tc>
        <w:tc>
          <w:tcPr>
            <w:tcW w:w="1276" w:type="dxa"/>
            <w:gridSpan w:val="2"/>
            <w:shd w:val="clear" w:color="auto" w:fill="006666"/>
          </w:tcPr>
          <w:p w14:paraId="3DCDFF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879" w:type="dxa"/>
            <w:gridSpan w:val="2"/>
          </w:tcPr>
          <w:p w14:paraId="22D326C3" w14:textId="77777777" w:rsidR="00BC37F9" w:rsidRDefault="001D3045" w:rsidP="00702ED8">
            <w:pPr>
              <w:rPr>
                <w:rFonts w:ascii="Muli" w:eastAsia="Muli" w:hAnsi="Muli" w:cs="Muli"/>
                <w:sz w:val="16"/>
                <w:szCs w:val="16"/>
              </w:rPr>
            </w:pPr>
            <w:r>
              <w:rPr>
                <w:rFonts w:ascii="Muli" w:eastAsia="Muli" w:hAnsi="Muli" w:cs="Muli"/>
                <w:sz w:val="16"/>
                <w:szCs w:val="16"/>
              </w:rPr>
              <w:t xml:space="preserve">Emisión del Informe del cumplimiento de metas institucionales y, de ser el caso, un plan de mejora. </w:t>
            </w:r>
          </w:p>
        </w:tc>
      </w:tr>
      <w:tr w:rsidR="00BC37F9" w14:paraId="30D446B4" w14:textId="77777777">
        <w:tc>
          <w:tcPr>
            <w:tcW w:w="1555" w:type="dxa"/>
            <w:gridSpan w:val="2"/>
            <w:shd w:val="clear" w:color="auto" w:fill="006666"/>
          </w:tcPr>
          <w:p w14:paraId="4B99546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447C89C" w14:textId="77777777" w:rsidR="00BC37F9" w:rsidRDefault="00BC37F9" w:rsidP="00702ED8">
            <w:pPr>
              <w:rPr>
                <w:rFonts w:ascii="Muli" w:eastAsia="Muli" w:hAnsi="Muli" w:cs="Muli"/>
                <w:color w:val="FFFFFF"/>
                <w:sz w:val="16"/>
                <w:szCs w:val="16"/>
              </w:rPr>
            </w:pPr>
          </w:p>
        </w:tc>
        <w:tc>
          <w:tcPr>
            <w:tcW w:w="3118" w:type="dxa"/>
          </w:tcPr>
          <w:p w14:paraId="60E7F6AA" w14:textId="68D99E83" w:rsidR="00BC37F9" w:rsidRDefault="001D3045" w:rsidP="00702ED8">
            <w:pPr>
              <w:rPr>
                <w:rFonts w:ascii="Muli" w:eastAsia="Muli" w:hAnsi="Muli" w:cs="Muli"/>
                <w:sz w:val="16"/>
                <w:szCs w:val="16"/>
              </w:rPr>
            </w:pPr>
            <w:r>
              <w:rPr>
                <w:rFonts w:ascii="Muli" w:eastAsia="Muli" w:hAnsi="Muli" w:cs="Muli"/>
                <w:sz w:val="16"/>
                <w:szCs w:val="16"/>
              </w:rPr>
              <w:t xml:space="preserve">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97493C">
              <w:rPr>
                <w:rFonts w:ascii="Muli" w:eastAsia="Muli" w:hAnsi="Muli" w:cs="Muli"/>
                <w:sz w:val="16"/>
                <w:szCs w:val="16"/>
              </w:rPr>
              <w:t xml:space="preserve"> de Guanajuato</w:t>
            </w:r>
            <w:r>
              <w:rPr>
                <w:rFonts w:ascii="Muli" w:eastAsia="Muli" w:hAnsi="Muli" w:cs="Muli"/>
                <w:sz w:val="16"/>
                <w:szCs w:val="16"/>
              </w:rPr>
              <w:t>.</w:t>
            </w:r>
          </w:p>
        </w:tc>
        <w:tc>
          <w:tcPr>
            <w:tcW w:w="1276" w:type="dxa"/>
            <w:gridSpan w:val="2"/>
            <w:shd w:val="clear" w:color="auto" w:fill="006666"/>
          </w:tcPr>
          <w:p w14:paraId="3DEECA7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879" w:type="dxa"/>
            <w:gridSpan w:val="2"/>
          </w:tcPr>
          <w:p w14:paraId="0CDA6152" w14:textId="393FB3D2" w:rsidR="00BC37F9" w:rsidRDefault="001D3045" w:rsidP="00702ED8">
            <w:pPr>
              <w:rPr>
                <w:rFonts w:ascii="Muli" w:eastAsia="Muli" w:hAnsi="Muli" w:cs="Muli"/>
                <w:sz w:val="16"/>
                <w:szCs w:val="16"/>
              </w:rPr>
            </w:pPr>
            <w:r>
              <w:rPr>
                <w:rFonts w:ascii="Muli" w:eastAsia="Muli" w:hAnsi="Muli" w:cs="Muli"/>
                <w:sz w:val="16"/>
                <w:szCs w:val="16"/>
              </w:rPr>
              <w:t xml:space="preserve">Las </w:t>
            </w:r>
            <w:r w:rsidR="007E5D64">
              <w:rPr>
                <w:rFonts w:ascii="Muli" w:eastAsia="Muli" w:hAnsi="Muli" w:cs="Muli"/>
                <w:sz w:val="16"/>
                <w:szCs w:val="16"/>
              </w:rPr>
              <w:t>u</w:t>
            </w:r>
            <w:r>
              <w:rPr>
                <w:rFonts w:ascii="Muli" w:eastAsia="Muli" w:hAnsi="Muli" w:cs="Muli"/>
                <w:sz w:val="16"/>
                <w:szCs w:val="16"/>
              </w:rPr>
              <w:t xml:space="preserve">nidades </w:t>
            </w:r>
            <w:r w:rsidR="007E5D64">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97493C">
              <w:rPr>
                <w:rFonts w:ascii="Muli" w:eastAsia="Muli" w:hAnsi="Muli" w:cs="Muli"/>
                <w:sz w:val="16"/>
                <w:szCs w:val="16"/>
              </w:rPr>
              <w:t xml:space="preserve"> de Guanajuato</w:t>
            </w:r>
            <w:r>
              <w:rPr>
                <w:rFonts w:ascii="Muli" w:eastAsia="Muli" w:hAnsi="Muli" w:cs="Muli"/>
                <w:sz w:val="16"/>
                <w:szCs w:val="16"/>
              </w:rPr>
              <w:t>.</w:t>
            </w:r>
          </w:p>
        </w:tc>
      </w:tr>
      <w:tr w:rsidR="00BC37F9" w14:paraId="77D4E377" w14:textId="77777777">
        <w:tc>
          <w:tcPr>
            <w:tcW w:w="1555" w:type="dxa"/>
            <w:gridSpan w:val="2"/>
            <w:shd w:val="clear" w:color="auto" w:fill="006666"/>
          </w:tcPr>
          <w:p w14:paraId="5AA93E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29DF2A1E" w14:textId="491530B8" w:rsidR="00BC37F9" w:rsidRPr="001C2653" w:rsidRDefault="001D3045" w:rsidP="00702ED8">
            <w:pPr>
              <w:pStyle w:val="Prrafodelista"/>
              <w:numPr>
                <w:ilvl w:val="0"/>
                <w:numId w:val="133"/>
              </w:numPr>
              <w:rPr>
                <w:rFonts w:ascii="Muli" w:eastAsia="Muli" w:hAnsi="Muli" w:cs="Muli"/>
                <w:sz w:val="16"/>
                <w:szCs w:val="16"/>
              </w:rPr>
            </w:pPr>
            <w:r w:rsidRPr="001C2653">
              <w:rPr>
                <w:rFonts w:ascii="Muli" w:eastAsia="Muli" w:hAnsi="Muli" w:cs="Muli"/>
                <w:sz w:val="16"/>
                <w:szCs w:val="16"/>
              </w:rPr>
              <w:t>Ley del Sistema Estatal Anticorrupción de Guanajuato</w:t>
            </w:r>
            <w:r w:rsidR="0097493C">
              <w:rPr>
                <w:rFonts w:ascii="Muli" w:eastAsia="Muli" w:hAnsi="Muli" w:cs="Muli"/>
                <w:sz w:val="16"/>
                <w:szCs w:val="16"/>
              </w:rPr>
              <w:t>.</w:t>
            </w:r>
          </w:p>
          <w:p w14:paraId="715F8096" w14:textId="2E36185F" w:rsidR="00BC37F9" w:rsidRPr="001C2653" w:rsidRDefault="001D3045" w:rsidP="00702ED8">
            <w:pPr>
              <w:pStyle w:val="Prrafodelista"/>
              <w:numPr>
                <w:ilvl w:val="0"/>
                <w:numId w:val="133"/>
              </w:numPr>
              <w:rPr>
                <w:rFonts w:ascii="Muli" w:eastAsia="Muli" w:hAnsi="Muli" w:cs="Muli"/>
                <w:sz w:val="16"/>
                <w:szCs w:val="16"/>
              </w:rPr>
            </w:pPr>
            <w:r w:rsidRPr="001C2653">
              <w:rPr>
                <w:rFonts w:ascii="Muli" w:eastAsia="Muli" w:hAnsi="Muli" w:cs="Muli"/>
                <w:sz w:val="16"/>
                <w:szCs w:val="16"/>
              </w:rPr>
              <w:t>Estatuto Orgánico de la Secretaría Ejecutiva del Sistema Estatal Anticorrupción</w:t>
            </w:r>
            <w:r w:rsidR="0097493C">
              <w:rPr>
                <w:rFonts w:ascii="Muli" w:eastAsia="Muli" w:hAnsi="Muli" w:cs="Muli"/>
                <w:sz w:val="16"/>
                <w:szCs w:val="16"/>
              </w:rPr>
              <w:t xml:space="preserve"> de Guanajuato</w:t>
            </w:r>
            <w:r w:rsidRPr="001C2653">
              <w:rPr>
                <w:rFonts w:ascii="Muli" w:eastAsia="Muli" w:hAnsi="Muli" w:cs="Muli"/>
                <w:sz w:val="16"/>
                <w:szCs w:val="16"/>
              </w:rPr>
              <w:t>.</w:t>
            </w:r>
          </w:p>
        </w:tc>
      </w:tr>
      <w:tr w:rsidR="00BC37F9" w14:paraId="45B36DF8" w14:textId="77777777">
        <w:tc>
          <w:tcPr>
            <w:tcW w:w="1555" w:type="dxa"/>
            <w:gridSpan w:val="2"/>
            <w:shd w:val="clear" w:color="auto" w:fill="006666"/>
          </w:tcPr>
          <w:p w14:paraId="3D27388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4AF7279" w14:textId="77777777" w:rsidR="00BC37F9" w:rsidRDefault="001D3045" w:rsidP="00702ED8">
            <w:pPr>
              <w:rPr>
                <w:rFonts w:ascii="Muli" w:eastAsia="Muli" w:hAnsi="Muli" w:cs="Muli"/>
                <w:sz w:val="16"/>
                <w:szCs w:val="16"/>
              </w:rPr>
            </w:pPr>
            <w:r>
              <w:rPr>
                <w:rFonts w:ascii="Muli" w:eastAsia="Muli" w:hAnsi="Muli" w:cs="Muli"/>
                <w:sz w:val="16"/>
                <w:szCs w:val="16"/>
              </w:rPr>
              <w:t xml:space="preserve">Informes de seguimiento mensual de las metas institucionales programadas en el año. </w:t>
            </w:r>
          </w:p>
        </w:tc>
        <w:tc>
          <w:tcPr>
            <w:tcW w:w="1276" w:type="dxa"/>
            <w:gridSpan w:val="2"/>
            <w:shd w:val="clear" w:color="auto" w:fill="006666"/>
          </w:tcPr>
          <w:p w14:paraId="79C75B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702085B8" w14:textId="77777777" w:rsidR="00BC37F9" w:rsidRDefault="00BC37F9" w:rsidP="00702ED8">
            <w:pPr>
              <w:rPr>
                <w:rFonts w:ascii="Muli" w:eastAsia="Muli" w:hAnsi="Muli" w:cs="Muli"/>
                <w:color w:val="FFFFFF"/>
                <w:sz w:val="16"/>
                <w:szCs w:val="16"/>
              </w:rPr>
            </w:pPr>
          </w:p>
        </w:tc>
        <w:tc>
          <w:tcPr>
            <w:tcW w:w="2879" w:type="dxa"/>
            <w:gridSpan w:val="2"/>
          </w:tcPr>
          <w:p w14:paraId="2AB6E672" w14:textId="77777777" w:rsidR="00BC37F9" w:rsidRDefault="001D3045" w:rsidP="00702ED8">
            <w:pPr>
              <w:rPr>
                <w:rFonts w:ascii="Muli" w:eastAsia="Muli" w:hAnsi="Muli" w:cs="Muli"/>
                <w:sz w:val="16"/>
                <w:szCs w:val="16"/>
              </w:rPr>
            </w:pPr>
            <w:r>
              <w:rPr>
                <w:rFonts w:ascii="Muli" w:eastAsia="Muli" w:hAnsi="Muli" w:cs="Muli"/>
                <w:sz w:val="16"/>
                <w:szCs w:val="16"/>
              </w:rPr>
              <w:t>Informe del cumplimiento de metas institucionales y, de ser el caso, un plan de mejora a las acciones realizadas.</w:t>
            </w:r>
          </w:p>
        </w:tc>
      </w:tr>
      <w:tr w:rsidR="00BC37F9" w14:paraId="6B9D8036" w14:textId="77777777">
        <w:tc>
          <w:tcPr>
            <w:tcW w:w="8828" w:type="dxa"/>
            <w:gridSpan w:val="7"/>
            <w:vAlign w:val="center"/>
          </w:tcPr>
          <w:p w14:paraId="0F8E92A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E52B66D" w14:textId="77777777">
        <w:tc>
          <w:tcPr>
            <w:tcW w:w="704" w:type="dxa"/>
            <w:shd w:val="clear" w:color="auto" w:fill="006666"/>
          </w:tcPr>
          <w:p w14:paraId="144C8C8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394" w:type="dxa"/>
            <w:gridSpan w:val="3"/>
            <w:shd w:val="clear" w:color="auto" w:fill="006666"/>
          </w:tcPr>
          <w:p w14:paraId="57B7187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843" w:type="dxa"/>
            <w:gridSpan w:val="2"/>
            <w:shd w:val="clear" w:color="auto" w:fill="006666"/>
          </w:tcPr>
          <w:p w14:paraId="2633554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887" w:type="dxa"/>
            <w:shd w:val="clear" w:color="auto" w:fill="006666"/>
          </w:tcPr>
          <w:p w14:paraId="1A5AF41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08995F8" w14:textId="77777777">
        <w:tc>
          <w:tcPr>
            <w:tcW w:w="704" w:type="dxa"/>
          </w:tcPr>
          <w:p w14:paraId="362D438C"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394" w:type="dxa"/>
            <w:gridSpan w:val="3"/>
          </w:tcPr>
          <w:p w14:paraId="0185246F" w14:textId="77777777" w:rsidR="00BC37F9" w:rsidRDefault="001D3045" w:rsidP="00702ED8">
            <w:pPr>
              <w:rPr>
                <w:rFonts w:ascii="Muli" w:eastAsia="Muli" w:hAnsi="Muli" w:cs="Muli"/>
                <w:sz w:val="16"/>
                <w:szCs w:val="16"/>
              </w:rPr>
            </w:pPr>
            <w:r>
              <w:rPr>
                <w:rFonts w:ascii="Muli" w:eastAsia="Muli" w:hAnsi="Muli" w:cs="Muli"/>
                <w:sz w:val="16"/>
                <w:szCs w:val="16"/>
              </w:rPr>
              <w:t>Carga la evidencia del reporte anual del seguimiento a objetivos y metas institucionales.</w:t>
            </w:r>
          </w:p>
        </w:tc>
        <w:tc>
          <w:tcPr>
            <w:tcW w:w="1843" w:type="dxa"/>
            <w:gridSpan w:val="2"/>
          </w:tcPr>
          <w:p w14:paraId="6BD3703E" w14:textId="6C51C907" w:rsidR="00BC37F9" w:rsidRDefault="001D3045" w:rsidP="00702ED8">
            <w:pPr>
              <w:rPr>
                <w:rFonts w:ascii="Muli" w:eastAsia="Muli" w:hAnsi="Muli" w:cs="Muli"/>
                <w:sz w:val="16"/>
                <w:szCs w:val="16"/>
              </w:rPr>
            </w:pPr>
            <w:r>
              <w:rPr>
                <w:rFonts w:ascii="Muli" w:eastAsia="Muli" w:hAnsi="Muli" w:cs="Muli"/>
                <w:sz w:val="16"/>
                <w:szCs w:val="16"/>
              </w:rPr>
              <w:t xml:space="preserve">Titulares de </w:t>
            </w:r>
            <w:r w:rsidR="001C2653">
              <w:rPr>
                <w:rFonts w:ascii="Muli" w:eastAsia="Muli" w:hAnsi="Muli" w:cs="Muli"/>
                <w:sz w:val="16"/>
                <w:szCs w:val="16"/>
              </w:rPr>
              <w:t>u</w:t>
            </w:r>
            <w:r>
              <w:rPr>
                <w:rFonts w:ascii="Muli" w:eastAsia="Muli" w:hAnsi="Muli" w:cs="Muli"/>
                <w:sz w:val="16"/>
                <w:szCs w:val="16"/>
              </w:rPr>
              <w:t xml:space="preserve">nidad </w:t>
            </w:r>
            <w:r w:rsidR="001C2653">
              <w:rPr>
                <w:rFonts w:ascii="Muli" w:eastAsia="Muli" w:hAnsi="Muli" w:cs="Muli"/>
                <w:sz w:val="16"/>
                <w:szCs w:val="16"/>
              </w:rPr>
              <w:t>a</w:t>
            </w:r>
            <w:r>
              <w:rPr>
                <w:rFonts w:ascii="Muli" w:eastAsia="Muli" w:hAnsi="Muli" w:cs="Muli"/>
                <w:sz w:val="16"/>
                <w:szCs w:val="16"/>
              </w:rPr>
              <w:t>dministrativa</w:t>
            </w:r>
            <w:r w:rsidR="0097493C">
              <w:rPr>
                <w:rFonts w:ascii="Muli" w:eastAsia="Muli" w:hAnsi="Muli" w:cs="Muli"/>
                <w:sz w:val="16"/>
                <w:szCs w:val="16"/>
              </w:rPr>
              <w:t>.</w:t>
            </w:r>
          </w:p>
        </w:tc>
        <w:tc>
          <w:tcPr>
            <w:tcW w:w="1887" w:type="dxa"/>
          </w:tcPr>
          <w:p w14:paraId="2985E406" w14:textId="77777777" w:rsidR="00BC37F9" w:rsidRDefault="00BC37F9" w:rsidP="00702ED8">
            <w:pPr>
              <w:rPr>
                <w:rFonts w:ascii="Muli" w:eastAsia="Muli" w:hAnsi="Muli" w:cs="Muli"/>
                <w:sz w:val="16"/>
                <w:szCs w:val="16"/>
              </w:rPr>
            </w:pPr>
          </w:p>
        </w:tc>
      </w:tr>
      <w:tr w:rsidR="00BC37F9" w14:paraId="70367533" w14:textId="77777777">
        <w:tc>
          <w:tcPr>
            <w:tcW w:w="704" w:type="dxa"/>
          </w:tcPr>
          <w:p w14:paraId="094B1221"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394" w:type="dxa"/>
            <w:gridSpan w:val="3"/>
          </w:tcPr>
          <w:p w14:paraId="200336F6" w14:textId="77777777" w:rsidR="00BC37F9" w:rsidRDefault="001D3045" w:rsidP="00702ED8">
            <w:pPr>
              <w:rPr>
                <w:rFonts w:ascii="Muli" w:eastAsia="Muli" w:hAnsi="Muli" w:cs="Muli"/>
                <w:sz w:val="16"/>
                <w:szCs w:val="16"/>
              </w:rPr>
            </w:pPr>
            <w:r>
              <w:rPr>
                <w:rFonts w:ascii="Muli" w:eastAsia="Muli" w:hAnsi="Muli" w:cs="Muli"/>
                <w:sz w:val="16"/>
                <w:szCs w:val="16"/>
              </w:rPr>
              <w:t>Solicitar a la Coordinación de Planeación Institucional el Reporte final del cumplimiento de las metas programadas en el Sistema de Evaluación al Desempeño, y Planes Anuales de Trabajo detallados.</w:t>
            </w:r>
          </w:p>
        </w:tc>
        <w:tc>
          <w:tcPr>
            <w:tcW w:w="1843" w:type="dxa"/>
            <w:gridSpan w:val="2"/>
          </w:tcPr>
          <w:p w14:paraId="36602CF8" w14:textId="189A0D8D"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887" w:type="dxa"/>
          </w:tcPr>
          <w:p w14:paraId="22AA0960" w14:textId="77777777" w:rsidR="00BC37F9" w:rsidRDefault="00BC37F9" w:rsidP="00702ED8">
            <w:pPr>
              <w:rPr>
                <w:rFonts w:ascii="Muli" w:eastAsia="Muli" w:hAnsi="Muli" w:cs="Muli"/>
                <w:sz w:val="16"/>
                <w:szCs w:val="16"/>
              </w:rPr>
            </w:pPr>
          </w:p>
        </w:tc>
      </w:tr>
      <w:tr w:rsidR="00BC37F9" w14:paraId="1F53844B" w14:textId="77777777">
        <w:tc>
          <w:tcPr>
            <w:tcW w:w="704" w:type="dxa"/>
          </w:tcPr>
          <w:p w14:paraId="743B10BF"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394" w:type="dxa"/>
            <w:gridSpan w:val="3"/>
          </w:tcPr>
          <w:p w14:paraId="18FE6CE5"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Integrar el reporte final de cumplimiento a los indicadores del Plan Anual de Trabajo del Comité Coordinador, de la Matriz de Indicadores de Resultados, Componentes, Bienes y Servicios, y Procesos tipo P y G. </w:t>
            </w:r>
          </w:p>
        </w:tc>
        <w:tc>
          <w:tcPr>
            <w:tcW w:w="1843" w:type="dxa"/>
            <w:gridSpan w:val="2"/>
          </w:tcPr>
          <w:p w14:paraId="73A44A41" w14:textId="6906A560"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97493C">
              <w:rPr>
                <w:rFonts w:ascii="Muli" w:eastAsia="Muli" w:hAnsi="Muli" w:cs="Muli"/>
                <w:sz w:val="16"/>
                <w:szCs w:val="16"/>
              </w:rPr>
              <w:t>.</w:t>
            </w:r>
          </w:p>
        </w:tc>
        <w:tc>
          <w:tcPr>
            <w:tcW w:w="1887" w:type="dxa"/>
          </w:tcPr>
          <w:p w14:paraId="00C1A13E" w14:textId="3F0334D5" w:rsidR="00BC37F9" w:rsidRDefault="001D3045" w:rsidP="00702ED8">
            <w:pPr>
              <w:rPr>
                <w:rFonts w:ascii="Muli" w:eastAsia="Muli" w:hAnsi="Muli" w:cs="Muli"/>
                <w:sz w:val="16"/>
                <w:szCs w:val="16"/>
              </w:rPr>
            </w:pPr>
            <w:r>
              <w:rPr>
                <w:rFonts w:ascii="Muli" w:eastAsia="Muli" w:hAnsi="Muli" w:cs="Muli"/>
                <w:sz w:val="16"/>
                <w:szCs w:val="16"/>
              </w:rPr>
              <w:t>Informe de cumplimiento anual</w:t>
            </w:r>
            <w:r w:rsidR="0097493C">
              <w:rPr>
                <w:rFonts w:ascii="Muli" w:eastAsia="Muli" w:hAnsi="Muli" w:cs="Muli"/>
                <w:sz w:val="16"/>
                <w:szCs w:val="16"/>
              </w:rPr>
              <w:t>.</w:t>
            </w:r>
          </w:p>
        </w:tc>
      </w:tr>
      <w:tr w:rsidR="00BC37F9" w14:paraId="48E68879" w14:textId="77777777">
        <w:tc>
          <w:tcPr>
            <w:tcW w:w="704" w:type="dxa"/>
          </w:tcPr>
          <w:p w14:paraId="6206F0A3"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394" w:type="dxa"/>
            <w:gridSpan w:val="3"/>
          </w:tcPr>
          <w:p w14:paraId="3F4A75D1" w14:textId="77777777" w:rsidR="00BC37F9" w:rsidRDefault="001D3045" w:rsidP="00702ED8">
            <w:pPr>
              <w:rPr>
                <w:rFonts w:ascii="Muli" w:eastAsia="Muli" w:hAnsi="Muli" w:cs="Muli"/>
                <w:sz w:val="16"/>
                <w:szCs w:val="16"/>
              </w:rPr>
            </w:pPr>
            <w:r>
              <w:rPr>
                <w:rFonts w:ascii="Muli" w:eastAsia="Muli" w:hAnsi="Muli" w:cs="Muli"/>
                <w:sz w:val="16"/>
                <w:szCs w:val="16"/>
              </w:rPr>
              <w:t>Revisión y análisis del reporte anual de cumplimiento, en contraste a las metas programadas durante el año.</w:t>
            </w:r>
          </w:p>
        </w:tc>
        <w:tc>
          <w:tcPr>
            <w:tcW w:w="1843" w:type="dxa"/>
            <w:gridSpan w:val="2"/>
          </w:tcPr>
          <w:p w14:paraId="2696B7EE" w14:textId="790EAADD"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887" w:type="dxa"/>
          </w:tcPr>
          <w:p w14:paraId="7F1AF99A" w14:textId="77777777" w:rsidR="00BC37F9" w:rsidRDefault="00BC37F9" w:rsidP="00702ED8">
            <w:pPr>
              <w:rPr>
                <w:rFonts w:ascii="Muli" w:eastAsia="Muli" w:hAnsi="Muli" w:cs="Muli"/>
                <w:sz w:val="16"/>
                <w:szCs w:val="16"/>
              </w:rPr>
            </w:pPr>
          </w:p>
        </w:tc>
      </w:tr>
      <w:tr w:rsidR="00BC37F9" w14:paraId="4DDE5B37" w14:textId="77777777">
        <w:tc>
          <w:tcPr>
            <w:tcW w:w="704" w:type="dxa"/>
          </w:tcPr>
          <w:p w14:paraId="4F0E69CA"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394" w:type="dxa"/>
            <w:gridSpan w:val="3"/>
          </w:tcPr>
          <w:p w14:paraId="76FD506F" w14:textId="19688CE9"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las evidencias de la participación de los Titulares de </w:t>
            </w:r>
            <w:r w:rsidR="002A62F0">
              <w:rPr>
                <w:rFonts w:ascii="Muli" w:eastAsia="Muli" w:hAnsi="Muli" w:cs="Muli"/>
                <w:sz w:val="16"/>
                <w:szCs w:val="16"/>
              </w:rPr>
              <w:t>u</w:t>
            </w:r>
            <w:r>
              <w:rPr>
                <w:rFonts w:ascii="Muli" w:eastAsia="Muli" w:hAnsi="Muli" w:cs="Muli"/>
                <w:sz w:val="16"/>
                <w:szCs w:val="16"/>
              </w:rPr>
              <w:t xml:space="preserve">nidades </w:t>
            </w:r>
            <w:r w:rsidR="002A62F0">
              <w:rPr>
                <w:rFonts w:ascii="Muli" w:eastAsia="Muli" w:hAnsi="Muli" w:cs="Muli"/>
                <w:sz w:val="16"/>
                <w:szCs w:val="16"/>
              </w:rPr>
              <w:t>a</w:t>
            </w:r>
            <w:r>
              <w:rPr>
                <w:rFonts w:ascii="Muli" w:eastAsia="Muli" w:hAnsi="Muli" w:cs="Muli"/>
                <w:sz w:val="16"/>
                <w:szCs w:val="16"/>
              </w:rPr>
              <w:t>dministrativas en los programas de capacitación y cumplimiento final de las metas pactadas para la evaluación del desempeño.</w:t>
            </w:r>
          </w:p>
        </w:tc>
        <w:tc>
          <w:tcPr>
            <w:tcW w:w="1843" w:type="dxa"/>
            <w:gridSpan w:val="2"/>
          </w:tcPr>
          <w:p w14:paraId="6F039B4C" w14:textId="42BDD82C"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p w14:paraId="78699EE1" w14:textId="77777777" w:rsidR="00BC37F9" w:rsidRDefault="00BC37F9" w:rsidP="00702ED8">
            <w:pPr>
              <w:rPr>
                <w:rFonts w:ascii="Muli" w:eastAsia="Muli" w:hAnsi="Muli" w:cs="Muli"/>
                <w:sz w:val="16"/>
                <w:szCs w:val="16"/>
              </w:rPr>
            </w:pPr>
          </w:p>
        </w:tc>
        <w:tc>
          <w:tcPr>
            <w:tcW w:w="1887" w:type="dxa"/>
          </w:tcPr>
          <w:p w14:paraId="070109B7" w14:textId="77777777" w:rsidR="00BC37F9" w:rsidRDefault="00BC37F9" w:rsidP="00702ED8">
            <w:pPr>
              <w:rPr>
                <w:rFonts w:ascii="Muli" w:eastAsia="Muli" w:hAnsi="Muli" w:cs="Muli"/>
                <w:sz w:val="16"/>
                <w:szCs w:val="16"/>
              </w:rPr>
            </w:pPr>
          </w:p>
        </w:tc>
      </w:tr>
      <w:tr w:rsidR="00BC37F9" w14:paraId="55FB5DFC" w14:textId="77777777">
        <w:tc>
          <w:tcPr>
            <w:tcW w:w="704" w:type="dxa"/>
          </w:tcPr>
          <w:p w14:paraId="665E2D7C"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394" w:type="dxa"/>
            <w:gridSpan w:val="3"/>
          </w:tcPr>
          <w:p w14:paraId="4603EC73" w14:textId="77777777" w:rsidR="00BC37F9" w:rsidRDefault="001D3045" w:rsidP="00702ED8">
            <w:pPr>
              <w:rPr>
                <w:rFonts w:ascii="Muli" w:eastAsia="Muli" w:hAnsi="Muli" w:cs="Muli"/>
                <w:sz w:val="16"/>
                <w:szCs w:val="16"/>
              </w:rPr>
            </w:pPr>
            <w:r>
              <w:rPr>
                <w:rFonts w:ascii="Muli" w:eastAsia="Muli" w:hAnsi="Muli" w:cs="Muli"/>
                <w:sz w:val="16"/>
                <w:szCs w:val="16"/>
              </w:rPr>
              <w:t>Elabora informe final de la evaluación al desempeño.</w:t>
            </w:r>
          </w:p>
        </w:tc>
        <w:tc>
          <w:tcPr>
            <w:tcW w:w="1843" w:type="dxa"/>
            <w:gridSpan w:val="2"/>
          </w:tcPr>
          <w:p w14:paraId="1F92E207" w14:textId="081ADB71"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97493C">
              <w:rPr>
                <w:rFonts w:ascii="Muli" w:eastAsia="Muli" w:hAnsi="Muli" w:cs="Muli"/>
                <w:sz w:val="16"/>
                <w:szCs w:val="16"/>
              </w:rPr>
              <w:t>.</w:t>
            </w:r>
          </w:p>
        </w:tc>
        <w:tc>
          <w:tcPr>
            <w:tcW w:w="1887" w:type="dxa"/>
          </w:tcPr>
          <w:p w14:paraId="60F5EFBF" w14:textId="09612E29" w:rsidR="00BC37F9" w:rsidRDefault="001D3045" w:rsidP="00702ED8">
            <w:pPr>
              <w:rPr>
                <w:rFonts w:ascii="Muli" w:eastAsia="Muli" w:hAnsi="Muli" w:cs="Muli"/>
                <w:sz w:val="16"/>
                <w:szCs w:val="16"/>
              </w:rPr>
            </w:pPr>
            <w:r>
              <w:rPr>
                <w:rFonts w:ascii="Muli" w:eastAsia="Muli" w:hAnsi="Muli" w:cs="Muli"/>
                <w:sz w:val="16"/>
                <w:szCs w:val="16"/>
              </w:rPr>
              <w:t>Informe final de la evaluación al desempeño</w:t>
            </w:r>
            <w:r w:rsidR="0097493C">
              <w:rPr>
                <w:rFonts w:ascii="Muli" w:eastAsia="Muli" w:hAnsi="Muli" w:cs="Muli"/>
                <w:sz w:val="16"/>
                <w:szCs w:val="16"/>
              </w:rPr>
              <w:t>.</w:t>
            </w:r>
          </w:p>
        </w:tc>
      </w:tr>
      <w:tr w:rsidR="00BC37F9" w14:paraId="71EDC846" w14:textId="77777777">
        <w:tc>
          <w:tcPr>
            <w:tcW w:w="704" w:type="dxa"/>
          </w:tcPr>
          <w:p w14:paraId="27516018"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394" w:type="dxa"/>
            <w:gridSpan w:val="3"/>
          </w:tcPr>
          <w:p w14:paraId="77E0407F" w14:textId="77777777" w:rsidR="00BC37F9" w:rsidRDefault="001D3045" w:rsidP="00702ED8">
            <w:pPr>
              <w:rPr>
                <w:rFonts w:ascii="Muli" w:eastAsia="Muli" w:hAnsi="Muli" w:cs="Muli"/>
                <w:sz w:val="16"/>
                <w:szCs w:val="16"/>
              </w:rPr>
            </w:pPr>
            <w:r>
              <w:rPr>
                <w:rFonts w:ascii="Muli" w:eastAsia="Muli" w:hAnsi="Muli" w:cs="Muli"/>
                <w:sz w:val="16"/>
                <w:szCs w:val="16"/>
              </w:rPr>
              <w:t>Emisión de la constancia de evaluación al desempeño.</w:t>
            </w:r>
          </w:p>
          <w:p w14:paraId="711748C9" w14:textId="77777777" w:rsidR="00BC37F9" w:rsidRDefault="00BC37F9" w:rsidP="00702ED8">
            <w:pPr>
              <w:rPr>
                <w:rFonts w:ascii="Muli" w:eastAsia="Muli" w:hAnsi="Muli" w:cs="Muli"/>
                <w:sz w:val="16"/>
                <w:szCs w:val="16"/>
              </w:rPr>
            </w:pPr>
          </w:p>
        </w:tc>
        <w:tc>
          <w:tcPr>
            <w:tcW w:w="1843" w:type="dxa"/>
            <w:gridSpan w:val="2"/>
          </w:tcPr>
          <w:p w14:paraId="25504294" w14:textId="70347F88"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887" w:type="dxa"/>
          </w:tcPr>
          <w:p w14:paraId="1316EF7A" w14:textId="77777777" w:rsidR="00BC37F9" w:rsidRDefault="00BC37F9" w:rsidP="00702ED8">
            <w:pPr>
              <w:rPr>
                <w:rFonts w:ascii="Muli" w:eastAsia="Muli" w:hAnsi="Muli" w:cs="Muli"/>
                <w:sz w:val="16"/>
                <w:szCs w:val="16"/>
              </w:rPr>
            </w:pPr>
          </w:p>
        </w:tc>
      </w:tr>
      <w:tr w:rsidR="00BC37F9" w14:paraId="07849A78" w14:textId="77777777">
        <w:tc>
          <w:tcPr>
            <w:tcW w:w="704" w:type="dxa"/>
          </w:tcPr>
          <w:p w14:paraId="4A292508"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394" w:type="dxa"/>
            <w:gridSpan w:val="3"/>
          </w:tcPr>
          <w:p w14:paraId="277E8AA2" w14:textId="77777777" w:rsidR="00BC37F9" w:rsidRDefault="001D3045" w:rsidP="00702ED8">
            <w:pPr>
              <w:rPr>
                <w:rFonts w:ascii="Muli" w:eastAsia="Muli" w:hAnsi="Muli" w:cs="Muli"/>
                <w:sz w:val="16"/>
                <w:szCs w:val="16"/>
              </w:rPr>
            </w:pPr>
            <w:r>
              <w:rPr>
                <w:rFonts w:ascii="Muli" w:eastAsia="Muli" w:hAnsi="Muli" w:cs="Muli"/>
                <w:sz w:val="16"/>
                <w:szCs w:val="16"/>
              </w:rPr>
              <w:t>El resultado de la evaluación está por debajo de lo esperado:</w:t>
            </w:r>
          </w:p>
          <w:p w14:paraId="3C9943D1" w14:textId="290D7DCB" w:rsidR="00BC37F9" w:rsidRDefault="001D3045" w:rsidP="00702ED8">
            <w:pPr>
              <w:rPr>
                <w:rFonts w:ascii="Muli" w:eastAsia="Muli" w:hAnsi="Muli" w:cs="Muli"/>
                <w:sz w:val="16"/>
                <w:szCs w:val="16"/>
              </w:rPr>
            </w:pPr>
            <w:r>
              <w:rPr>
                <w:rFonts w:ascii="Muli" w:eastAsia="Muli" w:hAnsi="Muli" w:cs="Muli"/>
                <w:sz w:val="16"/>
                <w:szCs w:val="16"/>
              </w:rPr>
              <w:t>SI: Continuar en la actividad 8</w:t>
            </w:r>
            <w:r w:rsidR="0097493C">
              <w:rPr>
                <w:rFonts w:ascii="Muli" w:eastAsia="Muli" w:hAnsi="Muli" w:cs="Muli"/>
                <w:sz w:val="16"/>
                <w:szCs w:val="16"/>
              </w:rPr>
              <w:t>.</w:t>
            </w:r>
          </w:p>
          <w:p w14:paraId="3D95CB35" w14:textId="4026A520" w:rsidR="00BC37F9" w:rsidRDefault="001D3045" w:rsidP="00702ED8">
            <w:pPr>
              <w:rPr>
                <w:rFonts w:ascii="Muli" w:eastAsia="Muli" w:hAnsi="Muli" w:cs="Muli"/>
                <w:sz w:val="16"/>
                <w:szCs w:val="16"/>
              </w:rPr>
            </w:pPr>
            <w:r>
              <w:rPr>
                <w:rFonts w:ascii="Muli" w:eastAsia="Muli" w:hAnsi="Muli" w:cs="Muli"/>
                <w:sz w:val="16"/>
                <w:szCs w:val="16"/>
              </w:rPr>
              <w:t>NO: Concluye el procedimiento.</w:t>
            </w:r>
          </w:p>
        </w:tc>
        <w:tc>
          <w:tcPr>
            <w:tcW w:w="1843" w:type="dxa"/>
            <w:gridSpan w:val="2"/>
          </w:tcPr>
          <w:p w14:paraId="36A18419" w14:textId="059F921E"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tc>
        <w:tc>
          <w:tcPr>
            <w:tcW w:w="1887" w:type="dxa"/>
          </w:tcPr>
          <w:p w14:paraId="6D5596BC" w14:textId="77777777" w:rsidR="00BC37F9" w:rsidRDefault="00BC37F9" w:rsidP="00702ED8">
            <w:pPr>
              <w:rPr>
                <w:rFonts w:ascii="Muli" w:eastAsia="Muli" w:hAnsi="Muli" w:cs="Muli"/>
                <w:sz w:val="16"/>
                <w:szCs w:val="16"/>
              </w:rPr>
            </w:pPr>
          </w:p>
        </w:tc>
      </w:tr>
      <w:tr w:rsidR="00BC37F9" w14:paraId="2BDD509A" w14:textId="77777777">
        <w:tc>
          <w:tcPr>
            <w:tcW w:w="704" w:type="dxa"/>
          </w:tcPr>
          <w:p w14:paraId="05269DED"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394" w:type="dxa"/>
            <w:gridSpan w:val="3"/>
          </w:tcPr>
          <w:p w14:paraId="358546A5" w14:textId="7C5E8BA9" w:rsidR="00BC37F9" w:rsidRDefault="001D3045" w:rsidP="00702ED8">
            <w:pPr>
              <w:rPr>
                <w:rFonts w:ascii="Muli" w:eastAsia="Muli" w:hAnsi="Muli" w:cs="Muli"/>
                <w:sz w:val="16"/>
                <w:szCs w:val="16"/>
              </w:rPr>
            </w:pPr>
            <w:r>
              <w:rPr>
                <w:rFonts w:ascii="Muli" w:eastAsia="Muli" w:hAnsi="Muli" w:cs="Muli"/>
                <w:sz w:val="16"/>
                <w:szCs w:val="16"/>
              </w:rPr>
              <w:t xml:space="preserve">Acordar con los Titulares de </w:t>
            </w:r>
            <w:r w:rsidR="002A62F0">
              <w:rPr>
                <w:rFonts w:ascii="Muli" w:eastAsia="Muli" w:hAnsi="Muli" w:cs="Muli"/>
                <w:sz w:val="16"/>
                <w:szCs w:val="16"/>
              </w:rPr>
              <w:t>u</w:t>
            </w:r>
            <w:r>
              <w:rPr>
                <w:rFonts w:ascii="Muli" w:eastAsia="Muli" w:hAnsi="Muli" w:cs="Muli"/>
                <w:sz w:val="16"/>
                <w:szCs w:val="16"/>
              </w:rPr>
              <w:t xml:space="preserve">nidades </w:t>
            </w:r>
            <w:r w:rsidR="002A62F0">
              <w:rPr>
                <w:rFonts w:ascii="Muli" w:eastAsia="Muli" w:hAnsi="Muli" w:cs="Muli"/>
                <w:sz w:val="16"/>
                <w:szCs w:val="16"/>
              </w:rPr>
              <w:t>a</w:t>
            </w:r>
            <w:r>
              <w:rPr>
                <w:rFonts w:ascii="Muli" w:eastAsia="Muli" w:hAnsi="Muli" w:cs="Muli"/>
                <w:sz w:val="16"/>
                <w:szCs w:val="16"/>
              </w:rPr>
              <w:t>dministrativas un programa de mejora institucional (PMI) para el cumplimiento de los resultados esperados en la evaluación al desempeño.</w:t>
            </w:r>
          </w:p>
        </w:tc>
        <w:tc>
          <w:tcPr>
            <w:tcW w:w="1843" w:type="dxa"/>
            <w:gridSpan w:val="2"/>
          </w:tcPr>
          <w:p w14:paraId="54F3EE99" w14:textId="55B5334F" w:rsidR="00BC37F9" w:rsidRDefault="001D3045" w:rsidP="00702ED8">
            <w:pPr>
              <w:rPr>
                <w:rFonts w:ascii="Muli" w:eastAsia="Muli" w:hAnsi="Muli" w:cs="Muli"/>
                <w:sz w:val="16"/>
                <w:szCs w:val="16"/>
              </w:rPr>
            </w:pPr>
            <w:r>
              <w:rPr>
                <w:rFonts w:ascii="Muli" w:eastAsia="Muli" w:hAnsi="Muli" w:cs="Muli"/>
                <w:sz w:val="16"/>
                <w:szCs w:val="16"/>
              </w:rPr>
              <w:t>Secretario(a) Técnico(a)</w:t>
            </w:r>
            <w:r w:rsidR="0097493C">
              <w:rPr>
                <w:rFonts w:ascii="Muli" w:eastAsia="Muli" w:hAnsi="Muli" w:cs="Muli"/>
                <w:sz w:val="16"/>
                <w:szCs w:val="16"/>
              </w:rPr>
              <w:t>.</w:t>
            </w:r>
          </w:p>
          <w:p w14:paraId="2D154870" w14:textId="77777777" w:rsidR="00BC37F9" w:rsidRDefault="00BC37F9" w:rsidP="00702ED8">
            <w:pPr>
              <w:rPr>
                <w:rFonts w:ascii="Muli" w:eastAsia="Muli" w:hAnsi="Muli" w:cs="Muli"/>
                <w:sz w:val="16"/>
                <w:szCs w:val="16"/>
              </w:rPr>
            </w:pPr>
          </w:p>
        </w:tc>
        <w:tc>
          <w:tcPr>
            <w:tcW w:w="1887" w:type="dxa"/>
          </w:tcPr>
          <w:p w14:paraId="2488B6E6" w14:textId="77777777" w:rsidR="00BC37F9" w:rsidRDefault="001D3045" w:rsidP="00702ED8">
            <w:pPr>
              <w:rPr>
                <w:rFonts w:ascii="Muli" w:eastAsia="Muli" w:hAnsi="Muli" w:cs="Muli"/>
                <w:sz w:val="16"/>
                <w:szCs w:val="16"/>
              </w:rPr>
            </w:pPr>
            <w:r>
              <w:rPr>
                <w:rFonts w:ascii="Muli" w:eastAsia="Muli" w:hAnsi="Muli" w:cs="Muli"/>
                <w:sz w:val="16"/>
                <w:szCs w:val="16"/>
              </w:rPr>
              <w:t xml:space="preserve">Programa de mejora firmado por 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y el Colaborador.</w:t>
            </w:r>
          </w:p>
        </w:tc>
      </w:tr>
      <w:tr w:rsidR="001C2653" w14:paraId="0BDE5DCA" w14:textId="77777777">
        <w:tc>
          <w:tcPr>
            <w:tcW w:w="704" w:type="dxa"/>
          </w:tcPr>
          <w:p w14:paraId="19D81E4B" w14:textId="39F9852C" w:rsidR="001C2653" w:rsidRDefault="001C2653" w:rsidP="00702ED8">
            <w:pPr>
              <w:rPr>
                <w:rFonts w:ascii="Muli" w:eastAsia="Muli" w:hAnsi="Muli" w:cs="Muli"/>
                <w:sz w:val="16"/>
                <w:szCs w:val="16"/>
              </w:rPr>
            </w:pPr>
            <w:r>
              <w:rPr>
                <w:rFonts w:ascii="Muli" w:eastAsia="Muli" w:hAnsi="Muli" w:cs="Muli"/>
                <w:sz w:val="16"/>
                <w:szCs w:val="16"/>
              </w:rPr>
              <w:t>10</w:t>
            </w:r>
          </w:p>
        </w:tc>
        <w:tc>
          <w:tcPr>
            <w:tcW w:w="4394" w:type="dxa"/>
            <w:gridSpan w:val="3"/>
          </w:tcPr>
          <w:p w14:paraId="130EEBA1" w14:textId="1521F25D" w:rsidR="001C2653" w:rsidRDefault="001C2653" w:rsidP="00702ED8">
            <w:pPr>
              <w:rPr>
                <w:rFonts w:ascii="Muli" w:eastAsia="Muli" w:hAnsi="Muli" w:cs="Muli"/>
                <w:sz w:val="16"/>
                <w:szCs w:val="16"/>
              </w:rPr>
            </w:pPr>
            <w:r>
              <w:rPr>
                <w:rFonts w:ascii="Muli" w:eastAsia="Muli" w:hAnsi="Muli" w:cs="Muli"/>
                <w:sz w:val="16"/>
                <w:szCs w:val="16"/>
              </w:rPr>
              <w:t>Fin del procedimiento.</w:t>
            </w:r>
          </w:p>
        </w:tc>
        <w:tc>
          <w:tcPr>
            <w:tcW w:w="1843" w:type="dxa"/>
            <w:gridSpan w:val="2"/>
          </w:tcPr>
          <w:p w14:paraId="3E7244CC" w14:textId="77777777" w:rsidR="001C2653" w:rsidRDefault="001C2653" w:rsidP="00702ED8">
            <w:pPr>
              <w:rPr>
                <w:rFonts w:ascii="Muli" w:eastAsia="Muli" w:hAnsi="Muli" w:cs="Muli"/>
                <w:sz w:val="16"/>
                <w:szCs w:val="16"/>
              </w:rPr>
            </w:pPr>
          </w:p>
        </w:tc>
        <w:tc>
          <w:tcPr>
            <w:tcW w:w="1887" w:type="dxa"/>
          </w:tcPr>
          <w:p w14:paraId="40C6209F" w14:textId="77777777" w:rsidR="001C2653" w:rsidRDefault="001C2653" w:rsidP="00702ED8">
            <w:pPr>
              <w:rPr>
                <w:rFonts w:ascii="Muli" w:eastAsia="Muli" w:hAnsi="Muli" w:cs="Muli"/>
                <w:sz w:val="16"/>
                <w:szCs w:val="16"/>
              </w:rPr>
            </w:pPr>
          </w:p>
        </w:tc>
      </w:tr>
    </w:tbl>
    <w:p w14:paraId="6469DC84" w14:textId="77777777" w:rsidR="00BC37F9" w:rsidRDefault="00BC37F9" w:rsidP="00702ED8">
      <w:pPr>
        <w:spacing w:after="0" w:line="240" w:lineRule="auto"/>
        <w:rPr>
          <w:rFonts w:ascii="Muli" w:eastAsia="Muli" w:hAnsi="Muli" w:cs="Muli"/>
          <w:sz w:val="16"/>
          <w:szCs w:val="16"/>
        </w:rPr>
      </w:pPr>
    </w:p>
    <w:p w14:paraId="4C3D931D" w14:textId="77777777" w:rsidR="00BC37F9" w:rsidRDefault="00BC37F9" w:rsidP="00702ED8">
      <w:pPr>
        <w:spacing w:after="0" w:line="240" w:lineRule="auto"/>
        <w:rPr>
          <w:rFonts w:ascii="Muli" w:eastAsia="Muli" w:hAnsi="Muli" w:cs="Muli"/>
          <w:sz w:val="16"/>
          <w:szCs w:val="16"/>
        </w:rPr>
      </w:pPr>
    </w:p>
    <w:p w14:paraId="71418D3C" w14:textId="77777777" w:rsidR="00BC37F9" w:rsidRDefault="00BC37F9" w:rsidP="00702ED8">
      <w:pPr>
        <w:spacing w:after="0" w:line="240" w:lineRule="auto"/>
        <w:rPr>
          <w:rFonts w:ascii="Muli" w:eastAsia="Muli" w:hAnsi="Muli" w:cs="Muli"/>
          <w:sz w:val="16"/>
          <w:szCs w:val="16"/>
        </w:rPr>
      </w:pPr>
    </w:p>
    <w:p w14:paraId="7AD41E7F" w14:textId="77777777" w:rsidR="00BC37F9" w:rsidRDefault="00BC37F9" w:rsidP="00702ED8">
      <w:pPr>
        <w:spacing w:after="0" w:line="240" w:lineRule="auto"/>
        <w:rPr>
          <w:rFonts w:ascii="Muli" w:eastAsia="Muli" w:hAnsi="Muli" w:cs="Muli"/>
          <w:sz w:val="16"/>
          <w:szCs w:val="16"/>
        </w:rPr>
      </w:pPr>
    </w:p>
    <w:p w14:paraId="36A2D6F6" w14:textId="77777777" w:rsidR="00BC37F9" w:rsidRDefault="00BC37F9" w:rsidP="00702ED8">
      <w:pPr>
        <w:spacing w:after="0" w:line="240" w:lineRule="auto"/>
        <w:rPr>
          <w:rFonts w:ascii="Muli" w:eastAsia="Muli" w:hAnsi="Muli" w:cs="Muli"/>
          <w:sz w:val="16"/>
          <w:szCs w:val="16"/>
        </w:rPr>
      </w:pPr>
    </w:p>
    <w:p w14:paraId="201D79B4" w14:textId="77777777" w:rsidR="00BC37F9" w:rsidRDefault="00BC37F9" w:rsidP="00702ED8">
      <w:pPr>
        <w:spacing w:after="0" w:line="240" w:lineRule="auto"/>
        <w:rPr>
          <w:rFonts w:ascii="Muli" w:eastAsia="Muli" w:hAnsi="Muli" w:cs="Muli"/>
          <w:sz w:val="16"/>
          <w:szCs w:val="16"/>
        </w:rPr>
      </w:pPr>
    </w:p>
    <w:p w14:paraId="56E3B9CD" w14:textId="4DF080F1" w:rsidR="00BC37F9" w:rsidRDefault="0097493C"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E8F6D6D" wp14:editId="4FEC6727">
            <wp:extent cx="6120130" cy="7560000"/>
            <wp:effectExtent l="0" t="0" r="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60772" cy="7610203"/>
                    </a:xfrm>
                    <a:prstGeom prst="rect">
                      <a:avLst/>
                    </a:prstGeom>
                  </pic:spPr>
                </pic:pic>
              </a:graphicData>
            </a:graphic>
          </wp:inline>
        </w:drawing>
      </w:r>
    </w:p>
    <w:tbl>
      <w:tblPr>
        <w:tblStyle w:val="af4"/>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684"/>
      </w:tblGrid>
      <w:tr w:rsidR="00BC37F9" w14:paraId="3835E268" w14:textId="77777777" w:rsidTr="009D2BC5">
        <w:trPr>
          <w:trHeight w:val="374"/>
        </w:trPr>
        <w:tc>
          <w:tcPr>
            <w:tcW w:w="3148" w:type="dxa"/>
            <w:shd w:val="clear" w:color="auto" w:fill="006666"/>
          </w:tcPr>
          <w:p w14:paraId="51B2117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75493D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84" w:type="dxa"/>
            <w:shd w:val="clear" w:color="auto" w:fill="006666"/>
          </w:tcPr>
          <w:p w14:paraId="42B86CE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921911C" w14:textId="77777777" w:rsidTr="009D2BC5">
        <w:trPr>
          <w:trHeight w:val="550"/>
        </w:trPr>
        <w:tc>
          <w:tcPr>
            <w:tcW w:w="3148" w:type="dxa"/>
            <w:shd w:val="clear" w:color="auto" w:fill="auto"/>
            <w:vAlign w:val="center"/>
          </w:tcPr>
          <w:p w14:paraId="063B947D"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36BC37AF" w14:textId="77777777" w:rsidR="00BC37F9" w:rsidRDefault="00BC37F9" w:rsidP="00702ED8">
            <w:pPr>
              <w:jc w:val="center"/>
              <w:rPr>
                <w:rFonts w:ascii="Muli" w:eastAsia="Muli" w:hAnsi="Muli" w:cs="Muli"/>
                <w:sz w:val="16"/>
                <w:szCs w:val="16"/>
              </w:rPr>
            </w:pPr>
          </w:p>
        </w:tc>
        <w:tc>
          <w:tcPr>
            <w:tcW w:w="3684" w:type="dxa"/>
            <w:shd w:val="clear" w:color="auto" w:fill="auto"/>
            <w:vAlign w:val="center"/>
          </w:tcPr>
          <w:p w14:paraId="6DB0F7DB" w14:textId="77777777" w:rsidR="00BC37F9" w:rsidRDefault="00BC37F9" w:rsidP="00702ED8">
            <w:pPr>
              <w:jc w:val="center"/>
              <w:rPr>
                <w:rFonts w:ascii="Muli" w:eastAsia="Muli" w:hAnsi="Muli" w:cs="Muli"/>
                <w:sz w:val="16"/>
                <w:szCs w:val="16"/>
              </w:rPr>
            </w:pPr>
          </w:p>
        </w:tc>
      </w:tr>
      <w:tr w:rsidR="00BC37F9" w14:paraId="7F4EB487" w14:textId="77777777" w:rsidTr="009D2BC5">
        <w:trPr>
          <w:trHeight w:val="469"/>
        </w:trPr>
        <w:tc>
          <w:tcPr>
            <w:tcW w:w="3148" w:type="dxa"/>
            <w:vAlign w:val="center"/>
          </w:tcPr>
          <w:p w14:paraId="57C89F1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468BE682" w14:textId="1C555507"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046695">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0016E91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9F7CA81" w14:textId="27EE31D2"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684" w:type="dxa"/>
            <w:vAlign w:val="center"/>
          </w:tcPr>
          <w:p w14:paraId="0220797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2E110CF" w14:textId="1938FDCB"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5"/>
        <w:tblW w:w="892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15"/>
        <w:gridCol w:w="4395"/>
        <w:gridCol w:w="1290"/>
        <w:gridCol w:w="1425"/>
      </w:tblGrid>
      <w:tr w:rsidR="00BC37F9" w14:paraId="13F01281" w14:textId="77777777">
        <w:trPr>
          <w:trHeight w:val="245"/>
        </w:trPr>
        <w:tc>
          <w:tcPr>
            <w:tcW w:w="1815" w:type="dxa"/>
            <w:vMerge w:val="restart"/>
          </w:tcPr>
          <w:p w14:paraId="75BB5FBA" w14:textId="77777777" w:rsidR="00BC37F9" w:rsidRDefault="001D3045"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219A9FD2" wp14:editId="43F21188">
                  <wp:extent cx="1072579" cy="469310"/>
                  <wp:effectExtent l="0" t="0" r="0" b="0"/>
                  <wp:docPr id="150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4395" w:type="dxa"/>
            <w:vMerge w:val="restart"/>
            <w:shd w:val="clear" w:color="auto" w:fill="006666"/>
            <w:vAlign w:val="center"/>
          </w:tcPr>
          <w:p w14:paraId="30545ECD" w14:textId="5865E0E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A83A5A">
              <w:rPr>
                <w:rFonts w:ascii="Muli" w:eastAsia="Muli" w:hAnsi="Muli" w:cs="Muli"/>
                <w:b/>
                <w:color w:val="FFFFFF"/>
                <w:sz w:val="16"/>
                <w:szCs w:val="16"/>
              </w:rPr>
              <w:t>.</w:t>
            </w:r>
          </w:p>
        </w:tc>
        <w:tc>
          <w:tcPr>
            <w:tcW w:w="1290" w:type="dxa"/>
            <w:shd w:val="clear" w:color="auto" w:fill="006666"/>
          </w:tcPr>
          <w:p w14:paraId="2FC5BE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25" w:type="dxa"/>
          </w:tcPr>
          <w:p w14:paraId="502E1BDF" w14:textId="77777777" w:rsidR="00BC37F9" w:rsidRDefault="001D3045" w:rsidP="00702ED8">
            <w:pPr>
              <w:rPr>
                <w:rFonts w:ascii="Muli" w:eastAsia="Muli" w:hAnsi="Muli" w:cs="Muli"/>
                <w:sz w:val="16"/>
                <w:szCs w:val="16"/>
              </w:rPr>
            </w:pPr>
            <w:r>
              <w:rPr>
                <w:rFonts w:ascii="Muli" w:eastAsia="Muli" w:hAnsi="Muli" w:cs="Muli"/>
                <w:sz w:val="16"/>
                <w:szCs w:val="16"/>
              </w:rPr>
              <w:t>ET-DST-CCOG-2</w:t>
            </w:r>
          </w:p>
        </w:tc>
      </w:tr>
      <w:tr w:rsidR="00BC37F9" w14:paraId="50742366" w14:textId="77777777">
        <w:trPr>
          <w:trHeight w:val="245"/>
        </w:trPr>
        <w:tc>
          <w:tcPr>
            <w:tcW w:w="1815" w:type="dxa"/>
            <w:vMerge/>
          </w:tcPr>
          <w:p w14:paraId="7C02A63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5" w:type="dxa"/>
            <w:vMerge/>
            <w:shd w:val="clear" w:color="auto" w:fill="006666"/>
            <w:vAlign w:val="center"/>
          </w:tcPr>
          <w:p w14:paraId="0CAEA30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90" w:type="dxa"/>
            <w:shd w:val="clear" w:color="auto" w:fill="006666"/>
          </w:tcPr>
          <w:p w14:paraId="22B04B4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25" w:type="dxa"/>
            <w:vAlign w:val="center"/>
          </w:tcPr>
          <w:p w14:paraId="6044F4E7"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15D6C811" w14:textId="77777777">
        <w:trPr>
          <w:trHeight w:val="245"/>
        </w:trPr>
        <w:tc>
          <w:tcPr>
            <w:tcW w:w="1815" w:type="dxa"/>
            <w:vMerge/>
          </w:tcPr>
          <w:p w14:paraId="127EE5F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5" w:type="dxa"/>
            <w:vMerge/>
            <w:shd w:val="clear" w:color="auto" w:fill="006666"/>
            <w:vAlign w:val="center"/>
          </w:tcPr>
          <w:p w14:paraId="2948C30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90" w:type="dxa"/>
            <w:shd w:val="clear" w:color="auto" w:fill="006666"/>
          </w:tcPr>
          <w:p w14:paraId="676F4B1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Revisión:</w:t>
            </w:r>
          </w:p>
        </w:tc>
        <w:tc>
          <w:tcPr>
            <w:tcW w:w="1425" w:type="dxa"/>
            <w:vAlign w:val="center"/>
          </w:tcPr>
          <w:p w14:paraId="339FD5B8" w14:textId="73775C38" w:rsidR="00BC37F9" w:rsidRDefault="00046695" w:rsidP="00702ED8">
            <w:pPr>
              <w:jc w:val="center"/>
              <w:rPr>
                <w:rFonts w:ascii="Muli" w:eastAsia="Muli" w:hAnsi="Muli" w:cs="Muli"/>
                <w:sz w:val="16"/>
                <w:szCs w:val="16"/>
              </w:rPr>
            </w:pPr>
            <w:r>
              <w:rPr>
                <w:rFonts w:ascii="Muli" w:eastAsia="Muli" w:hAnsi="Muli" w:cs="Muli"/>
                <w:sz w:val="16"/>
                <w:szCs w:val="16"/>
              </w:rPr>
              <w:t>0</w:t>
            </w:r>
          </w:p>
        </w:tc>
      </w:tr>
      <w:tr w:rsidR="00BC37F9" w14:paraId="57F178F6" w14:textId="77777777">
        <w:tc>
          <w:tcPr>
            <w:tcW w:w="1815" w:type="dxa"/>
            <w:shd w:val="clear" w:color="auto" w:fill="006666"/>
            <w:tcMar>
              <w:left w:w="108" w:type="dxa"/>
              <w:right w:w="108" w:type="dxa"/>
            </w:tcMar>
            <w:vAlign w:val="center"/>
          </w:tcPr>
          <w:p w14:paraId="6BC5EDF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110" w:type="dxa"/>
            <w:gridSpan w:val="3"/>
            <w:tcMar>
              <w:left w:w="108" w:type="dxa"/>
              <w:right w:w="108" w:type="dxa"/>
            </w:tcMar>
            <w:vAlign w:val="center"/>
          </w:tcPr>
          <w:p w14:paraId="2346387B" w14:textId="577142B9" w:rsidR="00BC37F9" w:rsidRDefault="001D3045" w:rsidP="00702ED8">
            <w:pPr>
              <w:rPr>
                <w:rFonts w:ascii="Muli" w:eastAsia="Muli" w:hAnsi="Muli" w:cs="Muli"/>
                <w:sz w:val="16"/>
                <w:szCs w:val="16"/>
              </w:rPr>
            </w:pPr>
            <w:r>
              <w:rPr>
                <w:rFonts w:ascii="Muli" w:eastAsia="Muli" w:hAnsi="Muli" w:cs="Muli"/>
                <w:sz w:val="16"/>
                <w:szCs w:val="16"/>
              </w:rPr>
              <w:t xml:space="preserve">Fungir como </w:t>
            </w:r>
            <w:proofErr w:type="gramStart"/>
            <w:r>
              <w:rPr>
                <w:rFonts w:ascii="Muli" w:eastAsia="Muli" w:hAnsi="Muli" w:cs="Muli"/>
                <w:sz w:val="16"/>
                <w:szCs w:val="16"/>
              </w:rPr>
              <w:t>Secretario</w:t>
            </w:r>
            <w:proofErr w:type="gramEnd"/>
            <w:r>
              <w:rPr>
                <w:rFonts w:ascii="Muli" w:eastAsia="Muli" w:hAnsi="Muli" w:cs="Muli"/>
                <w:sz w:val="16"/>
                <w:szCs w:val="16"/>
              </w:rPr>
              <w:t xml:space="preserve"> del Comité Coordinador / Órgano de Gobierno</w:t>
            </w:r>
            <w:r w:rsidR="00A83A5A">
              <w:rPr>
                <w:rFonts w:ascii="Muli" w:eastAsia="Muli" w:hAnsi="Muli" w:cs="Muli"/>
                <w:sz w:val="16"/>
                <w:szCs w:val="16"/>
              </w:rPr>
              <w:t>.</w:t>
            </w:r>
          </w:p>
        </w:tc>
      </w:tr>
      <w:tr w:rsidR="00BC37F9" w14:paraId="1C5AA329" w14:textId="77777777">
        <w:tc>
          <w:tcPr>
            <w:tcW w:w="1815" w:type="dxa"/>
            <w:shd w:val="clear" w:color="auto" w:fill="006666"/>
            <w:tcMar>
              <w:left w:w="108" w:type="dxa"/>
              <w:right w:w="108" w:type="dxa"/>
            </w:tcMar>
            <w:vAlign w:val="center"/>
          </w:tcPr>
          <w:p w14:paraId="65BA4AA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110" w:type="dxa"/>
            <w:gridSpan w:val="3"/>
            <w:tcMar>
              <w:left w:w="108" w:type="dxa"/>
              <w:right w:w="108" w:type="dxa"/>
            </w:tcMar>
            <w:vAlign w:val="center"/>
          </w:tcPr>
          <w:p w14:paraId="36CE1DD1" w14:textId="2F19A061" w:rsidR="00BC37F9" w:rsidRDefault="001D3045" w:rsidP="00702ED8">
            <w:pPr>
              <w:rPr>
                <w:rFonts w:ascii="Muli" w:eastAsia="Muli" w:hAnsi="Muli" w:cs="Muli"/>
                <w:sz w:val="16"/>
                <w:szCs w:val="16"/>
              </w:rPr>
            </w:pPr>
            <w:r>
              <w:rPr>
                <w:rFonts w:ascii="Muli" w:eastAsia="Muli" w:hAnsi="Muli" w:cs="Muli"/>
                <w:sz w:val="16"/>
                <w:szCs w:val="16"/>
              </w:rPr>
              <w:t>Estratégico</w:t>
            </w:r>
            <w:r w:rsidR="00A83A5A">
              <w:rPr>
                <w:rFonts w:ascii="Muli" w:eastAsia="Muli" w:hAnsi="Muli" w:cs="Muli"/>
                <w:sz w:val="16"/>
                <w:szCs w:val="16"/>
              </w:rPr>
              <w:t>.</w:t>
            </w:r>
          </w:p>
        </w:tc>
      </w:tr>
      <w:tr w:rsidR="00BC37F9" w14:paraId="67AA43C7" w14:textId="77777777">
        <w:tc>
          <w:tcPr>
            <w:tcW w:w="1815" w:type="dxa"/>
            <w:shd w:val="clear" w:color="auto" w:fill="006666"/>
            <w:tcMar>
              <w:left w:w="108" w:type="dxa"/>
              <w:right w:w="108" w:type="dxa"/>
            </w:tcMar>
            <w:vAlign w:val="center"/>
          </w:tcPr>
          <w:p w14:paraId="5C32134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110" w:type="dxa"/>
            <w:gridSpan w:val="3"/>
            <w:tcMar>
              <w:left w:w="108" w:type="dxa"/>
              <w:right w:w="108" w:type="dxa"/>
            </w:tcMar>
            <w:vAlign w:val="center"/>
          </w:tcPr>
          <w:p w14:paraId="0819FA76" w14:textId="052A75AB"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r>
      <w:tr w:rsidR="00BC37F9" w14:paraId="09C5C08F" w14:textId="77777777">
        <w:tc>
          <w:tcPr>
            <w:tcW w:w="1815" w:type="dxa"/>
            <w:shd w:val="clear" w:color="auto" w:fill="006666"/>
            <w:tcMar>
              <w:left w:w="108" w:type="dxa"/>
              <w:right w:w="108" w:type="dxa"/>
            </w:tcMar>
            <w:vAlign w:val="center"/>
          </w:tcPr>
          <w:p w14:paraId="09F70B0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656DD371" w14:textId="77777777" w:rsidR="00BC37F9" w:rsidRDefault="00BC37F9" w:rsidP="00702ED8">
            <w:pPr>
              <w:rPr>
                <w:rFonts w:ascii="Muli" w:eastAsia="Muli" w:hAnsi="Muli" w:cs="Muli"/>
                <w:color w:val="FFFFFF"/>
                <w:sz w:val="16"/>
                <w:szCs w:val="16"/>
              </w:rPr>
            </w:pPr>
          </w:p>
        </w:tc>
        <w:tc>
          <w:tcPr>
            <w:tcW w:w="7110" w:type="dxa"/>
            <w:gridSpan w:val="3"/>
            <w:tcMar>
              <w:left w:w="108" w:type="dxa"/>
              <w:right w:w="108" w:type="dxa"/>
            </w:tcMar>
            <w:vAlign w:val="center"/>
          </w:tcPr>
          <w:p w14:paraId="41558B17" w14:textId="77777777" w:rsidR="00BC37F9" w:rsidRDefault="001D3045" w:rsidP="00702ED8">
            <w:pPr>
              <w:rPr>
                <w:rFonts w:ascii="Muli" w:eastAsia="Muli" w:hAnsi="Muli" w:cs="Muli"/>
                <w:sz w:val="16"/>
                <w:szCs w:val="16"/>
              </w:rPr>
            </w:pPr>
            <w:r>
              <w:rPr>
                <w:rFonts w:ascii="Muli" w:eastAsia="Muli" w:hAnsi="Muli" w:cs="Muli"/>
                <w:sz w:val="16"/>
                <w:szCs w:val="16"/>
              </w:rPr>
              <w:t>Preparar, organizar, apoyar en la conducción y desarrollo, y dar seguimiento a las sesiones y acuerdos del Comité Coordinador del Sistema Estatal Anticorrupción y Órgano de Gobierno de la Secretaría Ejecutiva.</w:t>
            </w:r>
          </w:p>
        </w:tc>
      </w:tr>
      <w:tr w:rsidR="00BC37F9" w14:paraId="0BAAC6CA" w14:textId="77777777">
        <w:tc>
          <w:tcPr>
            <w:tcW w:w="1815" w:type="dxa"/>
            <w:shd w:val="clear" w:color="auto" w:fill="006666"/>
            <w:tcMar>
              <w:left w:w="108" w:type="dxa"/>
              <w:right w:w="108" w:type="dxa"/>
            </w:tcMar>
            <w:vAlign w:val="center"/>
          </w:tcPr>
          <w:p w14:paraId="0278E13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tc>
        <w:tc>
          <w:tcPr>
            <w:tcW w:w="7110" w:type="dxa"/>
            <w:gridSpan w:val="3"/>
            <w:tcMar>
              <w:left w:w="108" w:type="dxa"/>
              <w:right w:w="108" w:type="dxa"/>
            </w:tcMar>
            <w:vAlign w:val="center"/>
          </w:tcPr>
          <w:p w14:paraId="726444A8" w14:textId="77777777"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p>
        </w:tc>
      </w:tr>
      <w:tr w:rsidR="00BC37F9" w14:paraId="5E1B4FC4" w14:textId="77777777">
        <w:tc>
          <w:tcPr>
            <w:tcW w:w="1815" w:type="dxa"/>
            <w:shd w:val="clear" w:color="auto" w:fill="006666"/>
            <w:tcMar>
              <w:left w:w="108" w:type="dxa"/>
              <w:right w:w="108" w:type="dxa"/>
            </w:tcMar>
            <w:vAlign w:val="center"/>
          </w:tcPr>
          <w:p w14:paraId="3198F1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536A05BF" w14:textId="77777777" w:rsidR="00BC37F9" w:rsidRDefault="00BC37F9" w:rsidP="00702ED8">
            <w:pPr>
              <w:rPr>
                <w:rFonts w:ascii="Muli" w:eastAsia="Muli" w:hAnsi="Muli" w:cs="Muli"/>
                <w:color w:val="FFFFFF"/>
                <w:sz w:val="16"/>
                <w:szCs w:val="16"/>
              </w:rPr>
            </w:pPr>
          </w:p>
        </w:tc>
        <w:tc>
          <w:tcPr>
            <w:tcW w:w="7110" w:type="dxa"/>
            <w:gridSpan w:val="3"/>
            <w:tcMar>
              <w:left w:w="108" w:type="dxa"/>
              <w:right w:w="108" w:type="dxa"/>
            </w:tcMar>
            <w:vAlign w:val="center"/>
          </w:tcPr>
          <w:p w14:paraId="256B5086" w14:textId="2F79745B" w:rsidR="00BC37F9" w:rsidRPr="00046695" w:rsidRDefault="001D3045" w:rsidP="00702ED8">
            <w:pPr>
              <w:pStyle w:val="Prrafodelista"/>
              <w:numPr>
                <w:ilvl w:val="3"/>
                <w:numId w:val="58"/>
              </w:numPr>
              <w:ind w:left="341" w:hanging="283"/>
              <w:jc w:val="both"/>
              <w:rPr>
                <w:rFonts w:ascii="Muli" w:eastAsia="Muli" w:hAnsi="Muli" w:cs="Muli"/>
                <w:sz w:val="16"/>
                <w:szCs w:val="16"/>
              </w:rPr>
            </w:pPr>
            <w:r w:rsidRPr="00046695">
              <w:rPr>
                <w:rFonts w:ascii="Muli" w:eastAsia="Muli" w:hAnsi="Muli" w:cs="Muli"/>
                <w:sz w:val="16"/>
                <w:szCs w:val="16"/>
              </w:rPr>
              <w:t>Proveer de los insumos al Comité Coordinador y Órgano de Gobierno para la discusión de los temas en materia de prevención, investigación, detección y sanción de la corrupción</w:t>
            </w:r>
            <w:r w:rsidR="000A1B16">
              <w:rPr>
                <w:rFonts w:ascii="Muli" w:eastAsia="Muli" w:hAnsi="Muli" w:cs="Muli"/>
                <w:sz w:val="16"/>
                <w:szCs w:val="16"/>
              </w:rPr>
              <w:t>.</w:t>
            </w:r>
          </w:p>
          <w:p w14:paraId="5D9EAA4F" w14:textId="61719FFF" w:rsidR="00046695" w:rsidRDefault="001D3045" w:rsidP="00702ED8">
            <w:pPr>
              <w:pStyle w:val="Prrafodelista"/>
              <w:numPr>
                <w:ilvl w:val="3"/>
                <w:numId w:val="58"/>
              </w:numPr>
              <w:ind w:left="341" w:hanging="283"/>
              <w:jc w:val="both"/>
              <w:rPr>
                <w:rFonts w:ascii="Muli" w:eastAsia="Muli" w:hAnsi="Muli" w:cs="Muli"/>
                <w:sz w:val="16"/>
                <w:szCs w:val="16"/>
              </w:rPr>
            </w:pPr>
            <w:r w:rsidRPr="00046695">
              <w:rPr>
                <w:rFonts w:ascii="Muli" w:eastAsia="Muli" w:hAnsi="Muli" w:cs="Muli"/>
                <w:sz w:val="16"/>
                <w:szCs w:val="16"/>
              </w:rPr>
              <w:t>Apoyar en el desarrollo de las sesiones del Comité Coordinador y Órgano de Gobierno</w:t>
            </w:r>
            <w:r w:rsidR="000A1B16">
              <w:rPr>
                <w:rFonts w:ascii="Muli" w:eastAsia="Muli" w:hAnsi="Muli" w:cs="Muli"/>
                <w:sz w:val="16"/>
                <w:szCs w:val="16"/>
              </w:rPr>
              <w:t>.</w:t>
            </w:r>
          </w:p>
          <w:p w14:paraId="1F3F653B" w14:textId="5F13EAC7" w:rsidR="00BC37F9" w:rsidRPr="00046695" w:rsidRDefault="001D3045" w:rsidP="00702ED8">
            <w:pPr>
              <w:pStyle w:val="Prrafodelista"/>
              <w:numPr>
                <w:ilvl w:val="3"/>
                <w:numId w:val="58"/>
              </w:numPr>
              <w:ind w:left="341" w:hanging="283"/>
              <w:jc w:val="both"/>
              <w:rPr>
                <w:rFonts w:ascii="Muli" w:eastAsia="Muli" w:hAnsi="Muli" w:cs="Muli"/>
                <w:sz w:val="16"/>
                <w:szCs w:val="16"/>
              </w:rPr>
            </w:pPr>
            <w:r w:rsidRPr="00046695">
              <w:rPr>
                <w:rFonts w:ascii="Muli" w:eastAsia="Muli" w:hAnsi="Muli" w:cs="Muli"/>
                <w:sz w:val="16"/>
                <w:szCs w:val="16"/>
              </w:rPr>
              <w:t>Dar seguimiento al cumplimiento de los acuerdos del Comité Coordinador y Órgano de Gobierno.</w:t>
            </w:r>
          </w:p>
        </w:tc>
      </w:tr>
      <w:tr w:rsidR="00BC37F9" w14:paraId="0FC9E7B5" w14:textId="77777777">
        <w:tc>
          <w:tcPr>
            <w:tcW w:w="1815" w:type="dxa"/>
            <w:shd w:val="clear" w:color="auto" w:fill="006666"/>
            <w:tcMar>
              <w:left w:w="108" w:type="dxa"/>
              <w:right w:w="108" w:type="dxa"/>
            </w:tcMar>
            <w:vAlign w:val="center"/>
          </w:tcPr>
          <w:p w14:paraId="58CFE90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110" w:type="dxa"/>
            <w:gridSpan w:val="3"/>
            <w:tcMar>
              <w:left w:w="108" w:type="dxa"/>
              <w:right w:w="108" w:type="dxa"/>
            </w:tcMar>
            <w:vAlign w:val="center"/>
          </w:tcPr>
          <w:p w14:paraId="3B2C38D7" w14:textId="48F0DF16" w:rsidR="00BC37F9" w:rsidRDefault="001D3045" w:rsidP="00702ED8">
            <w:pPr>
              <w:numPr>
                <w:ilvl w:val="0"/>
                <w:numId w:val="3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los trabajos de la Secretaría Ejecutiva</w:t>
            </w:r>
            <w:r w:rsidR="00A83A5A">
              <w:rPr>
                <w:rFonts w:ascii="Muli" w:eastAsia="Muli" w:hAnsi="Muli" w:cs="Muli"/>
                <w:color w:val="000000"/>
                <w:sz w:val="16"/>
                <w:szCs w:val="16"/>
              </w:rPr>
              <w:t>.</w:t>
            </w:r>
          </w:p>
          <w:p w14:paraId="2A8D74E3" w14:textId="5BAB3126" w:rsidR="00BC37F9" w:rsidRDefault="001D3045" w:rsidP="00702ED8">
            <w:pPr>
              <w:numPr>
                <w:ilvl w:val="0"/>
                <w:numId w:val="3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las Comisiones del Comité Coordinador</w:t>
            </w:r>
            <w:r w:rsidR="00A83A5A">
              <w:rPr>
                <w:rFonts w:ascii="Muli" w:eastAsia="Muli" w:hAnsi="Muli" w:cs="Muli"/>
                <w:color w:val="000000"/>
                <w:sz w:val="16"/>
                <w:szCs w:val="16"/>
              </w:rPr>
              <w:t>.</w:t>
            </w:r>
          </w:p>
        </w:tc>
      </w:tr>
      <w:tr w:rsidR="00BC37F9" w14:paraId="7262FF24" w14:textId="77777777">
        <w:tc>
          <w:tcPr>
            <w:tcW w:w="1815" w:type="dxa"/>
            <w:shd w:val="clear" w:color="auto" w:fill="006666"/>
            <w:tcMar>
              <w:left w:w="108" w:type="dxa"/>
              <w:right w:w="108" w:type="dxa"/>
            </w:tcMar>
            <w:vAlign w:val="center"/>
          </w:tcPr>
          <w:p w14:paraId="4FCAC9E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110" w:type="dxa"/>
            <w:gridSpan w:val="3"/>
            <w:tcMar>
              <w:left w:w="108" w:type="dxa"/>
              <w:right w:w="108" w:type="dxa"/>
            </w:tcMar>
            <w:vAlign w:val="center"/>
          </w:tcPr>
          <w:p w14:paraId="31B11AEF" w14:textId="77777777" w:rsidR="00BC37F9" w:rsidRDefault="001D3045" w:rsidP="00702ED8">
            <w:pPr>
              <w:rPr>
                <w:rFonts w:ascii="Muli" w:eastAsia="Muli" w:hAnsi="Muli" w:cs="Muli"/>
                <w:sz w:val="16"/>
                <w:szCs w:val="16"/>
              </w:rPr>
            </w:pPr>
            <w:r>
              <w:rPr>
                <w:rFonts w:ascii="Muli" w:eastAsia="Muli" w:hAnsi="Muli" w:cs="Muli"/>
                <w:sz w:val="16"/>
                <w:szCs w:val="16"/>
              </w:rPr>
              <w:t>Despacho de la Secretaría Técnica del Sistema Estatal Anticorrupción.</w:t>
            </w:r>
          </w:p>
        </w:tc>
      </w:tr>
      <w:tr w:rsidR="00BC37F9" w14:paraId="44535D40" w14:textId="77777777">
        <w:tc>
          <w:tcPr>
            <w:tcW w:w="1815" w:type="dxa"/>
            <w:shd w:val="clear" w:color="auto" w:fill="006666"/>
            <w:tcMar>
              <w:left w:w="108" w:type="dxa"/>
              <w:right w:w="108" w:type="dxa"/>
            </w:tcMar>
            <w:vAlign w:val="center"/>
          </w:tcPr>
          <w:p w14:paraId="5AE2EA6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110" w:type="dxa"/>
            <w:gridSpan w:val="3"/>
            <w:tcMar>
              <w:left w:w="108" w:type="dxa"/>
              <w:right w:w="108" w:type="dxa"/>
            </w:tcMar>
            <w:vAlign w:val="center"/>
          </w:tcPr>
          <w:p w14:paraId="4E46976E" w14:textId="77777777" w:rsidR="00BC37F9" w:rsidRPr="00046695" w:rsidRDefault="001D3045" w:rsidP="00702ED8">
            <w:pPr>
              <w:pStyle w:val="Prrafodelista"/>
              <w:numPr>
                <w:ilvl w:val="0"/>
                <w:numId w:val="134"/>
              </w:numPr>
              <w:rPr>
                <w:rFonts w:ascii="Muli" w:eastAsia="Muli" w:hAnsi="Muli" w:cs="Muli"/>
                <w:sz w:val="16"/>
                <w:szCs w:val="16"/>
              </w:rPr>
            </w:pPr>
            <w:r w:rsidRPr="00046695">
              <w:rPr>
                <w:rFonts w:ascii="Muli" w:eastAsia="Muli" w:hAnsi="Muli" w:cs="Muli"/>
                <w:sz w:val="16"/>
                <w:szCs w:val="16"/>
              </w:rPr>
              <w:t>Ley del Sistema Estatal Anticorrupción de Guanajuato.</w:t>
            </w:r>
          </w:p>
          <w:p w14:paraId="052C2B09" w14:textId="77777777" w:rsidR="00BC37F9" w:rsidRPr="00046695" w:rsidRDefault="001D3045" w:rsidP="00702ED8">
            <w:pPr>
              <w:pStyle w:val="Prrafodelista"/>
              <w:numPr>
                <w:ilvl w:val="0"/>
                <w:numId w:val="134"/>
              </w:numPr>
              <w:rPr>
                <w:rFonts w:ascii="Muli" w:eastAsia="Muli" w:hAnsi="Muli" w:cs="Muli"/>
                <w:sz w:val="16"/>
                <w:szCs w:val="16"/>
              </w:rPr>
            </w:pPr>
            <w:r w:rsidRPr="00046695">
              <w:rPr>
                <w:rFonts w:ascii="Muli" w:eastAsia="Muli" w:hAnsi="Muli" w:cs="Muli"/>
                <w:sz w:val="16"/>
                <w:szCs w:val="16"/>
              </w:rPr>
              <w:t>Lineamientos para la organización y funcionamiento del Comité Coordinador del Sistema Estatal Anticorrupción de Guanajuato.</w:t>
            </w:r>
          </w:p>
          <w:p w14:paraId="0A7BA41B" w14:textId="04F80006" w:rsidR="00BC37F9" w:rsidRPr="00046695" w:rsidRDefault="001D3045" w:rsidP="00702ED8">
            <w:pPr>
              <w:pStyle w:val="Prrafodelista"/>
              <w:numPr>
                <w:ilvl w:val="0"/>
                <w:numId w:val="134"/>
              </w:numPr>
              <w:rPr>
                <w:rFonts w:ascii="Muli" w:eastAsia="Muli" w:hAnsi="Muli" w:cs="Muli"/>
                <w:sz w:val="16"/>
                <w:szCs w:val="16"/>
              </w:rPr>
            </w:pPr>
            <w:r w:rsidRPr="00046695">
              <w:rPr>
                <w:rFonts w:ascii="Muli" w:eastAsia="Muli" w:hAnsi="Muli" w:cs="Muli"/>
                <w:sz w:val="16"/>
                <w:szCs w:val="16"/>
              </w:rPr>
              <w:t>Estatuto Orgánico de la Secretaría Ejecutiva del Sistema Estatal Anticorrupción</w:t>
            </w:r>
            <w:r w:rsidR="00A83A5A">
              <w:rPr>
                <w:rFonts w:ascii="Muli" w:eastAsia="Muli" w:hAnsi="Muli" w:cs="Muli"/>
                <w:sz w:val="16"/>
                <w:szCs w:val="16"/>
              </w:rPr>
              <w:t xml:space="preserve"> de Guanajuato</w:t>
            </w:r>
            <w:r w:rsidRPr="00046695">
              <w:rPr>
                <w:rFonts w:ascii="Muli" w:eastAsia="Muli" w:hAnsi="Muli" w:cs="Muli"/>
                <w:sz w:val="16"/>
                <w:szCs w:val="16"/>
              </w:rPr>
              <w:t>.</w:t>
            </w:r>
          </w:p>
        </w:tc>
      </w:tr>
      <w:tr w:rsidR="00BC37F9" w14:paraId="0CAF8EFF" w14:textId="77777777">
        <w:tc>
          <w:tcPr>
            <w:tcW w:w="1815" w:type="dxa"/>
            <w:shd w:val="clear" w:color="auto" w:fill="006666"/>
            <w:tcMar>
              <w:left w:w="108" w:type="dxa"/>
              <w:right w:w="108" w:type="dxa"/>
            </w:tcMar>
            <w:vAlign w:val="center"/>
          </w:tcPr>
          <w:p w14:paraId="4D2D37F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110" w:type="dxa"/>
            <w:gridSpan w:val="3"/>
            <w:tcMar>
              <w:left w:w="108" w:type="dxa"/>
              <w:right w:w="108" w:type="dxa"/>
            </w:tcMar>
            <w:vAlign w:val="center"/>
          </w:tcPr>
          <w:p w14:paraId="5AC9D9A6" w14:textId="3925AABD" w:rsidR="00BC37F9" w:rsidRDefault="001D3045" w:rsidP="00702ED8">
            <w:pPr>
              <w:rPr>
                <w:rFonts w:ascii="Muli" w:eastAsia="Muli" w:hAnsi="Muli" w:cs="Muli"/>
                <w:sz w:val="16"/>
                <w:szCs w:val="16"/>
              </w:rPr>
            </w:pPr>
            <w:r>
              <w:rPr>
                <w:rFonts w:ascii="Muli" w:eastAsia="Muli" w:hAnsi="Muli" w:cs="Muli"/>
                <w:sz w:val="16"/>
                <w:szCs w:val="16"/>
              </w:rPr>
              <w:t>Ley General del Sistema Nacional Anticorrupción</w:t>
            </w:r>
            <w:r w:rsidR="00A83A5A">
              <w:rPr>
                <w:rFonts w:ascii="Muli" w:eastAsia="Muli" w:hAnsi="Muli" w:cs="Muli"/>
                <w:sz w:val="16"/>
                <w:szCs w:val="16"/>
              </w:rPr>
              <w:t>.</w:t>
            </w:r>
          </w:p>
        </w:tc>
      </w:tr>
      <w:tr w:rsidR="00BC37F9" w14:paraId="285C2086" w14:textId="77777777">
        <w:tc>
          <w:tcPr>
            <w:tcW w:w="1815" w:type="dxa"/>
            <w:shd w:val="clear" w:color="auto" w:fill="006666"/>
            <w:tcMar>
              <w:left w:w="108" w:type="dxa"/>
              <w:right w:w="108" w:type="dxa"/>
            </w:tcMar>
            <w:vAlign w:val="center"/>
          </w:tcPr>
          <w:p w14:paraId="460D905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11686E25" w14:textId="77777777" w:rsidR="00BC37F9" w:rsidRDefault="00BC37F9" w:rsidP="00702ED8">
            <w:pPr>
              <w:rPr>
                <w:rFonts w:ascii="Muli" w:eastAsia="Muli" w:hAnsi="Muli" w:cs="Muli"/>
                <w:color w:val="FFFFFF"/>
                <w:sz w:val="16"/>
                <w:szCs w:val="16"/>
              </w:rPr>
            </w:pPr>
          </w:p>
        </w:tc>
        <w:tc>
          <w:tcPr>
            <w:tcW w:w="7110" w:type="dxa"/>
            <w:gridSpan w:val="3"/>
            <w:tcMar>
              <w:left w:w="108" w:type="dxa"/>
              <w:right w:w="108" w:type="dxa"/>
            </w:tcMar>
            <w:vAlign w:val="center"/>
          </w:tcPr>
          <w:p w14:paraId="6E564EEA" w14:textId="7513F637" w:rsidR="00BC37F9" w:rsidRDefault="001D3045" w:rsidP="00702ED8">
            <w:pPr>
              <w:rPr>
                <w:rFonts w:ascii="Muli" w:eastAsia="Muli" w:hAnsi="Muli" w:cs="Muli"/>
                <w:sz w:val="16"/>
                <w:szCs w:val="16"/>
              </w:rPr>
            </w:pPr>
            <w:r>
              <w:rPr>
                <w:rFonts w:ascii="Muli" w:eastAsia="Muli" w:hAnsi="Muli" w:cs="Muli"/>
                <w:sz w:val="16"/>
                <w:szCs w:val="16"/>
              </w:rPr>
              <w:t>Ley del Sistema Estatal Anticorrupción de Guanajuato</w:t>
            </w:r>
            <w:r w:rsidR="00A83A5A">
              <w:rPr>
                <w:rFonts w:ascii="Muli" w:eastAsia="Muli" w:hAnsi="Muli" w:cs="Muli"/>
                <w:sz w:val="16"/>
                <w:szCs w:val="16"/>
              </w:rPr>
              <w:t>.</w:t>
            </w:r>
          </w:p>
          <w:p w14:paraId="001E602C" w14:textId="77777777" w:rsidR="00BC37F9" w:rsidRDefault="001D3045" w:rsidP="00702ED8">
            <w:pPr>
              <w:rPr>
                <w:rFonts w:ascii="Muli" w:eastAsia="Muli" w:hAnsi="Muli" w:cs="Muli"/>
                <w:sz w:val="16"/>
                <w:szCs w:val="16"/>
              </w:rPr>
            </w:pPr>
            <w:r>
              <w:rPr>
                <w:rFonts w:ascii="Muli" w:eastAsia="Muli" w:hAnsi="Muli" w:cs="Muli"/>
                <w:sz w:val="16"/>
                <w:szCs w:val="16"/>
              </w:rPr>
              <w:t>Calendario de sesiones del Comité Coordinador y Acuerdos aprobados.</w:t>
            </w:r>
          </w:p>
        </w:tc>
      </w:tr>
      <w:tr w:rsidR="00BC37F9" w14:paraId="1CD26E8C" w14:textId="77777777">
        <w:tc>
          <w:tcPr>
            <w:tcW w:w="1815" w:type="dxa"/>
            <w:shd w:val="clear" w:color="auto" w:fill="006666"/>
            <w:tcMar>
              <w:left w:w="108" w:type="dxa"/>
              <w:right w:w="108" w:type="dxa"/>
            </w:tcMar>
            <w:vAlign w:val="center"/>
          </w:tcPr>
          <w:p w14:paraId="715872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110" w:type="dxa"/>
            <w:gridSpan w:val="3"/>
            <w:tcMar>
              <w:left w:w="108" w:type="dxa"/>
              <w:right w:w="108" w:type="dxa"/>
            </w:tcMar>
            <w:vAlign w:val="center"/>
          </w:tcPr>
          <w:p w14:paraId="692A74DF" w14:textId="77777777"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 de Guanajuato, entes públicos, ciudadanía.</w:t>
            </w:r>
          </w:p>
        </w:tc>
      </w:tr>
      <w:tr w:rsidR="00BC37F9" w14:paraId="2CFB7146" w14:textId="77777777">
        <w:tc>
          <w:tcPr>
            <w:tcW w:w="1815" w:type="dxa"/>
            <w:shd w:val="clear" w:color="auto" w:fill="006666"/>
            <w:tcMar>
              <w:left w:w="108" w:type="dxa"/>
              <w:right w:w="108" w:type="dxa"/>
            </w:tcMar>
            <w:vAlign w:val="center"/>
          </w:tcPr>
          <w:p w14:paraId="4FE7BB0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p w14:paraId="07FF41BB" w14:textId="77777777" w:rsidR="00BC37F9" w:rsidRDefault="00BC37F9" w:rsidP="00702ED8">
            <w:pPr>
              <w:rPr>
                <w:rFonts w:ascii="Muli" w:eastAsia="Muli" w:hAnsi="Muli" w:cs="Muli"/>
                <w:color w:val="FFFFFF"/>
                <w:sz w:val="16"/>
                <w:szCs w:val="16"/>
              </w:rPr>
            </w:pPr>
          </w:p>
        </w:tc>
        <w:tc>
          <w:tcPr>
            <w:tcW w:w="7110" w:type="dxa"/>
            <w:gridSpan w:val="3"/>
            <w:tcMar>
              <w:left w:w="108" w:type="dxa"/>
              <w:right w:w="108" w:type="dxa"/>
            </w:tcMar>
            <w:vAlign w:val="center"/>
          </w:tcPr>
          <w:p w14:paraId="66896744" w14:textId="19D988DB" w:rsidR="00BC37F9" w:rsidRDefault="001D3045" w:rsidP="00702ED8">
            <w:pPr>
              <w:rPr>
                <w:rFonts w:ascii="Muli" w:eastAsia="Muli" w:hAnsi="Muli" w:cs="Muli"/>
                <w:sz w:val="16"/>
                <w:szCs w:val="16"/>
              </w:rPr>
            </w:pPr>
            <w:r>
              <w:rPr>
                <w:rFonts w:ascii="Muli" w:eastAsia="Muli" w:hAnsi="Muli" w:cs="Muli"/>
                <w:sz w:val="16"/>
                <w:szCs w:val="16"/>
              </w:rPr>
              <w:t>Actas de las sesiones</w:t>
            </w:r>
            <w:r w:rsidR="00A83A5A">
              <w:rPr>
                <w:rFonts w:ascii="Muli" w:eastAsia="Muli" w:hAnsi="Muli" w:cs="Muli"/>
                <w:sz w:val="16"/>
                <w:szCs w:val="16"/>
              </w:rPr>
              <w:t>.</w:t>
            </w:r>
          </w:p>
          <w:p w14:paraId="404B8EB8" w14:textId="4963EA30" w:rsidR="00BC37F9" w:rsidRDefault="001D3045" w:rsidP="00702ED8">
            <w:pPr>
              <w:rPr>
                <w:rFonts w:ascii="Muli" w:eastAsia="Muli" w:hAnsi="Muli" w:cs="Muli"/>
                <w:sz w:val="16"/>
                <w:szCs w:val="16"/>
              </w:rPr>
            </w:pPr>
            <w:r>
              <w:rPr>
                <w:rFonts w:ascii="Muli" w:eastAsia="Muli" w:hAnsi="Muli" w:cs="Muli"/>
                <w:sz w:val="16"/>
                <w:szCs w:val="16"/>
              </w:rPr>
              <w:t>Acuerdos establecidos</w:t>
            </w:r>
            <w:r w:rsidR="00A83A5A">
              <w:rPr>
                <w:rFonts w:ascii="Muli" w:eastAsia="Muli" w:hAnsi="Muli" w:cs="Muli"/>
                <w:sz w:val="16"/>
                <w:szCs w:val="16"/>
              </w:rPr>
              <w:t>.</w:t>
            </w:r>
          </w:p>
          <w:p w14:paraId="2DAEFBB7" w14:textId="77777777" w:rsidR="00BC37F9" w:rsidRDefault="001D3045" w:rsidP="00702ED8">
            <w:pPr>
              <w:rPr>
                <w:rFonts w:ascii="Muli" w:eastAsia="Muli" w:hAnsi="Muli" w:cs="Muli"/>
                <w:sz w:val="16"/>
                <w:szCs w:val="16"/>
              </w:rPr>
            </w:pPr>
            <w:r>
              <w:rPr>
                <w:rFonts w:ascii="Muli" w:eastAsia="Muli" w:hAnsi="Muli" w:cs="Muli"/>
                <w:sz w:val="16"/>
                <w:szCs w:val="16"/>
              </w:rPr>
              <w:t>Portal institucional actualizado en los apartados: Comité Coordinador y Repositorio.</w:t>
            </w:r>
          </w:p>
        </w:tc>
      </w:tr>
      <w:tr w:rsidR="00BC37F9" w14:paraId="7679ACF8" w14:textId="77777777">
        <w:tc>
          <w:tcPr>
            <w:tcW w:w="1815" w:type="dxa"/>
            <w:shd w:val="clear" w:color="auto" w:fill="006666"/>
            <w:tcMar>
              <w:left w:w="108" w:type="dxa"/>
              <w:right w:w="108" w:type="dxa"/>
            </w:tcMar>
            <w:vAlign w:val="center"/>
          </w:tcPr>
          <w:p w14:paraId="453563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C34DE2A" w14:textId="77777777" w:rsidR="00BC37F9" w:rsidRDefault="00BC37F9" w:rsidP="00702ED8">
            <w:pPr>
              <w:rPr>
                <w:rFonts w:ascii="Muli" w:eastAsia="Muli" w:hAnsi="Muli" w:cs="Muli"/>
                <w:color w:val="FFFFFF"/>
                <w:sz w:val="16"/>
                <w:szCs w:val="16"/>
              </w:rPr>
            </w:pPr>
          </w:p>
        </w:tc>
        <w:tc>
          <w:tcPr>
            <w:tcW w:w="7110" w:type="dxa"/>
            <w:gridSpan w:val="3"/>
            <w:tcMar>
              <w:left w:w="108" w:type="dxa"/>
              <w:right w:w="108" w:type="dxa"/>
            </w:tcMar>
            <w:vAlign w:val="center"/>
          </w:tcPr>
          <w:p w14:paraId="033BAB42" w14:textId="27716135"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p w14:paraId="2325A6B8" w14:textId="7A31DCB9" w:rsidR="00BC37F9" w:rsidRDefault="001D3045" w:rsidP="00702ED8">
            <w:pPr>
              <w:rPr>
                <w:rFonts w:ascii="Muli" w:eastAsia="Muli" w:hAnsi="Muli" w:cs="Muli"/>
                <w:sz w:val="16"/>
                <w:szCs w:val="16"/>
              </w:rPr>
            </w:pPr>
            <w:r>
              <w:rPr>
                <w:rFonts w:ascii="Muli" w:eastAsia="Muli" w:hAnsi="Muli" w:cs="Muli"/>
                <w:sz w:val="16"/>
                <w:szCs w:val="16"/>
              </w:rPr>
              <w:t>Secretaría Ejecutiva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tc>
      </w:tr>
    </w:tbl>
    <w:p w14:paraId="34EDABEB" w14:textId="77777777" w:rsidR="00BC37F9" w:rsidRDefault="00BC37F9" w:rsidP="00702ED8">
      <w:pPr>
        <w:spacing w:after="0" w:line="240" w:lineRule="auto"/>
        <w:rPr>
          <w:rFonts w:ascii="Muli" w:eastAsia="Muli" w:hAnsi="Muli" w:cs="Muli"/>
          <w:sz w:val="16"/>
          <w:szCs w:val="16"/>
        </w:rPr>
      </w:pPr>
    </w:p>
    <w:tbl>
      <w:tblPr>
        <w:tblStyle w:val="af6"/>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976"/>
      </w:tblGrid>
      <w:tr w:rsidR="00BC37F9" w14:paraId="7B795FD2" w14:textId="77777777">
        <w:trPr>
          <w:trHeight w:val="374"/>
        </w:trPr>
        <w:tc>
          <w:tcPr>
            <w:tcW w:w="3148" w:type="dxa"/>
            <w:shd w:val="clear" w:color="auto" w:fill="006666"/>
          </w:tcPr>
          <w:p w14:paraId="1CE919B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58D001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7D492E1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67DC70AA" w14:textId="77777777">
        <w:trPr>
          <w:trHeight w:val="550"/>
        </w:trPr>
        <w:tc>
          <w:tcPr>
            <w:tcW w:w="3148" w:type="dxa"/>
            <w:shd w:val="clear" w:color="auto" w:fill="auto"/>
            <w:vAlign w:val="center"/>
          </w:tcPr>
          <w:p w14:paraId="7A5E0215"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0382D725"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4D844F21" w14:textId="77777777" w:rsidR="00BC37F9" w:rsidRDefault="00BC37F9" w:rsidP="00702ED8">
            <w:pPr>
              <w:jc w:val="center"/>
              <w:rPr>
                <w:rFonts w:ascii="Muli" w:eastAsia="Muli" w:hAnsi="Muli" w:cs="Muli"/>
                <w:sz w:val="16"/>
                <w:szCs w:val="16"/>
              </w:rPr>
            </w:pPr>
          </w:p>
        </w:tc>
      </w:tr>
      <w:tr w:rsidR="00BC37F9" w14:paraId="5D975654" w14:textId="77777777">
        <w:trPr>
          <w:trHeight w:val="469"/>
        </w:trPr>
        <w:tc>
          <w:tcPr>
            <w:tcW w:w="3148" w:type="dxa"/>
            <w:vAlign w:val="center"/>
          </w:tcPr>
          <w:p w14:paraId="0EDB152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5C677FF" w14:textId="669CCAB8"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046695">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29F61F6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2202509" w14:textId="7C677EB4"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76" w:type="dxa"/>
            <w:vAlign w:val="center"/>
          </w:tcPr>
          <w:p w14:paraId="0639A9F5"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D39CDC1" w14:textId="3FEABA7F"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11D7C00A" w14:textId="77777777" w:rsidR="00BC37F9" w:rsidRDefault="00BC37F9" w:rsidP="00702ED8">
      <w:pPr>
        <w:spacing w:after="0" w:line="240" w:lineRule="auto"/>
        <w:rPr>
          <w:rFonts w:ascii="Muli" w:eastAsia="Muli" w:hAnsi="Muli" w:cs="Muli"/>
          <w:sz w:val="16"/>
          <w:szCs w:val="16"/>
        </w:rPr>
      </w:pPr>
    </w:p>
    <w:p w14:paraId="1CEF0C36" w14:textId="77777777" w:rsidR="00BC37F9" w:rsidRDefault="00BC37F9" w:rsidP="00702ED8">
      <w:pPr>
        <w:spacing w:after="0" w:line="240" w:lineRule="auto"/>
        <w:rPr>
          <w:rFonts w:ascii="Muli" w:eastAsia="Muli" w:hAnsi="Muli" w:cs="Muli"/>
          <w:sz w:val="16"/>
          <w:szCs w:val="16"/>
        </w:rPr>
      </w:pPr>
    </w:p>
    <w:p w14:paraId="19B43F86" w14:textId="77777777" w:rsidR="00BC37F9" w:rsidRDefault="001D3045" w:rsidP="00702ED8">
      <w:pPr>
        <w:spacing w:after="0" w:line="240" w:lineRule="auto"/>
        <w:rPr>
          <w:rFonts w:ascii="Muli" w:eastAsia="Muli" w:hAnsi="Muli" w:cs="Muli"/>
          <w:sz w:val="16"/>
          <w:szCs w:val="16"/>
        </w:rPr>
      </w:pPr>
      <w:r>
        <w:br w:type="page"/>
      </w:r>
    </w:p>
    <w:tbl>
      <w:tblPr>
        <w:tblStyle w:val="a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426"/>
        <w:gridCol w:w="1134"/>
        <w:gridCol w:w="1603"/>
      </w:tblGrid>
      <w:tr w:rsidR="00BC37F9" w14:paraId="3A130BF1" w14:textId="77777777">
        <w:trPr>
          <w:trHeight w:val="167"/>
        </w:trPr>
        <w:tc>
          <w:tcPr>
            <w:tcW w:w="1555" w:type="dxa"/>
            <w:gridSpan w:val="2"/>
            <w:vMerge w:val="restart"/>
            <w:vAlign w:val="center"/>
          </w:tcPr>
          <w:p w14:paraId="32F5AB3B"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8976ADE" wp14:editId="23EBA609">
                  <wp:extent cx="867728" cy="419100"/>
                  <wp:effectExtent l="0" t="0" r="0" b="0"/>
                  <wp:docPr id="150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67728" cy="419100"/>
                          </a:xfrm>
                          <a:prstGeom prst="rect">
                            <a:avLst/>
                          </a:prstGeom>
                          <a:ln/>
                        </pic:spPr>
                      </pic:pic>
                    </a:graphicData>
                  </a:graphic>
                </wp:inline>
              </w:drawing>
            </w:r>
          </w:p>
        </w:tc>
        <w:tc>
          <w:tcPr>
            <w:tcW w:w="4110" w:type="dxa"/>
            <w:gridSpan w:val="2"/>
            <w:vMerge w:val="restart"/>
            <w:shd w:val="clear" w:color="auto" w:fill="006666"/>
            <w:vAlign w:val="center"/>
          </w:tcPr>
          <w:p w14:paraId="15B6CF14" w14:textId="75B8DCDA"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306150">
              <w:rPr>
                <w:rFonts w:ascii="Muli" w:eastAsia="Muli" w:hAnsi="Muli" w:cs="Muli"/>
                <w:b/>
                <w:color w:val="FFFFFF"/>
                <w:sz w:val="16"/>
                <w:szCs w:val="16"/>
              </w:rPr>
              <w:t>:</w:t>
            </w:r>
          </w:p>
          <w:p w14:paraId="2132E12C" w14:textId="65ED94C6" w:rsidR="00BC37F9" w:rsidRDefault="001D3045" w:rsidP="00702ED8">
            <w:pPr>
              <w:jc w:val="center"/>
              <w:rPr>
                <w:rFonts w:ascii="Muli" w:eastAsia="Muli" w:hAnsi="Muli" w:cs="Muli"/>
                <w:sz w:val="16"/>
                <w:szCs w:val="16"/>
              </w:rPr>
            </w:pPr>
            <w:r>
              <w:rPr>
                <w:rFonts w:ascii="Muli" w:eastAsia="Muli" w:hAnsi="Muli" w:cs="Muli"/>
                <w:color w:val="FFFFFF"/>
                <w:sz w:val="16"/>
                <w:szCs w:val="16"/>
              </w:rPr>
              <w:t>Proveer de los insumos al Comité Coordinador y Órgano de Gobierno para la discusión de los temas en materia de prevención, investigación, detección y sanción de la corrupción</w:t>
            </w:r>
            <w:r w:rsidR="00A83A5A">
              <w:rPr>
                <w:rFonts w:ascii="Muli" w:eastAsia="Muli" w:hAnsi="Muli" w:cs="Muli"/>
                <w:color w:val="FFFFFF"/>
                <w:sz w:val="16"/>
                <w:szCs w:val="16"/>
              </w:rPr>
              <w:t>.</w:t>
            </w:r>
          </w:p>
        </w:tc>
        <w:tc>
          <w:tcPr>
            <w:tcW w:w="1560" w:type="dxa"/>
            <w:gridSpan w:val="2"/>
            <w:shd w:val="clear" w:color="auto" w:fill="006666"/>
            <w:vAlign w:val="center"/>
          </w:tcPr>
          <w:p w14:paraId="37F523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5262F9B9"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ET-DST-CCOG-2.1</w:t>
            </w:r>
          </w:p>
        </w:tc>
      </w:tr>
      <w:tr w:rsidR="00BC37F9" w14:paraId="53D0CF3F" w14:textId="77777777">
        <w:trPr>
          <w:trHeight w:val="165"/>
        </w:trPr>
        <w:tc>
          <w:tcPr>
            <w:tcW w:w="1555" w:type="dxa"/>
            <w:gridSpan w:val="2"/>
            <w:vMerge/>
            <w:vAlign w:val="center"/>
          </w:tcPr>
          <w:p w14:paraId="07BDFF4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1EF83C9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gridSpan w:val="2"/>
            <w:shd w:val="clear" w:color="auto" w:fill="006666"/>
            <w:vAlign w:val="center"/>
          </w:tcPr>
          <w:p w14:paraId="343A0E6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324673AF"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10A31015" w14:textId="77777777">
        <w:trPr>
          <w:trHeight w:val="165"/>
        </w:trPr>
        <w:tc>
          <w:tcPr>
            <w:tcW w:w="1555" w:type="dxa"/>
            <w:gridSpan w:val="2"/>
            <w:vMerge/>
            <w:vAlign w:val="center"/>
          </w:tcPr>
          <w:p w14:paraId="0CAB997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2E2AAA6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gridSpan w:val="2"/>
            <w:shd w:val="clear" w:color="auto" w:fill="006666"/>
            <w:vAlign w:val="center"/>
          </w:tcPr>
          <w:p w14:paraId="35D7A1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proofErr w:type="spellStart"/>
            <w:r>
              <w:rPr>
                <w:rFonts w:ascii="Muli" w:eastAsia="Muli" w:hAnsi="Muli" w:cs="Muli"/>
                <w:color w:val="FFFFFF"/>
                <w:sz w:val="16"/>
                <w:szCs w:val="16"/>
              </w:rPr>
              <w:t>Núm</w:t>
            </w:r>
            <w:proofErr w:type="spellEnd"/>
            <w:r>
              <w:rPr>
                <w:rFonts w:ascii="Muli" w:eastAsia="Muli" w:hAnsi="Muli" w:cs="Muli"/>
                <w:color w:val="FFFFFF"/>
                <w:sz w:val="16"/>
                <w:szCs w:val="16"/>
              </w:rPr>
              <w:t>:</w:t>
            </w:r>
          </w:p>
        </w:tc>
        <w:tc>
          <w:tcPr>
            <w:tcW w:w="1603" w:type="dxa"/>
            <w:vAlign w:val="center"/>
          </w:tcPr>
          <w:p w14:paraId="2C59EB42" w14:textId="0A487DD9" w:rsidR="00BC37F9" w:rsidRDefault="00046695" w:rsidP="00702ED8">
            <w:pPr>
              <w:jc w:val="center"/>
              <w:rPr>
                <w:rFonts w:ascii="Muli" w:eastAsia="Muli" w:hAnsi="Muli" w:cs="Muli"/>
                <w:sz w:val="16"/>
                <w:szCs w:val="16"/>
              </w:rPr>
            </w:pPr>
            <w:r>
              <w:rPr>
                <w:rFonts w:ascii="Muli" w:eastAsia="Muli" w:hAnsi="Muli" w:cs="Muli"/>
                <w:sz w:val="16"/>
                <w:szCs w:val="16"/>
              </w:rPr>
              <w:t>0</w:t>
            </w:r>
          </w:p>
        </w:tc>
      </w:tr>
      <w:tr w:rsidR="00BC37F9" w14:paraId="2C59288F" w14:textId="77777777">
        <w:tc>
          <w:tcPr>
            <w:tcW w:w="8828" w:type="dxa"/>
            <w:gridSpan w:val="7"/>
            <w:shd w:val="clear" w:color="auto" w:fill="auto"/>
            <w:vAlign w:val="center"/>
          </w:tcPr>
          <w:p w14:paraId="5AACA59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04939E84" w14:textId="77777777">
        <w:tc>
          <w:tcPr>
            <w:tcW w:w="1555" w:type="dxa"/>
            <w:gridSpan w:val="2"/>
            <w:shd w:val="clear" w:color="auto" w:fill="006666"/>
          </w:tcPr>
          <w:p w14:paraId="7375D13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2"/>
          </w:tcPr>
          <w:p w14:paraId="09E7E79A" w14:textId="66715B9A"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A83A5A">
              <w:rPr>
                <w:rFonts w:ascii="Muli" w:eastAsia="Muli" w:hAnsi="Muli" w:cs="Muli"/>
                <w:sz w:val="16"/>
                <w:szCs w:val="16"/>
              </w:rPr>
              <w:t>.</w:t>
            </w:r>
          </w:p>
        </w:tc>
        <w:tc>
          <w:tcPr>
            <w:tcW w:w="1560" w:type="dxa"/>
            <w:gridSpan w:val="2"/>
            <w:shd w:val="clear" w:color="auto" w:fill="006666"/>
            <w:vAlign w:val="center"/>
          </w:tcPr>
          <w:p w14:paraId="20ACB0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1BFAEE45"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w:t>
            </w:r>
          </w:p>
        </w:tc>
      </w:tr>
      <w:tr w:rsidR="00BC37F9" w14:paraId="4749A76C" w14:textId="77777777">
        <w:tc>
          <w:tcPr>
            <w:tcW w:w="1555" w:type="dxa"/>
            <w:gridSpan w:val="2"/>
            <w:shd w:val="clear" w:color="auto" w:fill="006666"/>
          </w:tcPr>
          <w:p w14:paraId="2E34F2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0458D47" w14:textId="77777777" w:rsidR="00BC37F9" w:rsidRDefault="001D3045" w:rsidP="00702ED8">
            <w:pPr>
              <w:jc w:val="both"/>
              <w:rPr>
                <w:rFonts w:ascii="Muli" w:eastAsia="Muli" w:hAnsi="Muli" w:cs="Muli"/>
                <w:sz w:val="16"/>
                <w:szCs w:val="16"/>
              </w:rPr>
            </w:pPr>
            <w:r>
              <w:rPr>
                <w:rFonts w:ascii="Muli" w:eastAsia="Muli" w:hAnsi="Muli" w:cs="Muli"/>
                <w:sz w:val="16"/>
                <w:szCs w:val="16"/>
              </w:rPr>
              <w:t>Coordinar la elaboración de la información y documentación de los temas y proyectos que se presentarán al Comité Coordinador y Órgano de Gobierno, para su análisis en las sesiones ordinarias y extraordinarias.</w:t>
            </w:r>
          </w:p>
        </w:tc>
      </w:tr>
      <w:tr w:rsidR="00BC37F9" w14:paraId="534EC3C0" w14:textId="77777777">
        <w:tc>
          <w:tcPr>
            <w:tcW w:w="1555" w:type="dxa"/>
            <w:gridSpan w:val="2"/>
            <w:shd w:val="clear" w:color="auto" w:fill="006666"/>
          </w:tcPr>
          <w:p w14:paraId="6FA8B0C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5929444" w14:textId="25D3FD76"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r>
      <w:tr w:rsidR="00BC37F9" w14:paraId="50F39D3C" w14:textId="77777777">
        <w:tc>
          <w:tcPr>
            <w:tcW w:w="1555" w:type="dxa"/>
            <w:gridSpan w:val="2"/>
            <w:shd w:val="clear" w:color="auto" w:fill="006666"/>
          </w:tcPr>
          <w:p w14:paraId="0FB88E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364AC6C2" w14:textId="50AF5B87" w:rsidR="00BC37F9" w:rsidRDefault="001D3045" w:rsidP="00702ED8">
            <w:pPr>
              <w:rPr>
                <w:rFonts w:ascii="Muli" w:eastAsia="Muli" w:hAnsi="Muli" w:cs="Muli"/>
                <w:sz w:val="16"/>
                <w:szCs w:val="16"/>
              </w:rPr>
            </w:pPr>
            <w:r>
              <w:rPr>
                <w:rFonts w:ascii="Muli" w:eastAsia="Muli" w:hAnsi="Muli" w:cs="Muli"/>
                <w:sz w:val="16"/>
                <w:szCs w:val="16"/>
              </w:rPr>
              <w:t>Calendario de sesiones aprobadas</w:t>
            </w:r>
            <w:r w:rsidR="00A83A5A">
              <w:rPr>
                <w:rFonts w:ascii="Muli" w:eastAsia="Muli" w:hAnsi="Muli" w:cs="Muli"/>
                <w:sz w:val="16"/>
                <w:szCs w:val="16"/>
              </w:rPr>
              <w:t>.</w:t>
            </w:r>
          </w:p>
        </w:tc>
        <w:tc>
          <w:tcPr>
            <w:tcW w:w="1418" w:type="dxa"/>
            <w:gridSpan w:val="2"/>
            <w:shd w:val="clear" w:color="auto" w:fill="006666"/>
          </w:tcPr>
          <w:p w14:paraId="6DB7BF1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3D2BB60B" w14:textId="77777777" w:rsidR="00BC37F9" w:rsidRDefault="001D3045" w:rsidP="00702ED8">
            <w:pPr>
              <w:rPr>
                <w:rFonts w:ascii="Muli" w:eastAsia="Muli" w:hAnsi="Muli" w:cs="Muli"/>
                <w:sz w:val="16"/>
                <w:szCs w:val="16"/>
              </w:rPr>
            </w:pPr>
            <w:r>
              <w:rPr>
                <w:rFonts w:ascii="Muli" w:eastAsia="Muli" w:hAnsi="Muli" w:cs="Muli"/>
                <w:sz w:val="16"/>
                <w:szCs w:val="16"/>
              </w:rPr>
              <w:t>Entrega de insumos técnicos que se presentarán en la sesión del Comité Coordinador.</w:t>
            </w:r>
          </w:p>
        </w:tc>
      </w:tr>
      <w:tr w:rsidR="00BC37F9" w14:paraId="336350E9" w14:textId="77777777">
        <w:tc>
          <w:tcPr>
            <w:tcW w:w="1555" w:type="dxa"/>
            <w:gridSpan w:val="2"/>
            <w:shd w:val="clear" w:color="auto" w:fill="006666"/>
          </w:tcPr>
          <w:p w14:paraId="2CE3ED7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F1928C6" w14:textId="77777777" w:rsidR="00BC37F9" w:rsidRDefault="00BC37F9" w:rsidP="00702ED8">
            <w:pPr>
              <w:rPr>
                <w:rFonts w:ascii="Muli" w:eastAsia="Muli" w:hAnsi="Muli" w:cs="Muli"/>
                <w:color w:val="FFFFFF"/>
                <w:sz w:val="16"/>
                <w:szCs w:val="16"/>
              </w:rPr>
            </w:pPr>
          </w:p>
        </w:tc>
        <w:tc>
          <w:tcPr>
            <w:tcW w:w="3118" w:type="dxa"/>
          </w:tcPr>
          <w:p w14:paraId="433DFF28" w14:textId="68EE69DB" w:rsidR="00BC37F9" w:rsidRDefault="001D3045" w:rsidP="00702ED8">
            <w:pPr>
              <w:rPr>
                <w:rFonts w:ascii="Muli" w:eastAsia="Muli" w:hAnsi="Muli" w:cs="Muli"/>
                <w:sz w:val="16"/>
                <w:szCs w:val="16"/>
              </w:rPr>
            </w:pPr>
            <w:r>
              <w:rPr>
                <w:rFonts w:ascii="Muli" w:eastAsia="Muli" w:hAnsi="Muli" w:cs="Muli"/>
                <w:sz w:val="16"/>
                <w:szCs w:val="16"/>
              </w:rPr>
              <w:t>Comité Coordinador y Secretaría Ejecutiva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tc>
        <w:tc>
          <w:tcPr>
            <w:tcW w:w="1418" w:type="dxa"/>
            <w:gridSpan w:val="2"/>
            <w:shd w:val="clear" w:color="auto" w:fill="006666"/>
          </w:tcPr>
          <w:p w14:paraId="3C7289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111024E0" w14:textId="3AA25614" w:rsidR="00BC37F9" w:rsidRDefault="001D3045" w:rsidP="00702ED8">
            <w:pPr>
              <w:rPr>
                <w:rFonts w:ascii="Muli" w:eastAsia="Muli" w:hAnsi="Muli" w:cs="Muli"/>
                <w:sz w:val="16"/>
                <w:szCs w:val="16"/>
              </w:rPr>
            </w:pPr>
            <w:r>
              <w:rPr>
                <w:rFonts w:ascii="Muli" w:eastAsia="Muli" w:hAnsi="Muli" w:cs="Muli"/>
                <w:sz w:val="16"/>
                <w:szCs w:val="16"/>
              </w:rPr>
              <w:t>Comité Coordinador y Secretaría Ejecutiva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tc>
      </w:tr>
      <w:tr w:rsidR="00BC37F9" w14:paraId="296F5A7C" w14:textId="77777777">
        <w:tc>
          <w:tcPr>
            <w:tcW w:w="1555" w:type="dxa"/>
            <w:gridSpan w:val="2"/>
            <w:shd w:val="clear" w:color="auto" w:fill="006666"/>
          </w:tcPr>
          <w:p w14:paraId="0423C2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AEC69A0" w14:textId="00CD1AEE" w:rsidR="00BC37F9" w:rsidRPr="00046695" w:rsidRDefault="001D3045" w:rsidP="00702ED8">
            <w:pPr>
              <w:pStyle w:val="Prrafodelista"/>
              <w:numPr>
                <w:ilvl w:val="0"/>
                <w:numId w:val="135"/>
              </w:numPr>
              <w:rPr>
                <w:rFonts w:ascii="Muli" w:eastAsia="Muli" w:hAnsi="Muli" w:cs="Muli"/>
                <w:sz w:val="16"/>
                <w:szCs w:val="16"/>
              </w:rPr>
            </w:pPr>
            <w:r w:rsidRPr="00046695">
              <w:rPr>
                <w:rFonts w:ascii="Muli" w:eastAsia="Muli" w:hAnsi="Muli" w:cs="Muli"/>
                <w:sz w:val="16"/>
                <w:szCs w:val="16"/>
              </w:rPr>
              <w:t>Ley del Sistema Estatal Anticorrupción de Guanajuato</w:t>
            </w:r>
            <w:r w:rsidR="00A83A5A">
              <w:rPr>
                <w:rFonts w:ascii="Muli" w:eastAsia="Muli" w:hAnsi="Muli" w:cs="Muli"/>
                <w:sz w:val="16"/>
                <w:szCs w:val="16"/>
              </w:rPr>
              <w:t>.</w:t>
            </w:r>
          </w:p>
          <w:p w14:paraId="0A9D125E" w14:textId="022410FA" w:rsidR="00BC37F9" w:rsidRPr="00046695" w:rsidRDefault="001D3045" w:rsidP="00702ED8">
            <w:pPr>
              <w:pStyle w:val="Prrafodelista"/>
              <w:numPr>
                <w:ilvl w:val="0"/>
                <w:numId w:val="135"/>
              </w:numPr>
              <w:rPr>
                <w:rFonts w:ascii="Muli" w:eastAsia="Muli" w:hAnsi="Muli" w:cs="Muli"/>
                <w:sz w:val="16"/>
                <w:szCs w:val="16"/>
              </w:rPr>
            </w:pPr>
            <w:r w:rsidRPr="00046695">
              <w:rPr>
                <w:rFonts w:ascii="Muli" w:eastAsia="Muli" w:hAnsi="Muli" w:cs="Muli"/>
                <w:sz w:val="16"/>
                <w:szCs w:val="16"/>
              </w:rPr>
              <w:t>Estatuto Orgánico de la Secretaría Ejecutiva del Sistema Estatal Anticorrupción</w:t>
            </w:r>
            <w:r w:rsidR="00A83A5A">
              <w:rPr>
                <w:rFonts w:ascii="Muli" w:eastAsia="Muli" w:hAnsi="Muli" w:cs="Muli"/>
                <w:sz w:val="16"/>
                <w:szCs w:val="16"/>
              </w:rPr>
              <w:t xml:space="preserve"> de Guanajuato</w:t>
            </w:r>
            <w:r w:rsidRPr="00046695">
              <w:rPr>
                <w:rFonts w:ascii="Muli" w:eastAsia="Muli" w:hAnsi="Muli" w:cs="Muli"/>
                <w:sz w:val="16"/>
                <w:szCs w:val="16"/>
              </w:rPr>
              <w:t>.</w:t>
            </w:r>
          </w:p>
          <w:p w14:paraId="46D661B6" w14:textId="77777777" w:rsidR="00BC37F9" w:rsidRPr="00046695" w:rsidRDefault="001D3045" w:rsidP="00702ED8">
            <w:pPr>
              <w:pStyle w:val="Prrafodelista"/>
              <w:numPr>
                <w:ilvl w:val="0"/>
                <w:numId w:val="135"/>
              </w:numPr>
              <w:rPr>
                <w:rFonts w:ascii="Muli" w:eastAsia="Muli" w:hAnsi="Muli" w:cs="Muli"/>
                <w:sz w:val="16"/>
                <w:szCs w:val="16"/>
              </w:rPr>
            </w:pPr>
            <w:r w:rsidRPr="00046695">
              <w:rPr>
                <w:rFonts w:ascii="Muli" w:eastAsia="Muli" w:hAnsi="Muli" w:cs="Muli"/>
                <w:sz w:val="16"/>
                <w:szCs w:val="16"/>
              </w:rPr>
              <w:t>Lineamientos para la organización y el funcionamiento del Comité Coordinador del Sistema Estatal Anticorrupción de Guanajuato.</w:t>
            </w:r>
          </w:p>
        </w:tc>
      </w:tr>
      <w:tr w:rsidR="00BC37F9" w14:paraId="66AE1A79" w14:textId="77777777">
        <w:tc>
          <w:tcPr>
            <w:tcW w:w="1555" w:type="dxa"/>
            <w:gridSpan w:val="2"/>
            <w:shd w:val="clear" w:color="auto" w:fill="006666"/>
          </w:tcPr>
          <w:p w14:paraId="2FEF18F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29CC3D9" w14:textId="6281D3E9" w:rsidR="00BC37F9" w:rsidRDefault="00F4718A" w:rsidP="00702ED8">
            <w:pPr>
              <w:rPr>
                <w:rFonts w:ascii="Muli" w:eastAsia="Muli" w:hAnsi="Muli" w:cs="Muli"/>
                <w:sz w:val="16"/>
                <w:szCs w:val="16"/>
              </w:rPr>
            </w:pPr>
            <w:r>
              <w:rPr>
                <w:rFonts w:ascii="Muli" w:eastAsia="Muli" w:hAnsi="Muli" w:cs="Muli"/>
                <w:sz w:val="16"/>
                <w:szCs w:val="16"/>
              </w:rPr>
              <w:t>Programa</w:t>
            </w:r>
            <w:r w:rsidR="001D3045">
              <w:rPr>
                <w:rFonts w:ascii="Muli" w:eastAsia="Muli" w:hAnsi="Muli" w:cs="Muli"/>
                <w:sz w:val="16"/>
                <w:szCs w:val="16"/>
              </w:rPr>
              <w:t xml:space="preserve"> Anual de Trabajo del Comité Coordinador</w:t>
            </w:r>
            <w:r w:rsidR="00A83A5A">
              <w:rPr>
                <w:rFonts w:ascii="Muli" w:eastAsia="Muli" w:hAnsi="Muli" w:cs="Muli"/>
                <w:sz w:val="16"/>
                <w:szCs w:val="16"/>
              </w:rPr>
              <w:t>.</w:t>
            </w:r>
          </w:p>
          <w:p w14:paraId="53121DB1" w14:textId="2AD69C7F" w:rsidR="00BC37F9" w:rsidRDefault="001D3045" w:rsidP="00702ED8">
            <w:pPr>
              <w:rPr>
                <w:rFonts w:ascii="Muli" w:eastAsia="Muli" w:hAnsi="Muli" w:cs="Muli"/>
                <w:sz w:val="16"/>
                <w:szCs w:val="16"/>
              </w:rPr>
            </w:pPr>
            <w:r>
              <w:rPr>
                <w:rFonts w:ascii="Muli" w:eastAsia="Muli" w:hAnsi="Muli" w:cs="Muli"/>
                <w:sz w:val="16"/>
                <w:szCs w:val="16"/>
              </w:rPr>
              <w:t>Acuerdos del Comité Coordinador y Órgano de Gobierno</w:t>
            </w:r>
            <w:r w:rsidR="00A83A5A">
              <w:rPr>
                <w:rFonts w:ascii="Muli" w:eastAsia="Muli" w:hAnsi="Muli" w:cs="Muli"/>
                <w:sz w:val="16"/>
                <w:szCs w:val="16"/>
              </w:rPr>
              <w:t>.</w:t>
            </w:r>
          </w:p>
        </w:tc>
        <w:tc>
          <w:tcPr>
            <w:tcW w:w="1418" w:type="dxa"/>
            <w:gridSpan w:val="2"/>
            <w:shd w:val="clear" w:color="auto" w:fill="006666"/>
          </w:tcPr>
          <w:p w14:paraId="790A028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01066EA" w14:textId="77777777" w:rsidR="00BC37F9" w:rsidRDefault="00BC37F9" w:rsidP="00702ED8">
            <w:pPr>
              <w:rPr>
                <w:rFonts w:ascii="Muli" w:eastAsia="Muli" w:hAnsi="Muli" w:cs="Muli"/>
                <w:color w:val="FFFFFF"/>
                <w:sz w:val="16"/>
                <w:szCs w:val="16"/>
              </w:rPr>
            </w:pPr>
          </w:p>
        </w:tc>
        <w:tc>
          <w:tcPr>
            <w:tcW w:w="2737" w:type="dxa"/>
            <w:gridSpan w:val="2"/>
          </w:tcPr>
          <w:p w14:paraId="6048DF5F" w14:textId="063E6F7C" w:rsidR="00BC37F9" w:rsidRDefault="001D3045" w:rsidP="00702ED8">
            <w:pPr>
              <w:rPr>
                <w:rFonts w:ascii="Muli" w:eastAsia="Muli" w:hAnsi="Muli" w:cs="Muli"/>
                <w:sz w:val="16"/>
                <w:szCs w:val="16"/>
              </w:rPr>
            </w:pPr>
            <w:r>
              <w:rPr>
                <w:rFonts w:ascii="Muli" w:eastAsia="Muli" w:hAnsi="Muli" w:cs="Muli"/>
                <w:sz w:val="16"/>
                <w:szCs w:val="16"/>
              </w:rPr>
              <w:t>Insumos técnicos para presentar en las sesiones del Comité Coordinador y Órgano de Gobierno</w:t>
            </w:r>
            <w:r w:rsidR="00A83A5A">
              <w:rPr>
                <w:rFonts w:ascii="Muli" w:eastAsia="Muli" w:hAnsi="Muli" w:cs="Muli"/>
                <w:sz w:val="16"/>
                <w:szCs w:val="16"/>
              </w:rPr>
              <w:t>.</w:t>
            </w:r>
          </w:p>
        </w:tc>
      </w:tr>
      <w:tr w:rsidR="00BC37F9" w14:paraId="1F841AE6" w14:textId="77777777">
        <w:tc>
          <w:tcPr>
            <w:tcW w:w="8828" w:type="dxa"/>
            <w:gridSpan w:val="7"/>
            <w:vAlign w:val="center"/>
          </w:tcPr>
          <w:p w14:paraId="403A816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CF629A2" w14:textId="77777777">
        <w:tc>
          <w:tcPr>
            <w:tcW w:w="704" w:type="dxa"/>
            <w:shd w:val="clear" w:color="auto" w:fill="006666"/>
          </w:tcPr>
          <w:p w14:paraId="2A08BD6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2C56D5B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60" w:type="dxa"/>
            <w:gridSpan w:val="2"/>
            <w:shd w:val="clear" w:color="auto" w:fill="006666"/>
          </w:tcPr>
          <w:p w14:paraId="1A5170E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4165E45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86F2F2F" w14:textId="77777777">
        <w:tc>
          <w:tcPr>
            <w:tcW w:w="704" w:type="dxa"/>
          </w:tcPr>
          <w:p w14:paraId="0AA81CFF"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6E6D20E6" w14:textId="77777777" w:rsidR="00BC37F9" w:rsidRDefault="001D3045" w:rsidP="00702ED8">
            <w:pPr>
              <w:rPr>
                <w:rFonts w:ascii="Muli" w:eastAsia="Muli" w:hAnsi="Muli" w:cs="Muli"/>
                <w:sz w:val="16"/>
                <w:szCs w:val="16"/>
              </w:rPr>
            </w:pPr>
            <w:r>
              <w:rPr>
                <w:rFonts w:ascii="Muli" w:eastAsia="Muli" w:hAnsi="Muli" w:cs="Muli"/>
                <w:sz w:val="16"/>
                <w:szCs w:val="16"/>
              </w:rPr>
              <w:t>Calendario de sesiones ordinarias anuales aprobados por el Comité Coordinador. Los Acuerdos aprobados.</w:t>
            </w:r>
          </w:p>
        </w:tc>
        <w:tc>
          <w:tcPr>
            <w:tcW w:w="1560" w:type="dxa"/>
            <w:gridSpan w:val="2"/>
          </w:tcPr>
          <w:p w14:paraId="6B941595" w14:textId="24479621"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2B0CE30D" w14:textId="77777777" w:rsidR="00BC37F9" w:rsidRDefault="001D3045" w:rsidP="00702ED8">
            <w:pPr>
              <w:rPr>
                <w:rFonts w:ascii="Muli" w:eastAsia="Muli" w:hAnsi="Muli" w:cs="Muli"/>
                <w:sz w:val="16"/>
                <w:szCs w:val="16"/>
              </w:rPr>
            </w:pPr>
            <w:r>
              <w:rPr>
                <w:rFonts w:ascii="Muli" w:eastAsia="Muli" w:hAnsi="Muli" w:cs="Muli"/>
                <w:sz w:val="16"/>
                <w:szCs w:val="16"/>
              </w:rPr>
              <w:t xml:space="preserve">Calendario de sesiones ordinarias aprobado. </w:t>
            </w:r>
          </w:p>
        </w:tc>
      </w:tr>
      <w:tr w:rsidR="00BC37F9" w14:paraId="11342AD8" w14:textId="77777777">
        <w:tc>
          <w:tcPr>
            <w:tcW w:w="704" w:type="dxa"/>
          </w:tcPr>
          <w:p w14:paraId="4C71E029"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47B166AD" w14:textId="15616C43" w:rsidR="00BC37F9" w:rsidRDefault="001D3045" w:rsidP="00702ED8">
            <w:pPr>
              <w:rPr>
                <w:rFonts w:ascii="Muli" w:eastAsia="Muli" w:hAnsi="Muli" w:cs="Muli"/>
                <w:sz w:val="16"/>
                <w:szCs w:val="16"/>
              </w:rPr>
            </w:pPr>
            <w:r>
              <w:rPr>
                <w:rFonts w:ascii="Muli" w:eastAsia="Muli" w:hAnsi="Muli" w:cs="Muli"/>
                <w:sz w:val="16"/>
                <w:szCs w:val="16"/>
              </w:rPr>
              <w:t>Elaborar el proyecto de orden del día</w:t>
            </w:r>
            <w:r w:rsidR="005C1E9A">
              <w:rPr>
                <w:rFonts w:ascii="Muli" w:eastAsia="Muli" w:hAnsi="Muli" w:cs="Muli"/>
                <w:sz w:val="16"/>
                <w:szCs w:val="16"/>
              </w:rPr>
              <w:t>.</w:t>
            </w:r>
          </w:p>
        </w:tc>
        <w:tc>
          <w:tcPr>
            <w:tcW w:w="1560" w:type="dxa"/>
            <w:gridSpan w:val="2"/>
          </w:tcPr>
          <w:p w14:paraId="7BBCD642" w14:textId="69573EA9"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167492E5" w14:textId="77777777" w:rsidR="00BC37F9" w:rsidRDefault="001D3045" w:rsidP="00702ED8">
            <w:pPr>
              <w:rPr>
                <w:rFonts w:ascii="Muli" w:eastAsia="Muli" w:hAnsi="Muli" w:cs="Muli"/>
                <w:sz w:val="16"/>
                <w:szCs w:val="16"/>
              </w:rPr>
            </w:pPr>
            <w:r>
              <w:rPr>
                <w:rFonts w:ascii="Muli" w:eastAsia="Muli" w:hAnsi="Muli" w:cs="Muli"/>
                <w:sz w:val="16"/>
                <w:szCs w:val="16"/>
              </w:rPr>
              <w:t>Proyecto de orden del día.</w:t>
            </w:r>
          </w:p>
        </w:tc>
      </w:tr>
      <w:tr w:rsidR="00BC37F9" w14:paraId="3EBF6223" w14:textId="77777777">
        <w:tc>
          <w:tcPr>
            <w:tcW w:w="704" w:type="dxa"/>
          </w:tcPr>
          <w:p w14:paraId="195C572B"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0688D707" w14:textId="16354E7F" w:rsidR="00BC37F9" w:rsidRDefault="001D3045" w:rsidP="00702ED8">
            <w:pPr>
              <w:rPr>
                <w:rFonts w:ascii="Muli" w:eastAsia="Muli" w:hAnsi="Muli" w:cs="Muli"/>
                <w:sz w:val="16"/>
                <w:szCs w:val="16"/>
              </w:rPr>
            </w:pPr>
            <w:r>
              <w:rPr>
                <w:rFonts w:ascii="Muli" w:eastAsia="Muli" w:hAnsi="Muli" w:cs="Muli"/>
                <w:sz w:val="16"/>
                <w:szCs w:val="16"/>
              </w:rPr>
              <w:t xml:space="preserve">Solicitar a las </w:t>
            </w:r>
            <w:r w:rsidR="00542353">
              <w:rPr>
                <w:rFonts w:ascii="Muli" w:eastAsia="Muli" w:hAnsi="Muli" w:cs="Muli"/>
                <w:sz w:val="16"/>
                <w:szCs w:val="16"/>
              </w:rPr>
              <w:t>u</w:t>
            </w:r>
            <w:r>
              <w:rPr>
                <w:rFonts w:ascii="Muli" w:eastAsia="Muli" w:hAnsi="Muli" w:cs="Muli"/>
                <w:sz w:val="16"/>
                <w:szCs w:val="16"/>
              </w:rPr>
              <w:t xml:space="preserve">nidades </w:t>
            </w:r>
            <w:r w:rsidR="00542353">
              <w:rPr>
                <w:rFonts w:ascii="Muli" w:eastAsia="Muli" w:hAnsi="Muli" w:cs="Muli"/>
                <w:sz w:val="16"/>
                <w:szCs w:val="16"/>
              </w:rPr>
              <w:t>a</w:t>
            </w:r>
            <w:r>
              <w:rPr>
                <w:rFonts w:ascii="Muli" w:eastAsia="Muli" w:hAnsi="Muli" w:cs="Muli"/>
                <w:sz w:val="16"/>
                <w:szCs w:val="16"/>
              </w:rPr>
              <w:t>dministrativas, las propuestas de insumos que se presentarán conforme al proyecto de orden del día.</w:t>
            </w:r>
          </w:p>
        </w:tc>
        <w:tc>
          <w:tcPr>
            <w:tcW w:w="1560" w:type="dxa"/>
            <w:gridSpan w:val="2"/>
          </w:tcPr>
          <w:p w14:paraId="4AADE92E" w14:textId="530BCEF5"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0CD7680D"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con la instrucción. </w:t>
            </w:r>
          </w:p>
        </w:tc>
      </w:tr>
      <w:tr w:rsidR="00BC37F9" w14:paraId="5ADC5A48" w14:textId="77777777">
        <w:tc>
          <w:tcPr>
            <w:tcW w:w="704" w:type="dxa"/>
          </w:tcPr>
          <w:p w14:paraId="4F24A105"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4B422185" w14:textId="77777777" w:rsidR="00BC37F9" w:rsidRDefault="001D3045" w:rsidP="00702ED8">
            <w:pPr>
              <w:rPr>
                <w:rFonts w:ascii="Muli" w:eastAsia="Muli" w:hAnsi="Muli" w:cs="Muli"/>
                <w:sz w:val="16"/>
                <w:szCs w:val="16"/>
              </w:rPr>
            </w:pPr>
            <w:r>
              <w:rPr>
                <w:rFonts w:ascii="Muli" w:eastAsia="Muli" w:hAnsi="Muli" w:cs="Muli"/>
                <w:sz w:val="16"/>
                <w:szCs w:val="16"/>
              </w:rPr>
              <w:t xml:space="preserve">Preparar la información conforme a la instrucción y características indicadas por 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60" w:type="dxa"/>
            <w:gridSpan w:val="2"/>
          </w:tcPr>
          <w:p w14:paraId="430CC9F3" w14:textId="41040714"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542353">
              <w:rPr>
                <w:rFonts w:ascii="Muli" w:eastAsia="Muli" w:hAnsi="Muli" w:cs="Muli"/>
                <w:sz w:val="16"/>
                <w:szCs w:val="16"/>
              </w:rPr>
              <w:t>u</w:t>
            </w:r>
            <w:r>
              <w:rPr>
                <w:rFonts w:ascii="Muli" w:eastAsia="Muli" w:hAnsi="Muli" w:cs="Muli"/>
                <w:sz w:val="16"/>
                <w:szCs w:val="16"/>
              </w:rPr>
              <w:t xml:space="preserve">nidad </w:t>
            </w:r>
            <w:r w:rsidR="00542353">
              <w:rPr>
                <w:rFonts w:ascii="Muli" w:eastAsia="Muli" w:hAnsi="Muli" w:cs="Muli"/>
                <w:sz w:val="16"/>
                <w:szCs w:val="16"/>
              </w:rPr>
              <w:t>a</w:t>
            </w:r>
            <w:r>
              <w:rPr>
                <w:rFonts w:ascii="Muli" w:eastAsia="Muli" w:hAnsi="Muli" w:cs="Muli"/>
                <w:sz w:val="16"/>
                <w:szCs w:val="16"/>
              </w:rPr>
              <w:t>dministrativa</w:t>
            </w:r>
            <w:r w:rsidR="00A83A5A">
              <w:rPr>
                <w:rFonts w:ascii="Muli" w:eastAsia="Muli" w:hAnsi="Muli" w:cs="Muli"/>
                <w:sz w:val="16"/>
                <w:szCs w:val="16"/>
              </w:rPr>
              <w:t>.</w:t>
            </w:r>
          </w:p>
        </w:tc>
        <w:tc>
          <w:tcPr>
            <w:tcW w:w="1603" w:type="dxa"/>
          </w:tcPr>
          <w:p w14:paraId="5CAC58ED" w14:textId="74E09E87"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r w:rsidR="00A83A5A">
              <w:rPr>
                <w:rFonts w:ascii="Muli" w:eastAsia="Muli" w:hAnsi="Muli" w:cs="Muli"/>
                <w:sz w:val="16"/>
                <w:szCs w:val="16"/>
              </w:rPr>
              <w:t>.</w:t>
            </w:r>
          </w:p>
        </w:tc>
      </w:tr>
      <w:tr w:rsidR="00BC37F9" w14:paraId="0ABEECC5" w14:textId="77777777">
        <w:tc>
          <w:tcPr>
            <w:tcW w:w="704" w:type="dxa"/>
          </w:tcPr>
          <w:p w14:paraId="5280625C"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224A33F9" w14:textId="79E88800" w:rsidR="00BC37F9" w:rsidRDefault="001D3045" w:rsidP="00702ED8">
            <w:pPr>
              <w:rPr>
                <w:rFonts w:ascii="Muli" w:eastAsia="Muli" w:hAnsi="Muli" w:cs="Muli"/>
                <w:sz w:val="16"/>
                <w:szCs w:val="16"/>
              </w:rPr>
            </w:pPr>
            <w:r>
              <w:rPr>
                <w:rFonts w:ascii="Muli" w:eastAsia="Muli" w:hAnsi="Muli" w:cs="Muli"/>
                <w:sz w:val="16"/>
                <w:szCs w:val="16"/>
              </w:rPr>
              <w:t xml:space="preserve">Recepción y revisión de las propuestas elaboradas por las </w:t>
            </w:r>
            <w:r w:rsidR="00542353">
              <w:rPr>
                <w:rFonts w:ascii="Muli" w:eastAsia="Muli" w:hAnsi="Muli" w:cs="Muli"/>
                <w:sz w:val="16"/>
                <w:szCs w:val="16"/>
              </w:rPr>
              <w:t>u</w:t>
            </w:r>
            <w:r>
              <w:rPr>
                <w:rFonts w:ascii="Muli" w:eastAsia="Muli" w:hAnsi="Muli" w:cs="Muli"/>
                <w:sz w:val="16"/>
                <w:szCs w:val="16"/>
              </w:rPr>
              <w:t xml:space="preserve">nidades </w:t>
            </w:r>
            <w:r w:rsidR="00542353">
              <w:rPr>
                <w:rFonts w:ascii="Muli" w:eastAsia="Muli" w:hAnsi="Muli" w:cs="Muli"/>
                <w:sz w:val="16"/>
                <w:szCs w:val="16"/>
              </w:rPr>
              <w:t>a</w:t>
            </w:r>
            <w:r>
              <w:rPr>
                <w:rFonts w:ascii="Muli" w:eastAsia="Muli" w:hAnsi="Muli" w:cs="Muli"/>
                <w:sz w:val="16"/>
                <w:szCs w:val="16"/>
              </w:rPr>
              <w:t>dministrativas.</w:t>
            </w:r>
          </w:p>
        </w:tc>
        <w:tc>
          <w:tcPr>
            <w:tcW w:w="1560" w:type="dxa"/>
            <w:gridSpan w:val="2"/>
          </w:tcPr>
          <w:p w14:paraId="13B8950D" w14:textId="682E86CB"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2B3AD30A" w14:textId="77777777" w:rsidR="00BC37F9" w:rsidRDefault="00BC37F9" w:rsidP="00702ED8">
            <w:pPr>
              <w:rPr>
                <w:rFonts w:ascii="Muli" w:eastAsia="Muli" w:hAnsi="Muli" w:cs="Muli"/>
                <w:sz w:val="16"/>
                <w:szCs w:val="16"/>
              </w:rPr>
            </w:pPr>
          </w:p>
        </w:tc>
      </w:tr>
      <w:tr w:rsidR="00BC37F9" w14:paraId="3EB784A1" w14:textId="77777777">
        <w:tc>
          <w:tcPr>
            <w:tcW w:w="704" w:type="dxa"/>
          </w:tcPr>
          <w:p w14:paraId="598DF5A4"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361577A2" w14:textId="5582FBC4" w:rsidR="00BC37F9" w:rsidRDefault="001D3045" w:rsidP="00702ED8">
            <w:pPr>
              <w:rPr>
                <w:rFonts w:ascii="Muli" w:eastAsia="Muli" w:hAnsi="Muli" w:cs="Muli"/>
                <w:sz w:val="16"/>
                <w:szCs w:val="16"/>
              </w:rPr>
            </w:pPr>
            <w:r>
              <w:rPr>
                <w:rFonts w:ascii="Muli" w:eastAsia="Muli" w:hAnsi="Muli" w:cs="Muli"/>
                <w:sz w:val="16"/>
                <w:szCs w:val="16"/>
              </w:rPr>
              <w:t>Decisión: Si la información no tiene observaciones, pasa a la actividad 8, caso contrario pasa a la actividad 7</w:t>
            </w:r>
            <w:r w:rsidR="005C1E9A">
              <w:rPr>
                <w:rFonts w:ascii="Muli" w:eastAsia="Muli" w:hAnsi="Muli" w:cs="Muli"/>
                <w:sz w:val="16"/>
                <w:szCs w:val="16"/>
              </w:rPr>
              <w:t>.</w:t>
            </w:r>
          </w:p>
        </w:tc>
        <w:tc>
          <w:tcPr>
            <w:tcW w:w="1560" w:type="dxa"/>
            <w:gridSpan w:val="2"/>
          </w:tcPr>
          <w:p w14:paraId="709B60A2" w14:textId="5BF60D5C"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13D71E71" w14:textId="77777777" w:rsidR="00BC37F9" w:rsidRDefault="00BC37F9" w:rsidP="00702ED8">
            <w:pPr>
              <w:rPr>
                <w:rFonts w:ascii="Muli" w:eastAsia="Muli" w:hAnsi="Muli" w:cs="Muli"/>
                <w:sz w:val="16"/>
                <w:szCs w:val="16"/>
              </w:rPr>
            </w:pPr>
          </w:p>
        </w:tc>
      </w:tr>
      <w:tr w:rsidR="00BC37F9" w14:paraId="1384E6DA" w14:textId="77777777">
        <w:tc>
          <w:tcPr>
            <w:tcW w:w="704" w:type="dxa"/>
          </w:tcPr>
          <w:p w14:paraId="2167FB71"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2D25E78F" w14:textId="77777777" w:rsidR="00BC37F9" w:rsidRDefault="001D3045" w:rsidP="00702ED8">
            <w:pPr>
              <w:rPr>
                <w:rFonts w:ascii="Muli" w:eastAsia="Muli" w:hAnsi="Muli" w:cs="Muli"/>
                <w:sz w:val="16"/>
                <w:szCs w:val="16"/>
              </w:rPr>
            </w:pPr>
            <w:r>
              <w:rPr>
                <w:rFonts w:ascii="Muli" w:eastAsia="Muli" w:hAnsi="Muli" w:cs="Muli"/>
                <w:sz w:val="16"/>
                <w:szCs w:val="16"/>
              </w:rPr>
              <w:t xml:space="preserve">Atender observaciones de acuerdo con las instrucciones recibidas por parte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60" w:type="dxa"/>
            <w:gridSpan w:val="2"/>
          </w:tcPr>
          <w:p w14:paraId="223113B2" w14:textId="4A36FCC1"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542353">
              <w:rPr>
                <w:rFonts w:ascii="Muli" w:eastAsia="Muli" w:hAnsi="Muli" w:cs="Muli"/>
                <w:sz w:val="16"/>
                <w:szCs w:val="16"/>
              </w:rPr>
              <w:t>u</w:t>
            </w:r>
            <w:r>
              <w:rPr>
                <w:rFonts w:ascii="Muli" w:eastAsia="Muli" w:hAnsi="Muli" w:cs="Muli"/>
                <w:sz w:val="16"/>
                <w:szCs w:val="16"/>
              </w:rPr>
              <w:t xml:space="preserve">nidad </w:t>
            </w:r>
            <w:r w:rsidR="00542353">
              <w:rPr>
                <w:rFonts w:ascii="Muli" w:eastAsia="Muli" w:hAnsi="Muli" w:cs="Muli"/>
                <w:sz w:val="16"/>
                <w:szCs w:val="16"/>
              </w:rPr>
              <w:t>a</w:t>
            </w:r>
            <w:r>
              <w:rPr>
                <w:rFonts w:ascii="Muli" w:eastAsia="Muli" w:hAnsi="Muli" w:cs="Muli"/>
                <w:sz w:val="16"/>
                <w:szCs w:val="16"/>
              </w:rPr>
              <w:t>dministrativa</w:t>
            </w:r>
            <w:r w:rsidR="00A83A5A">
              <w:rPr>
                <w:rFonts w:ascii="Muli" w:eastAsia="Muli" w:hAnsi="Muli" w:cs="Muli"/>
                <w:sz w:val="16"/>
                <w:szCs w:val="16"/>
              </w:rPr>
              <w:t>.</w:t>
            </w:r>
          </w:p>
        </w:tc>
        <w:tc>
          <w:tcPr>
            <w:tcW w:w="1603" w:type="dxa"/>
          </w:tcPr>
          <w:p w14:paraId="4FCD56B9" w14:textId="784ED608"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r w:rsidR="00A83A5A">
              <w:rPr>
                <w:rFonts w:ascii="Muli" w:eastAsia="Muli" w:hAnsi="Muli" w:cs="Muli"/>
                <w:sz w:val="16"/>
                <w:szCs w:val="16"/>
              </w:rPr>
              <w:t>.</w:t>
            </w:r>
          </w:p>
        </w:tc>
      </w:tr>
      <w:tr w:rsidR="00BC37F9" w14:paraId="673C5AE3" w14:textId="77777777">
        <w:tc>
          <w:tcPr>
            <w:tcW w:w="704" w:type="dxa"/>
          </w:tcPr>
          <w:p w14:paraId="6C990565"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4570E97B" w14:textId="77777777" w:rsidR="00BC37F9" w:rsidRDefault="001D3045" w:rsidP="00702ED8">
            <w:pPr>
              <w:rPr>
                <w:rFonts w:ascii="Muli" w:eastAsia="Muli" w:hAnsi="Muli" w:cs="Muli"/>
                <w:sz w:val="16"/>
                <w:szCs w:val="16"/>
              </w:rPr>
            </w:pPr>
            <w:r>
              <w:rPr>
                <w:rFonts w:ascii="Muli" w:eastAsia="Muli" w:hAnsi="Muli" w:cs="Muli"/>
                <w:sz w:val="16"/>
                <w:szCs w:val="16"/>
              </w:rPr>
              <w:t>Concluye el procedimiento de elaboración de insumos técnicos. Se conecta con el procedimiento ET-DST-CCOG-2.2 Apoyar en el desarrollo de las sesiones del Comité Coordinador y Órgano de Gobierno.</w:t>
            </w:r>
          </w:p>
        </w:tc>
        <w:tc>
          <w:tcPr>
            <w:tcW w:w="1560" w:type="dxa"/>
            <w:gridSpan w:val="2"/>
          </w:tcPr>
          <w:p w14:paraId="17B9DBD8" w14:textId="0375F349"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603" w:type="dxa"/>
          </w:tcPr>
          <w:p w14:paraId="50339DDF" w14:textId="77777777" w:rsidR="00BC37F9" w:rsidRDefault="00BC37F9" w:rsidP="00702ED8">
            <w:pPr>
              <w:rPr>
                <w:rFonts w:ascii="Muli" w:eastAsia="Muli" w:hAnsi="Muli" w:cs="Muli"/>
                <w:sz w:val="16"/>
                <w:szCs w:val="16"/>
              </w:rPr>
            </w:pPr>
          </w:p>
        </w:tc>
      </w:tr>
      <w:tr w:rsidR="00046695" w14:paraId="722BA8A7" w14:textId="77777777">
        <w:tc>
          <w:tcPr>
            <w:tcW w:w="704" w:type="dxa"/>
          </w:tcPr>
          <w:p w14:paraId="43041D62" w14:textId="0FF1FF97" w:rsidR="00046695" w:rsidRDefault="00046695" w:rsidP="00702ED8">
            <w:pPr>
              <w:rPr>
                <w:rFonts w:ascii="Muli" w:eastAsia="Muli" w:hAnsi="Muli" w:cs="Muli"/>
                <w:sz w:val="16"/>
                <w:szCs w:val="16"/>
              </w:rPr>
            </w:pPr>
            <w:r>
              <w:rPr>
                <w:rFonts w:ascii="Muli" w:eastAsia="Muli" w:hAnsi="Muli" w:cs="Muli"/>
                <w:sz w:val="16"/>
                <w:szCs w:val="16"/>
              </w:rPr>
              <w:t>9</w:t>
            </w:r>
          </w:p>
        </w:tc>
        <w:tc>
          <w:tcPr>
            <w:tcW w:w="4961" w:type="dxa"/>
            <w:gridSpan w:val="3"/>
          </w:tcPr>
          <w:p w14:paraId="0FE7FE10" w14:textId="3F0D51CA" w:rsidR="00046695" w:rsidRDefault="00046695" w:rsidP="00702ED8">
            <w:pPr>
              <w:rPr>
                <w:rFonts w:ascii="Muli" w:eastAsia="Muli" w:hAnsi="Muli" w:cs="Muli"/>
                <w:sz w:val="16"/>
                <w:szCs w:val="16"/>
              </w:rPr>
            </w:pPr>
            <w:r>
              <w:rPr>
                <w:rFonts w:ascii="Muli" w:eastAsia="Muli" w:hAnsi="Muli" w:cs="Muli"/>
                <w:sz w:val="16"/>
                <w:szCs w:val="16"/>
              </w:rPr>
              <w:t>Fin de</w:t>
            </w:r>
            <w:r w:rsidR="001153A6">
              <w:rPr>
                <w:rFonts w:ascii="Muli" w:eastAsia="Muli" w:hAnsi="Muli" w:cs="Muli"/>
                <w:sz w:val="16"/>
                <w:szCs w:val="16"/>
              </w:rPr>
              <w:t>l</w:t>
            </w:r>
            <w:r>
              <w:rPr>
                <w:rFonts w:ascii="Muli" w:eastAsia="Muli" w:hAnsi="Muli" w:cs="Muli"/>
                <w:sz w:val="16"/>
                <w:szCs w:val="16"/>
              </w:rPr>
              <w:t xml:space="preserve"> procedimiento.</w:t>
            </w:r>
          </w:p>
        </w:tc>
        <w:tc>
          <w:tcPr>
            <w:tcW w:w="1560" w:type="dxa"/>
            <w:gridSpan w:val="2"/>
          </w:tcPr>
          <w:p w14:paraId="520A6DE6" w14:textId="77777777" w:rsidR="00046695" w:rsidRDefault="00046695" w:rsidP="00702ED8">
            <w:pPr>
              <w:rPr>
                <w:rFonts w:ascii="Muli" w:eastAsia="Muli" w:hAnsi="Muli" w:cs="Muli"/>
                <w:sz w:val="16"/>
                <w:szCs w:val="16"/>
              </w:rPr>
            </w:pPr>
          </w:p>
        </w:tc>
        <w:tc>
          <w:tcPr>
            <w:tcW w:w="1603" w:type="dxa"/>
          </w:tcPr>
          <w:p w14:paraId="7526F255" w14:textId="77777777" w:rsidR="00046695" w:rsidRDefault="00046695" w:rsidP="00702ED8">
            <w:pPr>
              <w:rPr>
                <w:rFonts w:ascii="Muli" w:eastAsia="Muli" w:hAnsi="Muli" w:cs="Muli"/>
                <w:sz w:val="16"/>
                <w:szCs w:val="16"/>
              </w:rPr>
            </w:pPr>
          </w:p>
        </w:tc>
      </w:tr>
    </w:tbl>
    <w:p w14:paraId="17B99424" w14:textId="0E4E86B1" w:rsidR="00BC37F9" w:rsidRDefault="00BC37F9" w:rsidP="00702ED8">
      <w:pPr>
        <w:spacing w:after="0" w:line="240" w:lineRule="auto"/>
        <w:jc w:val="center"/>
        <w:rPr>
          <w:rFonts w:ascii="Muli" w:eastAsia="Muli" w:hAnsi="Muli" w:cs="Muli"/>
          <w:noProof/>
          <w:sz w:val="16"/>
          <w:szCs w:val="16"/>
        </w:rPr>
      </w:pPr>
    </w:p>
    <w:p w14:paraId="7591E706" w14:textId="5B241888" w:rsidR="00A83A5A" w:rsidRDefault="00A83A5A" w:rsidP="00702ED8">
      <w:pPr>
        <w:spacing w:after="0" w:line="240" w:lineRule="auto"/>
        <w:jc w:val="center"/>
        <w:rPr>
          <w:rFonts w:ascii="Muli" w:eastAsia="Muli" w:hAnsi="Muli" w:cs="Muli"/>
          <w:noProof/>
          <w:sz w:val="16"/>
          <w:szCs w:val="16"/>
        </w:rPr>
      </w:pPr>
    </w:p>
    <w:p w14:paraId="12CE0F59" w14:textId="062F7911" w:rsidR="00A83A5A" w:rsidRDefault="00A83A5A" w:rsidP="00702ED8">
      <w:pPr>
        <w:spacing w:after="0" w:line="240" w:lineRule="auto"/>
        <w:jc w:val="center"/>
        <w:rPr>
          <w:rFonts w:ascii="Muli" w:eastAsia="Muli" w:hAnsi="Muli" w:cs="Muli"/>
          <w:noProof/>
          <w:sz w:val="16"/>
          <w:szCs w:val="16"/>
        </w:rPr>
      </w:pPr>
    </w:p>
    <w:p w14:paraId="66442956" w14:textId="5FF2AFDE" w:rsidR="00A83A5A" w:rsidRDefault="00A83A5A" w:rsidP="00702ED8">
      <w:pPr>
        <w:spacing w:after="0" w:line="240" w:lineRule="auto"/>
        <w:jc w:val="center"/>
        <w:rPr>
          <w:rFonts w:ascii="Muli" w:eastAsia="Muli" w:hAnsi="Muli" w:cs="Muli"/>
          <w:noProof/>
          <w:sz w:val="16"/>
          <w:szCs w:val="16"/>
        </w:rPr>
      </w:pPr>
    </w:p>
    <w:p w14:paraId="7C51B980" w14:textId="66466C3E" w:rsidR="00A83A5A" w:rsidRDefault="00A83A5A" w:rsidP="00702ED8">
      <w:pPr>
        <w:spacing w:after="0" w:line="240" w:lineRule="auto"/>
        <w:jc w:val="center"/>
        <w:rPr>
          <w:rFonts w:ascii="Muli" w:eastAsia="Muli" w:hAnsi="Muli" w:cs="Muli"/>
          <w:noProof/>
          <w:sz w:val="16"/>
          <w:szCs w:val="16"/>
        </w:rPr>
      </w:pPr>
    </w:p>
    <w:p w14:paraId="36B37365" w14:textId="1D5EC09C" w:rsidR="00A83A5A" w:rsidRDefault="00A83A5A" w:rsidP="00702ED8">
      <w:pPr>
        <w:spacing w:after="0" w:line="240" w:lineRule="auto"/>
        <w:jc w:val="center"/>
        <w:rPr>
          <w:rFonts w:ascii="Muli" w:eastAsia="Muli" w:hAnsi="Muli" w:cs="Muli"/>
          <w:noProof/>
          <w:sz w:val="16"/>
          <w:szCs w:val="16"/>
        </w:rPr>
      </w:pPr>
    </w:p>
    <w:p w14:paraId="570FEF1F" w14:textId="195558EC" w:rsidR="00A83A5A" w:rsidRDefault="00A83A5A" w:rsidP="00702ED8">
      <w:pPr>
        <w:spacing w:after="0" w:line="240" w:lineRule="auto"/>
        <w:jc w:val="center"/>
        <w:rPr>
          <w:rFonts w:ascii="Muli" w:eastAsia="Muli" w:hAnsi="Muli" w:cs="Muli"/>
          <w:noProof/>
          <w:sz w:val="16"/>
          <w:szCs w:val="16"/>
        </w:rPr>
      </w:pPr>
    </w:p>
    <w:p w14:paraId="7A411558" w14:textId="2DDCD957" w:rsidR="00A83A5A" w:rsidRDefault="00A83A5A" w:rsidP="00702ED8">
      <w:pPr>
        <w:spacing w:after="0" w:line="240" w:lineRule="auto"/>
        <w:jc w:val="center"/>
        <w:rPr>
          <w:rFonts w:ascii="Muli" w:eastAsia="Muli" w:hAnsi="Muli" w:cs="Muli"/>
          <w:noProof/>
          <w:sz w:val="16"/>
          <w:szCs w:val="16"/>
        </w:rPr>
      </w:pPr>
    </w:p>
    <w:p w14:paraId="0C8AA890" w14:textId="3E715A81" w:rsidR="00A83A5A" w:rsidRDefault="00A83A5A" w:rsidP="00702ED8">
      <w:pPr>
        <w:spacing w:after="0" w:line="240" w:lineRule="auto"/>
        <w:jc w:val="center"/>
        <w:rPr>
          <w:rFonts w:ascii="Muli" w:eastAsia="Muli" w:hAnsi="Muli" w:cs="Muli"/>
          <w:noProof/>
          <w:sz w:val="16"/>
          <w:szCs w:val="16"/>
        </w:rPr>
      </w:pPr>
    </w:p>
    <w:p w14:paraId="1DA9D790" w14:textId="17BF7AD8" w:rsidR="00A83A5A" w:rsidRDefault="00A83A5A" w:rsidP="00702ED8">
      <w:pPr>
        <w:spacing w:after="0" w:line="240" w:lineRule="auto"/>
        <w:jc w:val="center"/>
        <w:rPr>
          <w:rFonts w:ascii="Muli" w:eastAsia="Muli" w:hAnsi="Muli" w:cs="Muli"/>
          <w:noProof/>
          <w:sz w:val="16"/>
          <w:szCs w:val="16"/>
        </w:rPr>
      </w:pPr>
    </w:p>
    <w:p w14:paraId="27D8678B" w14:textId="59468AA2" w:rsidR="00A83A5A" w:rsidRDefault="00A83A5A"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2414910" wp14:editId="422020F0">
            <wp:extent cx="5194935" cy="7639200"/>
            <wp:effectExtent l="0" t="0" r="571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03914" cy="7652404"/>
                    </a:xfrm>
                    <a:prstGeom prst="rect">
                      <a:avLst/>
                    </a:prstGeom>
                  </pic:spPr>
                </pic:pic>
              </a:graphicData>
            </a:graphic>
          </wp:inline>
        </w:drawing>
      </w:r>
    </w:p>
    <w:tbl>
      <w:tblPr>
        <w:tblStyle w:val="af8"/>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976"/>
      </w:tblGrid>
      <w:tr w:rsidR="00BC37F9" w14:paraId="49905EE9" w14:textId="77777777">
        <w:trPr>
          <w:trHeight w:val="58"/>
        </w:trPr>
        <w:tc>
          <w:tcPr>
            <w:tcW w:w="3148" w:type="dxa"/>
            <w:shd w:val="clear" w:color="auto" w:fill="006666"/>
          </w:tcPr>
          <w:p w14:paraId="4574F5E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309998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12545D6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C486710" w14:textId="77777777">
        <w:trPr>
          <w:trHeight w:val="550"/>
        </w:trPr>
        <w:tc>
          <w:tcPr>
            <w:tcW w:w="3148" w:type="dxa"/>
            <w:shd w:val="clear" w:color="auto" w:fill="auto"/>
            <w:vAlign w:val="center"/>
          </w:tcPr>
          <w:p w14:paraId="4295DB59"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0A0CC2D9"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269BA652" w14:textId="77777777" w:rsidR="00BC37F9" w:rsidRDefault="00BC37F9" w:rsidP="00702ED8">
            <w:pPr>
              <w:jc w:val="center"/>
              <w:rPr>
                <w:rFonts w:ascii="Muli" w:eastAsia="Muli" w:hAnsi="Muli" w:cs="Muli"/>
                <w:sz w:val="16"/>
                <w:szCs w:val="16"/>
              </w:rPr>
            </w:pPr>
          </w:p>
        </w:tc>
      </w:tr>
      <w:tr w:rsidR="00BC37F9" w14:paraId="455FA41B" w14:textId="77777777">
        <w:trPr>
          <w:trHeight w:val="469"/>
        </w:trPr>
        <w:tc>
          <w:tcPr>
            <w:tcW w:w="3148" w:type="dxa"/>
            <w:vAlign w:val="center"/>
          </w:tcPr>
          <w:p w14:paraId="40A6B165"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5F04EB3" w14:textId="6EC5D9E6"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046695">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7F080F2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33A3B1C" w14:textId="202D2423" w:rsidR="00BC37F9" w:rsidRDefault="001D3045" w:rsidP="00702ED8">
            <w:pPr>
              <w:jc w:val="center"/>
              <w:rPr>
                <w:rFonts w:ascii="Muli" w:eastAsia="Muli" w:hAnsi="Muli" w:cs="Muli"/>
                <w:sz w:val="16"/>
                <w:szCs w:val="16"/>
              </w:rPr>
            </w:pPr>
            <w:r>
              <w:rPr>
                <w:rFonts w:ascii="Muli" w:eastAsia="Muli" w:hAnsi="Muli" w:cs="Muli"/>
                <w:sz w:val="16"/>
                <w:szCs w:val="16"/>
              </w:rPr>
              <w:t>Secretario Técnic</w:t>
            </w:r>
            <w:r w:rsidR="00046695">
              <w:rPr>
                <w:rFonts w:ascii="Muli" w:eastAsia="Muli" w:hAnsi="Muli" w:cs="Muli"/>
                <w:sz w:val="16"/>
                <w:szCs w:val="16"/>
              </w:rPr>
              <w:t>o</w:t>
            </w:r>
          </w:p>
        </w:tc>
        <w:tc>
          <w:tcPr>
            <w:tcW w:w="2976" w:type="dxa"/>
            <w:vAlign w:val="center"/>
          </w:tcPr>
          <w:p w14:paraId="1BFA896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575DB01" w14:textId="07901492"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275"/>
        <w:gridCol w:w="1462"/>
      </w:tblGrid>
      <w:tr w:rsidR="00BC37F9" w14:paraId="5E8A3706" w14:textId="77777777">
        <w:trPr>
          <w:trHeight w:val="167"/>
        </w:trPr>
        <w:tc>
          <w:tcPr>
            <w:tcW w:w="1555" w:type="dxa"/>
            <w:gridSpan w:val="2"/>
            <w:vMerge w:val="restart"/>
            <w:vAlign w:val="center"/>
          </w:tcPr>
          <w:p w14:paraId="457FE3F8"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363F350C" wp14:editId="31E2E10E">
                  <wp:extent cx="886778" cy="419100"/>
                  <wp:effectExtent l="0" t="0" r="0" b="0"/>
                  <wp:docPr id="150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86778" cy="419100"/>
                          </a:xfrm>
                          <a:prstGeom prst="rect">
                            <a:avLst/>
                          </a:prstGeom>
                          <a:ln/>
                        </pic:spPr>
                      </pic:pic>
                    </a:graphicData>
                  </a:graphic>
                </wp:inline>
              </w:drawing>
            </w:r>
          </w:p>
        </w:tc>
        <w:tc>
          <w:tcPr>
            <w:tcW w:w="4252" w:type="dxa"/>
            <w:gridSpan w:val="2"/>
            <w:vMerge w:val="restart"/>
            <w:shd w:val="clear" w:color="auto" w:fill="006666"/>
            <w:vAlign w:val="center"/>
          </w:tcPr>
          <w:p w14:paraId="565987F8" w14:textId="7D078660"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43C21DFE" w14:textId="640F507C" w:rsidR="00BC37F9" w:rsidRDefault="001D3045" w:rsidP="00702ED8">
            <w:pPr>
              <w:jc w:val="center"/>
              <w:rPr>
                <w:rFonts w:ascii="Muli" w:eastAsia="Muli" w:hAnsi="Muli" w:cs="Muli"/>
                <w:sz w:val="16"/>
                <w:szCs w:val="16"/>
              </w:rPr>
            </w:pPr>
            <w:r>
              <w:rPr>
                <w:rFonts w:ascii="Muli" w:eastAsia="Muli" w:hAnsi="Muli" w:cs="Muli"/>
                <w:color w:val="FFFFFF"/>
                <w:sz w:val="16"/>
                <w:szCs w:val="16"/>
              </w:rPr>
              <w:lastRenderedPageBreak/>
              <w:t>Apoyar en el desarrollo de las sesiones del Comité Coordinador y Órgano de Gobierno</w:t>
            </w:r>
            <w:r w:rsidR="00A83A5A">
              <w:rPr>
                <w:rFonts w:ascii="Muli" w:eastAsia="Muli" w:hAnsi="Muli" w:cs="Muli"/>
                <w:color w:val="FFFFFF"/>
                <w:sz w:val="16"/>
                <w:szCs w:val="16"/>
              </w:rPr>
              <w:t>.</w:t>
            </w:r>
          </w:p>
        </w:tc>
        <w:tc>
          <w:tcPr>
            <w:tcW w:w="1559" w:type="dxa"/>
            <w:gridSpan w:val="2"/>
            <w:shd w:val="clear" w:color="auto" w:fill="006666"/>
            <w:vAlign w:val="center"/>
          </w:tcPr>
          <w:p w14:paraId="09057E8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462" w:type="dxa"/>
            <w:vAlign w:val="center"/>
          </w:tcPr>
          <w:p w14:paraId="32D2DD8D"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ET-DST-CCOG-2.2</w:t>
            </w:r>
          </w:p>
        </w:tc>
      </w:tr>
      <w:tr w:rsidR="00BC37F9" w14:paraId="78FDA7FC" w14:textId="77777777">
        <w:trPr>
          <w:trHeight w:val="165"/>
        </w:trPr>
        <w:tc>
          <w:tcPr>
            <w:tcW w:w="1555" w:type="dxa"/>
            <w:gridSpan w:val="2"/>
            <w:vMerge/>
            <w:vAlign w:val="center"/>
          </w:tcPr>
          <w:p w14:paraId="776DC1F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48B7D47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4F5E8C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7948CD6C"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6B8ABAD3" w14:textId="77777777">
        <w:trPr>
          <w:trHeight w:val="165"/>
        </w:trPr>
        <w:tc>
          <w:tcPr>
            <w:tcW w:w="1555" w:type="dxa"/>
            <w:gridSpan w:val="2"/>
            <w:vMerge/>
            <w:vAlign w:val="center"/>
          </w:tcPr>
          <w:p w14:paraId="3622633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6044E16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4D886E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proofErr w:type="spellStart"/>
            <w:r>
              <w:rPr>
                <w:rFonts w:ascii="Muli" w:eastAsia="Muli" w:hAnsi="Muli" w:cs="Muli"/>
                <w:color w:val="FFFFFF"/>
                <w:sz w:val="16"/>
                <w:szCs w:val="16"/>
              </w:rPr>
              <w:t>Núm</w:t>
            </w:r>
            <w:proofErr w:type="spellEnd"/>
            <w:r>
              <w:rPr>
                <w:rFonts w:ascii="Muli" w:eastAsia="Muli" w:hAnsi="Muli" w:cs="Muli"/>
                <w:color w:val="FFFFFF"/>
                <w:sz w:val="16"/>
                <w:szCs w:val="16"/>
              </w:rPr>
              <w:t>:</w:t>
            </w:r>
          </w:p>
        </w:tc>
        <w:tc>
          <w:tcPr>
            <w:tcW w:w="1462" w:type="dxa"/>
            <w:vAlign w:val="center"/>
          </w:tcPr>
          <w:p w14:paraId="05FD9005" w14:textId="24A08EAE" w:rsidR="00BC37F9" w:rsidRDefault="00BA0849" w:rsidP="00702ED8">
            <w:pPr>
              <w:jc w:val="center"/>
              <w:rPr>
                <w:rFonts w:ascii="Muli" w:eastAsia="Muli" w:hAnsi="Muli" w:cs="Muli"/>
                <w:sz w:val="16"/>
                <w:szCs w:val="16"/>
              </w:rPr>
            </w:pPr>
            <w:r>
              <w:rPr>
                <w:rFonts w:ascii="Muli" w:eastAsia="Muli" w:hAnsi="Muli" w:cs="Muli"/>
                <w:sz w:val="16"/>
                <w:szCs w:val="16"/>
              </w:rPr>
              <w:t>0</w:t>
            </w:r>
          </w:p>
        </w:tc>
      </w:tr>
      <w:tr w:rsidR="00BC37F9" w14:paraId="36D68431" w14:textId="77777777">
        <w:tc>
          <w:tcPr>
            <w:tcW w:w="8828" w:type="dxa"/>
            <w:gridSpan w:val="7"/>
            <w:shd w:val="clear" w:color="auto" w:fill="auto"/>
            <w:vAlign w:val="center"/>
          </w:tcPr>
          <w:p w14:paraId="442E1488"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4D914627" w14:textId="77777777">
        <w:tc>
          <w:tcPr>
            <w:tcW w:w="1555" w:type="dxa"/>
            <w:gridSpan w:val="2"/>
            <w:shd w:val="clear" w:color="auto" w:fill="006666"/>
          </w:tcPr>
          <w:p w14:paraId="5E9A1D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5958451F" w14:textId="3A8F8AA6"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A83A5A">
              <w:rPr>
                <w:rFonts w:ascii="Muli" w:eastAsia="Muli" w:hAnsi="Muli" w:cs="Muli"/>
                <w:sz w:val="16"/>
                <w:szCs w:val="16"/>
              </w:rPr>
              <w:t>.</w:t>
            </w:r>
          </w:p>
        </w:tc>
        <w:tc>
          <w:tcPr>
            <w:tcW w:w="1559" w:type="dxa"/>
            <w:gridSpan w:val="2"/>
            <w:shd w:val="clear" w:color="auto" w:fill="006666"/>
            <w:vAlign w:val="center"/>
          </w:tcPr>
          <w:p w14:paraId="2A609D3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577C107C"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w:t>
            </w:r>
          </w:p>
        </w:tc>
      </w:tr>
      <w:tr w:rsidR="00BC37F9" w14:paraId="0C2831B5" w14:textId="77777777">
        <w:tc>
          <w:tcPr>
            <w:tcW w:w="1555" w:type="dxa"/>
            <w:gridSpan w:val="2"/>
            <w:shd w:val="clear" w:color="auto" w:fill="006666"/>
          </w:tcPr>
          <w:p w14:paraId="593D2F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1B57A380" w14:textId="77777777" w:rsidR="00BC37F9" w:rsidRDefault="001D3045" w:rsidP="00702ED8">
            <w:pPr>
              <w:jc w:val="both"/>
              <w:rPr>
                <w:rFonts w:ascii="Muli" w:eastAsia="Muli" w:hAnsi="Muli" w:cs="Muli"/>
                <w:sz w:val="16"/>
                <w:szCs w:val="16"/>
              </w:rPr>
            </w:pPr>
            <w:r>
              <w:rPr>
                <w:rFonts w:ascii="Muli" w:eastAsia="Muli" w:hAnsi="Muli" w:cs="Muli"/>
                <w:sz w:val="16"/>
                <w:szCs w:val="16"/>
              </w:rPr>
              <w:t>Apoyar en el desarrollo de las sesiones ordinarias y extraordinarias del Comité Coordinador del Sistema Estatal Anticorrupción y Órgano de Gobierno de la Secretaría Ejecutiva, para el desahogo de los temas.</w:t>
            </w:r>
          </w:p>
        </w:tc>
      </w:tr>
      <w:tr w:rsidR="00BC37F9" w14:paraId="74E66B78" w14:textId="77777777">
        <w:tc>
          <w:tcPr>
            <w:tcW w:w="1555" w:type="dxa"/>
            <w:gridSpan w:val="2"/>
            <w:shd w:val="clear" w:color="auto" w:fill="006666"/>
          </w:tcPr>
          <w:p w14:paraId="7D0795D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70B3B15" w14:textId="2FC6E7D5"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r>
      <w:tr w:rsidR="00BC37F9" w14:paraId="13FE8640" w14:textId="77777777">
        <w:tc>
          <w:tcPr>
            <w:tcW w:w="1555" w:type="dxa"/>
            <w:gridSpan w:val="2"/>
            <w:shd w:val="clear" w:color="auto" w:fill="006666"/>
          </w:tcPr>
          <w:p w14:paraId="46B5C8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6D7559E" w14:textId="7CB8B4EF" w:rsidR="00BC37F9" w:rsidRDefault="001D3045" w:rsidP="00702ED8">
            <w:pPr>
              <w:rPr>
                <w:rFonts w:ascii="Muli" w:eastAsia="Muli" w:hAnsi="Muli" w:cs="Muli"/>
                <w:sz w:val="16"/>
                <w:szCs w:val="16"/>
              </w:rPr>
            </w:pPr>
            <w:r>
              <w:rPr>
                <w:rFonts w:ascii="Muli" w:eastAsia="Muli" w:hAnsi="Muli" w:cs="Muli"/>
                <w:sz w:val="16"/>
                <w:szCs w:val="16"/>
              </w:rPr>
              <w:t>Sesiones</w:t>
            </w:r>
            <w:r w:rsidR="00A83A5A">
              <w:rPr>
                <w:rFonts w:ascii="Muli" w:eastAsia="Muli" w:hAnsi="Muli" w:cs="Muli"/>
                <w:sz w:val="16"/>
                <w:szCs w:val="16"/>
              </w:rPr>
              <w:t>.</w:t>
            </w:r>
          </w:p>
        </w:tc>
        <w:tc>
          <w:tcPr>
            <w:tcW w:w="1418" w:type="dxa"/>
            <w:gridSpan w:val="2"/>
            <w:shd w:val="clear" w:color="auto" w:fill="006666"/>
          </w:tcPr>
          <w:p w14:paraId="4DFC5B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551F3B0" w14:textId="77777777" w:rsidR="00BC37F9" w:rsidRDefault="001D3045" w:rsidP="00702ED8">
            <w:pPr>
              <w:rPr>
                <w:rFonts w:ascii="Muli" w:eastAsia="Muli" w:hAnsi="Muli" w:cs="Muli"/>
                <w:sz w:val="16"/>
                <w:szCs w:val="16"/>
              </w:rPr>
            </w:pPr>
            <w:r>
              <w:rPr>
                <w:rFonts w:ascii="Muli" w:eastAsia="Muli" w:hAnsi="Muli" w:cs="Muli"/>
                <w:sz w:val="16"/>
                <w:szCs w:val="16"/>
              </w:rPr>
              <w:t>Sesión realizada</w:t>
            </w:r>
          </w:p>
        </w:tc>
      </w:tr>
      <w:tr w:rsidR="00BC37F9" w14:paraId="7C9D16F3" w14:textId="77777777">
        <w:tc>
          <w:tcPr>
            <w:tcW w:w="1555" w:type="dxa"/>
            <w:gridSpan w:val="2"/>
            <w:shd w:val="clear" w:color="auto" w:fill="006666"/>
          </w:tcPr>
          <w:p w14:paraId="2670FA8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747C623" w14:textId="77777777" w:rsidR="00BC37F9" w:rsidRDefault="00BC37F9" w:rsidP="00702ED8">
            <w:pPr>
              <w:rPr>
                <w:rFonts w:ascii="Muli" w:eastAsia="Muli" w:hAnsi="Muli" w:cs="Muli"/>
                <w:color w:val="FFFFFF"/>
                <w:sz w:val="16"/>
                <w:szCs w:val="16"/>
              </w:rPr>
            </w:pPr>
          </w:p>
        </w:tc>
        <w:tc>
          <w:tcPr>
            <w:tcW w:w="3118" w:type="dxa"/>
          </w:tcPr>
          <w:p w14:paraId="77891649" w14:textId="1EBB99C4" w:rsidR="00BC37F9" w:rsidRDefault="001D3045" w:rsidP="00702ED8">
            <w:pPr>
              <w:rPr>
                <w:rFonts w:ascii="Muli" w:eastAsia="Muli" w:hAnsi="Muli" w:cs="Muli"/>
                <w:sz w:val="16"/>
                <w:szCs w:val="16"/>
              </w:rPr>
            </w:pPr>
            <w:r>
              <w:rPr>
                <w:rFonts w:ascii="Muli" w:eastAsia="Muli" w:hAnsi="Muli" w:cs="Muli"/>
                <w:sz w:val="16"/>
                <w:szCs w:val="16"/>
              </w:rPr>
              <w:t xml:space="preserve">Comité Coordinador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tc>
        <w:tc>
          <w:tcPr>
            <w:tcW w:w="1418" w:type="dxa"/>
            <w:gridSpan w:val="2"/>
            <w:shd w:val="clear" w:color="auto" w:fill="006666"/>
          </w:tcPr>
          <w:p w14:paraId="6128EC1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9F66567" w14:textId="375C32EF" w:rsidR="00BC37F9" w:rsidRDefault="001D3045" w:rsidP="00702ED8">
            <w:pPr>
              <w:rPr>
                <w:rFonts w:ascii="Muli" w:eastAsia="Muli" w:hAnsi="Muli" w:cs="Muli"/>
                <w:sz w:val="16"/>
                <w:szCs w:val="16"/>
              </w:rPr>
            </w:pPr>
            <w:r>
              <w:rPr>
                <w:rFonts w:ascii="Muli" w:eastAsia="Muli" w:hAnsi="Muli" w:cs="Muli"/>
                <w:sz w:val="16"/>
                <w:szCs w:val="16"/>
              </w:rPr>
              <w:t xml:space="preserve">Comité Coordinador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del Sistema Estatal Anticorrupción</w:t>
            </w:r>
            <w:r w:rsidR="00A83A5A">
              <w:rPr>
                <w:rFonts w:ascii="Muli" w:eastAsia="Muli" w:hAnsi="Muli" w:cs="Muli"/>
                <w:sz w:val="16"/>
                <w:szCs w:val="16"/>
              </w:rPr>
              <w:t xml:space="preserve"> de Guanajuato</w:t>
            </w:r>
            <w:r>
              <w:rPr>
                <w:rFonts w:ascii="Muli" w:eastAsia="Muli" w:hAnsi="Muli" w:cs="Muli"/>
                <w:sz w:val="16"/>
                <w:szCs w:val="16"/>
              </w:rPr>
              <w:t>.</w:t>
            </w:r>
          </w:p>
        </w:tc>
      </w:tr>
      <w:tr w:rsidR="00BC37F9" w14:paraId="3EE03437" w14:textId="77777777">
        <w:tc>
          <w:tcPr>
            <w:tcW w:w="1555" w:type="dxa"/>
            <w:gridSpan w:val="2"/>
            <w:shd w:val="clear" w:color="auto" w:fill="006666"/>
          </w:tcPr>
          <w:p w14:paraId="3186764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E73F0A3" w14:textId="001C52BB" w:rsidR="00BC37F9" w:rsidRPr="00BA0849" w:rsidRDefault="001D3045" w:rsidP="00702ED8">
            <w:pPr>
              <w:pStyle w:val="Prrafodelista"/>
              <w:numPr>
                <w:ilvl w:val="0"/>
                <w:numId w:val="136"/>
              </w:numPr>
              <w:rPr>
                <w:rFonts w:ascii="Muli" w:eastAsia="Muli" w:hAnsi="Muli" w:cs="Muli"/>
                <w:sz w:val="16"/>
                <w:szCs w:val="16"/>
              </w:rPr>
            </w:pPr>
            <w:r w:rsidRPr="00BA0849">
              <w:rPr>
                <w:rFonts w:ascii="Muli" w:eastAsia="Muli" w:hAnsi="Muli" w:cs="Muli"/>
                <w:sz w:val="16"/>
                <w:szCs w:val="16"/>
              </w:rPr>
              <w:t>Ley del Sistema Estatal Anticorrupción de Guanajuato</w:t>
            </w:r>
            <w:r w:rsidR="00A83A5A">
              <w:rPr>
                <w:rFonts w:ascii="Muli" w:eastAsia="Muli" w:hAnsi="Muli" w:cs="Muli"/>
                <w:sz w:val="16"/>
                <w:szCs w:val="16"/>
              </w:rPr>
              <w:t xml:space="preserve">. </w:t>
            </w:r>
          </w:p>
          <w:p w14:paraId="10E36034" w14:textId="58197A94" w:rsidR="00BC37F9" w:rsidRPr="00BA0849" w:rsidRDefault="001D3045" w:rsidP="00702ED8">
            <w:pPr>
              <w:pStyle w:val="Prrafodelista"/>
              <w:numPr>
                <w:ilvl w:val="0"/>
                <w:numId w:val="136"/>
              </w:numPr>
              <w:rPr>
                <w:rFonts w:ascii="Muli" w:eastAsia="Muli" w:hAnsi="Muli" w:cs="Muli"/>
                <w:sz w:val="16"/>
                <w:szCs w:val="16"/>
              </w:rPr>
            </w:pPr>
            <w:r w:rsidRPr="00BA0849">
              <w:rPr>
                <w:rFonts w:ascii="Muli" w:eastAsia="Muli" w:hAnsi="Muli" w:cs="Muli"/>
                <w:sz w:val="16"/>
                <w:szCs w:val="16"/>
              </w:rPr>
              <w:t>Estatuto Orgánico de la Secretaría Ejecutiva del Sistema Estatal Anticorrupción</w:t>
            </w:r>
            <w:r w:rsidR="00A83A5A">
              <w:rPr>
                <w:rFonts w:ascii="Muli" w:eastAsia="Muli" w:hAnsi="Muli" w:cs="Muli"/>
                <w:sz w:val="16"/>
                <w:szCs w:val="16"/>
              </w:rPr>
              <w:t xml:space="preserve"> de Guanajuato</w:t>
            </w:r>
            <w:r w:rsidRPr="00BA0849">
              <w:rPr>
                <w:rFonts w:ascii="Muli" w:eastAsia="Muli" w:hAnsi="Muli" w:cs="Muli"/>
                <w:sz w:val="16"/>
                <w:szCs w:val="16"/>
              </w:rPr>
              <w:t>.</w:t>
            </w:r>
          </w:p>
          <w:p w14:paraId="7DEE6D33" w14:textId="77777777" w:rsidR="00BC37F9" w:rsidRPr="00BA0849" w:rsidRDefault="001D3045" w:rsidP="00702ED8">
            <w:pPr>
              <w:pStyle w:val="Prrafodelista"/>
              <w:numPr>
                <w:ilvl w:val="0"/>
                <w:numId w:val="136"/>
              </w:numPr>
              <w:rPr>
                <w:rFonts w:ascii="Muli" w:eastAsia="Muli" w:hAnsi="Muli" w:cs="Muli"/>
                <w:sz w:val="16"/>
                <w:szCs w:val="16"/>
              </w:rPr>
            </w:pPr>
            <w:r w:rsidRPr="00BA0849">
              <w:rPr>
                <w:rFonts w:ascii="Muli" w:eastAsia="Muli" w:hAnsi="Muli" w:cs="Muli"/>
                <w:sz w:val="16"/>
                <w:szCs w:val="16"/>
              </w:rPr>
              <w:t>Lineamientos para la organización y funcionamiento del Comité Coordinador.</w:t>
            </w:r>
          </w:p>
        </w:tc>
      </w:tr>
      <w:tr w:rsidR="00BC37F9" w14:paraId="491B34FA" w14:textId="77777777">
        <w:tc>
          <w:tcPr>
            <w:tcW w:w="1555" w:type="dxa"/>
            <w:gridSpan w:val="2"/>
            <w:shd w:val="clear" w:color="auto" w:fill="006666"/>
          </w:tcPr>
          <w:p w14:paraId="3A3FF10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20E8B96" w14:textId="7AF1EE6E" w:rsidR="00BC37F9" w:rsidRDefault="001D3045" w:rsidP="00702ED8">
            <w:pPr>
              <w:rPr>
                <w:rFonts w:ascii="Muli" w:eastAsia="Muli" w:hAnsi="Muli" w:cs="Muli"/>
                <w:sz w:val="16"/>
                <w:szCs w:val="16"/>
              </w:rPr>
            </w:pPr>
            <w:r>
              <w:rPr>
                <w:rFonts w:ascii="Muli" w:eastAsia="Muli" w:hAnsi="Muli" w:cs="Muli"/>
                <w:sz w:val="16"/>
                <w:szCs w:val="16"/>
              </w:rPr>
              <w:t>P</w:t>
            </w:r>
            <w:r w:rsidR="00F4718A">
              <w:rPr>
                <w:rFonts w:ascii="Muli" w:eastAsia="Muli" w:hAnsi="Muli" w:cs="Muli"/>
                <w:sz w:val="16"/>
                <w:szCs w:val="16"/>
              </w:rPr>
              <w:t xml:space="preserve">rograma </w:t>
            </w:r>
            <w:r>
              <w:rPr>
                <w:rFonts w:ascii="Muli" w:eastAsia="Muli" w:hAnsi="Muli" w:cs="Muli"/>
                <w:sz w:val="16"/>
                <w:szCs w:val="16"/>
              </w:rPr>
              <w:t>Anual de Trabajo del Comité Coordinador</w:t>
            </w:r>
            <w:r w:rsidR="00A83A5A">
              <w:rPr>
                <w:rFonts w:ascii="Muli" w:eastAsia="Muli" w:hAnsi="Muli" w:cs="Muli"/>
                <w:sz w:val="16"/>
                <w:szCs w:val="16"/>
              </w:rPr>
              <w:t>.</w:t>
            </w:r>
          </w:p>
          <w:p w14:paraId="430DBE80" w14:textId="2B9879DE" w:rsidR="00BC37F9" w:rsidRDefault="001D3045" w:rsidP="00702ED8">
            <w:pPr>
              <w:rPr>
                <w:rFonts w:ascii="Muli" w:eastAsia="Muli" w:hAnsi="Muli" w:cs="Muli"/>
                <w:sz w:val="16"/>
                <w:szCs w:val="16"/>
              </w:rPr>
            </w:pPr>
            <w:r>
              <w:rPr>
                <w:rFonts w:ascii="Muli" w:eastAsia="Muli" w:hAnsi="Muli" w:cs="Muli"/>
                <w:sz w:val="16"/>
                <w:szCs w:val="16"/>
              </w:rPr>
              <w:t>Acuerdos del Comité Coordinador y Órgano de Gobierno</w:t>
            </w:r>
            <w:r w:rsidR="00A83A5A">
              <w:rPr>
                <w:rFonts w:ascii="Muli" w:eastAsia="Muli" w:hAnsi="Muli" w:cs="Muli"/>
                <w:sz w:val="16"/>
                <w:szCs w:val="16"/>
              </w:rPr>
              <w:t>.</w:t>
            </w:r>
          </w:p>
        </w:tc>
        <w:tc>
          <w:tcPr>
            <w:tcW w:w="1418" w:type="dxa"/>
            <w:gridSpan w:val="2"/>
            <w:shd w:val="clear" w:color="auto" w:fill="006666"/>
          </w:tcPr>
          <w:p w14:paraId="015219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5A93E02" w14:textId="77777777" w:rsidR="00BC37F9" w:rsidRDefault="00BC37F9" w:rsidP="00702ED8">
            <w:pPr>
              <w:rPr>
                <w:rFonts w:ascii="Muli" w:eastAsia="Muli" w:hAnsi="Muli" w:cs="Muli"/>
                <w:color w:val="FFFFFF"/>
                <w:sz w:val="16"/>
                <w:szCs w:val="16"/>
              </w:rPr>
            </w:pPr>
          </w:p>
        </w:tc>
        <w:tc>
          <w:tcPr>
            <w:tcW w:w="2737" w:type="dxa"/>
            <w:gridSpan w:val="2"/>
          </w:tcPr>
          <w:p w14:paraId="08BCABE5" w14:textId="13881690" w:rsidR="00BC37F9" w:rsidRDefault="001D3045" w:rsidP="00702ED8">
            <w:pPr>
              <w:rPr>
                <w:rFonts w:ascii="Muli" w:eastAsia="Muli" w:hAnsi="Muli" w:cs="Muli"/>
                <w:sz w:val="16"/>
                <w:szCs w:val="16"/>
              </w:rPr>
            </w:pPr>
            <w:r>
              <w:rPr>
                <w:rFonts w:ascii="Muli" w:eastAsia="Muli" w:hAnsi="Muli" w:cs="Muli"/>
                <w:sz w:val="16"/>
                <w:szCs w:val="16"/>
              </w:rPr>
              <w:t>Insumos técnicos para presentar en las sesiones del Comité Coordinador y Órgano de Gobierno</w:t>
            </w:r>
            <w:r w:rsidR="00A83A5A">
              <w:rPr>
                <w:rFonts w:ascii="Muli" w:eastAsia="Muli" w:hAnsi="Muli" w:cs="Muli"/>
                <w:sz w:val="16"/>
                <w:szCs w:val="16"/>
              </w:rPr>
              <w:t>.</w:t>
            </w:r>
          </w:p>
        </w:tc>
      </w:tr>
      <w:tr w:rsidR="00BC37F9" w14:paraId="3A9759E1" w14:textId="77777777">
        <w:tc>
          <w:tcPr>
            <w:tcW w:w="8828" w:type="dxa"/>
            <w:gridSpan w:val="7"/>
            <w:vAlign w:val="center"/>
          </w:tcPr>
          <w:p w14:paraId="33CC2AE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CD0E8AC" w14:textId="77777777">
        <w:tc>
          <w:tcPr>
            <w:tcW w:w="704" w:type="dxa"/>
            <w:shd w:val="clear" w:color="auto" w:fill="006666"/>
          </w:tcPr>
          <w:p w14:paraId="5B5FE4C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08D8908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772DEDB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3804D7A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B9A9F88" w14:textId="77777777">
        <w:tc>
          <w:tcPr>
            <w:tcW w:w="704" w:type="dxa"/>
          </w:tcPr>
          <w:p w14:paraId="657AD644"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347AC8FE" w14:textId="77777777" w:rsidR="00BC37F9" w:rsidRDefault="001D3045" w:rsidP="00702ED8">
            <w:pPr>
              <w:rPr>
                <w:rFonts w:ascii="Muli" w:eastAsia="Muli" w:hAnsi="Muli" w:cs="Muli"/>
                <w:sz w:val="16"/>
                <w:szCs w:val="16"/>
              </w:rPr>
            </w:pPr>
            <w:r>
              <w:rPr>
                <w:rFonts w:ascii="Muli" w:eastAsia="Muli" w:hAnsi="Muli" w:cs="Muli"/>
                <w:sz w:val="16"/>
                <w:szCs w:val="16"/>
              </w:rPr>
              <w:t>Elaborar propuesta de la convocatoria a la sesión.</w:t>
            </w:r>
          </w:p>
        </w:tc>
        <w:tc>
          <w:tcPr>
            <w:tcW w:w="1559" w:type="dxa"/>
            <w:gridSpan w:val="2"/>
          </w:tcPr>
          <w:p w14:paraId="657D8D64" w14:textId="66D64EC7"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1CA61C5B" w14:textId="46991889" w:rsidR="00BC37F9" w:rsidRDefault="001D3045" w:rsidP="00702ED8">
            <w:pPr>
              <w:rPr>
                <w:rFonts w:ascii="Muli" w:eastAsia="Muli" w:hAnsi="Muli" w:cs="Muli"/>
                <w:sz w:val="16"/>
                <w:szCs w:val="16"/>
              </w:rPr>
            </w:pPr>
            <w:r>
              <w:rPr>
                <w:rFonts w:ascii="Muli" w:eastAsia="Muli" w:hAnsi="Muli" w:cs="Muli"/>
                <w:sz w:val="16"/>
                <w:szCs w:val="16"/>
              </w:rPr>
              <w:t>Convocatoria de sesión</w:t>
            </w:r>
            <w:r w:rsidR="00A83A5A">
              <w:rPr>
                <w:rFonts w:ascii="Muli" w:eastAsia="Muli" w:hAnsi="Muli" w:cs="Muli"/>
                <w:sz w:val="16"/>
                <w:szCs w:val="16"/>
              </w:rPr>
              <w:t>.</w:t>
            </w:r>
          </w:p>
        </w:tc>
      </w:tr>
      <w:tr w:rsidR="00BC37F9" w14:paraId="4A1792E3" w14:textId="77777777">
        <w:tc>
          <w:tcPr>
            <w:tcW w:w="704" w:type="dxa"/>
          </w:tcPr>
          <w:p w14:paraId="65E70164"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6A2D4320" w14:textId="77777777" w:rsidR="00BC37F9" w:rsidRDefault="001D3045" w:rsidP="00702ED8">
            <w:pPr>
              <w:rPr>
                <w:rFonts w:ascii="Muli" w:eastAsia="Muli" w:hAnsi="Muli" w:cs="Muli"/>
                <w:sz w:val="16"/>
                <w:szCs w:val="16"/>
              </w:rPr>
            </w:pPr>
            <w:r>
              <w:rPr>
                <w:rFonts w:ascii="Muli" w:eastAsia="Muli" w:hAnsi="Muli" w:cs="Muli"/>
                <w:sz w:val="16"/>
                <w:szCs w:val="16"/>
              </w:rPr>
              <w:t>Si la sesión se realiza:</w:t>
            </w:r>
          </w:p>
          <w:p w14:paraId="65750EBF" w14:textId="163645CA"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Presencial pasar a la actividad </w:t>
            </w:r>
            <w:r>
              <w:rPr>
                <w:rFonts w:ascii="Muli" w:eastAsia="Muli" w:hAnsi="Muli" w:cs="Muli"/>
                <w:sz w:val="16"/>
                <w:szCs w:val="16"/>
              </w:rPr>
              <w:t>3</w:t>
            </w:r>
            <w:r w:rsidR="00A83A5A">
              <w:rPr>
                <w:rFonts w:ascii="Muli" w:eastAsia="Muli" w:hAnsi="Muli" w:cs="Muli"/>
                <w:color w:val="000000"/>
                <w:sz w:val="16"/>
                <w:szCs w:val="16"/>
              </w:rPr>
              <w:t>.</w:t>
            </w:r>
          </w:p>
          <w:p w14:paraId="56C39359" w14:textId="3B200BA8"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Remota pasar a la actividad </w:t>
            </w:r>
            <w:r>
              <w:rPr>
                <w:rFonts w:ascii="Muli" w:eastAsia="Muli" w:hAnsi="Muli" w:cs="Muli"/>
                <w:sz w:val="16"/>
                <w:szCs w:val="16"/>
              </w:rPr>
              <w:t>5</w:t>
            </w:r>
            <w:r w:rsidR="00A83A5A">
              <w:rPr>
                <w:rFonts w:ascii="Muli" w:eastAsia="Muli" w:hAnsi="Muli" w:cs="Muli"/>
                <w:sz w:val="16"/>
                <w:szCs w:val="16"/>
              </w:rPr>
              <w:t>.</w:t>
            </w:r>
          </w:p>
        </w:tc>
        <w:tc>
          <w:tcPr>
            <w:tcW w:w="1559" w:type="dxa"/>
            <w:gridSpan w:val="2"/>
          </w:tcPr>
          <w:p w14:paraId="27F88EA2" w14:textId="7A4F1D5A"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05849367" w14:textId="77777777" w:rsidR="00BC37F9" w:rsidRDefault="00BC37F9" w:rsidP="00702ED8">
            <w:pPr>
              <w:rPr>
                <w:rFonts w:ascii="Muli" w:eastAsia="Muli" w:hAnsi="Muli" w:cs="Muli"/>
                <w:sz w:val="16"/>
                <w:szCs w:val="16"/>
              </w:rPr>
            </w:pPr>
          </w:p>
        </w:tc>
      </w:tr>
      <w:tr w:rsidR="00BC37F9" w14:paraId="0D0026C9" w14:textId="77777777">
        <w:tc>
          <w:tcPr>
            <w:tcW w:w="704" w:type="dxa"/>
          </w:tcPr>
          <w:p w14:paraId="056AD859"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6EFA858D"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las gestiones materiales para realizar la sesión. </w:t>
            </w:r>
          </w:p>
        </w:tc>
        <w:tc>
          <w:tcPr>
            <w:tcW w:w="1559" w:type="dxa"/>
            <w:gridSpan w:val="2"/>
          </w:tcPr>
          <w:p w14:paraId="1BE26D68" w14:textId="576C0B7D"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588BF9EF" w14:textId="6701A3FB" w:rsidR="00BC37F9" w:rsidRDefault="001D3045" w:rsidP="00702ED8">
            <w:pPr>
              <w:rPr>
                <w:rFonts w:ascii="Muli" w:eastAsia="Muli" w:hAnsi="Muli" w:cs="Muli"/>
                <w:sz w:val="16"/>
                <w:szCs w:val="16"/>
              </w:rPr>
            </w:pPr>
            <w:r>
              <w:rPr>
                <w:rFonts w:ascii="Muli" w:eastAsia="Muli" w:hAnsi="Muli" w:cs="Muli"/>
                <w:sz w:val="16"/>
                <w:szCs w:val="16"/>
              </w:rPr>
              <w:t>Solicitud realizada</w:t>
            </w:r>
            <w:r w:rsidR="00A83A5A">
              <w:rPr>
                <w:rFonts w:ascii="Muli" w:eastAsia="Muli" w:hAnsi="Muli" w:cs="Muli"/>
                <w:sz w:val="16"/>
                <w:szCs w:val="16"/>
              </w:rPr>
              <w:t>.</w:t>
            </w:r>
            <w:r>
              <w:rPr>
                <w:rFonts w:ascii="Muli" w:eastAsia="Muli" w:hAnsi="Muli" w:cs="Muli"/>
                <w:sz w:val="16"/>
                <w:szCs w:val="16"/>
              </w:rPr>
              <w:t xml:space="preserve"> </w:t>
            </w:r>
          </w:p>
        </w:tc>
      </w:tr>
      <w:tr w:rsidR="00BC37F9" w14:paraId="0B38FFE4" w14:textId="77777777">
        <w:tc>
          <w:tcPr>
            <w:tcW w:w="704" w:type="dxa"/>
          </w:tcPr>
          <w:p w14:paraId="59DCA22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004536F8" w14:textId="77777777" w:rsidR="00BC37F9" w:rsidRDefault="001D3045" w:rsidP="00702ED8">
            <w:pPr>
              <w:rPr>
                <w:rFonts w:ascii="Muli" w:eastAsia="Muli" w:hAnsi="Muli" w:cs="Muli"/>
                <w:sz w:val="16"/>
                <w:szCs w:val="16"/>
              </w:rPr>
            </w:pPr>
            <w:r>
              <w:rPr>
                <w:rFonts w:ascii="Muli" w:eastAsia="Muli" w:hAnsi="Muli" w:cs="Muli"/>
                <w:sz w:val="16"/>
                <w:szCs w:val="16"/>
              </w:rPr>
              <w:t xml:space="preserve">Gestiona los insumos materiales e informa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59" w:type="dxa"/>
            <w:gridSpan w:val="2"/>
          </w:tcPr>
          <w:p w14:paraId="7A5A6D2E" w14:textId="44FCD1C3"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A83A5A">
              <w:rPr>
                <w:rFonts w:ascii="Muli" w:eastAsia="Muli" w:hAnsi="Muli" w:cs="Muli"/>
                <w:sz w:val="16"/>
                <w:szCs w:val="16"/>
              </w:rPr>
              <w:t>.</w:t>
            </w:r>
          </w:p>
        </w:tc>
        <w:tc>
          <w:tcPr>
            <w:tcW w:w="1462" w:type="dxa"/>
          </w:tcPr>
          <w:p w14:paraId="7A1B7A8A" w14:textId="3208102A" w:rsidR="00BC37F9" w:rsidRDefault="001D3045" w:rsidP="00702ED8">
            <w:pPr>
              <w:rPr>
                <w:rFonts w:ascii="Muli" w:eastAsia="Muli" w:hAnsi="Muli" w:cs="Muli"/>
                <w:sz w:val="16"/>
                <w:szCs w:val="16"/>
              </w:rPr>
            </w:pPr>
            <w:r>
              <w:rPr>
                <w:rFonts w:ascii="Muli" w:eastAsia="Muli" w:hAnsi="Muli" w:cs="Muli"/>
                <w:sz w:val="16"/>
                <w:szCs w:val="16"/>
              </w:rPr>
              <w:t>Datos generales y ubicación del espacio físico gestionado</w:t>
            </w:r>
            <w:r w:rsidR="00A83A5A">
              <w:rPr>
                <w:rFonts w:ascii="Muli" w:eastAsia="Muli" w:hAnsi="Muli" w:cs="Muli"/>
                <w:sz w:val="16"/>
                <w:szCs w:val="16"/>
              </w:rPr>
              <w:t>.</w:t>
            </w:r>
          </w:p>
        </w:tc>
      </w:tr>
      <w:tr w:rsidR="00BC37F9" w14:paraId="020FB28E" w14:textId="77777777">
        <w:tc>
          <w:tcPr>
            <w:tcW w:w="704" w:type="dxa"/>
          </w:tcPr>
          <w:p w14:paraId="24BD75C4"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135BB2ED" w14:textId="77777777" w:rsidR="00BC37F9" w:rsidRDefault="001D3045" w:rsidP="00702ED8">
            <w:pPr>
              <w:rPr>
                <w:rFonts w:ascii="Muli" w:eastAsia="Muli" w:hAnsi="Muli" w:cs="Muli"/>
                <w:sz w:val="16"/>
                <w:szCs w:val="16"/>
              </w:rPr>
            </w:pPr>
            <w:r>
              <w:rPr>
                <w:rFonts w:ascii="Muli" w:eastAsia="Muli" w:hAnsi="Muli" w:cs="Muli"/>
                <w:sz w:val="16"/>
                <w:szCs w:val="16"/>
              </w:rPr>
              <w:t>Solicitar a la Dirección de Gestión e Innovación Tecnológica la generación de enlace para la sesión remota.</w:t>
            </w:r>
          </w:p>
        </w:tc>
        <w:tc>
          <w:tcPr>
            <w:tcW w:w="1559" w:type="dxa"/>
            <w:gridSpan w:val="2"/>
          </w:tcPr>
          <w:p w14:paraId="3FEBF5F4" w14:textId="7A60EB6E"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5A4772E5" w14:textId="77777777" w:rsidR="00BC37F9" w:rsidRDefault="00BC37F9" w:rsidP="00702ED8">
            <w:pPr>
              <w:rPr>
                <w:rFonts w:ascii="Muli" w:eastAsia="Muli" w:hAnsi="Muli" w:cs="Muli"/>
                <w:sz w:val="16"/>
                <w:szCs w:val="16"/>
              </w:rPr>
            </w:pPr>
          </w:p>
        </w:tc>
      </w:tr>
      <w:tr w:rsidR="00BC37F9" w14:paraId="367EC2FC" w14:textId="77777777">
        <w:tc>
          <w:tcPr>
            <w:tcW w:w="704" w:type="dxa"/>
          </w:tcPr>
          <w:p w14:paraId="2F41B2A0"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066E7115" w14:textId="13EE8112" w:rsidR="00BC37F9" w:rsidRDefault="001D3045" w:rsidP="00702ED8">
            <w:pPr>
              <w:rPr>
                <w:rFonts w:ascii="Muli" w:eastAsia="Muli" w:hAnsi="Muli" w:cs="Muli"/>
                <w:sz w:val="16"/>
                <w:szCs w:val="16"/>
              </w:rPr>
            </w:pPr>
            <w:r>
              <w:rPr>
                <w:rFonts w:ascii="Muli" w:eastAsia="Muli" w:hAnsi="Muli" w:cs="Muli"/>
                <w:sz w:val="16"/>
                <w:szCs w:val="16"/>
              </w:rPr>
              <w:t xml:space="preserve">Genera el enlace en plataforma Zoom para realizar la sesión e informa al </w:t>
            </w:r>
            <w:proofErr w:type="gramStart"/>
            <w:r>
              <w:rPr>
                <w:rFonts w:ascii="Muli" w:eastAsia="Muli" w:hAnsi="Muli" w:cs="Muli"/>
                <w:sz w:val="16"/>
                <w:szCs w:val="16"/>
              </w:rPr>
              <w:t>Secretario Técnico</w:t>
            </w:r>
            <w:proofErr w:type="gramEnd"/>
            <w:r w:rsidR="00BA0849">
              <w:rPr>
                <w:rFonts w:ascii="Muli" w:eastAsia="Muli" w:hAnsi="Muli" w:cs="Muli"/>
                <w:sz w:val="16"/>
                <w:szCs w:val="16"/>
              </w:rPr>
              <w:t>.</w:t>
            </w:r>
          </w:p>
        </w:tc>
        <w:tc>
          <w:tcPr>
            <w:tcW w:w="1559" w:type="dxa"/>
            <w:gridSpan w:val="2"/>
          </w:tcPr>
          <w:p w14:paraId="55F4EBA6" w14:textId="7334C26F"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A83A5A">
              <w:rPr>
                <w:rFonts w:ascii="Muli" w:eastAsia="Muli" w:hAnsi="Muli" w:cs="Muli"/>
                <w:sz w:val="16"/>
                <w:szCs w:val="16"/>
              </w:rPr>
              <w:t>.</w:t>
            </w:r>
          </w:p>
        </w:tc>
        <w:tc>
          <w:tcPr>
            <w:tcW w:w="1462" w:type="dxa"/>
          </w:tcPr>
          <w:p w14:paraId="300121E9" w14:textId="4A1416AF" w:rsidR="00BC37F9" w:rsidRDefault="001D3045" w:rsidP="00702ED8">
            <w:pPr>
              <w:rPr>
                <w:rFonts w:ascii="Muli" w:eastAsia="Muli" w:hAnsi="Muli" w:cs="Muli"/>
                <w:sz w:val="16"/>
                <w:szCs w:val="16"/>
              </w:rPr>
            </w:pPr>
            <w:r>
              <w:rPr>
                <w:rFonts w:ascii="Muli" w:eastAsia="Muli" w:hAnsi="Muli" w:cs="Muli"/>
                <w:sz w:val="16"/>
                <w:szCs w:val="16"/>
              </w:rPr>
              <w:t xml:space="preserve">Enlace plataforma </w:t>
            </w:r>
            <w:proofErr w:type="gramStart"/>
            <w:r>
              <w:rPr>
                <w:rFonts w:ascii="Muli" w:eastAsia="Muli" w:hAnsi="Muli" w:cs="Muli"/>
                <w:sz w:val="16"/>
                <w:szCs w:val="16"/>
              </w:rPr>
              <w:t>Zoom</w:t>
            </w:r>
            <w:proofErr w:type="gramEnd"/>
            <w:r w:rsidR="00A83A5A">
              <w:rPr>
                <w:rFonts w:ascii="Muli" w:eastAsia="Muli" w:hAnsi="Muli" w:cs="Muli"/>
                <w:sz w:val="16"/>
                <w:szCs w:val="16"/>
              </w:rPr>
              <w:t>.</w:t>
            </w:r>
          </w:p>
        </w:tc>
      </w:tr>
      <w:tr w:rsidR="00BC37F9" w14:paraId="6A081EF8" w14:textId="77777777">
        <w:tc>
          <w:tcPr>
            <w:tcW w:w="704" w:type="dxa"/>
          </w:tcPr>
          <w:p w14:paraId="380B012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1937490D" w14:textId="77777777" w:rsidR="00BC37F9" w:rsidRDefault="001D3045" w:rsidP="00702ED8">
            <w:pPr>
              <w:rPr>
                <w:rFonts w:ascii="Muli" w:eastAsia="Muli" w:hAnsi="Muli" w:cs="Muli"/>
                <w:sz w:val="16"/>
                <w:szCs w:val="16"/>
              </w:rPr>
            </w:pPr>
            <w:r>
              <w:rPr>
                <w:rFonts w:ascii="Muli" w:eastAsia="Muli" w:hAnsi="Muli" w:cs="Muli"/>
                <w:sz w:val="16"/>
                <w:szCs w:val="16"/>
              </w:rPr>
              <w:t>Convocar a la sesión. Adjuntar a la convocatoria:</w:t>
            </w:r>
          </w:p>
          <w:p w14:paraId="78FA2713"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Enlace de </w:t>
            </w:r>
            <w:proofErr w:type="gramStart"/>
            <w:r>
              <w:rPr>
                <w:rFonts w:ascii="Muli" w:eastAsia="Muli" w:hAnsi="Muli" w:cs="Muli"/>
                <w:color w:val="000000"/>
                <w:sz w:val="16"/>
                <w:szCs w:val="16"/>
              </w:rPr>
              <w:t>Zoom</w:t>
            </w:r>
            <w:proofErr w:type="gramEnd"/>
            <w:r>
              <w:rPr>
                <w:rFonts w:ascii="Muli" w:eastAsia="Muli" w:hAnsi="Muli" w:cs="Muli"/>
                <w:color w:val="000000"/>
                <w:sz w:val="16"/>
                <w:szCs w:val="16"/>
              </w:rPr>
              <w:t xml:space="preserve"> si es remoto.</w:t>
            </w:r>
          </w:p>
          <w:p w14:paraId="2FB9FC50"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Datos de ubicación si es presencial.</w:t>
            </w:r>
          </w:p>
          <w:p w14:paraId="0D115F02"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Proyecto de acta de la sesión anterior.</w:t>
            </w:r>
          </w:p>
          <w:p w14:paraId="6E769050"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Insumos técnicos de las propuestas que se analizarán en la sesión.</w:t>
            </w:r>
          </w:p>
        </w:tc>
        <w:tc>
          <w:tcPr>
            <w:tcW w:w="1559" w:type="dxa"/>
            <w:gridSpan w:val="2"/>
          </w:tcPr>
          <w:p w14:paraId="558B3CEE" w14:textId="2AF63A45"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59AD57A4" w14:textId="7FB702E0" w:rsidR="00BC37F9" w:rsidRDefault="001D3045" w:rsidP="00702ED8">
            <w:pPr>
              <w:rPr>
                <w:rFonts w:ascii="Muli" w:eastAsia="Muli" w:hAnsi="Muli" w:cs="Muli"/>
                <w:sz w:val="16"/>
                <w:szCs w:val="16"/>
              </w:rPr>
            </w:pPr>
            <w:r>
              <w:rPr>
                <w:rFonts w:ascii="Muli" w:eastAsia="Muli" w:hAnsi="Muli" w:cs="Muli"/>
                <w:sz w:val="16"/>
                <w:szCs w:val="16"/>
              </w:rPr>
              <w:t>Documentos en digital de los asuntos de la sesión</w:t>
            </w:r>
            <w:r w:rsidR="00A83A5A">
              <w:rPr>
                <w:rFonts w:ascii="Muli" w:eastAsia="Muli" w:hAnsi="Muli" w:cs="Muli"/>
                <w:sz w:val="16"/>
                <w:szCs w:val="16"/>
              </w:rPr>
              <w:t>.</w:t>
            </w:r>
          </w:p>
        </w:tc>
      </w:tr>
      <w:tr w:rsidR="00BC37F9" w14:paraId="70F0FEE6" w14:textId="77777777">
        <w:tc>
          <w:tcPr>
            <w:tcW w:w="704" w:type="dxa"/>
          </w:tcPr>
          <w:p w14:paraId="5498FB9D"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0BF9A8FB" w14:textId="3FDA57C5" w:rsidR="00BC37F9" w:rsidRDefault="001D3045" w:rsidP="00702ED8">
            <w:pPr>
              <w:rPr>
                <w:rFonts w:ascii="Muli" w:eastAsia="Muli" w:hAnsi="Muli" w:cs="Muli"/>
                <w:sz w:val="16"/>
                <w:szCs w:val="16"/>
              </w:rPr>
            </w:pPr>
            <w:r>
              <w:rPr>
                <w:rFonts w:ascii="Muli" w:eastAsia="Muli" w:hAnsi="Muli" w:cs="Muli"/>
                <w:sz w:val="16"/>
                <w:szCs w:val="16"/>
              </w:rPr>
              <w:t>Confirmar recepción de convocatoria y asistencia a la sesión</w:t>
            </w:r>
            <w:r w:rsidR="00BA0849">
              <w:rPr>
                <w:rFonts w:ascii="Muli" w:eastAsia="Muli" w:hAnsi="Muli" w:cs="Muli"/>
                <w:sz w:val="16"/>
                <w:szCs w:val="16"/>
              </w:rPr>
              <w:t>.</w:t>
            </w:r>
          </w:p>
        </w:tc>
        <w:tc>
          <w:tcPr>
            <w:tcW w:w="1559" w:type="dxa"/>
            <w:gridSpan w:val="2"/>
          </w:tcPr>
          <w:p w14:paraId="03D44ABA" w14:textId="43263C50" w:rsidR="00BC37F9" w:rsidRDefault="001D3045" w:rsidP="00702ED8">
            <w:pPr>
              <w:rPr>
                <w:rFonts w:ascii="Muli" w:eastAsia="Muli" w:hAnsi="Muli" w:cs="Muli"/>
                <w:sz w:val="16"/>
                <w:szCs w:val="16"/>
              </w:rPr>
            </w:pPr>
            <w:r>
              <w:rPr>
                <w:rFonts w:ascii="Muli" w:eastAsia="Muli" w:hAnsi="Muli" w:cs="Muli"/>
                <w:sz w:val="16"/>
                <w:szCs w:val="16"/>
              </w:rPr>
              <w:t>Especialista Administrativo(a)</w:t>
            </w:r>
            <w:r w:rsidR="00A83A5A">
              <w:rPr>
                <w:rFonts w:ascii="Muli" w:eastAsia="Muli" w:hAnsi="Muli" w:cs="Muli"/>
                <w:sz w:val="16"/>
                <w:szCs w:val="16"/>
              </w:rPr>
              <w:t>.</w:t>
            </w:r>
          </w:p>
        </w:tc>
        <w:tc>
          <w:tcPr>
            <w:tcW w:w="1462" w:type="dxa"/>
          </w:tcPr>
          <w:p w14:paraId="02437520" w14:textId="1F734619" w:rsidR="00BC37F9" w:rsidRDefault="00A83A5A" w:rsidP="00702ED8">
            <w:pPr>
              <w:rPr>
                <w:rFonts w:ascii="Muli" w:eastAsia="Muli" w:hAnsi="Muli" w:cs="Muli"/>
                <w:sz w:val="16"/>
                <w:szCs w:val="16"/>
              </w:rPr>
            </w:pPr>
            <w:r>
              <w:rPr>
                <w:rFonts w:ascii="Muli" w:eastAsia="Muli" w:hAnsi="Muli" w:cs="Muli"/>
                <w:sz w:val="16"/>
                <w:szCs w:val="16"/>
              </w:rPr>
              <w:t xml:space="preserve">Verificación y </w:t>
            </w:r>
            <w:r w:rsidR="001D3045">
              <w:rPr>
                <w:rFonts w:ascii="Muli" w:eastAsia="Muli" w:hAnsi="Muli" w:cs="Muli"/>
                <w:sz w:val="16"/>
                <w:szCs w:val="16"/>
              </w:rPr>
              <w:t>confirmación</w:t>
            </w:r>
            <w:r>
              <w:rPr>
                <w:rFonts w:ascii="Muli" w:eastAsia="Muli" w:hAnsi="Muli" w:cs="Muli"/>
                <w:sz w:val="16"/>
                <w:szCs w:val="16"/>
              </w:rPr>
              <w:t>.</w:t>
            </w:r>
          </w:p>
        </w:tc>
      </w:tr>
      <w:tr w:rsidR="00BC37F9" w14:paraId="6511D29C" w14:textId="77777777">
        <w:tc>
          <w:tcPr>
            <w:tcW w:w="704" w:type="dxa"/>
          </w:tcPr>
          <w:p w14:paraId="686FB930"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21204C1E" w14:textId="77777777" w:rsidR="00BC37F9" w:rsidRDefault="001D3045" w:rsidP="00702ED8">
            <w:pPr>
              <w:rPr>
                <w:rFonts w:ascii="Muli" w:eastAsia="Muli" w:hAnsi="Muli" w:cs="Muli"/>
                <w:sz w:val="16"/>
                <w:szCs w:val="16"/>
              </w:rPr>
            </w:pPr>
            <w:r>
              <w:rPr>
                <w:rFonts w:ascii="Muli" w:eastAsia="Muli" w:hAnsi="Muli" w:cs="Muli"/>
                <w:sz w:val="16"/>
                <w:szCs w:val="16"/>
              </w:rPr>
              <w:t>Desahogo de la sesión conforme a los temas de la orden del día:</w:t>
            </w:r>
          </w:p>
          <w:p w14:paraId="6F14E107" w14:textId="2B6E6F36"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Lista de asistencia y declaratoria de quórum legal</w:t>
            </w:r>
            <w:r w:rsidR="00BC399F">
              <w:rPr>
                <w:rFonts w:ascii="Muli" w:eastAsia="Muli" w:hAnsi="Muli" w:cs="Muli"/>
                <w:color w:val="000000"/>
                <w:sz w:val="16"/>
                <w:szCs w:val="16"/>
              </w:rPr>
              <w:t>.</w:t>
            </w:r>
          </w:p>
          <w:p w14:paraId="0F09CA59" w14:textId="7BE3BF51"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Lectura y aprobación, en su caso, del orden del día</w:t>
            </w:r>
            <w:r w:rsidR="00BC399F">
              <w:rPr>
                <w:rFonts w:ascii="Muli" w:eastAsia="Muli" w:hAnsi="Muli" w:cs="Muli"/>
                <w:color w:val="000000"/>
                <w:sz w:val="16"/>
                <w:szCs w:val="16"/>
              </w:rPr>
              <w:t>.</w:t>
            </w:r>
          </w:p>
          <w:p w14:paraId="05A4751A" w14:textId="0EF8D583"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Lectura y aprobación, en su caso, del acta de la sesión anterior</w:t>
            </w:r>
            <w:r w:rsidR="00A83A5A">
              <w:rPr>
                <w:rFonts w:ascii="Muli" w:eastAsia="Muli" w:hAnsi="Muli" w:cs="Muli"/>
                <w:color w:val="000000"/>
                <w:sz w:val="16"/>
                <w:szCs w:val="16"/>
              </w:rPr>
              <w:t>.</w:t>
            </w:r>
          </w:p>
          <w:p w14:paraId="112D25D6" w14:textId="19569E70"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Informe de correspondencia</w:t>
            </w:r>
            <w:r w:rsidR="00A83A5A">
              <w:rPr>
                <w:rFonts w:ascii="Muli" w:eastAsia="Muli" w:hAnsi="Muli" w:cs="Muli"/>
                <w:color w:val="000000"/>
                <w:sz w:val="16"/>
                <w:szCs w:val="16"/>
              </w:rPr>
              <w:t>.</w:t>
            </w:r>
          </w:p>
          <w:p w14:paraId="0C114FD9" w14:textId="77777777"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Presentación de </w:t>
            </w:r>
            <w:r>
              <w:rPr>
                <w:rFonts w:ascii="Muli" w:eastAsia="Muli" w:hAnsi="Muli" w:cs="Muli"/>
                <w:sz w:val="16"/>
                <w:szCs w:val="16"/>
              </w:rPr>
              <w:t>asuntos</w:t>
            </w:r>
            <w:r>
              <w:rPr>
                <w:rFonts w:ascii="Muli" w:eastAsia="Muli" w:hAnsi="Muli" w:cs="Muli"/>
                <w:color w:val="000000"/>
                <w:sz w:val="16"/>
                <w:szCs w:val="16"/>
              </w:rPr>
              <w:t xml:space="preserve"> conforme a </w:t>
            </w:r>
            <w:r>
              <w:rPr>
                <w:rFonts w:ascii="Muli" w:eastAsia="Muli" w:hAnsi="Muli" w:cs="Muli"/>
                <w:sz w:val="16"/>
                <w:szCs w:val="16"/>
              </w:rPr>
              <w:t xml:space="preserve">orden </w:t>
            </w:r>
            <w:r>
              <w:rPr>
                <w:rFonts w:ascii="Muli" w:eastAsia="Muli" w:hAnsi="Muli" w:cs="Muli"/>
                <w:color w:val="000000"/>
                <w:sz w:val="16"/>
                <w:szCs w:val="16"/>
              </w:rPr>
              <w:t>del día.</w:t>
            </w:r>
          </w:p>
          <w:p w14:paraId="0F30E7CA" w14:textId="6F93EA52"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Clausura de la sesión</w:t>
            </w:r>
            <w:r w:rsidR="00A83A5A">
              <w:rPr>
                <w:rFonts w:ascii="Muli" w:eastAsia="Muli" w:hAnsi="Muli" w:cs="Muli"/>
                <w:color w:val="000000"/>
                <w:sz w:val="16"/>
                <w:szCs w:val="16"/>
              </w:rPr>
              <w:t>.</w:t>
            </w:r>
          </w:p>
        </w:tc>
        <w:tc>
          <w:tcPr>
            <w:tcW w:w="1559" w:type="dxa"/>
            <w:gridSpan w:val="2"/>
          </w:tcPr>
          <w:p w14:paraId="6238ED73" w14:textId="679C3B18" w:rsidR="00BC37F9" w:rsidRDefault="001D3045" w:rsidP="00702ED8">
            <w:pPr>
              <w:rPr>
                <w:rFonts w:ascii="Muli" w:eastAsia="Muli" w:hAnsi="Muli" w:cs="Muli"/>
                <w:sz w:val="16"/>
                <w:szCs w:val="16"/>
              </w:rPr>
            </w:pPr>
            <w:r>
              <w:rPr>
                <w:rFonts w:ascii="Muli" w:eastAsia="Muli" w:hAnsi="Muli" w:cs="Muli"/>
                <w:sz w:val="16"/>
                <w:szCs w:val="16"/>
              </w:rPr>
              <w:t>Secretario(a) Técnico(a)</w:t>
            </w:r>
            <w:r w:rsidR="00A83A5A">
              <w:rPr>
                <w:rFonts w:ascii="Muli" w:eastAsia="Muli" w:hAnsi="Muli" w:cs="Muli"/>
                <w:sz w:val="16"/>
                <w:szCs w:val="16"/>
              </w:rPr>
              <w:t>.</w:t>
            </w:r>
          </w:p>
        </w:tc>
        <w:tc>
          <w:tcPr>
            <w:tcW w:w="1462" w:type="dxa"/>
          </w:tcPr>
          <w:p w14:paraId="3CFA300A" w14:textId="2454E32F" w:rsidR="00BC37F9" w:rsidRDefault="001D3045" w:rsidP="00702ED8">
            <w:pPr>
              <w:rPr>
                <w:rFonts w:ascii="Muli" w:eastAsia="Muli" w:hAnsi="Muli" w:cs="Muli"/>
                <w:sz w:val="16"/>
                <w:szCs w:val="16"/>
              </w:rPr>
            </w:pPr>
            <w:r>
              <w:rPr>
                <w:rFonts w:ascii="Muli" w:eastAsia="Muli" w:hAnsi="Muli" w:cs="Muli"/>
                <w:sz w:val="16"/>
                <w:szCs w:val="16"/>
              </w:rPr>
              <w:t>Expediente de la sesión realizada</w:t>
            </w:r>
            <w:r w:rsidR="00A83A5A">
              <w:rPr>
                <w:rFonts w:ascii="Muli" w:eastAsia="Muli" w:hAnsi="Muli" w:cs="Muli"/>
                <w:sz w:val="16"/>
                <w:szCs w:val="16"/>
              </w:rPr>
              <w:t>.</w:t>
            </w:r>
          </w:p>
        </w:tc>
      </w:tr>
      <w:tr w:rsidR="00BC37F9" w14:paraId="1708A281" w14:textId="77777777">
        <w:tc>
          <w:tcPr>
            <w:tcW w:w="704" w:type="dxa"/>
          </w:tcPr>
          <w:p w14:paraId="77C9A8D9"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0E5F888B" w14:textId="77777777" w:rsidR="00BC37F9" w:rsidRDefault="001D3045" w:rsidP="00702ED8">
            <w:pPr>
              <w:rPr>
                <w:rFonts w:ascii="Muli" w:eastAsia="Muli" w:hAnsi="Muli" w:cs="Muli"/>
                <w:sz w:val="16"/>
                <w:szCs w:val="16"/>
              </w:rPr>
            </w:pPr>
            <w:r>
              <w:rPr>
                <w:rFonts w:ascii="Muli" w:eastAsia="Muli" w:hAnsi="Muli" w:cs="Muli"/>
                <w:sz w:val="16"/>
                <w:szCs w:val="16"/>
              </w:rPr>
              <w:t>Se concluye el procedimiento y se conecta al procedimiento ET-DST-CCOG-2.3 Seguimiento al cumplimiento de los acuerdos del Comité Coordinador y Órgano de Gobierno.</w:t>
            </w:r>
          </w:p>
        </w:tc>
        <w:tc>
          <w:tcPr>
            <w:tcW w:w="1559" w:type="dxa"/>
            <w:gridSpan w:val="2"/>
          </w:tcPr>
          <w:p w14:paraId="0205EBC8" w14:textId="6B2F7F48"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3832FC5F" w14:textId="77777777" w:rsidR="00BC37F9" w:rsidRDefault="00BC37F9" w:rsidP="00702ED8">
            <w:pPr>
              <w:rPr>
                <w:rFonts w:ascii="Muli" w:eastAsia="Muli" w:hAnsi="Muli" w:cs="Muli"/>
                <w:sz w:val="16"/>
                <w:szCs w:val="16"/>
              </w:rPr>
            </w:pPr>
          </w:p>
        </w:tc>
      </w:tr>
      <w:tr w:rsidR="00BA0849" w14:paraId="43A34611" w14:textId="77777777">
        <w:tc>
          <w:tcPr>
            <w:tcW w:w="704" w:type="dxa"/>
          </w:tcPr>
          <w:p w14:paraId="2FBF158B" w14:textId="1AE85543" w:rsidR="00BA0849" w:rsidRDefault="00BA0849" w:rsidP="00702ED8">
            <w:pPr>
              <w:rPr>
                <w:rFonts w:ascii="Muli" w:eastAsia="Muli" w:hAnsi="Muli" w:cs="Muli"/>
                <w:sz w:val="16"/>
                <w:szCs w:val="16"/>
              </w:rPr>
            </w:pPr>
            <w:r>
              <w:rPr>
                <w:rFonts w:ascii="Muli" w:eastAsia="Muli" w:hAnsi="Muli" w:cs="Muli"/>
                <w:sz w:val="16"/>
                <w:szCs w:val="16"/>
              </w:rPr>
              <w:t>11</w:t>
            </w:r>
          </w:p>
        </w:tc>
        <w:tc>
          <w:tcPr>
            <w:tcW w:w="5103" w:type="dxa"/>
            <w:gridSpan w:val="3"/>
          </w:tcPr>
          <w:p w14:paraId="50AA546E" w14:textId="15936BC9" w:rsidR="00BA0849" w:rsidRDefault="00BA0849" w:rsidP="00702ED8">
            <w:pPr>
              <w:rPr>
                <w:rFonts w:ascii="Muli" w:eastAsia="Muli" w:hAnsi="Muli" w:cs="Muli"/>
                <w:sz w:val="16"/>
                <w:szCs w:val="16"/>
              </w:rPr>
            </w:pPr>
            <w:r>
              <w:rPr>
                <w:rFonts w:ascii="Muli" w:eastAsia="Muli" w:hAnsi="Muli" w:cs="Muli"/>
                <w:sz w:val="16"/>
                <w:szCs w:val="16"/>
              </w:rPr>
              <w:t>Fin del procedimiento.</w:t>
            </w:r>
          </w:p>
        </w:tc>
        <w:tc>
          <w:tcPr>
            <w:tcW w:w="1559" w:type="dxa"/>
            <w:gridSpan w:val="2"/>
          </w:tcPr>
          <w:p w14:paraId="3175DF1F" w14:textId="77777777" w:rsidR="00BA0849" w:rsidRDefault="00BA0849" w:rsidP="00702ED8">
            <w:pPr>
              <w:rPr>
                <w:rFonts w:ascii="Muli" w:eastAsia="Muli" w:hAnsi="Muli" w:cs="Muli"/>
                <w:sz w:val="16"/>
                <w:szCs w:val="16"/>
              </w:rPr>
            </w:pPr>
          </w:p>
        </w:tc>
        <w:tc>
          <w:tcPr>
            <w:tcW w:w="1462" w:type="dxa"/>
          </w:tcPr>
          <w:p w14:paraId="11FD75F7" w14:textId="77777777" w:rsidR="00BA0849" w:rsidRDefault="00BA0849" w:rsidP="00702ED8">
            <w:pPr>
              <w:rPr>
                <w:rFonts w:ascii="Muli" w:eastAsia="Muli" w:hAnsi="Muli" w:cs="Muli"/>
                <w:sz w:val="16"/>
                <w:szCs w:val="16"/>
              </w:rPr>
            </w:pPr>
          </w:p>
        </w:tc>
      </w:tr>
    </w:tbl>
    <w:p w14:paraId="4921BF9F" w14:textId="3D0E3AA3" w:rsidR="00BC37F9" w:rsidRDefault="00BC399F"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5EC4712" wp14:editId="6ED0AA03">
            <wp:extent cx="6016625" cy="7236000"/>
            <wp:effectExtent l="0" t="0" r="3175" b="317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063429" cy="7292289"/>
                    </a:xfrm>
                    <a:prstGeom prst="rect">
                      <a:avLst/>
                    </a:prstGeom>
                  </pic:spPr>
                </pic:pic>
              </a:graphicData>
            </a:graphic>
          </wp:inline>
        </w:drawing>
      </w:r>
    </w:p>
    <w:p w14:paraId="7C2CBA66" w14:textId="77777777" w:rsidR="00BC399F" w:rsidRDefault="00BC399F" w:rsidP="00702ED8">
      <w:pPr>
        <w:spacing w:after="0" w:line="240" w:lineRule="auto"/>
        <w:rPr>
          <w:rFonts w:ascii="Muli" w:eastAsia="Muli" w:hAnsi="Muli" w:cs="Muli"/>
          <w:sz w:val="16"/>
          <w:szCs w:val="16"/>
        </w:rPr>
      </w:pPr>
    </w:p>
    <w:tbl>
      <w:tblPr>
        <w:tblpPr w:leftFromText="180" w:rightFromText="180" w:topFromText="180" w:bottomFromText="180" w:vertAnchor="text" w:tblpX="3"/>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543"/>
      </w:tblGrid>
      <w:tr w:rsidR="004317A3" w14:paraId="3C3E88BF" w14:textId="77777777" w:rsidTr="009D2BC5">
        <w:trPr>
          <w:trHeight w:val="58"/>
        </w:trPr>
        <w:tc>
          <w:tcPr>
            <w:tcW w:w="3148" w:type="dxa"/>
            <w:tcBorders>
              <w:top w:val="single" w:sz="4" w:space="0" w:color="000000"/>
              <w:left w:val="single" w:sz="4" w:space="0" w:color="000000"/>
              <w:bottom w:val="single" w:sz="4" w:space="0" w:color="000000"/>
              <w:right w:val="single" w:sz="4" w:space="0" w:color="000000"/>
            </w:tcBorders>
            <w:shd w:val="clear" w:color="auto" w:fill="006666"/>
            <w:tcMar>
              <w:top w:w="0" w:type="dxa"/>
              <w:left w:w="108" w:type="dxa"/>
              <w:bottom w:w="0" w:type="dxa"/>
              <w:right w:w="108" w:type="dxa"/>
            </w:tcMar>
          </w:tcPr>
          <w:p w14:paraId="30DCB1B2" w14:textId="77777777" w:rsidR="004317A3" w:rsidRDefault="004317A3"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tcBorders>
              <w:top w:val="single" w:sz="4" w:space="0" w:color="000000"/>
              <w:left w:val="single" w:sz="4" w:space="0" w:color="000000"/>
              <w:bottom w:val="single" w:sz="4" w:space="0" w:color="000000"/>
              <w:right w:val="single" w:sz="4" w:space="0" w:color="000000"/>
            </w:tcBorders>
            <w:shd w:val="clear" w:color="auto" w:fill="006666"/>
            <w:tcMar>
              <w:top w:w="0" w:type="dxa"/>
              <w:left w:w="108" w:type="dxa"/>
              <w:bottom w:w="0" w:type="dxa"/>
              <w:right w:w="108" w:type="dxa"/>
            </w:tcMar>
          </w:tcPr>
          <w:p w14:paraId="1D99C6C5" w14:textId="77777777" w:rsidR="004317A3" w:rsidRDefault="004317A3"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543" w:type="dxa"/>
            <w:tcBorders>
              <w:top w:val="single" w:sz="4" w:space="0" w:color="000000"/>
              <w:left w:val="single" w:sz="4" w:space="0" w:color="000000"/>
              <w:bottom w:val="single" w:sz="4" w:space="0" w:color="000000"/>
              <w:right w:val="single" w:sz="4" w:space="0" w:color="000000"/>
            </w:tcBorders>
            <w:shd w:val="clear" w:color="auto" w:fill="006666"/>
            <w:tcMar>
              <w:top w:w="0" w:type="dxa"/>
              <w:left w:w="108" w:type="dxa"/>
              <w:bottom w:w="0" w:type="dxa"/>
              <w:right w:w="108" w:type="dxa"/>
            </w:tcMar>
          </w:tcPr>
          <w:p w14:paraId="2F6B2386" w14:textId="77777777" w:rsidR="004317A3" w:rsidRDefault="004317A3"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4317A3" w14:paraId="7DEEE595" w14:textId="77777777" w:rsidTr="009D2BC5">
        <w:trPr>
          <w:trHeight w:val="550"/>
        </w:trPr>
        <w:tc>
          <w:tcPr>
            <w:tcW w:w="3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4610E2A6" w14:textId="77777777" w:rsidR="004317A3" w:rsidRDefault="004317A3" w:rsidP="00702ED8">
            <w:pPr>
              <w:spacing w:after="0" w:line="240" w:lineRule="auto"/>
              <w:jc w:val="center"/>
              <w:rPr>
                <w:rFonts w:ascii="Muli" w:eastAsia="Muli" w:hAnsi="Muli" w:cs="Muli"/>
                <w:sz w:val="16"/>
                <w:szCs w:val="16"/>
              </w:rPr>
            </w:pPr>
          </w:p>
        </w:tc>
        <w:tc>
          <w:tcPr>
            <w:tcW w:w="28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0D3DD4A" w14:textId="77777777" w:rsidR="004317A3" w:rsidRDefault="004317A3" w:rsidP="00702ED8">
            <w:pPr>
              <w:spacing w:after="0" w:line="240" w:lineRule="auto"/>
              <w:jc w:val="center"/>
              <w:rPr>
                <w:rFonts w:ascii="Muli" w:eastAsia="Muli" w:hAnsi="Muli" w:cs="Muli"/>
                <w:sz w:val="16"/>
                <w:szCs w:val="16"/>
              </w:rPr>
            </w:pP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2ADD1156" w14:textId="77777777" w:rsidR="004317A3" w:rsidRDefault="004317A3" w:rsidP="00702ED8">
            <w:pPr>
              <w:spacing w:after="0" w:line="240" w:lineRule="auto"/>
              <w:jc w:val="center"/>
              <w:rPr>
                <w:rFonts w:ascii="Muli" w:eastAsia="Muli" w:hAnsi="Muli" w:cs="Muli"/>
                <w:sz w:val="16"/>
                <w:szCs w:val="16"/>
              </w:rPr>
            </w:pPr>
          </w:p>
        </w:tc>
      </w:tr>
      <w:tr w:rsidR="004317A3" w14:paraId="4965DA8E" w14:textId="77777777" w:rsidTr="009D2BC5">
        <w:trPr>
          <w:trHeight w:val="469"/>
        </w:trPr>
        <w:tc>
          <w:tcPr>
            <w:tcW w:w="31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50EA810F" w14:textId="77777777"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F660712" w14:textId="34FFE373"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Coordinador</w:t>
            </w:r>
            <w:r w:rsidR="00BA0849">
              <w:rPr>
                <w:rFonts w:ascii="Muli" w:eastAsia="Muli" w:hAnsi="Muli" w:cs="Muli"/>
                <w:sz w:val="16"/>
                <w:szCs w:val="16"/>
              </w:rPr>
              <w:t xml:space="preserve">a </w:t>
            </w:r>
            <w:r>
              <w:rPr>
                <w:rFonts w:ascii="Muli" w:eastAsia="Muli" w:hAnsi="Muli" w:cs="Muli"/>
                <w:sz w:val="16"/>
                <w:szCs w:val="16"/>
              </w:rPr>
              <w:t>de Planeación Institucional</w:t>
            </w:r>
          </w:p>
        </w:tc>
        <w:tc>
          <w:tcPr>
            <w:tcW w:w="28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182A2997" w14:textId="77777777"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248A367C" w14:textId="5DE4A2A4"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Secretario Técnico</w:t>
            </w:r>
          </w:p>
        </w:tc>
        <w:tc>
          <w:tcPr>
            <w:tcW w:w="354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14:paraId="65590877" w14:textId="77777777"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23A699C5" w14:textId="2A5EE3CF" w:rsidR="004317A3" w:rsidRDefault="004317A3" w:rsidP="00702ED8">
            <w:pPr>
              <w:spacing w:after="0" w:line="240" w:lineRule="auto"/>
              <w:jc w:val="center"/>
              <w:rPr>
                <w:rFonts w:ascii="Muli" w:eastAsia="Muli" w:hAnsi="Muli" w:cs="Muli"/>
                <w:sz w:val="16"/>
                <w:szCs w:val="16"/>
              </w:rPr>
            </w:pPr>
            <w:r>
              <w:rPr>
                <w:rFonts w:ascii="Muli" w:eastAsia="Muli" w:hAnsi="Muli" w:cs="Muli"/>
                <w:sz w:val="16"/>
                <w:szCs w:val="16"/>
              </w:rPr>
              <w:t>Secretario Técnico</w:t>
            </w:r>
          </w:p>
        </w:tc>
      </w:tr>
    </w:tbl>
    <w:tbl>
      <w:tblPr>
        <w:tblStyle w:val="a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134"/>
        <w:gridCol w:w="1603"/>
      </w:tblGrid>
      <w:tr w:rsidR="00BC37F9" w14:paraId="4AB72A38" w14:textId="77777777" w:rsidTr="005547AA">
        <w:trPr>
          <w:trHeight w:val="167"/>
        </w:trPr>
        <w:tc>
          <w:tcPr>
            <w:tcW w:w="1555" w:type="dxa"/>
            <w:gridSpan w:val="2"/>
            <w:vMerge w:val="restart"/>
            <w:vAlign w:val="center"/>
          </w:tcPr>
          <w:p w14:paraId="511E74A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78D2E6F7" wp14:editId="4DF39814">
                  <wp:extent cx="955170" cy="417938"/>
                  <wp:effectExtent l="0" t="0" r="0" b="0"/>
                  <wp:docPr id="150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186DB4C9" w14:textId="24BB0278"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43BD4A80" w14:textId="6CF2ACA8" w:rsidR="00BC37F9" w:rsidRDefault="001D3045" w:rsidP="00702ED8">
            <w:pPr>
              <w:jc w:val="center"/>
              <w:rPr>
                <w:rFonts w:ascii="Muli" w:eastAsia="Muli" w:hAnsi="Muli" w:cs="Muli"/>
                <w:sz w:val="16"/>
                <w:szCs w:val="16"/>
              </w:rPr>
            </w:pPr>
            <w:r>
              <w:rPr>
                <w:rFonts w:ascii="Muli" w:eastAsia="Muli" w:hAnsi="Muli" w:cs="Muli"/>
                <w:color w:val="FFFFFF"/>
                <w:sz w:val="16"/>
                <w:szCs w:val="16"/>
              </w:rPr>
              <w:lastRenderedPageBreak/>
              <w:t>Dar seguimiento al cumplimiento de los acuerdos del Comité Coordinador y Órgano de Gobierno</w:t>
            </w:r>
            <w:r w:rsidR="00BC399F">
              <w:rPr>
                <w:rFonts w:ascii="Muli" w:eastAsia="Muli" w:hAnsi="Muli" w:cs="Muli"/>
                <w:color w:val="FFFFFF"/>
                <w:sz w:val="16"/>
                <w:szCs w:val="16"/>
              </w:rPr>
              <w:t>.</w:t>
            </w:r>
          </w:p>
        </w:tc>
        <w:tc>
          <w:tcPr>
            <w:tcW w:w="1418" w:type="dxa"/>
            <w:gridSpan w:val="2"/>
            <w:shd w:val="clear" w:color="auto" w:fill="006666"/>
            <w:vAlign w:val="center"/>
          </w:tcPr>
          <w:p w14:paraId="4FDFF54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603" w:type="dxa"/>
            <w:vAlign w:val="center"/>
          </w:tcPr>
          <w:p w14:paraId="5DD18A65"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ET-DST-CCOG-2.3</w:t>
            </w:r>
          </w:p>
        </w:tc>
      </w:tr>
      <w:tr w:rsidR="00BC37F9" w14:paraId="58564835" w14:textId="77777777" w:rsidTr="005547AA">
        <w:trPr>
          <w:trHeight w:val="165"/>
        </w:trPr>
        <w:tc>
          <w:tcPr>
            <w:tcW w:w="1555" w:type="dxa"/>
            <w:gridSpan w:val="2"/>
            <w:vMerge/>
            <w:vAlign w:val="center"/>
          </w:tcPr>
          <w:p w14:paraId="6FDB84E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5386749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6833F3F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2C23112A"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5C8B9EB6" w14:textId="77777777" w:rsidTr="005547AA">
        <w:trPr>
          <w:trHeight w:val="165"/>
        </w:trPr>
        <w:tc>
          <w:tcPr>
            <w:tcW w:w="1555" w:type="dxa"/>
            <w:gridSpan w:val="2"/>
            <w:vMerge/>
            <w:vAlign w:val="center"/>
          </w:tcPr>
          <w:p w14:paraId="011CEBD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4D8FDDE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23420354" w14:textId="716F88F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5547AA">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368662DE" w14:textId="29C58B1D" w:rsidR="00BC37F9" w:rsidRDefault="00BA0849" w:rsidP="00702ED8">
            <w:pPr>
              <w:jc w:val="center"/>
              <w:rPr>
                <w:rFonts w:ascii="Muli" w:eastAsia="Muli" w:hAnsi="Muli" w:cs="Muli"/>
                <w:sz w:val="16"/>
                <w:szCs w:val="16"/>
              </w:rPr>
            </w:pPr>
            <w:r>
              <w:rPr>
                <w:rFonts w:ascii="Muli" w:eastAsia="Muli" w:hAnsi="Muli" w:cs="Muli"/>
                <w:sz w:val="16"/>
                <w:szCs w:val="16"/>
              </w:rPr>
              <w:t>0</w:t>
            </w:r>
          </w:p>
        </w:tc>
      </w:tr>
      <w:tr w:rsidR="00BC37F9" w14:paraId="0E6165A2" w14:textId="77777777">
        <w:tc>
          <w:tcPr>
            <w:tcW w:w="8828" w:type="dxa"/>
            <w:gridSpan w:val="7"/>
            <w:shd w:val="clear" w:color="auto" w:fill="auto"/>
            <w:vAlign w:val="center"/>
          </w:tcPr>
          <w:p w14:paraId="7354919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7C655CA1" w14:textId="77777777" w:rsidTr="005547AA">
        <w:tc>
          <w:tcPr>
            <w:tcW w:w="1555" w:type="dxa"/>
            <w:gridSpan w:val="2"/>
            <w:shd w:val="clear" w:color="auto" w:fill="006666"/>
          </w:tcPr>
          <w:p w14:paraId="4984B85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03A1B0B0" w14:textId="34D68BA3"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BC399F">
              <w:rPr>
                <w:rFonts w:ascii="Muli" w:eastAsia="Muli" w:hAnsi="Muli" w:cs="Muli"/>
                <w:sz w:val="16"/>
                <w:szCs w:val="16"/>
              </w:rPr>
              <w:t>.</w:t>
            </w:r>
          </w:p>
        </w:tc>
        <w:tc>
          <w:tcPr>
            <w:tcW w:w="1418" w:type="dxa"/>
            <w:gridSpan w:val="2"/>
            <w:shd w:val="clear" w:color="auto" w:fill="006666"/>
            <w:vAlign w:val="center"/>
          </w:tcPr>
          <w:p w14:paraId="6D040EC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4FB8B786" w14:textId="77777777" w:rsidR="00BC37F9" w:rsidRDefault="001D3045" w:rsidP="00702ED8">
            <w:pPr>
              <w:jc w:val="center"/>
              <w:rPr>
                <w:rFonts w:ascii="Muli" w:eastAsia="Muli" w:hAnsi="Muli" w:cs="Muli"/>
                <w:sz w:val="16"/>
                <w:szCs w:val="16"/>
              </w:rPr>
            </w:pPr>
            <w:r>
              <w:rPr>
                <w:rFonts w:ascii="Muli" w:eastAsia="Muli" w:hAnsi="Muli" w:cs="Muli"/>
                <w:sz w:val="16"/>
                <w:szCs w:val="16"/>
              </w:rPr>
              <w:t>ET-DST-CCOG-2</w:t>
            </w:r>
          </w:p>
        </w:tc>
      </w:tr>
      <w:tr w:rsidR="00BC37F9" w14:paraId="7BF7100F" w14:textId="77777777">
        <w:tc>
          <w:tcPr>
            <w:tcW w:w="1555" w:type="dxa"/>
            <w:gridSpan w:val="2"/>
            <w:shd w:val="clear" w:color="auto" w:fill="006666"/>
          </w:tcPr>
          <w:p w14:paraId="579F7B3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1C477242"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Elaborar e integrar los productos generados de la sesión celebrada del Comité Coordinador y Órgano de Gobierno (firma de acta aprobada de la sesión anterior; elaboración del proyecto del acta de la sesión realizada; seguimiento y publicación de los acuerdos generados). </w:t>
            </w:r>
          </w:p>
        </w:tc>
      </w:tr>
      <w:tr w:rsidR="00BC37F9" w14:paraId="60E2DA46" w14:textId="77777777">
        <w:tc>
          <w:tcPr>
            <w:tcW w:w="1555" w:type="dxa"/>
            <w:gridSpan w:val="2"/>
            <w:shd w:val="clear" w:color="auto" w:fill="006666"/>
          </w:tcPr>
          <w:p w14:paraId="5030179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005FDB4" w14:textId="25B7C78E"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r>
      <w:tr w:rsidR="00BC37F9" w14:paraId="41552D0A" w14:textId="77777777">
        <w:tc>
          <w:tcPr>
            <w:tcW w:w="1555" w:type="dxa"/>
            <w:gridSpan w:val="2"/>
            <w:shd w:val="clear" w:color="auto" w:fill="006666"/>
          </w:tcPr>
          <w:p w14:paraId="79DCA13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2022C45B" w14:textId="795D7581" w:rsidR="00BC37F9" w:rsidRDefault="001D3045" w:rsidP="00702ED8">
            <w:pPr>
              <w:rPr>
                <w:rFonts w:ascii="Muli" w:eastAsia="Muli" w:hAnsi="Muli" w:cs="Muli"/>
                <w:sz w:val="16"/>
                <w:szCs w:val="16"/>
              </w:rPr>
            </w:pPr>
            <w:r>
              <w:rPr>
                <w:rFonts w:ascii="Muli" w:eastAsia="Muli" w:hAnsi="Muli" w:cs="Muli"/>
                <w:sz w:val="16"/>
                <w:szCs w:val="16"/>
              </w:rPr>
              <w:t>Sesión celebrada</w:t>
            </w:r>
            <w:r w:rsidR="00BC399F">
              <w:rPr>
                <w:rFonts w:ascii="Muli" w:eastAsia="Muli" w:hAnsi="Muli" w:cs="Muli"/>
                <w:sz w:val="16"/>
                <w:szCs w:val="16"/>
              </w:rPr>
              <w:t>.</w:t>
            </w:r>
          </w:p>
        </w:tc>
        <w:tc>
          <w:tcPr>
            <w:tcW w:w="1418" w:type="dxa"/>
            <w:gridSpan w:val="2"/>
            <w:shd w:val="clear" w:color="auto" w:fill="006666"/>
          </w:tcPr>
          <w:p w14:paraId="70D3A23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202D294" w14:textId="1171D219" w:rsidR="00BC37F9" w:rsidRDefault="001D3045" w:rsidP="00702ED8">
            <w:pPr>
              <w:rPr>
                <w:rFonts w:ascii="Muli" w:eastAsia="Muli" w:hAnsi="Muli" w:cs="Muli"/>
                <w:sz w:val="16"/>
                <w:szCs w:val="16"/>
              </w:rPr>
            </w:pPr>
            <w:r>
              <w:rPr>
                <w:rFonts w:ascii="Muli" w:eastAsia="Muli" w:hAnsi="Muli" w:cs="Muli"/>
                <w:sz w:val="16"/>
                <w:szCs w:val="16"/>
              </w:rPr>
              <w:t>Actualización del portal institucional, publicación de actas y acuerdos aprobados, y el seguimiento de los Acuerdos aprobados</w:t>
            </w:r>
            <w:r w:rsidR="00BC399F">
              <w:rPr>
                <w:rFonts w:ascii="Muli" w:eastAsia="Muli" w:hAnsi="Muli" w:cs="Muli"/>
                <w:sz w:val="16"/>
                <w:szCs w:val="16"/>
              </w:rPr>
              <w:t>.</w:t>
            </w:r>
          </w:p>
        </w:tc>
      </w:tr>
      <w:tr w:rsidR="00BC37F9" w14:paraId="1C50EB5E" w14:textId="77777777">
        <w:tc>
          <w:tcPr>
            <w:tcW w:w="1555" w:type="dxa"/>
            <w:gridSpan w:val="2"/>
            <w:shd w:val="clear" w:color="auto" w:fill="006666"/>
          </w:tcPr>
          <w:p w14:paraId="7BADB81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27C4AEE" w14:textId="77777777" w:rsidR="00BC37F9" w:rsidRDefault="00BC37F9" w:rsidP="00702ED8">
            <w:pPr>
              <w:rPr>
                <w:rFonts w:ascii="Muli" w:eastAsia="Muli" w:hAnsi="Muli" w:cs="Muli"/>
                <w:color w:val="FFFFFF"/>
                <w:sz w:val="16"/>
                <w:szCs w:val="16"/>
              </w:rPr>
            </w:pPr>
          </w:p>
        </w:tc>
        <w:tc>
          <w:tcPr>
            <w:tcW w:w="3118" w:type="dxa"/>
          </w:tcPr>
          <w:p w14:paraId="055380FA" w14:textId="4FEA37C4" w:rsidR="00BC37F9" w:rsidRDefault="001D3045" w:rsidP="00702ED8">
            <w:pPr>
              <w:rPr>
                <w:rFonts w:ascii="Muli" w:eastAsia="Muli" w:hAnsi="Muli" w:cs="Muli"/>
                <w:sz w:val="16"/>
                <w:szCs w:val="16"/>
              </w:rPr>
            </w:pPr>
            <w:r>
              <w:rPr>
                <w:rFonts w:ascii="Muli" w:eastAsia="Muli" w:hAnsi="Muli" w:cs="Muli"/>
                <w:sz w:val="16"/>
                <w:szCs w:val="16"/>
              </w:rPr>
              <w:t xml:space="preserve">Comité Coordinador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del Sistema Estatal Anticorrupción</w:t>
            </w:r>
            <w:r w:rsidR="00BC399F">
              <w:rPr>
                <w:rFonts w:ascii="Muli" w:eastAsia="Muli" w:hAnsi="Muli" w:cs="Muli"/>
                <w:sz w:val="16"/>
                <w:szCs w:val="16"/>
              </w:rPr>
              <w:t xml:space="preserve"> de Guanajuato</w:t>
            </w:r>
            <w:r>
              <w:rPr>
                <w:rFonts w:ascii="Muli" w:eastAsia="Muli" w:hAnsi="Muli" w:cs="Muli"/>
                <w:sz w:val="16"/>
                <w:szCs w:val="16"/>
              </w:rPr>
              <w:t>.</w:t>
            </w:r>
          </w:p>
        </w:tc>
        <w:tc>
          <w:tcPr>
            <w:tcW w:w="1418" w:type="dxa"/>
            <w:gridSpan w:val="2"/>
            <w:shd w:val="clear" w:color="auto" w:fill="006666"/>
          </w:tcPr>
          <w:p w14:paraId="6F87BB9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534F968" w14:textId="4209C836" w:rsidR="00BC37F9" w:rsidRDefault="001D3045" w:rsidP="00702ED8">
            <w:pPr>
              <w:rPr>
                <w:rFonts w:ascii="Muli" w:eastAsia="Muli" w:hAnsi="Muli" w:cs="Muli"/>
                <w:sz w:val="16"/>
                <w:szCs w:val="16"/>
              </w:rPr>
            </w:pPr>
            <w:r>
              <w:rPr>
                <w:rFonts w:ascii="Muli" w:eastAsia="Muli" w:hAnsi="Muli" w:cs="Muli"/>
                <w:sz w:val="16"/>
                <w:szCs w:val="16"/>
              </w:rPr>
              <w:t xml:space="preserve">Comité Coordinador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del Sistema Estatal Anticorrupción</w:t>
            </w:r>
            <w:r w:rsidR="00BC399F">
              <w:rPr>
                <w:rFonts w:ascii="Muli" w:eastAsia="Muli" w:hAnsi="Muli" w:cs="Muli"/>
                <w:sz w:val="16"/>
                <w:szCs w:val="16"/>
              </w:rPr>
              <w:t xml:space="preserve"> de Guanajuato</w:t>
            </w:r>
            <w:r>
              <w:rPr>
                <w:rFonts w:ascii="Muli" w:eastAsia="Muli" w:hAnsi="Muli" w:cs="Muli"/>
                <w:sz w:val="16"/>
                <w:szCs w:val="16"/>
              </w:rPr>
              <w:t>.</w:t>
            </w:r>
          </w:p>
        </w:tc>
      </w:tr>
      <w:tr w:rsidR="00BC37F9" w14:paraId="3329E5C9" w14:textId="77777777">
        <w:tc>
          <w:tcPr>
            <w:tcW w:w="1555" w:type="dxa"/>
            <w:gridSpan w:val="2"/>
            <w:shd w:val="clear" w:color="auto" w:fill="006666"/>
          </w:tcPr>
          <w:p w14:paraId="67622D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3C83AAE0" w14:textId="0C529AE2" w:rsidR="00BC37F9" w:rsidRPr="00BA0849" w:rsidRDefault="001D3045" w:rsidP="00702ED8">
            <w:pPr>
              <w:pStyle w:val="Prrafodelista"/>
              <w:numPr>
                <w:ilvl w:val="0"/>
                <w:numId w:val="137"/>
              </w:numPr>
              <w:rPr>
                <w:rFonts w:ascii="Muli" w:eastAsia="Muli" w:hAnsi="Muli" w:cs="Muli"/>
                <w:sz w:val="16"/>
                <w:szCs w:val="16"/>
              </w:rPr>
            </w:pPr>
            <w:r w:rsidRPr="00BA0849">
              <w:rPr>
                <w:rFonts w:ascii="Muli" w:eastAsia="Muli" w:hAnsi="Muli" w:cs="Muli"/>
                <w:sz w:val="16"/>
                <w:szCs w:val="16"/>
              </w:rPr>
              <w:t>Ley del Sistema Estatal Anticorrupción de Guanajuato</w:t>
            </w:r>
            <w:r w:rsidR="00BC399F">
              <w:rPr>
                <w:rFonts w:ascii="Muli" w:eastAsia="Muli" w:hAnsi="Muli" w:cs="Muli"/>
                <w:sz w:val="16"/>
                <w:szCs w:val="16"/>
              </w:rPr>
              <w:t>.</w:t>
            </w:r>
          </w:p>
          <w:p w14:paraId="223F1CF5" w14:textId="77777777" w:rsidR="00BC37F9" w:rsidRPr="00BA0849" w:rsidRDefault="001D3045" w:rsidP="00702ED8">
            <w:pPr>
              <w:pStyle w:val="Prrafodelista"/>
              <w:numPr>
                <w:ilvl w:val="0"/>
                <w:numId w:val="137"/>
              </w:numPr>
              <w:rPr>
                <w:rFonts w:ascii="Muli" w:eastAsia="Muli" w:hAnsi="Muli" w:cs="Muli"/>
                <w:sz w:val="16"/>
                <w:szCs w:val="16"/>
              </w:rPr>
            </w:pPr>
            <w:r w:rsidRPr="00BA0849">
              <w:rPr>
                <w:rFonts w:ascii="Muli" w:eastAsia="Muli" w:hAnsi="Muli" w:cs="Muli"/>
                <w:sz w:val="16"/>
                <w:szCs w:val="16"/>
              </w:rPr>
              <w:t>Estatuto Orgánico de la Secretaría Ejecutiva del Sistema Estatal Anticorrupción.</w:t>
            </w:r>
          </w:p>
          <w:p w14:paraId="6A46A4B7" w14:textId="77777777" w:rsidR="00BC37F9" w:rsidRPr="00BA0849" w:rsidRDefault="001D3045" w:rsidP="00702ED8">
            <w:pPr>
              <w:pStyle w:val="Prrafodelista"/>
              <w:numPr>
                <w:ilvl w:val="0"/>
                <w:numId w:val="137"/>
              </w:numPr>
              <w:rPr>
                <w:rFonts w:ascii="Muli" w:eastAsia="Muli" w:hAnsi="Muli" w:cs="Muli"/>
                <w:sz w:val="16"/>
                <w:szCs w:val="16"/>
              </w:rPr>
            </w:pPr>
            <w:r w:rsidRPr="00BA0849">
              <w:rPr>
                <w:rFonts w:ascii="Muli" w:eastAsia="Muli" w:hAnsi="Muli" w:cs="Muli"/>
                <w:sz w:val="16"/>
                <w:szCs w:val="16"/>
              </w:rPr>
              <w:t>Lineamientos para la organización y funcionamiento del Comité Coordinador del Sistema Estatal Anticorrupción de Guanajuato.</w:t>
            </w:r>
          </w:p>
        </w:tc>
      </w:tr>
      <w:tr w:rsidR="00BC37F9" w14:paraId="2F1EB59F" w14:textId="77777777">
        <w:tc>
          <w:tcPr>
            <w:tcW w:w="1555" w:type="dxa"/>
            <w:gridSpan w:val="2"/>
            <w:shd w:val="clear" w:color="auto" w:fill="006666"/>
          </w:tcPr>
          <w:p w14:paraId="696119A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D22CA87" w14:textId="77777777" w:rsidR="00BC37F9" w:rsidRDefault="001D3045" w:rsidP="00702ED8">
            <w:pPr>
              <w:rPr>
                <w:rFonts w:ascii="Muli" w:eastAsia="Muli" w:hAnsi="Muli" w:cs="Muli"/>
                <w:sz w:val="16"/>
                <w:szCs w:val="16"/>
              </w:rPr>
            </w:pPr>
            <w:r>
              <w:rPr>
                <w:rFonts w:ascii="Muli" w:eastAsia="Muli" w:hAnsi="Muli" w:cs="Muli"/>
                <w:sz w:val="16"/>
                <w:szCs w:val="16"/>
              </w:rPr>
              <w:t>Notas tomadas en la sesión celebrada</w:t>
            </w:r>
          </w:p>
          <w:p w14:paraId="4AC07E3A" w14:textId="77777777" w:rsidR="00BC37F9" w:rsidRDefault="001D3045" w:rsidP="00702ED8">
            <w:pPr>
              <w:rPr>
                <w:rFonts w:ascii="Muli" w:eastAsia="Muli" w:hAnsi="Muli" w:cs="Muli"/>
                <w:sz w:val="16"/>
                <w:szCs w:val="16"/>
              </w:rPr>
            </w:pPr>
            <w:r>
              <w:rPr>
                <w:rFonts w:ascii="Muli" w:eastAsia="Muli" w:hAnsi="Muli" w:cs="Muli"/>
                <w:sz w:val="16"/>
                <w:szCs w:val="16"/>
              </w:rPr>
              <w:t>Grabación de la sesión celebrada</w:t>
            </w:r>
          </w:p>
          <w:p w14:paraId="55B74119" w14:textId="580C8CB8" w:rsidR="00BC37F9" w:rsidRDefault="001D3045" w:rsidP="00702ED8">
            <w:pPr>
              <w:rPr>
                <w:rFonts w:ascii="Muli" w:eastAsia="Muli" w:hAnsi="Muli" w:cs="Muli"/>
                <w:sz w:val="16"/>
                <w:szCs w:val="16"/>
              </w:rPr>
            </w:pPr>
            <w:r>
              <w:rPr>
                <w:rFonts w:ascii="Muli" w:eastAsia="Muli" w:hAnsi="Muli" w:cs="Muli"/>
                <w:sz w:val="16"/>
                <w:szCs w:val="16"/>
              </w:rPr>
              <w:t>Acuerdos aprobados</w:t>
            </w:r>
            <w:r w:rsidR="00BC399F">
              <w:rPr>
                <w:rFonts w:ascii="Muli" w:eastAsia="Muli" w:hAnsi="Muli" w:cs="Muli"/>
                <w:sz w:val="16"/>
                <w:szCs w:val="16"/>
              </w:rPr>
              <w:t>.</w:t>
            </w:r>
          </w:p>
        </w:tc>
        <w:tc>
          <w:tcPr>
            <w:tcW w:w="1418" w:type="dxa"/>
            <w:gridSpan w:val="2"/>
            <w:shd w:val="clear" w:color="auto" w:fill="006666"/>
          </w:tcPr>
          <w:p w14:paraId="7249479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04CD1E4" w14:textId="77777777" w:rsidR="00BC37F9" w:rsidRDefault="00BC37F9" w:rsidP="00702ED8">
            <w:pPr>
              <w:rPr>
                <w:rFonts w:ascii="Muli" w:eastAsia="Muli" w:hAnsi="Muli" w:cs="Muli"/>
                <w:color w:val="FFFFFF"/>
                <w:sz w:val="16"/>
                <w:szCs w:val="16"/>
              </w:rPr>
            </w:pPr>
          </w:p>
        </w:tc>
        <w:tc>
          <w:tcPr>
            <w:tcW w:w="2737" w:type="dxa"/>
            <w:gridSpan w:val="2"/>
          </w:tcPr>
          <w:p w14:paraId="1E1CBD85" w14:textId="747F46A8" w:rsidR="00BC37F9" w:rsidRDefault="001D3045" w:rsidP="00702ED8">
            <w:pPr>
              <w:rPr>
                <w:rFonts w:ascii="Muli" w:eastAsia="Muli" w:hAnsi="Muli" w:cs="Muli"/>
                <w:sz w:val="16"/>
                <w:szCs w:val="16"/>
              </w:rPr>
            </w:pPr>
            <w:r>
              <w:rPr>
                <w:rFonts w:ascii="Muli" w:eastAsia="Muli" w:hAnsi="Muli" w:cs="Muli"/>
                <w:sz w:val="16"/>
                <w:szCs w:val="16"/>
              </w:rPr>
              <w:t>Actas aprobadas y firmadas</w:t>
            </w:r>
            <w:r w:rsidR="00BC399F">
              <w:rPr>
                <w:rFonts w:ascii="Muli" w:eastAsia="Muli" w:hAnsi="Muli" w:cs="Muli"/>
                <w:sz w:val="16"/>
                <w:szCs w:val="16"/>
              </w:rPr>
              <w:t>.</w:t>
            </w:r>
          </w:p>
          <w:p w14:paraId="4F9F58CE" w14:textId="51C696BD" w:rsidR="00BC37F9" w:rsidRDefault="001D3045" w:rsidP="00702ED8">
            <w:pPr>
              <w:rPr>
                <w:rFonts w:ascii="Muli" w:eastAsia="Muli" w:hAnsi="Muli" w:cs="Muli"/>
                <w:sz w:val="16"/>
                <w:szCs w:val="16"/>
              </w:rPr>
            </w:pPr>
            <w:r>
              <w:rPr>
                <w:rFonts w:ascii="Muli" w:eastAsia="Muli" w:hAnsi="Muli" w:cs="Muli"/>
                <w:sz w:val="16"/>
                <w:szCs w:val="16"/>
              </w:rPr>
              <w:t>Acuerdos con seguimiento</w:t>
            </w:r>
            <w:r w:rsidR="00BC399F">
              <w:rPr>
                <w:rFonts w:ascii="Muli" w:eastAsia="Muli" w:hAnsi="Muli" w:cs="Muli"/>
                <w:sz w:val="16"/>
                <w:szCs w:val="16"/>
              </w:rPr>
              <w:t>.</w:t>
            </w:r>
          </w:p>
        </w:tc>
      </w:tr>
      <w:tr w:rsidR="00BC37F9" w14:paraId="1D974A7E" w14:textId="77777777">
        <w:tc>
          <w:tcPr>
            <w:tcW w:w="8828" w:type="dxa"/>
            <w:gridSpan w:val="7"/>
            <w:vAlign w:val="center"/>
          </w:tcPr>
          <w:p w14:paraId="482A65F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584A386" w14:textId="77777777" w:rsidTr="005547AA">
        <w:tc>
          <w:tcPr>
            <w:tcW w:w="704" w:type="dxa"/>
            <w:shd w:val="clear" w:color="auto" w:fill="006666"/>
          </w:tcPr>
          <w:p w14:paraId="5011845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4B0FAD4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3377D0F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1699635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8745645" w14:textId="77777777" w:rsidTr="005547AA">
        <w:tc>
          <w:tcPr>
            <w:tcW w:w="704" w:type="dxa"/>
          </w:tcPr>
          <w:p w14:paraId="1C8217E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45DB0887" w14:textId="4A91A64E" w:rsidR="00BC37F9" w:rsidRDefault="001D3045" w:rsidP="00702ED8">
            <w:pPr>
              <w:rPr>
                <w:rFonts w:ascii="Muli" w:eastAsia="Muli" w:hAnsi="Muli" w:cs="Muli"/>
                <w:sz w:val="16"/>
                <w:szCs w:val="16"/>
              </w:rPr>
            </w:pPr>
            <w:r>
              <w:rPr>
                <w:rFonts w:ascii="Muli" w:eastAsia="Muli" w:hAnsi="Muli" w:cs="Muli"/>
                <w:sz w:val="16"/>
                <w:szCs w:val="16"/>
              </w:rPr>
              <w:t>Desarrollo de la sesión del Comité Coordinador y Órgano de Gobierno</w:t>
            </w:r>
            <w:r w:rsidR="00BC399F">
              <w:rPr>
                <w:rFonts w:ascii="Muli" w:eastAsia="Muli" w:hAnsi="Muli" w:cs="Muli"/>
                <w:sz w:val="16"/>
                <w:szCs w:val="16"/>
              </w:rPr>
              <w:t>.</w:t>
            </w:r>
          </w:p>
        </w:tc>
        <w:tc>
          <w:tcPr>
            <w:tcW w:w="1418" w:type="dxa"/>
            <w:gridSpan w:val="2"/>
          </w:tcPr>
          <w:p w14:paraId="7EE2EB32" w14:textId="50A5C96A"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6265DA4B" w14:textId="77777777" w:rsidR="00BC37F9" w:rsidRDefault="00BC37F9" w:rsidP="00702ED8">
            <w:pPr>
              <w:rPr>
                <w:rFonts w:ascii="Muli" w:eastAsia="Muli" w:hAnsi="Muli" w:cs="Muli"/>
                <w:sz w:val="16"/>
                <w:szCs w:val="16"/>
              </w:rPr>
            </w:pPr>
          </w:p>
        </w:tc>
      </w:tr>
      <w:tr w:rsidR="00BC37F9" w14:paraId="568A664F" w14:textId="77777777" w:rsidTr="005547AA">
        <w:tc>
          <w:tcPr>
            <w:tcW w:w="704" w:type="dxa"/>
          </w:tcPr>
          <w:p w14:paraId="221E8BE8"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08E9FA0F" w14:textId="3B0D2048" w:rsidR="00BC37F9" w:rsidRDefault="001D3045" w:rsidP="00702ED8">
            <w:pPr>
              <w:rPr>
                <w:rFonts w:ascii="Muli" w:eastAsia="Muli" w:hAnsi="Muli" w:cs="Muli"/>
                <w:sz w:val="16"/>
                <w:szCs w:val="16"/>
              </w:rPr>
            </w:pPr>
            <w:r>
              <w:rPr>
                <w:rFonts w:ascii="Muli" w:eastAsia="Muli" w:hAnsi="Muli" w:cs="Muli"/>
                <w:sz w:val="16"/>
                <w:szCs w:val="16"/>
              </w:rPr>
              <w:t>Solicitar a la Dirección de Gestión e Innovación Tecnológica la actualización del portal institucional, para agregar la sesión realizada en el repositorio digital.</w:t>
            </w:r>
          </w:p>
        </w:tc>
        <w:tc>
          <w:tcPr>
            <w:tcW w:w="1418" w:type="dxa"/>
            <w:gridSpan w:val="2"/>
          </w:tcPr>
          <w:p w14:paraId="132ABC76" w14:textId="032CC180"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698CB862" w14:textId="77777777" w:rsidR="00BC37F9" w:rsidRDefault="00BC37F9" w:rsidP="00702ED8">
            <w:pPr>
              <w:rPr>
                <w:rFonts w:ascii="Muli" w:eastAsia="Muli" w:hAnsi="Muli" w:cs="Muli"/>
                <w:sz w:val="16"/>
                <w:szCs w:val="16"/>
              </w:rPr>
            </w:pPr>
          </w:p>
        </w:tc>
      </w:tr>
      <w:tr w:rsidR="00BC37F9" w14:paraId="68CC2389" w14:textId="77777777" w:rsidTr="005547AA">
        <w:tc>
          <w:tcPr>
            <w:tcW w:w="704" w:type="dxa"/>
          </w:tcPr>
          <w:p w14:paraId="1683D552"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5A9B5E7D" w14:textId="77777777" w:rsidR="00BC37F9" w:rsidRDefault="001D3045" w:rsidP="00702ED8">
            <w:pPr>
              <w:rPr>
                <w:rFonts w:ascii="Muli" w:eastAsia="Muli" w:hAnsi="Muli" w:cs="Muli"/>
                <w:sz w:val="16"/>
                <w:szCs w:val="16"/>
              </w:rPr>
            </w:pPr>
            <w:r>
              <w:rPr>
                <w:rFonts w:ascii="Muli" w:eastAsia="Muli" w:hAnsi="Muli" w:cs="Muli"/>
                <w:sz w:val="16"/>
                <w:szCs w:val="16"/>
              </w:rPr>
              <w:t>Agrega la sesión realizada al repositorio digital del portal institucional.</w:t>
            </w:r>
          </w:p>
        </w:tc>
        <w:tc>
          <w:tcPr>
            <w:tcW w:w="1418" w:type="dxa"/>
            <w:gridSpan w:val="2"/>
          </w:tcPr>
          <w:p w14:paraId="1584C7FD" w14:textId="670804BE"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BC399F">
              <w:rPr>
                <w:rFonts w:ascii="Muli" w:eastAsia="Muli" w:hAnsi="Muli" w:cs="Muli"/>
                <w:sz w:val="16"/>
                <w:szCs w:val="16"/>
              </w:rPr>
              <w:t>.</w:t>
            </w:r>
          </w:p>
        </w:tc>
        <w:tc>
          <w:tcPr>
            <w:tcW w:w="1603" w:type="dxa"/>
          </w:tcPr>
          <w:p w14:paraId="21F901F0" w14:textId="39AAE48A" w:rsidR="00BC37F9" w:rsidRDefault="001D3045" w:rsidP="00702ED8">
            <w:pPr>
              <w:rPr>
                <w:rFonts w:ascii="Muli" w:eastAsia="Muli" w:hAnsi="Muli" w:cs="Muli"/>
                <w:sz w:val="16"/>
                <w:szCs w:val="16"/>
              </w:rPr>
            </w:pPr>
            <w:r>
              <w:rPr>
                <w:rFonts w:ascii="Muli" w:eastAsia="Muli" w:hAnsi="Muli" w:cs="Muli"/>
                <w:sz w:val="16"/>
                <w:szCs w:val="16"/>
              </w:rPr>
              <w:t>Repositorio del portal institucional actualizado</w:t>
            </w:r>
            <w:r w:rsidR="00BC399F">
              <w:rPr>
                <w:rFonts w:ascii="Muli" w:eastAsia="Muli" w:hAnsi="Muli" w:cs="Muli"/>
                <w:sz w:val="16"/>
                <w:szCs w:val="16"/>
              </w:rPr>
              <w:t>.</w:t>
            </w:r>
          </w:p>
        </w:tc>
      </w:tr>
      <w:tr w:rsidR="00BC37F9" w14:paraId="3A4B887A" w14:textId="77777777" w:rsidTr="005547AA">
        <w:tc>
          <w:tcPr>
            <w:tcW w:w="704" w:type="dxa"/>
          </w:tcPr>
          <w:p w14:paraId="7A7C265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07D6F2AE" w14:textId="77777777" w:rsidR="00BC37F9" w:rsidRDefault="001D3045" w:rsidP="00702ED8">
            <w:pPr>
              <w:rPr>
                <w:rFonts w:ascii="Muli" w:eastAsia="Muli" w:hAnsi="Muli" w:cs="Muli"/>
                <w:sz w:val="16"/>
                <w:szCs w:val="16"/>
              </w:rPr>
            </w:pPr>
            <w:r>
              <w:rPr>
                <w:rFonts w:ascii="Muli" w:eastAsia="Muli" w:hAnsi="Muli" w:cs="Muli"/>
                <w:sz w:val="16"/>
                <w:szCs w:val="16"/>
              </w:rPr>
              <w:t>Decisión: Si el acta presentada en la sesión fue aprobada continuar en la actividad 6, en caso contrario en la actividad 5.</w:t>
            </w:r>
          </w:p>
        </w:tc>
        <w:tc>
          <w:tcPr>
            <w:tcW w:w="1418" w:type="dxa"/>
            <w:gridSpan w:val="2"/>
          </w:tcPr>
          <w:p w14:paraId="5C28BD6C" w14:textId="6C0E41BF"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21F7CBA0" w14:textId="77777777" w:rsidR="00BC37F9" w:rsidRDefault="00BC37F9" w:rsidP="00702ED8">
            <w:pPr>
              <w:rPr>
                <w:rFonts w:ascii="Muli" w:eastAsia="Muli" w:hAnsi="Muli" w:cs="Muli"/>
                <w:sz w:val="16"/>
                <w:szCs w:val="16"/>
              </w:rPr>
            </w:pPr>
          </w:p>
        </w:tc>
      </w:tr>
      <w:tr w:rsidR="00BC37F9" w14:paraId="467C3AA9" w14:textId="77777777" w:rsidTr="005547AA">
        <w:tc>
          <w:tcPr>
            <w:tcW w:w="704" w:type="dxa"/>
          </w:tcPr>
          <w:p w14:paraId="7EBF7181"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1172631E" w14:textId="77777777" w:rsidR="00BC37F9" w:rsidRDefault="001D3045" w:rsidP="00702ED8">
            <w:pPr>
              <w:rPr>
                <w:rFonts w:ascii="Muli" w:eastAsia="Muli" w:hAnsi="Muli" w:cs="Muli"/>
                <w:sz w:val="16"/>
                <w:szCs w:val="16"/>
              </w:rPr>
            </w:pPr>
            <w:r>
              <w:rPr>
                <w:rFonts w:ascii="Muli" w:eastAsia="Muli" w:hAnsi="Muli" w:cs="Muli"/>
                <w:sz w:val="16"/>
                <w:szCs w:val="16"/>
              </w:rPr>
              <w:t>Atender la(s) observación(es) emitidas por el Comité Coordinador para engrose.</w:t>
            </w:r>
          </w:p>
        </w:tc>
        <w:tc>
          <w:tcPr>
            <w:tcW w:w="1418" w:type="dxa"/>
            <w:gridSpan w:val="2"/>
          </w:tcPr>
          <w:p w14:paraId="6C51361C" w14:textId="79FD1E64"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0295C391" w14:textId="7E83D2A4" w:rsidR="00BC37F9" w:rsidRDefault="001D3045" w:rsidP="00702ED8">
            <w:pPr>
              <w:rPr>
                <w:rFonts w:ascii="Muli" w:eastAsia="Muli" w:hAnsi="Muli" w:cs="Muli"/>
                <w:sz w:val="16"/>
                <w:szCs w:val="16"/>
              </w:rPr>
            </w:pPr>
            <w:r>
              <w:rPr>
                <w:rFonts w:ascii="Muli" w:eastAsia="Muli" w:hAnsi="Muli" w:cs="Muli"/>
                <w:sz w:val="16"/>
                <w:szCs w:val="16"/>
              </w:rPr>
              <w:t>Acta actualizada</w:t>
            </w:r>
            <w:r w:rsidR="00BC399F">
              <w:rPr>
                <w:rFonts w:ascii="Muli" w:eastAsia="Muli" w:hAnsi="Muli" w:cs="Muli"/>
                <w:sz w:val="16"/>
                <w:szCs w:val="16"/>
              </w:rPr>
              <w:t>.</w:t>
            </w:r>
          </w:p>
        </w:tc>
      </w:tr>
      <w:tr w:rsidR="00BC37F9" w14:paraId="254D1555" w14:textId="77777777" w:rsidTr="005547AA">
        <w:tc>
          <w:tcPr>
            <w:tcW w:w="704" w:type="dxa"/>
          </w:tcPr>
          <w:p w14:paraId="26E34CF3"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790BD1CD" w14:textId="2234E892" w:rsidR="00BC37F9" w:rsidRDefault="001D3045" w:rsidP="00702ED8">
            <w:pPr>
              <w:rPr>
                <w:rFonts w:ascii="Muli" w:eastAsia="Muli" w:hAnsi="Muli" w:cs="Muli"/>
                <w:sz w:val="16"/>
                <w:szCs w:val="16"/>
              </w:rPr>
            </w:pPr>
            <w:r>
              <w:rPr>
                <w:rFonts w:ascii="Muli" w:eastAsia="Muli" w:hAnsi="Muli" w:cs="Muli"/>
                <w:sz w:val="16"/>
                <w:szCs w:val="16"/>
              </w:rPr>
              <w:t>Imprimir el acta y acuerdos aprobados</w:t>
            </w:r>
            <w:r w:rsidR="00BC399F">
              <w:rPr>
                <w:rFonts w:ascii="Muli" w:eastAsia="Muli" w:hAnsi="Muli" w:cs="Muli"/>
                <w:sz w:val="16"/>
                <w:szCs w:val="16"/>
              </w:rPr>
              <w:t>.</w:t>
            </w:r>
          </w:p>
        </w:tc>
        <w:tc>
          <w:tcPr>
            <w:tcW w:w="1418" w:type="dxa"/>
            <w:gridSpan w:val="2"/>
          </w:tcPr>
          <w:p w14:paraId="557CA945" w14:textId="62CB00C7" w:rsidR="00BC37F9" w:rsidRDefault="001D3045" w:rsidP="00702ED8">
            <w:pPr>
              <w:rPr>
                <w:rFonts w:ascii="Muli" w:eastAsia="Muli" w:hAnsi="Muli" w:cs="Muli"/>
                <w:sz w:val="16"/>
                <w:szCs w:val="16"/>
              </w:rPr>
            </w:pPr>
            <w:r>
              <w:rPr>
                <w:rFonts w:ascii="Muli" w:eastAsia="Muli" w:hAnsi="Muli" w:cs="Muli"/>
                <w:sz w:val="16"/>
                <w:szCs w:val="16"/>
              </w:rPr>
              <w:t>Especialista Administrativo(a)</w:t>
            </w:r>
            <w:r w:rsidR="00BC399F">
              <w:rPr>
                <w:rFonts w:ascii="Muli" w:eastAsia="Muli" w:hAnsi="Muli" w:cs="Muli"/>
                <w:sz w:val="16"/>
                <w:szCs w:val="16"/>
              </w:rPr>
              <w:t>.</w:t>
            </w:r>
          </w:p>
        </w:tc>
        <w:tc>
          <w:tcPr>
            <w:tcW w:w="1603" w:type="dxa"/>
          </w:tcPr>
          <w:p w14:paraId="2A76A963" w14:textId="20E9C709" w:rsidR="00BC37F9" w:rsidRDefault="001D3045" w:rsidP="00702ED8">
            <w:pPr>
              <w:rPr>
                <w:rFonts w:ascii="Muli" w:eastAsia="Muli" w:hAnsi="Muli" w:cs="Muli"/>
                <w:sz w:val="16"/>
                <w:szCs w:val="16"/>
              </w:rPr>
            </w:pPr>
            <w:r>
              <w:rPr>
                <w:rFonts w:ascii="Muli" w:eastAsia="Muli" w:hAnsi="Muli" w:cs="Muli"/>
                <w:sz w:val="16"/>
                <w:szCs w:val="16"/>
              </w:rPr>
              <w:t>Acta de la sesión impresa</w:t>
            </w:r>
            <w:r w:rsidR="00BC399F">
              <w:rPr>
                <w:rFonts w:ascii="Muli" w:eastAsia="Muli" w:hAnsi="Muli" w:cs="Muli"/>
                <w:sz w:val="16"/>
                <w:szCs w:val="16"/>
              </w:rPr>
              <w:t>.</w:t>
            </w:r>
          </w:p>
        </w:tc>
      </w:tr>
      <w:tr w:rsidR="00BC37F9" w14:paraId="6DCF540F" w14:textId="77777777" w:rsidTr="005547AA">
        <w:tc>
          <w:tcPr>
            <w:tcW w:w="704" w:type="dxa"/>
          </w:tcPr>
          <w:p w14:paraId="1938139B"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1754DDDA" w14:textId="77777777" w:rsidR="00BC37F9" w:rsidRDefault="001D3045" w:rsidP="00702ED8">
            <w:pPr>
              <w:rPr>
                <w:rFonts w:ascii="Muli" w:eastAsia="Muli" w:hAnsi="Muli" w:cs="Muli"/>
                <w:sz w:val="16"/>
                <w:szCs w:val="16"/>
              </w:rPr>
            </w:pPr>
            <w:r>
              <w:rPr>
                <w:rFonts w:ascii="Muli" w:eastAsia="Muli" w:hAnsi="Muli" w:cs="Muli"/>
                <w:sz w:val="16"/>
                <w:szCs w:val="16"/>
              </w:rPr>
              <w:t>Recabar las firmas en las Actas y acuerdos a los integrantes del Comité Coordinador</w:t>
            </w:r>
          </w:p>
        </w:tc>
        <w:tc>
          <w:tcPr>
            <w:tcW w:w="1418" w:type="dxa"/>
            <w:gridSpan w:val="2"/>
          </w:tcPr>
          <w:p w14:paraId="2DCFC50B" w14:textId="189FFBC4"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16C71077" w14:textId="14298A01" w:rsidR="00BC37F9" w:rsidRDefault="001D3045" w:rsidP="00702ED8">
            <w:pPr>
              <w:rPr>
                <w:rFonts w:ascii="Muli" w:eastAsia="Muli" w:hAnsi="Muli" w:cs="Muli"/>
                <w:sz w:val="16"/>
                <w:szCs w:val="16"/>
              </w:rPr>
            </w:pPr>
            <w:r>
              <w:rPr>
                <w:rFonts w:ascii="Muli" w:eastAsia="Muli" w:hAnsi="Muli" w:cs="Muli"/>
                <w:sz w:val="16"/>
                <w:szCs w:val="16"/>
              </w:rPr>
              <w:t>Instrucción</w:t>
            </w:r>
            <w:r w:rsidR="00BC399F">
              <w:rPr>
                <w:rFonts w:ascii="Muli" w:eastAsia="Muli" w:hAnsi="Muli" w:cs="Muli"/>
                <w:sz w:val="16"/>
                <w:szCs w:val="16"/>
              </w:rPr>
              <w:t>.</w:t>
            </w:r>
          </w:p>
        </w:tc>
      </w:tr>
      <w:tr w:rsidR="00BC37F9" w14:paraId="02B7CC60" w14:textId="77777777" w:rsidTr="005547AA">
        <w:tc>
          <w:tcPr>
            <w:tcW w:w="704" w:type="dxa"/>
          </w:tcPr>
          <w:p w14:paraId="45D8B172"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251C2EC5" w14:textId="77777777" w:rsidR="00BC37F9" w:rsidRDefault="001D3045" w:rsidP="00702ED8">
            <w:pPr>
              <w:rPr>
                <w:rFonts w:ascii="Muli" w:eastAsia="Muli" w:hAnsi="Muli" w:cs="Muli"/>
                <w:sz w:val="16"/>
                <w:szCs w:val="16"/>
              </w:rPr>
            </w:pPr>
            <w:r>
              <w:rPr>
                <w:rFonts w:ascii="Muli" w:eastAsia="Muli" w:hAnsi="Muli" w:cs="Muli"/>
                <w:sz w:val="16"/>
                <w:szCs w:val="16"/>
              </w:rPr>
              <w:t>Con las Actas y acuerdos firmados, solicitar a la Dirección de Gestión e Innovación Tecnológica la actualización del portal institucional para que agregue al repositorio los documentos firmados.</w:t>
            </w:r>
          </w:p>
        </w:tc>
        <w:tc>
          <w:tcPr>
            <w:tcW w:w="1418" w:type="dxa"/>
            <w:gridSpan w:val="2"/>
          </w:tcPr>
          <w:p w14:paraId="453AF290" w14:textId="4C8A58E8"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01786498" w14:textId="728199CA" w:rsidR="00BC37F9" w:rsidRDefault="001D3045" w:rsidP="00702ED8">
            <w:pPr>
              <w:rPr>
                <w:rFonts w:ascii="Muli" w:eastAsia="Muli" w:hAnsi="Muli" w:cs="Muli"/>
                <w:sz w:val="16"/>
                <w:szCs w:val="16"/>
              </w:rPr>
            </w:pPr>
            <w:r>
              <w:rPr>
                <w:rFonts w:ascii="Muli" w:eastAsia="Muli" w:hAnsi="Muli" w:cs="Muli"/>
                <w:sz w:val="16"/>
                <w:szCs w:val="16"/>
              </w:rPr>
              <w:t>Instrucción para actualizar el portal institucional</w:t>
            </w:r>
            <w:r w:rsidR="00BC399F">
              <w:rPr>
                <w:rFonts w:ascii="Muli" w:eastAsia="Muli" w:hAnsi="Muli" w:cs="Muli"/>
                <w:sz w:val="16"/>
                <w:szCs w:val="16"/>
              </w:rPr>
              <w:t>.</w:t>
            </w:r>
          </w:p>
        </w:tc>
      </w:tr>
      <w:tr w:rsidR="00BC37F9" w14:paraId="7ADF5455" w14:textId="77777777" w:rsidTr="005547AA">
        <w:tc>
          <w:tcPr>
            <w:tcW w:w="704" w:type="dxa"/>
          </w:tcPr>
          <w:p w14:paraId="60283858"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02067986" w14:textId="77777777" w:rsidR="00BC37F9" w:rsidRDefault="001D3045" w:rsidP="00702ED8">
            <w:pPr>
              <w:rPr>
                <w:rFonts w:ascii="Muli" w:eastAsia="Muli" w:hAnsi="Muli" w:cs="Muli"/>
                <w:sz w:val="16"/>
                <w:szCs w:val="16"/>
              </w:rPr>
            </w:pPr>
            <w:r>
              <w:rPr>
                <w:rFonts w:ascii="Muli" w:eastAsia="Muli" w:hAnsi="Muli" w:cs="Muli"/>
                <w:sz w:val="16"/>
                <w:szCs w:val="16"/>
              </w:rPr>
              <w:t>Realizar la actualización del Portal institucional.</w:t>
            </w:r>
          </w:p>
        </w:tc>
        <w:tc>
          <w:tcPr>
            <w:tcW w:w="1418" w:type="dxa"/>
            <w:gridSpan w:val="2"/>
          </w:tcPr>
          <w:p w14:paraId="4D70C3F9" w14:textId="70F5CE98"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BC399F">
              <w:rPr>
                <w:rFonts w:ascii="Muli" w:eastAsia="Muli" w:hAnsi="Muli" w:cs="Muli"/>
                <w:sz w:val="16"/>
                <w:szCs w:val="16"/>
              </w:rPr>
              <w:t>.</w:t>
            </w:r>
          </w:p>
        </w:tc>
        <w:tc>
          <w:tcPr>
            <w:tcW w:w="1603" w:type="dxa"/>
          </w:tcPr>
          <w:p w14:paraId="7A1B0D6F" w14:textId="210392EF" w:rsidR="00BC37F9" w:rsidRDefault="001D3045" w:rsidP="00702ED8">
            <w:pPr>
              <w:rPr>
                <w:rFonts w:ascii="Muli" w:eastAsia="Muli" w:hAnsi="Muli" w:cs="Muli"/>
                <w:sz w:val="16"/>
                <w:szCs w:val="16"/>
              </w:rPr>
            </w:pPr>
            <w:r>
              <w:rPr>
                <w:rFonts w:ascii="Muli" w:eastAsia="Muli" w:hAnsi="Muli" w:cs="Muli"/>
                <w:sz w:val="16"/>
                <w:szCs w:val="16"/>
              </w:rPr>
              <w:t>Repositorio del portal institucional actualizado</w:t>
            </w:r>
            <w:r w:rsidR="00BC399F">
              <w:rPr>
                <w:rFonts w:ascii="Muli" w:eastAsia="Muli" w:hAnsi="Muli" w:cs="Muli"/>
                <w:sz w:val="16"/>
                <w:szCs w:val="16"/>
              </w:rPr>
              <w:t>.</w:t>
            </w:r>
          </w:p>
        </w:tc>
      </w:tr>
      <w:tr w:rsidR="00BC37F9" w14:paraId="05B0E58B" w14:textId="77777777" w:rsidTr="005547AA">
        <w:tc>
          <w:tcPr>
            <w:tcW w:w="704" w:type="dxa"/>
          </w:tcPr>
          <w:p w14:paraId="64B32834"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481A3F50"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del proyecto de acta de la sesión realizada. </w:t>
            </w:r>
          </w:p>
        </w:tc>
        <w:tc>
          <w:tcPr>
            <w:tcW w:w="1418" w:type="dxa"/>
            <w:gridSpan w:val="2"/>
          </w:tcPr>
          <w:p w14:paraId="31FBB389" w14:textId="21289C17"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20234F96" w14:textId="2DF8D9DA" w:rsidR="00BC37F9" w:rsidRDefault="001D3045" w:rsidP="00702ED8">
            <w:pPr>
              <w:rPr>
                <w:rFonts w:ascii="Muli" w:eastAsia="Muli" w:hAnsi="Muli" w:cs="Muli"/>
                <w:sz w:val="16"/>
                <w:szCs w:val="16"/>
              </w:rPr>
            </w:pPr>
            <w:r>
              <w:rPr>
                <w:rFonts w:ascii="Muli" w:eastAsia="Muli" w:hAnsi="Muli" w:cs="Muli"/>
                <w:sz w:val="16"/>
                <w:szCs w:val="16"/>
              </w:rPr>
              <w:t>Proyecto de acta</w:t>
            </w:r>
            <w:r w:rsidR="00BC399F">
              <w:rPr>
                <w:rFonts w:ascii="Muli" w:eastAsia="Muli" w:hAnsi="Muli" w:cs="Muli"/>
                <w:sz w:val="16"/>
                <w:szCs w:val="16"/>
              </w:rPr>
              <w:t>.</w:t>
            </w:r>
          </w:p>
        </w:tc>
      </w:tr>
      <w:tr w:rsidR="00BC37F9" w14:paraId="04CD1FD4" w14:textId="77777777" w:rsidTr="005547AA">
        <w:tc>
          <w:tcPr>
            <w:tcW w:w="704" w:type="dxa"/>
          </w:tcPr>
          <w:p w14:paraId="6E62B3E0"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103" w:type="dxa"/>
            <w:gridSpan w:val="3"/>
          </w:tcPr>
          <w:p w14:paraId="5B9B82EC" w14:textId="77777777" w:rsidR="00BC37F9" w:rsidRDefault="001D3045" w:rsidP="00702ED8">
            <w:pPr>
              <w:rPr>
                <w:rFonts w:ascii="Muli" w:eastAsia="Muli" w:hAnsi="Muli" w:cs="Muli"/>
                <w:sz w:val="16"/>
                <w:szCs w:val="16"/>
              </w:rPr>
            </w:pPr>
            <w:r>
              <w:rPr>
                <w:rFonts w:ascii="Muli" w:eastAsia="Muli" w:hAnsi="Muli" w:cs="Muli"/>
                <w:sz w:val="16"/>
                <w:szCs w:val="16"/>
              </w:rPr>
              <w:t>Decisión: Si se requiere la publicación de algún acuerdo en el Periódico Oficial continuar en la actividad 12, caso contrario en la 14.</w:t>
            </w:r>
          </w:p>
        </w:tc>
        <w:tc>
          <w:tcPr>
            <w:tcW w:w="1418" w:type="dxa"/>
            <w:gridSpan w:val="2"/>
          </w:tcPr>
          <w:p w14:paraId="77FA7CF6" w14:textId="3ECA3C37"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5F98D26A" w14:textId="77777777" w:rsidR="00BC37F9" w:rsidRDefault="00BC37F9" w:rsidP="00702ED8">
            <w:pPr>
              <w:rPr>
                <w:rFonts w:ascii="Muli" w:eastAsia="Muli" w:hAnsi="Muli" w:cs="Muli"/>
                <w:sz w:val="16"/>
                <w:szCs w:val="16"/>
              </w:rPr>
            </w:pPr>
          </w:p>
        </w:tc>
      </w:tr>
      <w:tr w:rsidR="00BC37F9" w14:paraId="71230D96" w14:textId="77777777" w:rsidTr="005547AA">
        <w:tc>
          <w:tcPr>
            <w:tcW w:w="704" w:type="dxa"/>
          </w:tcPr>
          <w:p w14:paraId="4C4AAA08"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103" w:type="dxa"/>
            <w:gridSpan w:val="3"/>
          </w:tcPr>
          <w:p w14:paraId="6769E093" w14:textId="77777777" w:rsidR="00BC37F9" w:rsidRDefault="001D3045" w:rsidP="00702ED8">
            <w:pPr>
              <w:rPr>
                <w:rFonts w:ascii="Muli" w:eastAsia="Muli" w:hAnsi="Muli" w:cs="Muli"/>
                <w:sz w:val="16"/>
                <w:szCs w:val="16"/>
              </w:rPr>
            </w:pPr>
            <w:r>
              <w:rPr>
                <w:rFonts w:ascii="Muli" w:eastAsia="Muli" w:hAnsi="Muli" w:cs="Muli"/>
                <w:sz w:val="16"/>
                <w:szCs w:val="16"/>
              </w:rPr>
              <w:t>Solicitar a la Coordinación de Asuntos Jurídicos realizar las gestiones para la publicación del Acuerdo aprobado.</w:t>
            </w:r>
          </w:p>
        </w:tc>
        <w:tc>
          <w:tcPr>
            <w:tcW w:w="1418" w:type="dxa"/>
            <w:gridSpan w:val="2"/>
          </w:tcPr>
          <w:p w14:paraId="63D96847" w14:textId="6F74D069"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268255D2" w14:textId="6F6C4274" w:rsidR="00BC37F9" w:rsidRDefault="001D3045" w:rsidP="00702ED8">
            <w:pPr>
              <w:rPr>
                <w:rFonts w:ascii="Muli" w:eastAsia="Muli" w:hAnsi="Muli" w:cs="Muli"/>
                <w:sz w:val="16"/>
                <w:szCs w:val="16"/>
              </w:rPr>
            </w:pPr>
            <w:r>
              <w:rPr>
                <w:rFonts w:ascii="Muli" w:eastAsia="Muli" w:hAnsi="Muli" w:cs="Muli"/>
                <w:sz w:val="16"/>
                <w:szCs w:val="16"/>
              </w:rPr>
              <w:t>Solicitud realizada</w:t>
            </w:r>
            <w:r w:rsidR="00BC399F">
              <w:rPr>
                <w:rFonts w:ascii="Muli" w:eastAsia="Muli" w:hAnsi="Muli" w:cs="Muli"/>
                <w:sz w:val="16"/>
                <w:szCs w:val="16"/>
              </w:rPr>
              <w:t>.</w:t>
            </w:r>
          </w:p>
        </w:tc>
      </w:tr>
      <w:tr w:rsidR="00BC37F9" w14:paraId="6917E6A1" w14:textId="77777777" w:rsidTr="005547AA">
        <w:tc>
          <w:tcPr>
            <w:tcW w:w="704" w:type="dxa"/>
          </w:tcPr>
          <w:p w14:paraId="68CD2B73"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103" w:type="dxa"/>
            <w:gridSpan w:val="3"/>
          </w:tcPr>
          <w:p w14:paraId="2208D3A4" w14:textId="77777777" w:rsidR="00BC37F9" w:rsidRDefault="001D3045" w:rsidP="00702ED8">
            <w:pPr>
              <w:rPr>
                <w:rFonts w:ascii="Muli" w:eastAsia="Muli" w:hAnsi="Muli" w:cs="Muli"/>
                <w:sz w:val="16"/>
                <w:szCs w:val="16"/>
              </w:rPr>
            </w:pPr>
            <w:r>
              <w:rPr>
                <w:rFonts w:ascii="Muli" w:eastAsia="Muli" w:hAnsi="Muli" w:cs="Muli"/>
                <w:sz w:val="16"/>
                <w:szCs w:val="16"/>
              </w:rPr>
              <w:t>Realiza las acciones para la publicación del Acuerdo aprobado en el Periódico Oficial.</w:t>
            </w:r>
          </w:p>
        </w:tc>
        <w:tc>
          <w:tcPr>
            <w:tcW w:w="1418" w:type="dxa"/>
            <w:gridSpan w:val="2"/>
          </w:tcPr>
          <w:p w14:paraId="47ABED87" w14:textId="77777777" w:rsidR="00BC37F9" w:rsidRDefault="001D3045" w:rsidP="00702ED8">
            <w:pPr>
              <w:rPr>
                <w:rFonts w:ascii="Muli" w:eastAsia="Muli" w:hAnsi="Muli" w:cs="Muli"/>
                <w:sz w:val="16"/>
                <w:szCs w:val="16"/>
              </w:rPr>
            </w:pPr>
            <w:r>
              <w:rPr>
                <w:rFonts w:ascii="Muli" w:eastAsia="Muli" w:hAnsi="Muli" w:cs="Muli"/>
                <w:sz w:val="16"/>
                <w:szCs w:val="16"/>
              </w:rPr>
              <w:t xml:space="preserve">Coordinador(a) de Asuntos Jurídicos. </w:t>
            </w:r>
          </w:p>
        </w:tc>
        <w:tc>
          <w:tcPr>
            <w:tcW w:w="1603" w:type="dxa"/>
          </w:tcPr>
          <w:p w14:paraId="29C441AA" w14:textId="733B3055" w:rsidR="00BC37F9" w:rsidRDefault="001D3045" w:rsidP="00702ED8">
            <w:pPr>
              <w:rPr>
                <w:rFonts w:ascii="Muli" w:eastAsia="Muli" w:hAnsi="Muli" w:cs="Muli"/>
                <w:sz w:val="16"/>
                <w:szCs w:val="16"/>
              </w:rPr>
            </w:pPr>
            <w:r>
              <w:rPr>
                <w:rFonts w:ascii="Muli" w:eastAsia="Muli" w:hAnsi="Muli" w:cs="Muli"/>
                <w:sz w:val="16"/>
                <w:szCs w:val="16"/>
              </w:rPr>
              <w:t>Acuerdo publicado</w:t>
            </w:r>
            <w:r w:rsidR="00BC399F">
              <w:rPr>
                <w:rFonts w:ascii="Muli" w:eastAsia="Muli" w:hAnsi="Muli" w:cs="Muli"/>
                <w:sz w:val="16"/>
                <w:szCs w:val="16"/>
              </w:rPr>
              <w:t>.</w:t>
            </w:r>
          </w:p>
        </w:tc>
      </w:tr>
      <w:tr w:rsidR="00BC37F9" w14:paraId="01134C19" w14:textId="77777777" w:rsidTr="005547AA">
        <w:tc>
          <w:tcPr>
            <w:tcW w:w="704" w:type="dxa"/>
          </w:tcPr>
          <w:p w14:paraId="54F7A074"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103" w:type="dxa"/>
            <w:gridSpan w:val="3"/>
          </w:tcPr>
          <w:p w14:paraId="3AD3668C" w14:textId="77777777" w:rsidR="00BC37F9" w:rsidRDefault="001D3045" w:rsidP="00702ED8">
            <w:pPr>
              <w:rPr>
                <w:rFonts w:ascii="Muli" w:eastAsia="Muli" w:hAnsi="Muli" w:cs="Muli"/>
                <w:sz w:val="16"/>
                <w:szCs w:val="16"/>
              </w:rPr>
            </w:pPr>
            <w:r>
              <w:rPr>
                <w:rFonts w:ascii="Muli" w:eastAsia="Muli" w:hAnsi="Muli" w:cs="Muli"/>
                <w:sz w:val="16"/>
                <w:szCs w:val="16"/>
              </w:rPr>
              <w:t>Dar cumplimiento y seguimiento, en su caso, a los puntos de acuerdo, de los Acuerdos aprobados.</w:t>
            </w:r>
          </w:p>
        </w:tc>
        <w:tc>
          <w:tcPr>
            <w:tcW w:w="1418" w:type="dxa"/>
            <w:gridSpan w:val="2"/>
          </w:tcPr>
          <w:p w14:paraId="5B11CB9F" w14:textId="1D557A22"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603" w:type="dxa"/>
          </w:tcPr>
          <w:p w14:paraId="54BD6688" w14:textId="77777777" w:rsidR="00BC37F9" w:rsidRDefault="00BC37F9" w:rsidP="00702ED8">
            <w:pPr>
              <w:rPr>
                <w:rFonts w:ascii="Muli" w:eastAsia="Muli" w:hAnsi="Muli" w:cs="Muli"/>
                <w:sz w:val="16"/>
                <w:szCs w:val="16"/>
              </w:rPr>
            </w:pPr>
          </w:p>
        </w:tc>
      </w:tr>
      <w:tr w:rsidR="00BC37F9" w14:paraId="7516400B" w14:textId="77777777" w:rsidTr="005547AA">
        <w:tc>
          <w:tcPr>
            <w:tcW w:w="704" w:type="dxa"/>
          </w:tcPr>
          <w:p w14:paraId="5C5B02A5"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103" w:type="dxa"/>
            <w:gridSpan w:val="3"/>
          </w:tcPr>
          <w:p w14:paraId="2A814A30" w14:textId="273E5527" w:rsidR="00BC37F9" w:rsidRDefault="00BA0849" w:rsidP="00702ED8">
            <w:pPr>
              <w:rPr>
                <w:rFonts w:ascii="Muli" w:eastAsia="Muli" w:hAnsi="Muli" w:cs="Muli"/>
                <w:sz w:val="16"/>
                <w:szCs w:val="16"/>
              </w:rPr>
            </w:pPr>
            <w:r>
              <w:rPr>
                <w:rFonts w:ascii="Muli" w:eastAsia="Muli" w:hAnsi="Muli" w:cs="Muli"/>
                <w:sz w:val="16"/>
                <w:szCs w:val="16"/>
              </w:rPr>
              <w:t>Fin del procedimiento</w:t>
            </w:r>
            <w:r w:rsidR="00BC399F">
              <w:rPr>
                <w:rFonts w:ascii="Muli" w:eastAsia="Muli" w:hAnsi="Muli" w:cs="Muli"/>
                <w:sz w:val="16"/>
                <w:szCs w:val="16"/>
              </w:rPr>
              <w:t>.</w:t>
            </w:r>
          </w:p>
        </w:tc>
        <w:tc>
          <w:tcPr>
            <w:tcW w:w="1418" w:type="dxa"/>
            <w:gridSpan w:val="2"/>
          </w:tcPr>
          <w:p w14:paraId="3D07D500" w14:textId="77777777" w:rsidR="00BC37F9" w:rsidRDefault="00BC37F9" w:rsidP="00702ED8">
            <w:pPr>
              <w:rPr>
                <w:rFonts w:ascii="Muli" w:eastAsia="Muli" w:hAnsi="Muli" w:cs="Muli"/>
                <w:sz w:val="16"/>
                <w:szCs w:val="16"/>
              </w:rPr>
            </w:pPr>
          </w:p>
        </w:tc>
        <w:tc>
          <w:tcPr>
            <w:tcW w:w="1603" w:type="dxa"/>
          </w:tcPr>
          <w:p w14:paraId="7083385D" w14:textId="77777777" w:rsidR="00BC37F9" w:rsidRDefault="00BC37F9" w:rsidP="00702ED8">
            <w:pPr>
              <w:rPr>
                <w:rFonts w:ascii="Muli" w:eastAsia="Muli" w:hAnsi="Muli" w:cs="Muli"/>
                <w:sz w:val="16"/>
                <w:szCs w:val="16"/>
              </w:rPr>
            </w:pPr>
          </w:p>
        </w:tc>
      </w:tr>
    </w:tbl>
    <w:p w14:paraId="1D545C9B" w14:textId="77777777" w:rsidR="00BC399F" w:rsidRDefault="00BC399F" w:rsidP="00702ED8">
      <w:pPr>
        <w:spacing w:after="0" w:line="240" w:lineRule="auto"/>
        <w:rPr>
          <w:rFonts w:ascii="Muli" w:eastAsia="Muli" w:hAnsi="Muli" w:cs="Muli"/>
          <w:sz w:val="16"/>
          <w:szCs w:val="16"/>
        </w:rPr>
      </w:pPr>
    </w:p>
    <w:p w14:paraId="3516E30E" w14:textId="7A02B2B1" w:rsidR="00BC37F9" w:rsidRDefault="00BC399F"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548E2ACF" wp14:editId="43115637">
            <wp:extent cx="5917939" cy="7092000"/>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55240" cy="7136702"/>
                    </a:xfrm>
                    <a:prstGeom prst="rect">
                      <a:avLst/>
                    </a:prstGeom>
                  </pic:spPr>
                </pic:pic>
              </a:graphicData>
            </a:graphic>
          </wp:inline>
        </w:drawing>
      </w:r>
    </w:p>
    <w:tbl>
      <w:tblPr>
        <w:tblStyle w:val="afc"/>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543"/>
      </w:tblGrid>
      <w:tr w:rsidR="00BC37F9" w14:paraId="04DB5BB2" w14:textId="77777777" w:rsidTr="006919D5">
        <w:trPr>
          <w:trHeight w:val="58"/>
        </w:trPr>
        <w:tc>
          <w:tcPr>
            <w:tcW w:w="3148" w:type="dxa"/>
            <w:shd w:val="clear" w:color="auto" w:fill="006666"/>
          </w:tcPr>
          <w:p w14:paraId="13AA7A1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0E1968B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543" w:type="dxa"/>
            <w:shd w:val="clear" w:color="auto" w:fill="006666"/>
          </w:tcPr>
          <w:p w14:paraId="7FD40BF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37D2D3E" w14:textId="77777777" w:rsidTr="006919D5">
        <w:trPr>
          <w:trHeight w:val="550"/>
        </w:trPr>
        <w:tc>
          <w:tcPr>
            <w:tcW w:w="3148" w:type="dxa"/>
            <w:shd w:val="clear" w:color="auto" w:fill="auto"/>
            <w:vAlign w:val="center"/>
          </w:tcPr>
          <w:p w14:paraId="6E597D39"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7A25F16F" w14:textId="77777777" w:rsidR="00BC37F9" w:rsidRDefault="00BC37F9" w:rsidP="00702ED8">
            <w:pPr>
              <w:jc w:val="center"/>
              <w:rPr>
                <w:rFonts w:ascii="Muli" w:eastAsia="Muli" w:hAnsi="Muli" w:cs="Muli"/>
                <w:sz w:val="16"/>
                <w:szCs w:val="16"/>
              </w:rPr>
            </w:pPr>
          </w:p>
        </w:tc>
        <w:tc>
          <w:tcPr>
            <w:tcW w:w="3543" w:type="dxa"/>
            <w:shd w:val="clear" w:color="auto" w:fill="auto"/>
            <w:vAlign w:val="center"/>
          </w:tcPr>
          <w:p w14:paraId="1CAC27BD" w14:textId="77777777" w:rsidR="00BC37F9" w:rsidRDefault="00BC37F9" w:rsidP="00702ED8">
            <w:pPr>
              <w:jc w:val="center"/>
              <w:rPr>
                <w:rFonts w:ascii="Muli" w:eastAsia="Muli" w:hAnsi="Muli" w:cs="Muli"/>
                <w:sz w:val="16"/>
                <w:szCs w:val="16"/>
              </w:rPr>
            </w:pPr>
          </w:p>
        </w:tc>
      </w:tr>
      <w:tr w:rsidR="00BC37F9" w14:paraId="4120DEB6" w14:textId="77777777" w:rsidTr="006919D5">
        <w:trPr>
          <w:trHeight w:val="469"/>
        </w:trPr>
        <w:tc>
          <w:tcPr>
            <w:tcW w:w="3148" w:type="dxa"/>
            <w:vAlign w:val="center"/>
          </w:tcPr>
          <w:p w14:paraId="443D641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236760B" w14:textId="7A506A00"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BA0849">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7E5B3EB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D82C217" w14:textId="2B0ACB53"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543" w:type="dxa"/>
            <w:vAlign w:val="center"/>
          </w:tcPr>
          <w:p w14:paraId="6C5CA64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963B4EE" w14:textId="39CC970D"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d"/>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4395"/>
        <w:gridCol w:w="1417"/>
        <w:gridCol w:w="1152"/>
      </w:tblGrid>
      <w:tr w:rsidR="00BC37F9" w14:paraId="2EAF28A2" w14:textId="77777777">
        <w:trPr>
          <w:trHeight w:val="245"/>
        </w:trPr>
        <w:tc>
          <w:tcPr>
            <w:tcW w:w="1820" w:type="dxa"/>
            <w:vMerge w:val="restart"/>
          </w:tcPr>
          <w:p w14:paraId="466933FF"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1EA6E7CA" wp14:editId="0416E849">
                  <wp:extent cx="1072579" cy="469310"/>
                  <wp:effectExtent l="0" t="0" r="0" b="0"/>
                  <wp:docPr id="150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4395" w:type="dxa"/>
            <w:vMerge w:val="restart"/>
            <w:shd w:val="clear" w:color="auto" w:fill="006666"/>
            <w:vAlign w:val="center"/>
          </w:tcPr>
          <w:p w14:paraId="4CFC8891" w14:textId="2F7396B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FC272F">
              <w:rPr>
                <w:rFonts w:ascii="Muli" w:eastAsia="Muli" w:hAnsi="Muli" w:cs="Muli"/>
                <w:b/>
                <w:color w:val="FFFFFF"/>
                <w:sz w:val="16"/>
                <w:szCs w:val="16"/>
              </w:rPr>
              <w:t>.</w:t>
            </w:r>
          </w:p>
        </w:tc>
        <w:tc>
          <w:tcPr>
            <w:tcW w:w="1417" w:type="dxa"/>
            <w:shd w:val="clear" w:color="auto" w:fill="006666"/>
          </w:tcPr>
          <w:p w14:paraId="0F0FEEB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152" w:type="dxa"/>
          </w:tcPr>
          <w:p w14:paraId="71463D6B" w14:textId="77777777" w:rsidR="00BC37F9" w:rsidRDefault="001D3045" w:rsidP="00702ED8">
            <w:pPr>
              <w:rPr>
                <w:rFonts w:ascii="Muli" w:eastAsia="Muli" w:hAnsi="Muli" w:cs="Muli"/>
                <w:sz w:val="16"/>
                <w:szCs w:val="16"/>
              </w:rPr>
            </w:pPr>
            <w:r>
              <w:rPr>
                <w:rFonts w:ascii="Muli" w:eastAsia="Muli" w:hAnsi="Muli" w:cs="Muli"/>
                <w:sz w:val="16"/>
                <w:szCs w:val="16"/>
              </w:rPr>
              <w:t>ET-DST-DIR-CE-3</w:t>
            </w:r>
          </w:p>
        </w:tc>
      </w:tr>
      <w:tr w:rsidR="00BC37F9" w14:paraId="7E892DC0" w14:textId="77777777">
        <w:trPr>
          <w:trHeight w:val="245"/>
        </w:trPr>
        <w:tc>
          <w:tcPr>
            <w:tcW w:w="1820" w:type="dxa"/>
            <w:vMerge/>
          </w:tcPr>
          <w:p w14:paraId="10B6A4F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5" w:type="dxa"/>
            <w:vMerge/>
            <w:shd w:val="clear" w:color="auto" w:fill="006666"/>
            <w:vAlign w:val="center"/>
          </w:tcPr>
          <w:p w14:paraId="49E2A67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shd w:val="clear" w:color="auto" w:fill="006666"/>
          </w:tcPr>
          <w:p w14:paraId="1717FE51" w14:textId="5656F3F5" w:rsidR="00BC37F9" w:rsidRDefault="00D44451" w:rsidP="00702ED8">
            <w:pPr>
              <w:rPr>
                <w:rFonts w:ascii="Muli" w:eastAsia="Muli" w:hAnsi="Muli" w:cs="Muli"/>
                <w:color w:val="FFFFFF"/>
                <w:sz w:val="16"/>
                <w:szCs w:val="16"/>
              </w:rPr>
            </w:pPr>
            <w:r>
              <w:rPr>
                <w:rFonts w:ascii="Muli" w:eastAsia="Muli" w:hAnsi="Muli" w:cs="Muli"/>
                <w:color w:val="FFFFFF"/>
                <w:sz w:val="16"/>
                <w:szCs w:val="16"/>
              </w:rPr>
              <w:t>Fecha:</w:t>
            </w:r>
          </w:p>
        </w:tc>
        <w:tc>
          <w:tcPr>
            <w:tcW w:w="1152" w:type="dxa"/>
            <w:vAlign w:val="center"/>
          </w:tcPr>
          <w:p w14:paraId="0E8424EC" w14:textId="74399181" w:rsidR="00BC37F9" w:rsidRDefault="000A1B16" w:rsidP="00702ED8">
            <w:pPr>
              <w:jc w:val="center"/>
              <w:rPr>
                <w:rFonts w:ascii="Muli" w:eastAsia="Muli" w:hAnsi="Muli" w:cs="Muli"/>
                <w:sz w:val="16"/>
                <w:szCs w:val="16"/>
              </w:rPr>
            </w:pPr>
            <w:r>
              <w:rPr>
                <w:rFonts w:ascii="Muli" w:eastAsia="Muli" w:hAnsi="Muli" w:cs="Muli"/>
                <w:sz w:val="16"/>
                <w:szCs w:val="16"/>
              </w:rPr>
              <w:t>27.07.23</w:t>
            </w:r>
          </w:p>
        </w:tc>
      </w:tr>
      <w:tr w:rsidR="00BC37F9" w14:paraId="662B4538" w14:textId="77777777">
        <w:trPr>
          <w:trHeight w:val="245"/>
        </w:trPr>
        <w:tc>
          <w:tcPr>
            <w:tcW w:w="1820" w:type="dxa"/>
            <w:vMerge/>
          </w:tcPr>
          <w:p w14:paraId="6FAD0B8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5" w:type="dxa"/>
            <w:vMerge/>
            <w:shd w:val="clear" w:color="auto" w:fill="006666"/>
            <w:vAlign w:val="center"/>
          </w:tcPr>
          <w:p w14:paraId="5CA0C9C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shd w:val="clear" w:color="auto" w:fill="006666"/>
          </w:tcPr>
          <w:p w14:paraId="1F6ADCD9" w14:textId="5AE480C9" w:rsidR="00BC37F9" w:rsidRDefault="000A1B16"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5547AA">
              <w:rPr>
                <w:rFonts w:ascii="Muli" w:eastAsia="Muli" w:hAnsi="Muli" w:cs="Muli"/>
                <w:color w:val="FFFFFF"/>
                <w:sz w:val="16"/>
                <w:szCs w:val="16"/>
              </w:rPr>
              <w:t>N</w:t>
            </w:r>
            <w:r>
              <w:rPr>
                <w:rFonts w:ascii="Muli" w:eastAsia="Muli" w:hAnsi="Muli" w:cs="Muli"/>
                <w:color w:val="FFFFFF"/>
                <w:sz w:val="16"/>
                <w:szCs w:val="16"/>
              </w:rPr>
              <w:t>úm.:</w:t>
            </w:r>
          </w:p>
        </w:tc>
        <w:tc>
          <w:tcPr>
            <w:tcW w:w="1152" w:type="dxa"/>
            <w:vAlign w:val="center"/>
          </w:tcPr>
          <w:p w14:paraId="61A731B8" w14:textId="32B4B79C" w:rsidR="00BC37F9" w:rsidRDefault="000A1B16" w:rsidP="00702ED8">
            <w:pPr>
              <w:jc w:val="center"/>
              <w:rPr>
                <w:rFonts w:ascii="Muli" w:eastAsia="Muli" w:hAnsi="Muli" w:cs="Muli"/>
                <w:sz w:val="16"/>
                <w:szCs w:val="16"/>
              </w:rPr>
            </w:pPr>
            <w:r>
              <w:rPr>
                <w:rFonts w:ascii="Muli" w:eastAsia="Muli" w:hAnsi="Muli" w:cs="Muli"/>
                <w:sz w:val="16"/>
                <w:szCs w:val="16"/>
              </w:rPr>
              <w:t>0</w:t>
            </w:r>
          </w:p>
        </w:tc>
      </w:tr>
      <w:tr w:rsidR="00BC37F9" w14:paraId="553B533E" w14:textId="77777777">
        <w:trPr>
          <w:trHeight w:val="210"/>
        </w:trPr>
        <w:tc>
          <w:tcPr>
            <w:tcW w:w="1820" w:type="dxa"/>
            <w:shd w:val="clear" w:color="auto" w:fill="006666"/>
            <w:tcMar>
              <w:left w:w="108" w:type="dxa"/>
              <w:right w:w="108" w:type="dxa"/>
            </w:tcMar>
            <w:vAlign w:val="center"/>
          </w:tcPr>
          <w:p w14:paraId="250B6C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4247BD70" w14:textId="24BD86FF" w:rsidR="00BC37F9" w:rsidRDefault="001D3045" w:rsidP="00702ED8">
            <w:pPr>
              <w:rPr>
                <w:rFonts w:ascii="Muli" w:eastAsia="Muli" w:hAnsi="Muli" w:cs="Muli"/>
                <w:sz w:val="16"/>
                <w:szCs w:val="16"/>
              </w:rPr>
            </w:pPr>
            <w:r>
              <w:rPr>
                <w:rFonts w:ascii="Muli" w:eastAsia="Muli" w:hAnsi="Muli" w:cs="Muli"/>
                <w:sz w:val="16"/>
                <w:szCs w:val="16"/>
              </w:rPr>
              <w:t>Dirigir la Comisión Ejecutiva</w:t>
            </w:r>
            <w:r w:rsidR="00BC399F">
              <w:rPr>
                <w:rFonts w:ascii="Muli" w:eastAsia="Muli" w:hAnsi="Muli" w:cs="Muli"/>
                <w:sz w:val="16"/>
                <w:szCs w:val="16"/>
              </w:rPr>
              <w:t>.</w:t>
            </w:r>
          </w:p>
        </w:tc>
      </w:tr>
      <w:tr w:rsidR="00BC37F9" w14:paraId="3B50721F" w14:textId="77777777">
        <w:tc>
          <w:tcPr>
            <w:tcW w:w="1820" w:type="dxa"/>
            <w:shd w:val="clear" w:color="auto" w:fill="006666"/>
            <w:tcMar>
              <w:left w:w="108" w:type="dxa"/>
              <w:right w:w="108" w:type="dxa"/>
            </w:tcMar>
            <w:vAlign w:val="center"/>
          </w:tcPr>
          <w:p w14:paraId="5FF55E6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Tipología:</w:t>
            </w:r>
          </w:p>
        </w:tc>
        <w:tc>
          <w:tcPr>
            <w:tcW w:w="6964" w:type="dxa"/>
            <w:gridSpan w:val="3"/>
            <w:tcMar>
              <w:left w:w="108" w:type="dxa"/>
              <w:right w:w="108" w:type="dxa"/>
            </w:tcMar>
            <w:vAlign w:val="center"/>
          </w:tcPr>
          <w:p w14:paraId="63331F9B" w14:textId="15F098CA" w:rsidR="00BC37F9" w:rsidRDefault="001D3045" w:rsidP="00702ED8">
            <w:pPr>
              <w:rPr>
                <w:rFonts w:ascii="Muli" w:eastAsia="Muli" w:hAnsi="Muli" w:cs="Muli"/>
                <w:sz w:val="16"/>
                <w:szCs w:val="16"/>
              </w:rPr>
            </w:pPr>
            <w:r>
              <w:rPr>
                <w:rFonts w:ascii="Muli" w:eastAsia="Muli" w:hAnsi="Muli" w:cs="Muli"/>
                <w:sz w:val="16"/>
                <w:szCs w:val="16"/>
              </w:rPr>
              <w:t>Estratégico</w:t>
            </w:r>
            <w:r w:rsidR="00BC399F">
              <w:rPr>
                <w:rFonts w:ascii="Muli" w:eastAsia="Muli" w:hAnsi="Muli" w:cs="Muli"/>
                <w:sz w:val="16"/>
                <w:szCs w:val="16"/>
              </w:rPr>
              <w:t>.</w:t>
            </w:r>
          </w:p>
        </w:tc>
      </w:tr>
      <w:tr w:rsidR="00BC37F9" w14:paraId="02776858" w14:textId="77777777">
        <w:tc>
          <w:tcPr>
            <w:tcW w:w="1820" w:type="dxa"/>
            <w:shd w:val="clear" w:color="auto" w:fill="006666"/>
            <w:tcMar>
              <w:left w:w="108" w:type="dxa"/>
              <w:right w:w="108" w:type="dxa"/>
            </w:tcMar>
            <w:vAlign w:val="center"/>
          </w:tcPr>
          <w:p w14:paraId="1836EFE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0E9EF05A" w14:textId="4A22410B"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r>
      <w:tr w:rsidR="00BC37F9" w14:paraId="3CE9B223" w14:textId="77777777">
        <w:tc>
          <w:tcPr>
            <w:tcW w:w="1820" w:type="dxa"/>
            <w:shd w:val="clear" w:color="auto" w:fill="006666"/>
            <w:tcMar>
              <w:left w:w="108" w:type="dxa"/>
              <w:right w:w="108" w:type="dxa"/>
            </w:tcMar>
            <w:vAlign w:val="center"/>
          </w:tcPr>
          <w:p w14:paraId="39EA9B8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785EA181"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6166B990" w14:textId="77777777" w:rsidR="00BC37F9" w:rsidRDefault="001D3045" w:rsidP="00702ED8">
            <w:pPr>
              <w:jc w:val="both"/>
              <w:rPr>
                <w:rFonts w:ascii="Muli" w:eastAsia="Muli" w:hAnsi="Muli" w:cs="Muli"/>
                <w:sz w:val="16"/>
                <w:szCs w:val="16"/>
              </w:rPr>
            </w:pPr>
            <w:r>
              <w:rPr>
                <w:rFonts w:ascii="Muli" w:eastAsia="Muli" w:hAnsi="Muli" w:cs="Muli"/>
                <w:sz w:val="16"/>
                <w:szCs w:val="16"/>
              </w:rPr>
              <w:t>Planear, organizar, conducir, dar seguimiento al cumplimiento de las funciones de la Comisión Ejecutiva de la Secretaría Ejecutiva del Sistema Estatal Anticorrupción, para el logro de los objetivos y metas institucionales y con ello contribuir a la prevención y combate de la corrupción.</w:t>
            </w:r>
          </w:p>
        </w:tc>
      </w:tr>
      <w:tr w:rsidR="00BC37F9" w14:paraId="29C25436" w14:textId="77777777">
        <w:tc>
          <w:tcPr>
            <w:tcW w:w="1820" w:type="dxa"/>
            <w:shd w:val="clear" w:color="auto" w:fill="006666"/>
            <w:tcMar>
              <w:left w:w="108" w:type="dxa"/>
              <w:right w:w="108" w:type="dxa"/>
            </w:tcMar>
            <w:vAlign w:val="center"/>
          </w:tcPr>
          <w:p w14:paraId="6C63C6F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4AD52BA1"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6EF78BFD" w14:textId="30C86E0A" w:rsidR="00BC37F9" w:rsidRDefault="001D3045" w:rsidP="00702ED8">
            <w:pPr>
              <w:rPr>
                <w:rFonts w:ascii="Muli" w:eastAsia="Muli" w:hAnsi="Muli" w:cs="Muli"/>
                <w:sz w:val="16"/>
                <w:szCs w:val="16"/>
              </w:rPr>
            </w:pPr>
            <w:r>
              <w:rPr>
                <w:rFonts w:ascii="Muli" w:eastAsia="Muli" w:hAnsi="Muli" w:cs="Muli"/>
                <w:sz w:val="16"/>
                <w:szCs w:val="16"/>
              </w:rPr>
              <w:t>Aplica a la Comisión Ejecutiva de la Secretaría Ejecutiva del Sistema Estatal Anticorrupción</w:t>
            </w:r>
            <w:r w:rsidR="00BC399F">
              <w:rPr>
                <w:rFonts w:ascii="Muli" w:eastAsia="Muli" w:hAnsi="Muli" w:cs="Muli"/>
                <w:sz w:val="16"/>
                <w:szCs w:val="16"/>
              </w:rPr>
              <w:t xml:space="preserve"> de Guanajuato</w:t>
            </w:r>
            <w:r>
              <w:rPr>
                <w:rFonts w:ascii="Muli" w:eastAsia="Muli" w:hAnsi="Muli" w:cs="Muli"/>
                <w:sz w:val="16"/>
                <w:szCs w:val="16"/>
              </w:rPr>
              <w:t>.</w:t>
            </w:r>
          </w:p>
        </w:tc>
      </w:tr>
      <w:tr w:rsidR="00BC37F9" w14:paraId="37F3BABF" w14:textId="77777777">
        <w:tc>
          <w:tcPr>
            <w:tcW w:w="1820" w:type="dxa"/>
            <w:shd w:val="clear" w:color="auto" w:fill="006666"/>
            <w:tcMar>
              <w:left w:w="108" w:type="dxa"/>
              <w:right w:w="108" w:type="dxa"/>
            </w:tcMar>
            <w:vAlign w:val="center"/>
          </w:tcPr>
          <w:p w14:paraId="1F25534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75F91625"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6FD38898" w14:textId="77777777" w:rsidR="00BC37F9" w:rsidRDefault="001D3045" w:rsidP="00702ED8">
            <w:pPr>
              <w:numPr>
                <w:ilvl w:val="0"/>
                <w:numId w:val="3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Proveer de insumos a la Comisión Ejecutiva para la discusión de los temas en materia de prevención, investigación, detección y sanción de la corrupción.</w:t>
            </w:r>
          </w:p>
          <w:p w14:paraId="212C1280" w14:textId="77777777" w:rsidR="00BC37F9" w:rsidRDefault="001D3045" w:rsidP="00702ED8">
            <w:pPr>
              <w:numPr>
                <w:ilvl w:val="0"/>
                <w:numId w:val="3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Conducir las sesiones de la Comisión Ejecutiva.</w:t>
            </w:r>
          </w:p>
          <w:p w14:paraId="32CE85E7" w14:textId="77777777" w:rsidR="00BC37F9" w:rsidRDefault="001D3045" w:rsidP="00702ED8">
            <w:pPr>
              <w:numPr>
                <w:ilvl w:val="0"/>
                <w:numId w:val="3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Dar seguimiento al cumplimiento de los acuerdos de la Comisión Ejecutiva.</w:t>
            </w:r>
          </w:p>
        </w:tc>
      </w:tr>
      <w:tr w:rsidR="00BC37F9" w14:paraId="71A22E7F" w14:textId="77777777">
        <w:tc>
          <w:tcPr>
            <w:tcW w:w="1820" w:type="dxa"/>
            <w:shd w:val="clear" w:color="auto" w:fill="006666"/>
            <w:tcMar>
              <w:left w:w="108" w:type="dxa"/>
              <w:right w:w="108" w:type="dxa"/>
            </w:tcMar>
            <w:vAlign w:val="center"/>
          </w:tcPr>
          <w:p w14:paraId="1C50045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44C30DA4" w14:textId="355A7728"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w:t>
            </w:r>
            <w:r w:rsidR="000A1B16">
              <w:rPr>
                <w:rFonts w:ascii="Muli" w:eastAsia="Muli" w:hAnsi="Muli" w:cs="Muli"/>
                <w:color w:val="000000"/>
                <w:sz w:val="16"/>
                <w:szCs w:val="16"/>
              </w:rPr>
              <w:t xml:space="preserve">os trabajos de la </w:t>
            </w:r>
            <w:r>
              <w:rPr>
                <w:rFonts w:ascii="Muli" w:eastAsia="Muli" w:hAnsi="Muli" w:cs="Muli"/>
                <w:color w:val="000000"/>
                <w:sz w:val="16"/>
                <w:szCs w:val="16"/>
              </w:rPr>
              <w:t>Secretaría Ejecutiva</w:t>
            </w:r>
            <w:r w:rsidR="001153A6">
              <w:rPr>
                <w:rFonts w:ascii="Muli" w:eastAsia="Muli" w:hAnsi="Muli" w:cs="Muli"/>
                <w:color w:val="000000"/>
                <w:sz w:val="16"/>
                <w:szCs w:val="16"/>
              </w:rPr>
              <w:t>.</w:t>
            </w:r>
          </w:p>
          <w:p w14:paraId="09EF217A" w14:textId="77777777"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Fungir como </w:t>
            </w:r>
            <w:proofErr w:type="gramStart"/>
            <w:r>
              <w:rPr>
                <w:rFonts w:ascii="Muli" w:eastAsia="Muli" w:hAnsi="Muli" w:cs="Muli"/>
                <w:color w:val="000000"/>
                <w:sz w:val="16"/>
                <w:szCs w:val="16"/>
              </w:rPr>
              <w:t>Secretario</w:t>
            </w:r>
            <w:proofErr w:type="gramEnd"/>
            <w:r>
              <w:rPr>
                <w:rFonts w:ascii="Muli" w:eastAsia="Muli" w:hAnsi="Muli" w:cs="Muli"/>
                <w:color w:val="000000"/>
                <w:sz w:val="16"/>
                <w:szCs w:val="16"/>
              </w:rPr>
              <w:t xml:space="preserve"> del Comité Coordinador / Órgano de Gobierno.</w:t>
            </w:r>
          </w:p>
          <w:p w14:paraId="35E3F114" w14:textId="77777777"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las Comisiones del Comité Coordinador.</w:t>
            </w:r>
          </w:p>
          <w:p w14:paraId="04A4691B" w14:textId="77777777"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Vinculación institucional.</w:t>
            </w:r>
          </w:p>
          <w:p w14:paraId="3260E64F" w14:textId="2D5F2027"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Políticas públicas para la prevención y </w:t>
            </w:r>
            <w:r w:rsidR="00F4718A">
              <w:rPr>
                <w:rFonts w:ascii="Muli" w:eastAsia="Muli" w:hAnsi="Muli" w:cs="Muli"/>
                <w:color w:val="000000"/>
                <w:sz w:val="16"/>
                <w:szCs w:val="16"/>
              </w:rPr>
              <w:t xml:space="preserve">el </w:t>
            </w:r>
            <w:r>
              <w:rPr>
                <w:rFonts w:ascii="Muli" w:eastAsia="Muli" w:hAnsi="Muli" w:cs="Muli"/>
                <w:color w:val="000000"/>
                <w:sz w:val="16"/>
                <w:szCs w:val="16"/>
              </w:rPr>
              <w:t>combate a la corrupción.</w:t>
            </w:r>
          </w:p>
          <w:p w14:paraId="4A7032B3" w14:textId="77777777"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Administración de la Plataforma Digital Estatal.</w:t>
            </w:r>
          </w:p>
          <w:p w14:paraId="4D55DA3D" w14:textId="6E88EB71" w:rsidR="00BC37F9" w:rsidRDefault="001D3045" w:rsidP="00702ED8">
            <w:pPr>
              <w:numPr>
                <w:ilvl w:val="0"/>
                <w:numId w:val="138"/>
              </w:numPr>
              <w:pBdr>
                <w:top w:val="nil"/>
                <w:left w:val="nil"/>
                <w:bottom w:val="nil"/>
                <w:right w:val="nil"/>
                <w:between w:val="nil"/>
              </w:pBdr>
              <w:rPr>
                <w:rFonts w:ascii="Muli" w:eastAsia="Muli" w:hAnsi="Muli" w:cs="Muli"/>
                <w:color w:val="000000"/>
                <w:sz w:val="16"/>
                <w:szCs w:val="16"/>
              </w:rPr>
            </w:pPr>
            <w:r>
              <w:rPr>
                <w:rFonts w:ascii="Muli" w:eastAsia="Muli" w:hAnsi="Muli" w:cs="Muli"/>
                <w:sz w:val="16"/>
                <w:szCs w:val="16"/>
              </w:rPr>
              <w:t xml:space="preserve">Seguimiento </w:t>
            </w:r>
            <w:r w:rsidR="00F4718A">
              <w:rPr>
                <w:rFonts w:ascii="Muli" w:eastAsia="Muli" w:hAnsi="Muli" w:cs="Muli"/>
                <w:sz w:val="16"/>
                <w:szCs w:val="16"/>
              </w:rPr>
              <w:t>a</w:t>
            </w:r>
            <w:r>
              <w:rPr>
                <w:rFonts w:ascii="Muli" w:eastAsia="Muli" w:hAnsi="Muli" w:cs="Muli"/>
                <w:sz w:val="16"/>
                <w:szCs w:val="16"/>
              </w:rPr>
              <w:t xml:space="preserve"> </w:t>
            </w:r>
            <w:r>
              <w:rPr>
                <w:rFonts w:ascii="Muli" w:eastAsia="Muli" w:hAnsi="Muli" w:cs="Muli"/>
                <w:color w:val="000000"/>
                <w:sz w:val="16"/>
                <w:szCs w:val="16"/>
              </w:rPr>
              <w:t>Recomendaciones No Vinculantes.</w:t>
            </w:r>
          </w:p>
        </w:tc>
      </w:tr>
      <w:tr w:rsidR="00BC37F9" w14:paraId="11E7A75D" w14:textId="77777777">
        <w:tc>
          <w:tcPr>
            <w:tcW w:w="1820" w:type="dxa"/>
            <w:shd w:val="clear" w:color="auto" w:fill="006666"/>
            <w:tcMar>
              <w:left w:w="108" w:type="dxa"/>
              <w:right w:w="108" w:type="dxa"/>
            </w:tcMar>
            <w:vAlign w:val="center"/>
          </w:tcPr>
          <w:p w14:paraId="75DEC44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7E1BF735" w14:textId="1042E256" w:rsidR="00BC37F9" w:rsidRDefault="001D3045" w:rsidP="00702ED8">
            <w:pPr>
              <w:rPr>
                <w:rFonts w:ascii="Muli" w:eastAsia="Muli" w:hAnsi="Muli" w:cs="Muli"/>
                <w:sz w:val="16"/>
                <w:szCs w:val="16"/>
              </w:rPr>
            </w:pPr>
            <w:r>
              <w:rPr>
                <w:rFonts w:ascii="Muli" w:eastAsia="Muli" w:hAnsi="Muli" w:cs="Muli"/>
                <w:sz w:val="16"/>
                <w:szCs w:val="16"/>
              </w:rPr>
              <w:t xml:space="preserve">Comité Coordinador, Comisiones del Comité Coordinador del Sistema Estatal Anticorrupción </w:t>
            </w:r>
            <w:r w:rsidR="00BC399F">
              <w:rPr>
                <w:rFonts w:ascii="Muli" w:eastAsia="Muli" w:hAnsi="Muli" w:cs="Muli"/>
                <w:sz w:val="16"/>
                <w:szCs w:val="16"/>
              </w:rPr>
              <w:t xml:space="preserve">de Guanajuato </w:t>
            </w:r>
            <w:r>
              <w:rPr>
                <w:rFonts w:ascii="Muli" w:eastAsia="Muli" w:hAnsi="Muli" w:cs="Muli"/>
                <w:sz w:val="16"/>
                <w:szCs w:val="16"/>
              </w:rPr>
              <w:t>y Secretaría Ejecutiva.</w:t>
            </w:r>
          </w:p>
        </w:tc>
      </w:tr>
      <w:tr w:rsidR="00BC37F9" w14:paraId="19D6C88F" w14:textId="77777777">
        <w:tc>
          <w:tcPr>
            <w:tcW w:w="1820" w:type="dxa"/>
            <w:shd w:val="clear" w:color="auto" w:fill="006666"/>
            <w:tcMar>
              <w:left w:w="108" w:type="dxa"/>
              <w:right w:w="108" w:type="dxa"/>
            </w:tcMar>
            <w:vAlign w:val="center"/>
          </w:tcPr>
          <w:p w14:paraId="7F0C5F0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18A7150C"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del Sistema Estatal Anticorrupción de Guanajuato.</w:t>
            </w:r>
          </w:p>
          <w:p w14:paraId="5CDF1E23"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Estatuto Orgánico de la Secretaría Ejecutiva del Sistema Estatal Anticorrupción.</w:t>
            </w:r>
          </w:p>
          <w:p w14:paraId="76940811" w14:textId="5B3276FC"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Lineamientos para la organización y funcionamiento del Comité Coordinador del Sistema Estatal Anticorrupción</w:t>
            </w:r>
            <w:r w:rsidR="00BC399F">
              <w:rPr>
                <w:rFonts w:ascii="Muli" w:eastAsia="Muli" w:hAnsi="Muli" w:cs="Muli"/>
                <w:sz w:val="16"/>
                <w:szCs w:val="16"/>
              </w:rPr>
              <w:t xml:space="preserve"> de Guanajuato</w:t>
            </w:r>
            <w:r w:rsidRPr="000A1B16">
              <w:rPr>
                <w:rFonts w:ascii="Muli" w:eastAsia="Muli" w:hAnsi="Muli" w:cs="Muli"/>
                <w:sz w:val="16"/>
                <w:szCs w:val="16"/>
              </w:rPr>
              <w:t>.</w:t>
            </w:r>
          </w:p>
          <w:p w14:paraId="28066ED6"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Lineamientos para el funcionamiento y organización de la Comisión Ejecutiva de la Secretaría Ejecutiva del Sistema Estatal Anticorrupción de Guanajuato.</w:t>
            </w:r>
          </w:p>
        </w:tc>
      </w:tr>
      <w:tr w:rsidR="00BC37F9" w14:paraId="013A0D51" w14:textId="77777777">
        <w:tc>
          <w:tcPr>
            <w:tcW w:w="1820" w:type="dxa"/>
            <w:shd w:val="clear" w:color="auto" w:fill="006666"/>
            <w:tcMar>
              <w:left w:w="108" w:type="dxa"/>
              <w:right w:w="108" w:type="dxa"/>
            </w:tcMar>
            <w:vAlign w:val="center"/>
          </w:tcPr>
          <w:p w14:paraId="5FD8CDF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1B638462" w14:textId="45142E13"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General del Sistema Nacional Anticorrupción.</w:t>
            </w:r>
          </w:p>
          <w:p w14:paraId="53DA67C9"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General de Responsabilidades Administrativas.</w:t>
            </w:r>
          </w:p>
          <w:p w14:paraId="7CCC6F18"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de Responsabilidades Administrativas para el Estado de Guanajuato</w:t>
            </w:r>
          </w:p>
          <w:p w14:paraId="49CEED32"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de Transparencia y Acceso a la Información Pública para el Estado de Guanajuato.</w:t>
            </w:r>
          </w:p>
          <w:p w14:paraId="226E6C36"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de Protección de Datos Personales en Posesión de Sujetos Obligados.</w:t>
            </w:r>
          </w:p>
        </w:tc>
      </w:tr>
      <w:tr w:rsidR="00BC37F9" w14:paraId="1FFA55A4" w14:textId="77777777">
        <w:tc>
          <w:tcPr>
            <w:tcW w:w="1820" w:type="dxa"/>
            <w:shd w:val="clear" w:color="auto" w:fill="006666"/>
            <w:tcMar>
              <w:left w:w="108" w:type="dxa"/>
              <w:right w:w="108" w:type="dxa"/>
            </w:tcMar>
            <w:vAlign w:val="center"/>
          </w:tcPr>
          <w:p w14:paraId="2B1D8AA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275D2BA5"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3C602B67"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Ley del Sistema Estatal Anticorrupción de Guanajuato.</w:t>
            </w:r>
          </w:p>
          <w:p w14:paraId="506DD111" w14:textId="77777777" w:rsidR="00BC37F9" w:rsidRPr="000A1B16" w:rsidRDefault="001D3045" w:rsidP="00702ED8">
            <w:pPr>
              <w:pStyle w:val="Prrafodelista"/>
              <w:numPr>
                <w:ilvl w:val="0"/>
                <w:numId w:val="139"/>
              </w:numPr>
              <w:rPr>
                <w:rFonts w:ascii="Muli" w:eastAsia="Muli" w:hAnsi="Muli" w:cs="Muli"/>
                <w:sz w:val="16"/>
                <w:szCs w:val="16"/>
              </w:rPr>
            </w:pPr>
            <w:r w:rsidRPr="000A1B16">
              <w:rPr>
                <w:rFonts w:ascii="Muli" w:eastAsia="Muli" w:hAnsi="Muli" w:cs="Muli"/>
                <w:sz w:val="16"/>
                <w:szCs w:val="16"/>
              </w:rPr>
              <w:t>Estatuto Orgánico de la Secretaría Ejecutiva del Sistema Estatal Anticorrupción.</w:t>
            </w:r>
          </w:p>
        </w:tc>
      </w:tr>
      <w:tr w:rsidR="00BC37F9" w14:paraId="16A6F1C7" w14:textId="77777777">
        <w:tc>
          <w:tcPr>
            <w:tcW w:w="1820" w:type="dxa"/>
            <w:shd w:val="clear" w:color="auto" w:fill="006666"/>
            <w:tcMar>
              <w:left w:w="108" w:type="dxa"/>
              <w:right w:w="108" w:type="dxa"/>
            </w:tcMar>
            <w:vAlign w:val="center"/>
          </w:tcPr>
          <w:p w14:paraId="61B42D9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58462930" w14:textId="60D9E21B" w:rsidR="00BC37F9" w:rsidRDefault="001D3045" w:rsidP="00702ED8">
            <w:pPr>
              <w:rPr>
                <w:rFonts w:ascii="Muli" w:eastAsia="Muli" w:hAnsi="Muli" w:cs="Muli"/>
                <w:sz w:val="16"/>
                <w:szCs w:val="16"/>
              </w:rPr>
            </w:pPr>
            <w:r>
              <w:rPr>
                <w:rFonts w:ascii="Muli" w:eastAsia="Muli" w:hAnsi="Muli" w:cs="Muli"/>
                <w:sz w:val="16"/>
                <w:szCs w:val="16"/>
              </w:rPr>
              <w:t>Ley del Sistema Estatal Anticorrupción de Guanajuato</w:t>
            </w:r>
            <w:r w:rsidR="00D44451">
              <w:rPr>
                <w:rFonts w:ascii="Muli" w:eastAsia="Muli" w:hAnsi="Muli" w:cs="Muli"/>
                <w:sz w:val="16"/>
                <w:szCs w:val="16"/>
              </w:rPr>
              <w:t>.</w:t>
            </w:r>
          </w:p>
        </w:tc>
      </w:tr>
      <w:tr w:rsidR="00BC37F9" w14:paraId="19814EC5" w14:textId="77777777">
        <w:tc>
          <w:tcPr>
            <w:tcW w:w="1820" w:type="dxa"/>
            <w:shd w:val="clear" w:color="auto" w:fill="006666"/>
            <w:tcMar>
              <w:left w:w="108" w:type="dxa"/>
              <w:right w:w="108" w:type="dxa"/>
            </w:tcMar>
            <w:vAlign w:val="center"/>
          </w:tcPr>
          <w:p w14:paraId="1D9622E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p w14:paraId="23C4E56F"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3A2A90B" w14:textId="77777777" w:rsidR="00BC37F9" w:rsidRDefault="001D3045" w:rsidP="00702ED8">
            <w:pPr>
              <w:rPr>
                <w:rFonts w:ascii="Muli" w:eastAsia="Muli" w:hAnsi="Muli" w:cs="Muli"/>
                <w:sz w:val="16"/>
                <w:szCs w:val="16"/>
              </w:rPr>
            </w:pPr>
            <w:r>
              <w:rPr>
                <w:rFonts w:ascii="Muli" w:eastAsia="Muli" w:hAnsi="Muli" w:cs="Muli"/>
                <w:sz w:val="16"/>
                <w:szCs w:val="16"/>
              </w:rPr>
              <w:t>Propuestas de políticas públicas.</w:t>
            </w:r>
          </w:p>
          <w:p w14:paraId="223BDD0B" w14:textId="77777777" w:rsidR="00BC37F9" w:rsidRDefault="001D3045" w:rsidP="00702ED8">
            <w:pPr>
              <w:rPr>
                <w:rFonts w:ascii="Muli" w:eastAsia="Muli" w:hAnsi="Muli" w:cs="Muli"/>
                <w:sz w:val="16"/>
                <w:szCs w:val="16"/>
              </w:rPr>
            </w:pPr>
            <w:r>
              <w:rPr>
                <w:rFonts w:ascii="Muli" w:eastAsia="Muli" w:hAnsi="Muli" w:cs="Muli"/>
                <w:sz w:val="16"/>
                <w:szCs w:val="16"/>
              </w:rPr>
              <w:t>Propuestas de metodologías.</w:t>
            </w:r>
          </w:p>
          <w:p w14:paraId="6D9BC4DD" w14:textId="49C8D313" w:rsidR="00BC37F9" w:rsidRDefault="001D3045" w:rsidP="00702ED8">
            <w:pPr>
              <w:rPr>
                <w:rFonts w:ascii="Muli" w:eastAsia="Muli" w:hAnsi="Muli" w:cs="Muli"/>
                <w:sz w:val="16"/>
                <w:szCs w:val="16"/>
              </w:rPr>
            </w:pPr>
            <w:r>
              <w:rPr>
                <w:rFonts w:ascii="Muli" w:eastAsia="Muli" w:hAnsi="Muli" w:cs="Muli"/>
                <w:sz w:val="16"/>
                <w:szCs w:val="16"/>
              </w:rPr>
              <w:t xml:space="preserve">Propuestas de indicadores para la medición de la prevención y </w:t>
            </w:r>
            <w:r w:rsidR="00F4718A">
              <w:rPr>
                <w:rFonts w:ascii="Muli" w:eastAsia="Muli" w:hAnsi="Muli" w:cs="Muli"/>
                <w:sz w:val="16"/>
                <w:szCs w:val="16"/>
              </w:rPr>
              <w:t xml:space="preserve">el </w:t>
            </w:r>
            <w:r>
              <w:rPr>
                <w:rFonts w:ascii="Muli" w:eastAsia="Muli" w:hAnsi="Muli" w:cs="Muli"/>
                <w:sz w:val="16"/>
                <w:szCs w:val="16"/>
              </w:rPr>
              <w:t>combate a la corrupción.</w:t>
            </w:r>
          </w:p>
          <w:p w14:paraId="0BDC3246" w14:textId="77777777" w:rsidR="00BC37F9" w:rsidRDefault="001D3045" w:rsidP="00702ED8">
            <w:pPr>
              <w:rPr>
                <w:rFonts w:ascii="Muli" w:eastAsia="Muli" w:hAnsi="Muli" w:cs="Muli"/>
                <w:sz w:val="16"/>
                <w:szCs w:val="16"/>
              </w:rPr>
            </w:pPr>
            <w:r>
              <w:rPr>
                <w:rFonts w:ascii="Muli" w:eastAsia="Muli" w:hAnsi="Muli" w:cs="Muli"/>
                <w:sz w:val="16"/>
                <w:szCs w:val="16"/>
              </w:rPr>
              <w:t>Propuestas de Recomendaciones No Vinculantes.</w:t>
            </w:r>
          </w:p>
        </w:tc>
      </w:tr>
      <w:tr w:rsidR="00BC37F9" w14:paraId="7F476D4C" w14:textId="77777777">
        <w:tc>
          <w:tcPr>
            <w:tcW w:w="1820" w:type="dxa"/>
            <w:shd w:val="clear" w:color="auto" w:fill="006666"/>
            <w:tcMar>
              <w:left w:w="108" w:type="dxa"/>
              <w:right w:w="108" w:type="dxa"/>
            </w:tcMar>
            <w:vAlign w:val="center"/>
          </w:tcPr>
          <w:p w14:paraId="10B79C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F0B32BD"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BA68149" w14:textId="77777777"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w:t>
            </w:r>
          </w:p>
          <w:p w14:paraId="5DBA947A" w14:textId="77777777" w:rsidR="00BC37F9" w:rsidRDefault="001D3045" w:rsidP="00702ED8">
            <w:pPr>
              <w:rPr>
                <w:rFonts w:ascii="Muli" w:eastAsia="Muli" w:hAnsi="Muli" w:cs="Muli"/>
                <w:sz w:val="16"/>
                <w:szCs w:val="16"/>
              </w:rPr>
            </w:pPr>
            <w:r>
              <w:rPr>
                <w:rFonts w:ascii="Muli" w:eastAsia="Muli" w:hAnsi="Muli" w:cs="Muli"/>
                <w:sz w:val="16"/>
                <w:szCs w:val="16"/>
              </w:rPr>
              <w:t>Comité de Participación Ciudadana.</w:t>
            </w:r>
          </w:p>
          <w:p w14:paraId="59DEE6AF" w14:textId="77777777" w:rsidR="00BC37F9" w:rsidRDefault="001D3045" w:rsidP="00702ED8">
            <w:pPr>
              <w:rPr>
                <w:rFonts w:ascii="Muli" w:eastAsia="Muli" w:hAnsi="Muli" w:cs="Muli"/>
                <w:sz w:val="16"/>
                <w:szCs w:val="16"/>
              </w:rPr>
            </w:pPr>
            <w:r>
              <w:rPr>
                <w:rFonts w:ascii="Muli" w:eastAsia="Muli" w:hAnsi="Muli" w:cs="Muli"/>
                <w:sz w:val="16"/>
                <w:szCs w:val="16"/>
              </w:rPr>
              <w:t>Entes públicos estatales y municipales.</w:t>
            </w:r>
          </w:p>
          <w:p w14:paraId="5744A3A9" w14:textId="77777777" w:rsidR="00BC37F9" w:rsidRDefault="001D3045" w:rsidP="00702ED8">
            <w:pPr>
              <w:rPr>
                <w:rFonts w:ascii="Muli" w:eastAsia="Muli" w:hAnsi="Muli" w:cs="Muli"/>
                <w:sz w:val="16"/>
                <w:szCs w:val="16"/>
              </w:rPr>
            </w:pPr>
            <w:r>
              <w:rPr>
                <w:rFonts w:ascii="Muli" w:eastAsia="Muli" w:hAnsi="Muli" w:cs="Muli"/>
                <w:sz w:val="16"/>
                <w:szCs w:val="16"/>
              </w:rPr>
              <w:t>Ciudadanía.</w:t>
            </w:r>
          </w:p>
        </w:tc>
      </w:tr>
    </w:tbl>
    <w:p w14:paraId="7238F3D1" w14:textId="77777777" w:rsidR="00BC37F9" w:rsidRDefault="00BC37F9" w:rsidP="00702ED8">
      <w:pPr>
        <w:spacing w:after="0" w:line="240" w:lineRule="auto"/>
        <w:rPr>
          <w:rFonts w:ascii="Muli" w:eastAsia="Muli" w:hAnsi="Muli" w:cs="Muli"/>
          <w:sz w:val="16"/>
          <w:szCs w:val="16"/>
        </w:rPr>
      </w:pPr>
    </w:p>
    <w:tbl>
      <w:tblPr>
        <w:tblStyle w:val="afe"/>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976"/>
      </w:tblGrid>
      <w:tr w:rsidR="00BC37F9" w14:paraId="26C02A53" w14:textId="77777777">
        <w:trPr>
          <w:trHeight w:val="58"/>
        </w:trPr>
        <w:tc>
          <w:tcPr>
            <w:tcW w:w="3148" w:type="dxa"/>
            <w:shd w:val="clear" w:color="auto" w:fill="006666"/>
          </w:tcPr>
          <w:p w14:paraId="0DEE98D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1569D94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18C05D1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819F893" w14:textId="77777777">
        <w:trPr>
          <w:trHeight w:val="550"/>
        </w:trPr>
        <w:tc>
          <w:tcPr>
            <w:tcW w:w="3148" w:type="dxa"/>
            <w:shd w:val="clear" w:color="auto" w:fill="auto"/>
            <w:vAlign w:val="center"/>
          </w:tcPr>
          <w:p w14:paraId="35248C5E"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5629C04C"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1AC30EC2" w14:textId="77777777" w:rsidR="00BC37F9" w:rsidRDefault="00BC37F9" w:rsidP="00702ED8">
            <w:pPr>
              <w:jc w:val="center"/>
              <w:rPr>
                <w:rFonts w:ascii="Muli" w:eastAsia="Muli" w:hAnsi="Muli" w:cs="Muli"/>
                <w:sz w:val="16"/>
                <w:szCs w:val="16"/>
              </w:rPr>
            </w:pPr>
          </w:p>
        </w:tc>
      </w:tr>
      <w:tr w:rsidR="00BC37F9" w14:paraId="54EC2D74" w14:textId="77777777">
        <w:trPr>
          <w:trHeight w:val="469"/>
        </w:trPr>
        <w:tc>
          <w:tcPr>
            <w:tcW w:w="3148" w:type="dxa"/>
            <w:vAlign w:val="center"/>
          </w:tcPr>
          <w:p w14:paraId="2761FFE9"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5A365AF" w14:textId="4FF5E37F"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0A1B16">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1880D4D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1716C02" w14:textId="2DB03D71"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76" w:type="dxa"/>
            <w:vAlign w:val="center"/>
          </w:tcPr>
          <w:p w14:paraId="17495BE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45751DB" w14:textId="55CA6D44"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03988E64" w14:textId="77777777" w:rsidR="00BC37F9" w:rsidRDefault="00BC37F9" w:rsidP="00702ED8">
      <w:pPr>
        <w:spacing w:after="0" w:line="240" w:lineRule="auto"/>
        <w:rPr>
          <w:rFonts w:ascii="Muli" w:eastAsia="Muli" w:hAnsi="Muli" w:cs="Muli"/>
          <w:sz w:val="16"/>
          <w:szCs w:val="16"/>
        </w:rPr>
      </w:pPr>
    </w:p>
    <w:p w14:paraId="44AC97E7" w14:textId="60883C90" w:rsidR="004317A3" w:rsidRDefault="004317A3" w:rsidP="00702ED8">
      <w:pPr>
        <w:spacing w:after="0" w:line="240" w:lineRule="auto"/>
        <w:rPr>
          <w:rFonts w:ascii="Muli" w:eastAsia="Muli" w:hAnsi="Muli" w:cs="Muli"/>
          <w:sz w:val="16"/>
          <w:szCs w:val="16"/>
        </w:rPr>
      </w:pPr>
    </w:p>
    <w:p w14:paraId="65884F81" w14:textId="77777777" w:rsidR="00F4718A" w:rsidRDefault="00F4718A" w:rsidP="00702ED8">
      <w:pPr>
        <w:spacing w:after="0" w:line="240" w:lineRule="auto"/>
        <w:rPr>
          <w:rFonts w:ascii="Muli" w:eastAsia="Muli" w:hAnsi="Muli" w:cs="Muli"/>
          <w:sz w:val="16"/>
          <w:szCs w:val="16"/>
        </w:rPr>
      </w:pPr>
    </w:p>
    <w:p w14:paraId="0B871B51" w14:textId="0B255D77" w:rsidR="005C1E9A" w:rsidRDefault="005C1E9A" w:rsidP="00702ED8">
      <w:pPr>
        <w:spacing w:after="0" w:line="240" w:lineRule="auto"/>
        <w:rPr>
          <w:rFonts w:ascii="Muli" w:eastAsia="Muli" w:hAnsi="Muli" w:cs="Muli"/>
          <w:sz w:val="16"/>
          <w:szCs w:val="16"/>
        </w:rPr>
      </w:pPr>
    </w:p>
    <w:p w14:paraId="337F5DC5" w14:textId="383D299B" w:rsidR="006919D5" w:rsidRDefault="006919D5" w:rsidP="00702ED8">
      <w:pPr>
        <w:spacing w:after="0" w:line="240" w:lineRule="auto"/>
        <w:rPr>
          <w:rFonts w:ascii="Muli" w:eastAsia="Muli" w:hAnsi="Muli" w:cs="Muli"/>
          <w:sz w:val="16"/>
          <w:szCs w:val="16"/>
        </w:rPr>
      </w:pPr>
    </w:p>
    <w:p w14:paraId="1D71ED63" w14:textId="77777777" w:rsidR="006919D5" w:rsidRDefault="006919D5" w:rsidP="00702ED8">
      <w:pPr>
        <w:spacing w:after="0" w:line="240" w:lineRule="auto"/>
        <w:rPr>
          <w:rFonts w:ascii="Muli" w:eastAsia="Muli" w:hAnsi="Muli" w:cs="Muli"/>
          <w:sz w:val="16"/>
          <w:szCs w:val="16"/>
        </w:rPr>
      </w:pPr>
    </w:p>
    <w:p w14:paraId="0E9B3E3D" w14:textId="77777777" w:rsidR="00BC37F9" w:rsidRDefault="00BC37F9" w:rsidP="00702ED8">
      <w:pPr>
        <w:spacing w:after="0" w:line="240" w:lineRule="auto"/>
        <w:rPr>
          <w:rFonts w:ascii="Muli" w:eastAsia="Muli" w:hAnsi="Muli" w:cs="Muli"/>
          <w:sz w:val="16"/>
          <w:szCs w:val="16"/>
        </w:rPr>
      </w:pPr>
    </w:p>
    <w:p w14:paraId="74AF6E91" w14:textId="77777777" w:rsidR="00BC37F9" w:rsidRDefault="00BC37F9" w:rsidP="00702ED8">
      <w:pPr>
        <w:spacing w:after="0" w:line="240" w:lineRule="auto"/>
        <w:rPr>
          <w:rFonts w:ascii="Muli" w:eastAsia="Muli" w:hAnsi="Muli" w:cs="Muli"/>
          <w:sz w:val="16"/>
          <w:szCs w:val="16"/>
        </w:rPr>
      </w:pPr>
    </w:p>
    <w:p w14:paraId="0931AAAA" w14:textId="77777777" w:rsidR="00BC37F9" w:rsidRDefault="00BC37F9" w:rsidP="00702ED8">
      <w:pPr>
        <w:spacing w:after="0" w:line="240" w:lineRule="auto"/>
        <w:rPr>
          <w:rFonts w:ascii="Muli" w:eastAsia="Muli" w:hAnsi="Muli" w:cs="Muli"/>
          <w:sz w:val="16"/>
          <w:szCs w:val="16"/>
        </w:rPr>
      </w:pPr>
    </w:p>
    <w:tbl>
      <w:tblPr>
        <w:tblStyle w:val="a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709"/>
        <w:gridCol w:w="709"/>
        <w:gridCol w:w="708"/>
        <w:gridCol w:w="2029"/>
      </w:tblGrid>
      <w:tr w:rsidR="00BC37F9" w14:paraId="3A8ED166" w14:textId="77777777">
        <w:trPr>
          <w:trHeight w:val="167"/>
        </w:trPr>
        <w:tc>
          <w:tcPr>
            <w:tcW w:w="1555" w:type="dxa"/>
            <w:gridSpan w:val="2"/>
            <w:vMerge w:val="restart"/>
            <w:vAlign w:val="center"/>
          </w:tcPr>
          <w:p w14:paraId="516CE42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7DD9D8F6" wp14:editId="29654829">
                  <wp:extent cx="955170" cy="417938"/>
                  <wp:effectExtent l="0" t="0" r="0" b="0"/>
                  <wp:docPr id="150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827" w:type="dxa"/>
            <w:gridSpan w:val="2"/>
            <w:vMerge w:val="restart"/>
            <w:shd w:val="clear" w:color="auto" w:fill="006666"/>
            <w:vAlign w:val="center"/>
          </w:tcPr>
          <w:p w14:paraId="5979359C" w14:textId="6A9A10E5"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1A0A772B" w14:textId="6AE0DD45" w:rsidR="00BC37F9" w:rsidRDefault="001D3045" w:rsidP="00702ED8">
            <w:pPr>
              <w:jc w:val="center"/>
              <w:rPr>
                <w:rFonts w:ascii="Muli" w:eastAsia="Muli" w:hAnsi="Muli" w:cs="Muli"/>
                <w:sz w:val="16"/>
                <w:szCs w:val="16"/>
              </w:rPr>
            </w:pPr>
            <w:r>
              <w:rPr>
                <w:rFonts w:ascii="Muli" w:eastAsia="Muli" w:hAnsi="Muli" w:cs="Muli"/>
                <w:color w:val="FFFFFF"/>
                <w:sz w:val="16"/>
                <w:szCs w:val="16"/>
              </w:rPr>
              <w:t>Proveer de insumos a la Comisión Ejecutiva para la discusión de los temas en materia de prevención, investigación, detección y sanción de la corrupción</w:t>
            </w:r>
            <w:r w:rsidR="00BC399F">
              <w:rPr>
                <w:rFonts w:ascii="Muli" w:eastAsia="Muli" w:hAnsi="Muli" w:cs="Muli"/>
                <w:color w:val="FFFFFF"/>
                <w:sz w:val="16"/>
                <w:szCs w:val="16"/>
              </w:rPr>
              <w:t>.</w:t>
            </w:r>
          </w:p>
        </w:tc>
        <w:tc>
          <w:tcPr>
            <w:tcW w:w="1417" w:type="dxa"/>
            <w:gridSpan w:val="2"/>
            <w:shd w:val="clear" w:color="auto" w:fill="006666"/>
            <w:vAlign w:val="center"/>
          </w:tcPr>
          <w:p w14:paraId="1E8A69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2029" w:type="dxa"/>
            <w:vAlign w:val="center"/>
          </w:tcPr>
          <w:p w14:paraId="3F084012"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ET-DST-DIR-CE-3.1</w:t>
            </w:r>
          </w:p>
        </w:tc>
      </w:tr>
      <w:tr w:rsidR="00BC37F9" w14:paraId="6F5AC968" w14:textId="77777777">
        <w:trPr>
          <w:trHeight w:val="165"/>
        </w:trPr>
        <w:tc>
          <w:tcPr>
            <w:tcW w:w="1555" w:type="dxa"/>
            <w:gridSpan w:val="2"/>
            <w:vMerge/>
            <w:vAlign w:val="center"/>
          </w:tcPr>
          <w:p w14:paraId="14040E4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27" w:type="dxa"/>
            <w:gridSpan w:val="2"/>
            <w:vMerge/>
            <w:shd w:val="clear" w:color="auto" w:fill="006666"/>
            <w:vAlign w:val="center"/>
          </w:tcPr>
          <w:p w14:paraId="7AA358B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678EFF1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2029" w:type="dxa"/>
            <w:vAlign w:val="center"/>
          </w:tcPr>
          <w:p w14:paraId="73DC8EAF"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6BE03C20" w14:textId="77777777">
        <w:trPr>
          <w:trHeight w:val="165"/>
        </w:trPr>
        <w:tc>
          <w:tcPr>
            <w:tcW w:w="1555" w:type="dxa"/>
            <w:gridSpan w:val="2"/>
            <w:vMerge/>
            <w:vAlign w:val="center"/>
          </w:tcPr>
          <w:p w14:paraId="08ED821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27" w:type="dxa"/>
            <w:gridSpan w:val="2"/>
            <w:vMerge/>
            <w:shd w:val="clear" w:color="auto" w:fill="006666"/>
            <w:vAlign w:val="center"/>
          </w:tcPr>
          <w:p w14:paraId="1AA5323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4E84D4E7" w14:textId="61D163F5"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06150">
              <w:rPr>
                <w:rFonts w:ascii="Muli" w:eastAsia="Muli" w:hAnsi="Muli" w:cs="Muli"/>
                <w:color w:val="FFFFFF"/>
                <w:sz w:val="16"/>
                <w:szCs w:val="16"/>
              </w:rPr>
              <w:t>Núm.</w:t>
            </w:r>
            <w:r>
              <w:rPr>
                <w:rFonts w:ascii="Muli" w:eastAsia="Muli" w:hAnsi="Muli" w:cs="Muli"/>
                <w:color w:val="FFFFFF"/>
                <w:sz w:val="16"/>
                <w:szCs w:val="16"/>
              </w:rPr>
              <w:t>:</w:t>
            </w:r>
          </w:p>
        </w:tc>
        <w:tc>
          <w:tcPr>
            <w:tcW w:w="2029" w:type="dxa"/>
            <w:vAlign w:val="center"/>
          </w:tcPr>
          <w:p w14:paraId="58E88918" w14:textId="01A3C34F" w:rsidR="00BC37F9" w:rsidRDefault="000A1B16" w:rsidP="00702ED8">
            <w:pPr>
              <w:jc w:val="center"/>
              <w:rPr>
                <w:rFonts w:ascii="Muli" w:eastAsia="Muli" w:hAnsi="Muli" w:cs="Muli"/>
                <w:sz w:val="16"/>
                <w:szCs w:val="16"/>
              </w:rPr>
            </w:pPr>
            <w:r>
              <w:rPr>
                <w:rFonts w:ascii="Muli" w:eastAsia="Muli" w:hAnsi="Muli" w:cs="Muli"/>
                <w:sz w:val="16"/>
                <w:szCs w:val="16"/>
              </w:rPr>
              <w:t>0</w:t>
            </w:r>
          </w:p>
        </w:tc>
      </w:tr>
      <w:tr w:rsidR="00BC37F9" w14:paraId="175CFA8F" w14:textId="77777777">
        <w:tc>
          <w:tcPr>
            <w:tcW w:w="8828" w:type="dxa"/>
            <w:gridSpan w:val="7"/>
            <w:shd w:val="clear" w:color="auto" w:fill="auto"/>
            <w:vAlign w:val="center"/>
          </w:tcPr>
          <w:p w14:paraId="146F92B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3E1C545A" w14:textId="77777777">
        <w:tc>
          <w:tcPr>
            <w:tcW w:w="1555" w:type="dxa"/>
            <w:gridSpan w:val="2"/>
            <w:shd w:val="clear" w:color="auto" w:fill="006666"/>
          </w:tcPr>
          <w:p w14:paraId="650505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827" w:type="dxa"/>
            <w:gridSpan w:val="2"/>
          </w:tcPr>
          <w:p w14:paraId="0CB5EED9" w14:textId="4F95A31E"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BC399F">
              <w:rPr>
                <w:rFonts w:ascii="Muli" w:eastAsia="Muli" w:hAnsi="Muli" w:cs="Muli"/>
                <w:sz w:val="16"/>
                <w:szCs w:val="16"/>
              </w:rPr>
              <w:t>.</w:t>
            </w:r>
          </w:p>
        </w:tc>
        <w:tc>
          <w:tcPr>
            <w:tcW w:w="1417" w:type="dxa"/>
            <w:gridSpan w:val="2"/>
            <w:shd w:val="clear" w:color="auto" w:fill="006666"/>
            <w:vAlign w:val="center"/>
          </w:tcPr>
          <w:p w14:paraId="3A98A9E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2029" w:type="dxa"/>
          </w:tcPr>
          <w:p w14:paraId="0DBA4601"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w:t>
            </w:r>
          </w:p>
        </w:tc>
      </w:tr>
      <w:tr w:rsidR="00BC37F9" w14:paraId="15D7ECAA" w14:textId="77777777">
        <w:tc>
          <w:tcPr>
            <w:tcW w:w="1555" w:type="dxa"/>
            <w:gridSpan w:val="2"/>
            <w:shd w:val="clear" w:color="auto" w:fill="006666"/>
          </w:tcPr>
          <w:p w14:paraId="5FDCDF2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76AC36D"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Coordinar la elaboración de la información y documentación de los temas y proyectos que se presentarán a la Comisión Ejecutiva para su análisis. </w:t>
            </w:r>
          </w:p>
        </w:tc>
      </w:tr>
      <w:tr w:rsidR="00BC37F9" w14:paraId="2831160A" w14:textId="77777777">
        <w:tc>
          <w:tcPr>
            <w:tcW w:w="1555" w:type="dxa"/>
            <w:gridSpan w:val="2"/>
            <w:shd w:val="clear" w:color="auto" w:fill="006666"/>
          </w:tcPr>
          <w:p w14:paraId="179EF4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Responsable:</w:t>
            </w:r>
          </w:p>
        </w:tc>
        <w:tc>
          <w:tcPr>
            <w:tcW w:w="7273" w:type="dxa"/>
            <w:gridSpan w:val="5"/>
          </w:tcPr>
          <w:p w14:paraId="4824006C" w14:textId="3A9F83E6"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r>
              <w:rPr>
                <w:rFonts w:ascii="Muli" w:eastAsia="Muli" w:hAnsi="Muli" w:cs="Muli"/>
                <w:sz w:val="16"/>
                <w:szCs w:val="16"/>
              </w:rPr>
              <w:t xml:space="preserve"> </w:t>
            </w:r>
          </w:p>
        </w:tc>
      </w:tr>
      <w:tr w:rsidR="00BC37F9" w14:paraId="5CFD5A30" w14:textId="77777777">
        <w:tc>
          <w:tcPr>
            <w:tcW w:w="1555" w:type="dxa"/>
            <w:gridSpan w:val="2"/>
            <w:shd w:val="clear" w:color="auto" w:fill="006666"/>
          </w:tcPr>
          <w:p w14:paraId="7E2739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1CA42E0" w14:textId="1493EBC5" w:rsidR="00BC37F9" w:rsidRDefault="001D3045" w:rsidP="00702ED8">
            <w:pPr>
              <w:rPr>
                <w:rFonts w:ascii="Muli" w:eastAsia="Muli" w:hAnsi="Muli" w:cs="Muli"/>
                <w:sz w:val="16"/>
                <w:szCs w:val="16"/>
              </w:rPr>
            </w:pPr>
            <w:r>
              <w:rPr>
                <w:rFonts w:ascii="Muli" w:eastAsia="Muli" w:hAnsi="Muli" w:cs="Muli"/>
                <w:sz w:val="16"/>
                <w:szCs w:val="16"/>
              </w:rPr>
              <w:t>Aprobación del calendario anual de sesiones</w:t>
            </w:r>
            <w:r w:rsidR="00BC399F">
              <w:rPr>
                <w:rFonts w:ascii="Muli" w:eastAsia="Muli" w:hAnsi="Muli" w:cs="Muli"/>
                <w:sz w:val="16"/>
                <w:szCs w:val="16"/>
              </w:rPr>
              <w:t>.</w:t>
            </w:r>
          </w:p>
        </w:tc>
        <w:tc>
          <w:tcPr>
            <w:tcW w:w="1418" w:type="dxa"/>
            <w:gridSpan w:val="2"/>
            <w:shd w:val="clear" w:color="auto" w:fill="006666"/>
          </w:tcPr>
          <w:p w14:paraId="0774743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99AA6CA" w14:textId="77777777" w:rsidR="00BC37F9" w:rsidRDefault="001D3045" w:rsidP="00702ED8">
            <w:pPr>
              <w:rPr>
                <w:rFonts w:ascii="Muli" w:eastAsia="Muli" w:hAnsi="Muli" w:cs="Muli"/>
                <w:sz w:val="16"/>
                <w:szCs w:val="16"/>
              </w:rPr>
            </w:pPr>
            <w:r>
              <w:rPr>
                <w:rFonts w:ascii="Muli" w:eastAsia="Muli" w:hAnsi="Muli" w:cs="Muli"/>
                <w:sz w:val="16"/>
                <w:szCs w:val="16"/>
              </w:rPr>
              <w:t>Validación de insumos técnicos que se presentarán en las sesiones de la Comisión Ejecutiva.</w:t>
            </w:r>
          </w:p>
        </w:tc>
      </w:tr>
      <w:tr w:rsidR="00BC37F9" w14:paraId="7A01FEFB" w14:textId="77777777">
        <w:tc>
          <w:tcPr>
            <w:tcW w:w="1555" w:type="dxa"/>
            <w:gridSpan w:val="2"/>
            <w:shd w:val="clear" w:color="auto" w:fill="006666"/>
          </w:tcPr>
          <w:p w14:paraId="7E79D63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31C5367" w14:textId="77777777" w:rsidR="00BC37F9" w:rsidRDefault="00BC37F9" w:rsidP="00702ED8">
            <w:pPr>
              <w:rPr>
                <w:rFonts w:ascii="Muli" w:eastAsia="Muli" w:hAnsi="Muli" w:cs="Muli"/>
                <w:color w:val="FFFFFF"/>
                <w:sz w:val="16"/>
                <w:szCs w:val="16"/>
              </w:rPr>
            </w:pPr>
          </w:p>
        </w:tc>
        <w:tc>
          <w:tcPr>
            <w:tcW w:w="3118" w:type="dxa"/>
          </w:tcPr>
          <w:p w14:paraId="10B8524A" w14:textId="21F06144"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w:t>
            </w:r>
            <w:r w:rsidR="00BC399F">
              <w:rPr>
                <w:rFonts w:ascii="Muli" w:eastAsia="Muli" w:hAnsi="Muli" w:cs="Muli"/>
                <w:sz w:val="16"/>
                <w:szCs w:val="16"/>
              </w:rPr>
              <w:t xml:space="preserve"> de Guanajuato</w:t>
            </w:r>
            <w:r>
              <w:rPr>
                <w:rFonts w:ascii="Muli" w:eastAsia="Muli" w:hAnsi="Muli" w:cs="Muli"/>
                <w:sz w:val="16"/>
                <w:szCs w:val="16"/>
              </w:rPr>
              <w:t>.</w:t>
            </w:r>
          </w:p>
          <w:p w14:paraId="0A399962" w14:textId="77777777" w:rsidR="00BC37F9" w:rsidRDefault="001D3045" w:rsidP="00702ED8">
            <w:pPr>
              <w:rPr>
                <w:rFonts w:ascii="Muli" w:eastAsia="Muli" w:hAnsi="Muli" w:cs="Muli"/>
                <w:sz w:val="16"/>
                <w:szCs w:val="16"/>
              </w:rPr>
            </w:pPr>
            <w:r>
              <w:rPr>
                <w:rFonts w:ascii="Muli" w:eastAsia="Muli" w:hAnsi="Muli" w:cs="Muli"/>
                <w:sz w:val="16"/>
                <w:szCs w:val="16"/>
              </w:rPr>
              <w:t>Comisión Ejecutiva de la SESEA.</w:t>
            </w:r>
          </w:p>
        </w:tc>
        <w:tc>
          <w:tcPr>
            <w:tcW w:w="1418" w:type="dxa"/>
            <w:gridSpan w:val="2"/>
            <w:shd w:val="clear" w:color="auto" w:fill="006666"/>
          </w:tcPr>
          <w:p w14:paraId="5EBDF66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8A3ABC9" w14:textId="74A84582" w:rsidR="00BC37F9" w:rsidRDefault="001D3045" w:rsidP="00702ED8">
            <w:pPr>
              <w:rPr>
                <w:rFonts w:ascii="Muli" w:eastAsia="Muli" w:hAnsi="Muli" w:cs="Muli"/>
                <w:sz w:val="16"/>
                <w:szCs w:val="16"/>
              </w:rPr>
            </w:pPr>
            <w:r>
              <w:rPr>
                <w:rFonts w:ascii="Muli" w:eastAsia="Muli" w:hAnsi="Muli" w:cs="Muli"/>
                <w:sz w:val="16"/>
                <w:szCs w:val="16"/>
              </w:rPr>
              <w:t>Comisión Ejecutiva de la Secretaría Ejecutiva del Sistema Estatal Anticorrupción</w:t>
            </w:r>
            <w:r w:rsidR="00BC399F">
              <w:rPr>
                <w:rFonts w:ascii="Muli" w:eastAsia="Muli" w:hAnsi="Muli" w:cs="Muli"/>
                <w:sz w:val="16"/>
                <w:szCs w:val="16"/>
              </w:rPr>
              <w:t xml:space="preserve"> de Guanajuato</w:t>
            </w:r>
            <w:r>
              <w:rPr>
                <w:rFonts w:ascii="Muli" w:eastAsia="Muli" w:hAnsi="Muli" w:cs="Muli"/>
                <w:sz w:val="16"/>
                <w:szCs w:val="16"/>
              </w:rPr>
              <w:t>.</w:t>
            </w:r>
          </w:p>
        </w:tc>
      </w:tr>
      <w:tr w:rsidR="00BC37F9" w14:paraId="6D0E9830" w14:textId="77777777">
        <w:tc>
          <w:tcPr>
            <w:tcW w:w="1555" w:type="dxa"/>
            <w:gridSpan w:val="2"/>
            <w:shd w:val="clear" w:color="auto" w:fill="006666"/>
          </w:tcPr>
          <w:p w14:paraId="399FCF8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42E9610F" w14:textId="77777777" w:rsidR="00BC37F9" w:rsidRPr="00D44451" w:rsidRDefault="001D3045" w:rsidP="00702ED8">
            <w:pPr>
              <w:pStyle w:val="Prrafodelista"/>
              <w:numPr>
                <w:ilvl w:val="0"/>
                <w:numId w:val="140"/>
              </w:numPr>
              <w:rPr>
                <w:rFonts w:ascii="Muli" w:eastAsia="Muli" w:hAnsi="Muli" w:cs="Muli"/>
                <w:sz w:val="16"/>
                <w:szCs w:val="16"/>
              </w:rPr>
            </w:pPr>
            <w:r w:rsidRPr="00D44451">
              <w:rPr>
                <w:rFonts w:ascii="Muli" w:eastAsia="Muli" w:hAnsi="Muli" w:cs="Muli"/>
                <w:sz w:val="16"/>
                <w:szCs w:val="16"/>
              </w:rPr>
              <w:t>Ley del Sistema Estatal Anticorrupción de Guanajuato.</w:t>
            </w:r>
          </w:p>
          <w:p w14:paraId="0E3D4F53" w14:textId="7ACA3ED3" w:rsidR="00BC37F9" w:rsidRPr="00D44451" w:rsidRDefault="001D3045" w:rsidP="00702ED8">
            <w:pPr>
              <w:pStyle w:val="Prrafodelista"/>
              <w:numPr>
                <w:ilvl w:val="0"/>
                <w:numId w:val="140"/>
              </w:numPr>
              <w:rPr>
                <w:rFonts w:ascii="Muli" w:eastAsia="Muli" w:hAnsi="Muli" w:cs="Muli"/>
                <w:sz w:val="16"/>
                <w:szCs w:val="16"/>
              </w:rPr>
            </w:pPr>
            <w:r w:rsidRPr="00D44451">
              <w:rPr>
                <w:rFonts w:ascii="Muli" w:eastAsia="Muli" w:hAnsi="Muli" w:cs="Muli"/>
                <w:sz w:val="16"/>
                <w:szCs w:val="16"/>
              </w:rPr>
              <w:t>Estatuto Orgánico de la Secretaría Ejecutiva del Sistema Estatal Anticorrupción</w:t>
            </w:r>
            <w:r w:rsidR="00BC399F">
              <w:rPr>
                <w:rFonts w:ascii="Muli" w:eastAsia="Muli" w:hAnsi="Muli" w:cs="Muli"/>
                <w:sz w:val="16"/>
                <w:szCs w:val="16"/>
              </w:rPr>
              <w:t xml:space="preserve"> de Guanajuato</w:t>
            </w:r>
            <w:r w:rsidRPr="00D44451">
              <w:rPr>
                <w:rFonts w:ascii="Muli" w:eastAsia="Muli" w:hAnsi="Muli" w:cs="Muli"/>
                <w:sz w:val="16"/>
                <w:szCs w:val="16"/>
              </w:rPr>
              <w:t>.</w:t>
            </w:r>
          </w:p>
          <w:p w14:paraId="6118D295" w14:textId="77777777" w:rsidR="00BC37F9" w:rsidRPr="00D44451" w:rsidRDefault="001D3045" w:rsidP="00702ED8">
            <w:pPr>
              <w:pStyle w:val="Prrafodelista"/>
              <w:numPr>
                <w:ilvl w:val="0"/>
                <w:numId w:val="140"/>
              </w:numPr>
              <w:rPr>
                <w:rFonts w:ascii="Muli" w:eastAsia="Muli" w:hAnsi="Muli" w:cs="Muli"/>
                <w:sz w:val="16"/>
                <w:szCs w:val="16"/>
              </w:rPr>
            </w:pPr>
            <w:r w:rsidRPr="00D44451">
              <w:rPr>
                <w:rFonts w:ascii="Muli" w:eastAsia="Muli" w:hAnsi="Muli" w:cs="Muli"/>
                <w:sz w:val="16"/>
                <w:szCs w:val="16"/>
              </w:rPr>
              <w:t>Lineamientos para el funcionamiento y organización de la Comisión Ejecutiva de la Secretaría Ejecutiva del Sistema Estatal Anticorrupción de Guanajuato.</w:t>
            </w:r>
          </w:p>
          <w:p w14:paraId="10537726" w14:textId="77777777" w:rsidR="00BC37F9" w:rsidRPr="00D44451" w:rsidRDefault="001D3045" w:rsidP="00702ED8">
            <w:pPr>
              <w:pStyle w:val="Prrafodelista"/>
              <w:numPr>
                <w:ilvl w:val="0"/>
                <w:numId w:val="140"/>
              </w:numPr>
              <w:rPr>
                <w:rFonts w:ascii="Muli" w:eastAsia="Muli" w:hAnsi="Muli" w:cs="Muli"/>
                <w:sz w:val="16"/>
                <w:szCs w:val="16"/>
              </w:rPr>
            </w:pPr>
            <w:r w:rsidRPr="00D44451">
              <w:rPr>
                <w:rFonts w:ascii="Muli" w:eastAsia="Muli" w:hAnsi="Muli" w:cs="Muli"/>
                <w:sz w:val="16"/>
                <w:szCs w:val="16"/>
              </w:rPr>
              <w:t xml:space="preserve">Lineamientos para la organización y funcionamiento del Comité Coordinador del Sistema Estatal Anticorrupción. </w:t>
            </w:r>
          </w:p>
        </w:tc>
      </w:tr>
      <w:tr w:rsidR="00BC37F9" w14:paraId="7A66AD33" w14:textId="77777777">
        <w:tc>
          <w:tcPr>
            <w:tcW w:w="1555" w:type="dxa"/>
            <w:gridSpan w:val="2"/>
            <w:shd w:val="clear" w:color="auto" w:fill="006666"/>
          </w:tcPr>
          <w:p w14:paraId="63F149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AA8E15D" w14:textId="77777777" w:rsidR="00BC37F9" w:rsidRDefault="001D3045" w:rsidP="00702ED8">
            <w:pPr>
              <w:rPr>
                <w:rFonts w:ascii="Muli" w:eastAsia="Muli" w:hAnsi="Muli" w:cs="Muli"/>
                <w:sz w:val="16"/>
                <w:szCs w:val="16"/>
              </w:rPr>
            </w:pPr>
            <w:r>
              <w:rPr>
                <w:rFonts w:ascii="Muli" w:eastAsia="Muli" w:hAnsi="Muli" w:cs="Muli"/>
                <w:sz w:val="16"/>
                <w:szCs w:val="16"/>
              </w:rPr>
              <w:t>Calendario de sesiones.</w:t>
            </w:r>
          </w:p>
        </w:tc>
        <w:tc>
          <w:tcPr>
            <w:tcW w:w="1418" w:type="dxa"/>
            <w:gridSpan w:val="2"/>
            <w:shd w:val="clear" w:color="auto" w:fill="006666"/>
          </w:tcPr>
          <w:p w14:paraId="7BDA86D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974196A" w14:textId="77777777" w:rsidR="00BC37F9" w:rsidRDefault="00BC37F9" w:rsidP="00702ED8">
            <w:pPr>
              <w:rPr>
                <w:rFonts w:ascii="Muli" w:eastAsia="Muli" w:hAnsi="Muli" w:cs="Muli"/>
                <w:color w:val="FFFFFF"/>
                <w:sz w:val="16"/>
                <w:szCs w:val="16"/>
              </w:rPr>
            </w:pPr>
          </w:p>
        </w:tc>
        <w:tc>
          <w:tcPr>
            <w:tcW w:w="2737" w:type="dxa"/>
            <w:gridSpan w:val="2"/>
          </w:tcPr>
          <w:p w14:paraId="45FF9E3F" w14:textId="77777777" w:rsidR="00BC37F9" w:rsidRDefault="001D3045" w:rsidP="00702ED8">
            <w:pPr>
              <w:rPr>
                <w:rFonts w:ascii="Muli" w:eastAsia="Muli" w:hAnsi="Muli" w:cs="Muli"/>
                <w:sz w:val="16"/>
                <w:szCs w:val="16"/>
              </w:rPr>
            </w:pPr>
            <w:r>
              <w:rPr>
                <w:rFonts w:ascii="Muli" w:eastAsia="Muli" w:hAnsi="Muli" w:cs="Muli"/>
                <w:sz w:val="16"/>
                <w:szCs w:val="16"/>
              </w:rPr>
              <w:t>Insumos técnicos para presentar en las sesiones de la Comisión Ejecutiva.</w:t>
            </w:r>
          </w:p>
        </w:tc>
      </w:tr>
      <w:tr w:rsidR="00BC37F9" w14:paraId="7EC73020" w14:textId="77777777">
        <w:tc>
          <w:tcPr>
            <w:tcW w:w="8828" w:type="dxa"/>
            <w:gridSpan w:val="7"/>
            <w:vAlign w:val="center"/>
          </w:tcPr>
          <w:p w14:paraId="500F8752"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309F655" w14:textId="77777777">
        <w:tc>
          <w:tcPr>
            <w:tcW w:w="704" w:type="dxa"/>
            <w:shd w:val="clear" w:color="auto" w:fill="006666"/>
          </w:tcPr>
          <w:p w14:paraId="3A8E2593"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4678" w:type="dxa"/>
            <w:gridSpan w:val="3"/>
            <w:shd w:val="clear" w:color="auto" w:fill="006666"/>
          </w:tcPr>
          <w:p w14:paraId="7A444C3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7" w:type="dxa"/>
            <w:gridSpan w:val="2"/>
            <w:shd w:val="clear" w:color="auto" w:fill="006666"/>
          </w:tcPr>
          <w:p w14:paraId="292DF08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2029" w:type="dxa"/>
            <w:shd w:val="clear" w:color="auto" w:fill="006666"/>
          </w:tcPr>
          <w:p w14:paraId="6271CE7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B167DE6" w14:textId="77777777">
        <w:tc>
          <w:tcPr>
            <w:tcW w:w="704" w:type="dxa"/>
          </w:tcPr>
          <w:p w14:paraId="703BEB93"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678" w:type="dxa"/>
            <w:gridSpan w:val="3"/>
          </w:tcPr>
          <w:p w14:paraId="45C9584B" w14:textId="77777777" w:rsidR="00BC37F9" w:rsidRDefault="001D3045" w:rsidP="00702ED8">
            <w:pPr>
              <w:rPr>
                <w:rFonts w:ascii="Muli" w:eastAsia="Muli" w:hAnsi="Muli" w:cs="Muli"/>
                <w:sz w:val="16"/>
                <w:szCs w:val="16"/>
              </w:rPr>
            </w:pPr>
            <w:r>
              <w:rPr>
                <w:rFonts w:ascii="Muli" w:eastAsia="Muli" w:hAnsi="Muli" w:cs="Muli"/>
                <w:sz w:val="16"/>
                <w:szCs w:val="16"/>
              </w:rPr>
              <w:t>Calendario de sesiones ordinarias anuales aprobados por la Comisión Ejecutiva, o Acuerdos aprobados.</w:t>
            </w:r>
          </w:p>
        </w:tc>
        <w:tc>
          <w:tcPr>
            <w:tcW w:w="1417" w:type="dxa"/>
            <w:gridSpan w:val="2"/>
          </w:tcPr>
          <w:p w14:paraId="584D12AE" w14:textId="3BD91CB0"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2029" w:type="dxa"/>
          </w:tcPr>
          <w:p w14:paraId="1FD28A75" w14:textId="77777777" w:rsidR="00BC37F9" w:rsidRDefault="001D3045" w:rsidP="00702ED8">
            <w:pPr>
              <w:rPr>
                <w:rFonts w:ascii="Muli" w:eastAsia="Muli" w:hAnsi="Muli" w:cs="Muli"/>
                <w:sz w:val="16"/>
                <w:szCs w:val="16"/>
              </w:rPr>
            </w:pPr>
            <w:r>
              <w:rPr>
                <w:rFonts w:ascii="Muli" w:eastAsia="Muli" w:hAnsi="Muli" w:cs="Muli"/>
                <w:sz w:val="16"/>
                <w:szCs w:val="16"/>
              </w:rPr>
              <w:t>Calendario aprobado de sesiones ordinarias.</w:t>
            </w:r>
          </w:p>
        </w:tc>
      </w:tr>
      <w:tr w:rsidR="00BC37F9" w14:paraId="03E06044" w14:textId="77777777">
        <w:tc>
          <w:tcPr>
            <w:tcW w:w="704" w:type="dxa"/>
          </w:tcPr>
          <w:p w14:paraId="58E8C0C3"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678" w:type="dxa"/>
            <w:gridSpan w:val="3"/>
          </w:tcPr>
          <w:p w14:paraId="7437DB5E" w14:textId="132E657B" w:rsidR="00BC37F9" w:rsidRDefault="001D3045" w:rsidP="00702ED8">
            <w:pPr>
              <w:rPr>
                <w:rFonts w:ascii="Muli" w:eastAsia="Muli" w:hAnsi="Muli" w:cs="Muli"/>
                <w:sz w:val="16"/>
                <w:szCs w:val="16"/>
              </w:rPr>
            </w:pPr>
            <w:r>
              <w:rPr>
                <w:rFonts w:ascii="Muli" w:eastAsia="Muli" w:hAnsi="Muli" w:cs="Muli"/>
                <w:sz w:val="16"/>
                <w:szCs w:val="16"/>
              </w:rPr>
              <w:t>Elaborar el proyecto de orden del día</w:t>
            </w:r>
            <w:r w:rsidR="00BC399F">
              <w:rPr>
                <w:rFonts w:ascii="Muli" w:eastAsia="Muli" w:hAnsi="Muli" w:cs="Muli"/>
                <w:sz w:val="16"/>
                <w:szCs w:val="16"/>
              </w:rPr>
              <w:t>.</w:t>
            </w:r>
          </w:p>
        </w:tc>
        <w:tc>
          <w:tcPr>
            <w:tcW w:w="1417" w:type="dxa"/>
            <w:gridSpan w:val="2"/>
          </w:tcPr>
          <w:p w14:paraId="1DE79FE2"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tc>
        <w:tc>
          <w:tcPr>
            <w:tcW w:w="2029" w:type="dxa"/>
          </w:tcPr>
          <w:p w14:paraId="59ED68F5" w14:textId="77777777" w:rsidR="00BC37F9" w:rsidRDefault="001D3045" w:rsidP="00702ED8">
            <w:pPr>
              <w:rPr>
                <w:rFonts w:ascii="Muli" w:eastAsia="Muli" w:hAnsi="Muli" w:cs="Muli"/>
                <w:sz w:val="16"/>
                <w:szCs w:val="16"/>
              </w:rPr>
            </w:pPr>
            <w:r>
              <w:rPr>
                <w:rFonts w:ascii="Muli" w:eastAsia="Muli" w:hAnsi="Muli" w:cs="Muli"/>
                <w:sz w:val="16"/>
                <w:szCs w:val="16"/>
              </w:rPr>
              <w:t>Proyecto de orden del día.</w:t>
            </w:r>
          </w:p>
        </w:tc>
      </w:tr>
      <w:tr w:rsidR="00BC37F9" w14:paraId="6FA8B4B5" w14:textId="77777777">
        <w:tc>
          <w:tcPr>
            <w:tcW w:w="704" w:type="dxa"/>
          </w:tcPr>
          <w:p w14:paraId="51D9BB5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678" w:type="dxa"/>
            <w:gridSpan w:val="3"/>
          </w:tcPr>
          <w:p w14:paraId="28F4B9A5" w14:textId="6681E035" w:rsidR="00BC37F9" w:rsidRDefault="001D3045" w:rsidP="00702ED8">
            <w:pPr>
              <w:rPr>
                <w:rFonts w:ascii="Muli" w:eastAsia="Muli" w:hAnsi="Muli" w:cs="Muli"/>
                <w:sz w:val="16"/>
                <w:szCs w:val="16"/>
              </w:rPr>
            </w:pPr>
            <w:r>
              <w:rPr>
                <w:rFonts w:ascii="Muli" w:eastAsia="Muli" w:hAnsi="Muli" w:cs="Muli"/>
                <w:sz w:val="16"/>
                <w:szCs w:val="16"/>
              </w:rPr>
              <w:t xml:space="preserve">Solicitar a las </w:t>
            </w:r>
            <w:r w:rsidR="0018434D">
              <w:rPr>
                <w:rFonts w:ascii="Muli" w:eastAsia="Muli" w:hAnsi="Muli" w:cs="Muli"/>
                <w:sz w:val="16"/>
                <w:szCs w:val="16"/>
              </w:rPr>
              <w:t>u</w:t>
            </w:r>
            <w:r>
              <w:rPr>
                <w:rFonts w:ascii="Muli" w:eastAsia="Muli" w:hAnsi="Muli" w:cs="Muli"/>
                <w:sz w:val="16"/>
                <w:szCs w:val="16"/>
              </w:rPr>
              <w:t xml:space="preserve">nidades </w:t>
            </w:r>
            <w:r w:rsidR="0018434D">
              <w:rPr>
                <w:rFonts w:ascii="Muli" w:eastAsia="Muli" w:hAnsi="Muli" w:cs="Muli"/>
                <w:sz w:val="16"/>
                <w:szCs w:val="16"/>
              </w:rPr>
              <w:t>a</w:t>
            </w:r>
            <w:r>
              <w:rPr>
                <w:rFonts w:ascii="Muli" w:eastAsia="Muli" w:hAnsi="Muli" w:cs="Muli"/>
                <w:sz w:val="16"/>
                <w:szCs w:val="16"/>
              </w:rPr>
              <w:t>dministrativas, las propuestas de insumos que se presentarán conforme al proyecto de orden del día.</w:t>
            </w:r>
          </w:p>
        </w:tc>
        <w:tc>
          <w:tcPr>
            <w:tcW w:w="1417" w:type="dxa"/>
            <w:gridSpan w:val="2"/>
          </w:tcPr>
          <w:p w14:paraId="4F82BBE4" w14:textId="75F7D57B"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2029" w:type="dxa"/>
          </w:tcPr>
          <w:p w14:paraId="656F0892"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con la instrucción. </w:t>
            </w:r>
          </w:p>
        </w:tc>
      </w:tr>
      <w:tr w:rsidR="00BC37F9" w14:paraId="391DEEC8" w14:textId="77777777">
        <w:tc>
          <w:tcPr>
            <w:tcW w:w="704" w:type="dxa"/>
          </w:tcPr>
          <w:p w14:paraId="362984A2"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678" w:type="dxa"/>
            <w:gridSpan w:val="3"/>
          </w:tcPr>
          <w:p w14:paraId="71D1FE82" w14:textId="77777777" w:rsidR="00BC37F9" w:rsidRDefault="001D3045" w:rsidP="00702ED8">
            <w:pPr>
              <w:rPr>
                <w:rFonts w:ascii="Muli" w:eastAsia="Muli" w:hAnsi="Muli" w:cs="Muli"/>
                <w:sz w:val="16"/>
                <w:szCs w:val="16"/>
              </w:rPr>
            </w:pPr>
            <w:r>
              <w:rPr>
                <w:rFonts w:ascii="Muli" w:eastAsia="Muli" w:hAnsi="Muli" w:cs="Muli"/>
                <w:sz w:val="16"/>
                <w:szCs w:val="16"/>
              </w:rPr>
              <w:t xml:space="preserve">Preparar la información conforme a la instrucción y características indicadas por 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417" w:type="dxa"/>
            <w:gridSpan w:val="2"/>
          </w:tcPr>
          <w:p w14:paraId="201DC241" w14:textId="37A20D28"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18434D">
              <w:rPr>
                <w:rFonts w:ascii="Muli" w:eastAsia="Muli" w:hAnsi="Muli" w:cs="Muli"/>
                <w:sz w:val="16"/>
                <w:szCs w:val="16"/>
              </w:rPr>
              <w:t>u</w:t>
            </w:r>
            <w:r>
              <w:rPr>
                <w:rFonts w:ascii="Muli" w:eastAsia="Muli" w:hAnsi="Muli" w:cs="Muli"/>
                <w:sz w:val="16"/>
                <w:szCs w:val="16"/>
              </w:rPr>
              <w:t xml:space="preserve">nidad </w:t>
            </w:r>
            <w:r w:rsidR="0018434D">
              <w:rPr>
                <w:rFonts w:ascii="Muli" w:eastAsia="Muli" w:hAnsi="Muli" w:cs="Muli"/>
                <w:sz w:val="16"/>
                <w:szCs w:val="16"/>
              </w:rPr>
              <w:t>a</w:t>
            </w:r>
            <w:r>
              <w:rPr>
                <w:rFonts w:ascii="Muli" w:eastAsia="Muli" w:hAnsi="Muli" w:cs="Muli"/>
                <w:sz w:val="16"/>
                <w:szCs w:val="16"/>
              </w:rPr>
              <w:t>dministrativa</w:t>
            </w:r>
            <w:r w:rsidR="00BC399F">
              <w:rPr>
                <w:rFonts w:ascii="Muli" w:eastAsia="Muli" w:hAnsi="Muli" w:cs="Muli"/>
                <w:sz w:val="16"/>
                <w:szCs w:val="16"/>
              </w:rPr>
              <w:t>.</w:t>
            </w:r>
          </w:p>
        </w:tc>
        <w:tc>
          <w:tcPr>
            <w:tcW w:w="2029" w:type="dxa"/>
          </w:tcPr>
          <w:p w14:paraId="30B2095C" w14:textId="77777777"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p>
        </w:tc>
      </w:tr>
      <w:tr w:rsidR="00BC37F9" w14:paraId="2FE7EBE5" w14:textId="77777777">
        <w:tc>
          <w:tcPr>
            <w:tcW w:w="704" w:type="dxa"/>
          </w:tcPr>
          <w:p w14:paraId="4C5E38C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678" w:type="dxa"/>
            <w:gridSpan w:val="3"/>
          </w:tcPr>
          <w:p w14:paraId="55B45CF7" w14:textId="4E777535" w:rsidR="00BC37F9" w:rsidRDefault="001D3045" w:rsidP="00702ED8">
            <w:pPr>
              <w:rPr>
                <w:rFonts w:ascii="Muli" w:eastAsia="Muli" w:hAnsi="Muli" w:cs="Muli"/>
                <w:sz w:val="16"/>
                <w:szCs w:val="16"/>
              </w:rPr>
            </w:pPr>
            <w:r>
              <w:rPr>
                <w:rFonts w:ascii="Muli" w:eastAsia="Muli" w:hAnsi="Muli" w:cs="Muli"/>
                <w:sz w:val="16"/>
                <w:szCs w:val="16"/>
              </w:rPr>
              <w:t xml:space="preserve">Recepción y revisión de las propuestas elaboradas por las </w:t>
            </w:r>
            <w:r w:rsidR="0018434D">
              <w:rPr>
                <w:rFonts w:ascii="Muli" w:eastAsia="Muli" w:hAnsi="Muli" w:cs="Muli"/>
                <w:sz w:val="16"/>
                <w:szCs w:val="16"/>
              </w:rPr>
              <w:t>u</w:t>
            </w:r>
            <w:r>
              <w:rPr>
                <w:rFonts w:ascii="Muli" w:eastAsia="Muli" w:hAnsi="Muli" w:cs="Muli"/>
                <w:sz w:val="16"/>
                <w:szCs w:val="16"/>
              </w:rPr>
              <w:t xml:space="preserve">nidades </w:t>
            </w:r>
            <w:r w:rsidR="0018434D">
              <w:rPr>
                <w:rFonts w:ascii="Muli" w:eastAsia="Muli" w:hAnsi="Muli" w:cs="Muli"/>
                <w:sz w:val="16"/>
                <w:szCs w:val="16"/>
              </w:rPr>
              <w:t>a</w:t>
            </w:r>
            <w:r>
              <w:rPr>
                <w:rFonts w:ascii="Muli" w:eastAsia="Muli" w:hAnsi="Muli" w:cs="Muli"/>
                <w:sz w:val="16"/>
                <w:szCs w:val="16"/>
              </w:rPr>
              <w:t>dministrativas.</w:t>
            </w:r>
          </w:p>
        </w:tc>
        <w:tc>
          <w:tcPr>
            <w:tcW w:w="1417" w:type="dxa"/>
            <w:gridSpan w:val="2"/>
          </w:tcPr>
          <w:p w14:paraId="035F5E8E" w14:textId="1F6C6FC1"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2029" w:type="dxa"/>
          </w:tcPr>
          <w:p w14:paraId="7CBB137F" w14:textId="77777777" w:rsidR="00BC37F9" w:rsidRDefault="00BC37F9" w:rsidP="00702ED8">
            <w:pPr>
              <w:rPr>
                <w:rFonts w:ascii="Muli" w:eastAsia="Muli" w:hAnsi="Muli" w:cs="Muli"/>
                <w:sz w:val="16"/>
                <w:szCs w:val="16"/>
              </w:rPr>
            </w:pPr>
          </w:p>
        </w:tc>
      </w:tr>
      <w:tr w:rsidR="00BC37F9" w14:paraId="533B3E38" w14:textId="77777777">
        <w:tc>
          <w:tcPr>
            <w:tcW w:w="704" w:type="dxa"/>
          </w:tcPr>
          <w:p w14:paraId="6F51744C"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678" w:type="dxa"/>
            <w:gridSpan w:val="3"/>
          </w:tcPr>
          <w:p w14:paraId="22E78C16" w14:textId="4968F844" w:rsidR="00BC37F9" w:rsidRDefault="001D3045" w:rsidP="00702ED8">
            <w:pPr>
              <w:rPr>
                <w:rFonts w:ascii="Muli" w:eastAsia="Muli" w:hAnsi="Muli" w:cs="Muli"/>
                <w:sz w:val="16"/>
                <w:szCs w:val="16"/>
              </w:rPr>
            </w:pPr>
            <w:r>
              <w:rPr>
                <w:rFonts w:ascii="Muli" w:eastAsia="Muli" w:hAnsi="Muli" w:cs="Muli"/>
                <w:sz w:val="16"/>
                <w:szCs w:val="16"/>
              </w:rPr>
              <w:t>Decisión: Si la información no tiene observaciones, pasa a la actividad 8, caso contrario pasa a la actividad 7</w:t>
            </w:r>
            <w:r w:rsidR="00BC399F">
              <w:rPr>
                <w:rFonts w:ascii="Muli" w:eastAsia="Muli" w:hAnsi="Muli" w:cs="Muli"/>
                <w:sz w:val="16"/>
                <w:szCs w:val="16"/>
              </w:rPr>
              <w:t>.</w:t>
            </w:r>
          </w:p>
        </w:tc>
        <w:tc>
          <w:tcPr>
            <w:tcW w:w="1417" w:type="dxa"/>
            <w:gridSpan w:val="2"/>
          </w:tcPr>
          <w:p w14:paraId="27F5E0DD" w14:textId="1E07F98F"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2029" w:type="dxa"/>
          </w:tcPr>
          <w:p w14:paraId="1EC052F5" w14:textId="77777777" w:rsidR="00BC37F9" w:rsidRDefault="00BC37F9" w:rsidP="00702ED8">
            <w:pPr>
              <w:rPr>
                <w:rFonts w:ascii="Muli" w:eastAsia="Muli" w:hAnsi="Muli" w:cs="Muli"/>
                <w:sz w:val="16"/>
                <w:szCs w:val="16"/>
              </w:rPr>
            </w:pPr>
          </w:p>
        </w:tc>
      </w:tr>
      <w:tr w:rsidR="00BC37F9" w14:paraId="10439875" w14:textId="77777777">
        <w:tc>
          <w:tcPr>
            <w:tcW w:w="704" w:type="dxa"/>
          </w:tcPr>
          <w:p w14:paraId="22CED38C"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678" w:type="dxa"/>
            <w:gridSpan w:val="3"/>
          </w:tcPr>
          <w:p w14:paraId="7396563B" w14:textId="77777777" w:rsidR="00BC37F9" w:rsidRDefault="001D3045" w:rsidP="00702ED8">
            <w:pPr>
              <w:rPr>
                <w:rFonts w:ascii="Muli" w:eastAsia="Muli" w:hAnsi="Muli" w:cs="Muli"/>
                <w:sz w:val="16"/>
                <w:szCs w:val="16"/>
              </w:rPr>
            </w:pPr>
            <w:r>
              <w:rPr>
                <w:rFonts w:ascii="Muli" w:eastAsia="Muli" w:hAnsi="Muli" w:cs="Muli"/>
                <w:sz w:val="16"/>
                <w:szCs w:val="16"/>
              </w:rPr>
              <w:t xml:space="preserve">Atender observaciones de acuerdo a las instrucciones recibidas por parte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417" w:type="dxa"/>
            <w:gridSpan w:val="2"/>
          </w:tcPr>
          <w:p w14:paraId="6977145C" w14:textId="30881361"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18434D">
              <w:rPr>
                <w:rFonts w:ascii="Muli" w:eastAsia="Muli" w:hAnsi="Muli" w:cs="Muli"/>
                <w:sz w:val="16"/>
                <w:szCs w:val="16"/>
              </w:rPr>
              <w:t>u</w:t>
            </w:r>
            <w:r>
              <w:rPr>
                <w:rFonts w:ascii="Muli" w:eastAsia="Muli" w:hAnsi="Muli" w:cs="Muli"/>
                <w:sz w:val="16"/>
                <w:szCs w:val="16"/>
              </w:rPr>
              <w:t xml:space="preserve">nidad </w:t>
            </w:r>
            <w:r w:rsidR="0018434D">
              <w:rPr>
                <w:rFonts w:ascii="Muli" w:eastAsia="Muli" w:hAnsi="Muli" w:cs="Muli"/>
                <w:sz w:val="16"/>
                <w:szCs w:val="16"/>
              </w:rPr>
              <w:t>a</w:t>
            </w:r>
            <w:r>
              <w:rPr>
                <w:rFonts w:ascii="Muli" w:eastAsia="Muli" w:hAnsi="Muli" w:cs="Muli"/>
                <w:sz w:val="16"/>
                <w:szCs w:val="16"/>
              </w:rPr>
              <w:t>dministrativa</w:t>
            </w:r>
          </w:p>
        </w:tc>
        <w:tc>
          <w:tcPr>
            <w:tcW w:w="2029" w:type="dxa"/>
          </w:tcPr>
          <w:p w14:paraId="1855023D" w14:textId="32FDB080"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r w:rsidR="00BC399F">
              <w:rPr>
                <w:rFonts w:ascii="Muli" w:eastAsia="Muli" w:hAnsi="Muli" w:cs="Muli"/>
                <w:sz w:val="16"/>
                <w:szCs w:val="16"/>
              </w:rPr>
              <w:t>.</w:t>
            </w:r>
          </w:p>
        </w:tc>
      </w:tr>
      <w:tr w:rsidR="00BC37F9" w14:paraId="27014565" w14:textId="77777777">
        <w:tc>
          <w:tcPr>
            <w:tcW w:w="704" w:type="dxa"/>
          </w:tcPr>
          <w:p w14:paraId="0C3C801F"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678" w:type="dxa"/>
            <w:gridSpan w:val="3"/>
          </w:tcPr>
          <w:p w14:paraId="080BE0E9" w14:textId="77777777" w:rsidR="00BC37F9" w:rsidRDefault="001D3045" w:rsidP="00702ED8">
            <w:pPr>
              <w:rPr>
                <w:rFonts w:ascii="Muli" w:eastAsia="Muli" w:hAnsi="Muli" w:cs="Muli"/>
                <w:sz w:val="16"/>
                <w:szCs w:val="16"/>
              </w:rPr>
            </w:pPr>
            <w:r>
              <w:rPr>
                <w:rFonts w:ascii="Muli" w:eastAsia="Muli" w:hAnsi="Muli" w:cs="Muli"/>
                <w:sz w:val="16"/>
                <w:szCs w:val="16"/>
              </w:rPr>
              <w:t>Concluye el procedimiento de elaboración de insumos técnicos. Se conecta con el procedimiento ET-DST-DIR-CE-3.2 Conducir las sesiones de la Comisión Ejecutiva.</w:t>
            </w:r>
          </w:p>
        </w:tc>
        <w:tc>
          <w:tcPr>
            <w:tcW w:w="1417" w:type="dxa"/>
            <w:gridSpan w:val="2"/>
          </w:tcPr>
          <w:p w14:paraId="4ABFEE3C" w14:textId="77777777" w:rsidR="00BC37F9" w:rsidRDefault="00BC37F9" w:rsidP="00702ED8">
            <w:pPr>
              <w:rPr>
                <w:rFonts w:ascii="Muli" w:eastAsia="Muli" w:hAnsi="Muli" w:cs="Muli"/>
                <w:sz w:val="16"/>
                <w:szCs w:val="16"/>
              </w:rPr>
            </w:pPr>
          </w:p>
        </w:tc>
        <w:tc>
          <w:tcPr>
            <w:tcW w:w="2029" w:type="dxa"/>
          </w:tcPr>
          <w:p w14:paraId="4023585A" w14:textId="77777777" w:rsidR="00BC37F9" w:rsidRDefault="00BC37F9" w:rsidP="00702ED8">
            <w:pPr>
              <w:rPr>
                <w:rFonts w:ascii="Muli" w:eastAsia="Muli" w:hAnsi="Muli" w:cs="Muli"/>
                <w:sz w:val="16"/>
                <w:szCs w:val="16"/>
              </w:rPr>
            </w:pPr>
          </w:p>
        </w:tc>
      </w:tr>
      <w:tr w:rsidR="00D44451" w14:paraId="6AD4C910" w14:textId="77777777">
        <w:tc>
          <w:tcPr>
            <w:tcW w:w="704" w:type="dxa"/>
          </w:tcPr>
          <w:p w14:paraId="13C22A49" w14:textId="0032578A" w:rsidR="00D44451" w:rsidRDefault="00D44451" w:rsidP="00702ED8">
            <w:pPr>
              <w:rPr>
                <w:rFonts w:ascii="Muli" w:eastAsia="Muli" w:hAnsi="Muli" w:cs="Muli"/>
                <w:sz w:val="16"/>
                <w:szCs w:val="16"/>
              </w:rPr>
            </w:pPr>
            <w:r>
              <w:rPr>
                <w:rFonts w:ascii="Muli" w:eastAsia="Muli" w:hAnsi="Muli" w:cs="Muli"/>
                <w:sz w:val="16"/>
                <w:szCs w:val="16"/>
              </w:rPr>
              <w:t>9</w:t>
            </w:r>
          </w:p>
        </w:tc>
        <w:tc>
          <w:tcPr>
            <w:tcW w:w="4678" w:type="dxa"/>
            <w:gridSpan w:val="3"/>
          </w:tcPr>
          <w:p w14:paraId="1ADCE2DA" w14:textId="67590D5F" w:rsidR="00D44451" w:rsidRDefault="00D44451" w:rsidP="00702ED8">
            <w:pPr>
              <w:rPr>
                <w:rFonts w:ascii="Muli" w:eastAsia="Muli" w:hAnsi="Muli" w:cs="Muli"/>
                <w:sz w:val="16"/>
                <w:szCs w:val="16"/>
              </w:rPr>
            </w:pPr>
            <w:r>
              <w:rPr>
                <w:rFonts w:ascii="Muli" w:eastAsia="Muli" w:hAnsi="Muli" w:cs="Muli"/>
                <w:sz w:val="16"/>
                <w:szCs w:val="16"/>
              </w:rPr>
              <w:t>Fin del procedimiento.</w:t>
            </w:r>
          </w:p>
        </w:tc>
        <w:tc>
          <w:tcPr>
            <w:tcW w:w="1417" w:type="dxa"/>
            <w:gridSpan w:val="2"/>
          </w:tcPr>
          <w:p w14:paraId="26F77EBE" w14:textId="77777777" w:rsidR="00D44451" w:rsidRDefault="00D44451" w:rsidP="00702ED8">
            <w:pPr>
              <w:rPr>
                <w:rFonts w:ascii="Muli" w:eastAsia="Muli" w:hAnsi="Muli" w:cs="Muli"/>
                <w:sz w:val="16"/>
                <w:szCs w:val="16"/>
              </w:rPr>
            </w:pPr>
          </w:p>
        </w:tc>
        <w:tc>
          <w:tcPr>
            <w:tcW w:w="2029" w:type="dxa"/>
          </w:tcPr>
          <w:p w14:paraId="7FC605AD" w14:textId="77777777" w:rsidR="00D44451" w:rsidRDefault="00D44451" w:rsidP="00702ED8">
            <w:pPr>
              <w:rPr>
                <w:rFonts w:ascii="Muli" w:eastAsia="Muli" w:hAnsi="Muli" w:cs="Muli"/>
                <w:sz w:val="16"/>
                <w:szCs w:val="16"/>
              </w:rPr>
            </w:pPr>
          </w:p>
        </w:tc>
      </w:tr>
    </w:tbl>
    <w:p w14:paraId="331B939D" w14:textId="77777777" w:rsidR="00BC37F9" w:rsidRDefault="00BC37F9" w:rsidP="00702ED8">
      <w:pPr>
        <w:spacing w:after="0" w:line="240" w:lineRule="auto"/>
        <w:rPr>
          <w:rFonts w:ascii="Muli" w:eastAsia="Muli" w:hAnsi="Muli" w:cs="Muli"/>
          <w:sz w:val="16"/>
          <w:szCs w:val="16"/>
        </w:rPr>
      </w:pPr>
    </w:p>
    <w:p w14:paraId="43FAC866" w14:textId="77777777" w:rsidR="00BC37F9" w:rsidRDefault="00BC37F9" w:rsidP="00702ED8">
      <w:pPr>
        <w:spacing w:after="0" w:line="240" w:lineRule="auto"/>
        <w:rPr>
          <w:rFonts w:ascii="Muli" w:eastAsia="Muli" w:hAnsi="Muli" w:cs="Muli"/>
          <w:sz w:val="16"/>
          <w:szCs w:val="16"/>
        </w:rPr>
      </w:pPr>
    </w:p>
    <w:p w14:paraId="06E6CD25" w14:textId="77777777" w:rsidR="00BC37F9" w:rsidRDefault="00BC37F9" w:rsidP="00702ED8">
      <w:pPr>
        <w:spacing w:after="0" w:line="240" w:lineRule="auto"/>
        <w:rPr>
          <w:rFonts w:ascii="Muli" w:eastAsia="Muli" w:hAnsi="Muli" w:cs="Muli"/>
          <w:sz w:val="16"/>
          <w:szCs w:val="16"/>
        </w:rPr>
      </w:pPr>
    </w:p>
    <w:p w14:paraId="5F58C0FB" w14:textId="77777777" w:rsidR="00BC37F9" w:rsidRDefault="00BC37F9" w:rsidP="00702ED8">
      <w:pPr>
        <w:spacing w:after="0" w:line="240" w:lineRule="auto"/>
        <w:rPr>
          <w:rFonts w:ascii="Muli" w:eastAsia="Muli" w:hAnsi="Muli" w:cs="Muli"/>
          <w:sz w:val="16"/>
          <w:szCs w:val="16"/>
        </w:rPr>
      </w:pPr>
    </w:p>
    <w:p w14:paraId="6AF05464" w14:textId="77777777" w:rsidR="00BC37F9" w:rsidRDefault="00BC37F9" w:rsidP="00702ED8">
      <w:pPr>
        <w:spacing w:after="0" w:line="240" w:lineRule="auto"/>
        <w:rPr>
          <w:rFonts w:ascii="Muli" w:eastAsia="Muli" w:hAnsi="Muli" w:cs="Muli"/>
          <w:sz w:val="16"/>
          <w:szCs w:val="16"/>
        </w:rPr>
      </w:pPr>
    </w:p>
    <w:p w14:paraId="20E28028" w14:textId="77777777" w:rsidR="00BC37F9" w:rsidRDefault="00BC37F9" w:rsidP="00702ED8">
      <w:pPr>
        <w:spacing w:after="0" w:line="240" w:lineRule="auto"/>
        <w:rPr>
          <w:rFonts w:ascii="Muli" w:eastAsia="Muli" w:hAnsi="Muli" w:cs="Muli"/>
          <w:sz w:val="16"/>
          <w:szCs w:val="16"/>
        </w:rPr>
      </w:pPr>
    </w:p>
    <w:p w14:paraId="2C5B53E0" w14:textId="77777777" w:rsidR="00BC37F9" w:rsidRDefault="00BC37F9" w:rsidP="00702ED8">
      <w:pPr>
        <w:spacing w:after="0" w:line="240" w:lineRule="auto"/>
        <w:rPr>
          <w:rFonts w:ascii="Muli" w:eastAsia="Muli" w:hAnsi="Muli" w:cs="Muli"/>
          <w:sz w:val="16"/>
          <w:szCs w:val="16"/>
        </w:rPr>
      </w:pPr>
    </w:p>
    <w:p w14:paraId="46AD8DF1" w14:textId="77777777" w:rsidR="00BC37F9" w:rsidRDefault="00BC37F9" w:rsidP="00702ED8">
      <w:pPr>
        <w:spacing w:after="0" w:line="240" w:lineRule="auto"/>
        <w:rPr>
          <w:rFonts w:ascii="Muli" w:eastAsia="Muli" w:hAnsi="Muli" w:cs="Muli"/>
          <w:sz w:val="16"/>
          <w:szCs w:val="16"/>
        </w:rPr>
      </w:pPr>
    </w:p>
    <w:p w14:paraId="0B2B4107" w14:textId="77777777" w:rsidR="00BC37F9" w:rsidRDefault="00BC37F9" w:rsidP="00702ED8">
      <w:pPr>
        <w:spacing w:after="0" w:line="240" w:lineRule="auto"/>
        <w:rPr>
          <w:rFonts w:ascii="Muli" w:eastAsia="Muli" w:hAnsi="Muli" w:cs="Muli"/>
          <w:sz w:val="16"/>
          <w:szCs w:val="16"/>
        </w:rPr>
      </w:pPr>
    </w:p>
    <w:p w14:paraId="156A614B" w14:textId="77777777" w:rsidR="00BC37F9" w:rsidRDefault="00BC37F9" w:rsidP="00702ED8">
      <w:pPr>
        <w:spacing w:after="0" w:line="240" w:lineRule="auto"/>
        <w:rPr>
          <w:rFonts w:ascii="Muli" w:eastAsia="Muli" w:hAnsi="Muli" w:cs="Muli"/>
          <w:sz w:val="16"/>
          <w:szCs w:val="16"/>
        </w:rPr>
      </w:pPr>
    </w:p>
    <w:p w14:paraId="2D23331E" w14:textId="07A6BD1A" w:rsidR="00BC37F9" w:rsidRDefault="00BC399F"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2B1375C" wp14:editId="1EECED01">
            <wp:extent cx="4874895" cy="7639200"/>
            <wp:effectExtent l="0" t="0" r="190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894595" cy="7670072"/>
                    </a:xfrm>
                    <a:prstGeom prst="rect">
                      <a:avLst/>
                    </a:prstGeom>
                  </pic:spPr>
                </pic:pic>
              </a:graphicData>
            </a:graphic>
          </wp:inline>
        </w:drawing>
      </w:r>
    </w:p>
    <w:tbl>
      <w:tblPr>
        <w:tblStyle w:val="aff0"/>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976"/>
      </w:tblGrid>
      <w:tr w:rsidR="00BC37F9" w14:paraId="6A4EA44C" w14:textId="77777777">
        <w:trPr>
          <w:trHeight w:val="58"/>
        </w:trPr>
        <w:tc>
          <w:tcPr>
            <w:tcW w:w="3148" w:type="dxa"/>
            <w:shd w:val="clear" w:color="auto" w:fill="006666"/>
          </w:tcPr>
          <w:p w14:paraId="3A6CDA9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7D09D04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7C8736C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97C8F7F" w14:textId="77777777">
        <w:trPr>
          <w:trHeight w:val="550"/>
        </w:trPr>
        <w:tc>
          <w:tcPr>
            <w:tcW w:w="3148" w:type="dxa"/>
            <w:shd w:val="clear" w:color="auto" w:fill="auto"/>
            <w:vAlign w:val="center"/>
          </w:tcPr>
          <w:p w14:paraId="6601F69C"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745EBA4D"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711E10EF" w14:textId="77777777" w:rsidR="00BC37F9" w:rsidRDefault="00BC37F9" w:rsidP="00702ED8">
            <w:pPr>
              <w:jc w:val="center"/>
              <w:rPr>
                <w:rFonts w:ascii="Muli" w:eastAsia="Muli" w:hAnsi="Muli" w:cs="Muli"/>
                <w:sz w:val="16"/>
                <w:szCs w:val="16"/>
              </w:rPr>
            </w:pPr>
          </w:p>
        </w:tc>
      </w:tr>
      <w:tr w:rsidR="00BC37F9" w14:paraId="14A80FEA" w14:textId="77777777">
        <w:trPr>
          <w:trHeight w:val="469"/>
        </w:trPr>
        <w:tc>
          <w:tcPr>
            <w:tcW w:w="3148" w:type="dxa"/>
            <w:vAlign w:val="center"/>
          </w:tcPr>
          <w:p w14:paraId="2A99B98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6703BD3" w14:textId="7C72BEFE"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D44451">
              <w:rPr>
                <w:rFonts w:ascii="Muli" w:eastAsia="Muli" w:hAnsi="Muli" w:cs="Muli"/>
                <w:sz w:val="16"/>
                <w:szCs w:val="16"/>
              </w:rPr>
              <w:t xml:space="preserve">a </w:t>
            </w:r>
            <w:r>
              <w:rPr>
                <w:rFonts w:ascii="Muli" w:eastAsia="Muli" w:hAnsi="Muli" w:cs="Muli"/>
                <w:sz w:val="16"/>
                <w:szCs w:val="16"/>
              </w:rPr>
              <w:t>de Planeación Institucional</w:t>
            </w:r>
          </w:p>
        </w:tc>
        <w:tc>
          <w:tcPr>
            <w:tcW w:w="2802" w:type="dxa"/>
            <w:vAlign w:val="center"/>
          </w:tcPr>
          <w:p w14:paraId="7AB3F32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4850A45" w14:textId="24A98C8D"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76" w:type="dxa"/>
            <w:vAlign w:val="center"/>
          </w:tcPr>
          <w:p w14:paraId="5EE7DBE5"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FEBD06E" w14:textId="6CC5E42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275"/>
        <w:gridCol w:w="1462"/>
      </w:tblGrid>
      <w:tr w:rsidR="00BC37F9" w14:paraId="5AA1891B" w14:textId="77777777">
        <w:trPr>
          <w:trHeight w:val="167"/>
        </w:trPr>
        <w:tc>
          <w:tcPr>
            <w:tcW w:w="1555" w:type="dxa"/>
            <w:gridSpan w:val="2"/>
            <w:vMerge w:val="restart"/>
            <w:vAlign w:val="center"/>
          </w:tcPr>
          <w:p w14:paraId="0DDAAA42"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60FBE328" wp14:editId="3A4651D8">
                  <wp:extent cx="955170" cy="417938"/>
                  <wp:effectExtent l="0" t="0" r="0" b="0"/>
                  <wp:docPr id="15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18C25C74" w14:textId="77777777" w:rsidR="00BC37F9" w:rsidRDefault="001D3045" w:rsidP="00702ED8">
            <w:pPr>
              <w:shd w:val="clear" w:color="auto" w:fill="006666"/>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736183A3" w14:textId="7A02EFE8" w:rsidR="00BC37F9" w:rsidRDefault="001D3045" w:rsidP="00702ED8">
            <w:pPr>
              <w:shd w:val="clear" w:color="auto" w:fill="006666"/>
              <w:jc w:val="center"/>
              <w:rPr>
                <w:rFonts w:ascii="Muli" w:eastAsia="Muli" w:hAnsi="Muli" w:cs="Muli"/>
                <w:sz w:val="16"/>
                <w:szCs w:val="16"/>
              </w:rPr>
            </w:pPr>
            <w:r>
              <w:rPr>
                <w:rFonts w:ascii="Muli" w:eastAsia="Muli" w:hAnsi="Muli" w:cs="Muli"/>
                <w:color w:val="FFFFFF"/>
                <w:sz w:val="16"/>
                <w:szCs w:val="16"/>
              </w:rPr>
              <w:lastRenderedPageBreak/>
              <w:t>Conducir las sesiones de la Comisión Ejecutiva</w:t>
            </w:r>
            <w:r w:rsidR="00BC399F">
              <w:rPr>
                <w:rFonts w:ascii="Muli" w:eastAsia="Muli" w:hAnsi="Muli" w:cs="Muli"/>
                <w:color w:val="FFFFFF"/>
                <w:sz w:val="16"/>
                <w:szCs w:val="16"/>
              </w:rPr>
              <w:t>.</w:t>
            </w:r>
          </w:p>
        </w:tc>
        <w:tc>
          <w:tcPr>
            <w:tcW w:w="1559" w:type="dxa"/>
            <w:gridSpan w:val="2"/>
            <w:shd w:val="clear" w:color="auto" w:fill="006666"/>
            <w:vAlign w:val="center"/>
          </w:tcPr>
          <w:p w14:paraId="7F03F8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462" w:type="dxa"/>
            <w:vAlign w:val="center"/>
          </w:tcPr>
          <w:p w14:paraId="5664230D"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ET-DST-DIR-CE-3.2</w:t>
            </w:r>
          </w:p>
        </w:tc>
      </w:tr>
      <w:tr w:rsidR="00BC37F9" w14:paraId="4E6250B1" w14:textId="77777777">
        <w:trPr>
          <w:trHeight w:val="165"/>
        </w:trPr>
        <w:tc>
          <w:tcPr>
            <w:tcW w:w="1555" w:type="dxa"/>
            <w:gridSpan w:val="2"/>
            <w:vMerge/>
            <w:vAlign w:val="center"/>
          </w:tcPr>
          <w:p w14:paraId="0215B36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1590C4D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6DDC7C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3E9DFF92"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54FE1AC5" w14:textId="77777777">
        <w:trPr>
          <w:trHeight w:val="165"/>
        </w:trPr>
        <w:tc>
          <w:tcPr>
            <w:tcW w:w="1555" w:type="dxa"/>
            <w:gridSpan w:val="2"/>
            <w:vMerge/>
            <w:vAlign w:val="center"/>
          </w:tcPr>
          <w:p w14:paraId="2CBE692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1FD592C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59" w:type="dxa"/>
            <w:gridSpan w:val="2"/>
            <w:shd w:val="clear" w:color="auto" w:fill="006666"/>
            <w:vAlign w:val="center"/>
          </w:tcPr>
          <w:p w14:paraId="5F6CB54E" w14:textId="612FC8A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06150">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68746972" w14:textId="557EBAE2" w:rsidR="00BC37F9" w:rsidRDefault="00D44451" w:rsidP="00702ED8">
            <w:pPr>
              <w:jc w:val="center"/>
              <w:rPr>
                <w:rFonts w:ascii="Muli" w:eastAsia="Muli" w:hAnsi="Muli" w:cs="Muli"/>
                <w:sz w:val="16"/>
                <w:szCs w:val="16"/>
              </w:rPr>
            </w:pPr>
            <w:r>
              <w:rPr>
                <w:rFonts w:ascii="Muli" w:eastAsia="Muli" w:hAnsi="Muli" w:cs="Muli"/>
                <w:sz w:val="16"/>
                <w:szCs w:val="16"/>
              </w:rPr>
              <w:t>0</w:t>
            </w:r>
          </w:p>
        </w:tc>
      </w:tr>
      <w:tr w:rsidR="00BC37F9" w14:paraId="01B36D67" w14:textId="77777777">
        <w:tc>
          <w:tcPr>
            <w:tcW w:w="8828" w:type="dxa"/>
            <w:gridSpan w:val="7"/>
            <w:shd w:val="clear" w:color="auto" w:fill="auto"/>
            <w:vAlign w:val="center"/>
          </w:tcPr>
          <w:p w14:paraId="3355E80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054CA67C" w14:textId="77777777">
        <w:tc>
          <w:tcPr>
            <w:tcW w:w="1555" w:type="dxa"/>
            <w:gridSpan w:val="2"/>
            <w:shd w:val="clear" w:color="auto" w:fill="006666"/>
          </w:tcPr>
          <w:p w14:paraId="5B78AA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3F322FDF" w14:textId="5DBA802E"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BC399F">
              <w:rPr>
                <w:rFonts w:ascii="Muli" w:eastAsia="Muli" w:hAnsi="Muli" w:cs="Muli"/>
                <w:sz w:val="16"/>
                <w:szCs w:val="16"/>
              </w:rPr>
              <w:t>.</w:t>
            </w:r>
          </w:p>
        </w:tc>
        <w:tc>
          <w:tcPr>
            <w:tcW w:w="1559" w:type="dxa"/>
            <w:gridSpan w:val="2"/>
            <w:shd w:val="clear" w:color="auto" w:fill="006666"/>
            <w:vAlign w:val="center"/>
          </w:tcPr>
          <w:p w14:paraId="0363450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125C9855"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w:t>
            </w:r>
          </w:p>
        </w:tc>
      </w:tr>
      <w:tr w:rsidR="00BC37F9" w14:paraId="08C0C850" w14:textId="77777777">
        <w:tc>
          <w:tcPr>
            <w:tcW w:w="1555" w:type="dxa"/>
            <w:gridSpan w:val="2"/>
            <w:shd w:val="clear" w:color="auto" w:fill="006666"/>
          </w:tcPr>
          <w:p w14:paraId="689B9FF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554940F" w14:textId="77777777" w:rsidR="00BC37F9" w:rsidRDefault="001D3045" w:rsidP="00702ED8">
            <w:pPr>
              <w:jc w:val="both"/>
              <w:rPr>
                <w:rFonts w:ascii="Muli" w:eastAsia="Muli" w:hAnsi="Muli" w:cs="Muli"/>
                <w:sz w:val="16"/>
                <w:szCs w:val="16"/>
              </w:rPr>
            </w:pPr>
            <w:r>
              <w:rPr>
                <w:rFonts w:ascii="Muli" w:eastAsia="Muli" w:hAnsi="Muli" w:cs="Muli"/>
                <w:sz w:val="16"/>
                <w:szCs w:val="16"/>
              </w:rPr>
              <w:t>Conducir el desarrollo de las reuniones de trabajo, sesiones ordinarias y extraordinarias de la Comisión Ejecutiva de la Secretaría Ejecutiva del Sistema Estatal Anticorrupción para el desahogo de los asuntos.</w:t>
            </w:r>
          </w:p>
        </w:tc>
      </w:tr>
      <w:tr w:rsidR="00BC37F9" w14:paraId="6F59A545" w14:textId="77777777">
        <w:tc>
          <w:tcPr>
            <w:tcW w:w="1555" w:type="dxa"/>
            <w:gridSpan w:val="2"/>
            <w:shd w:val="clear" w:color="auto" w:fill="006666"/>
          </w:tcPr>
          <w:p w14:paraId="66D155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07D41C98" w14:textId="56D449F0"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r>
      <w:tr w:rsidR="00BC37F9" w14:paraId="37F83573" w14:textId="77777777">
        <w:tc>
          <w:tcPr>
            <w:tcW w:w="1555" w:type="dxa"/>
            <w:gridSpan w:val="2"/>
            <w:shd w:val="clear" w:color="auto" w:fill="006666"/>
          </w:tcPr>
          <w:p w14:paraId="5D262E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CDDFCC9" w14:textId="77777777" w:rsidR="00BC37F9" w:rsidRDefault="001D3045" w:rsidP="00702ED8">
            <w:pPr>
              <w:rPr>
                <w:rFonts w:ascii="Muli" w:eastAsia="Muli" w:hAnsi="Muli" w:cs="Muli"/>
                <w:sz w:val="16"/>
                <w:szCs w:val="16"/>
              </w:rPr>
            </w:pPr>
            <w:r>
              <w:rPr>
                <w:rFonts w:ascii="Muli" w:eastAsia="Muli" w:hAnsi="Muli" w:cs="Muli"/>
                <w:sz w:val="16"/>
                <w:szCs w:val="16"/>
              </w:rPr>
              <w:t>Calendario de sesiones aprobado.</w:t>
            </w:r>
          </w:p>
          <w:p w14:paraId="0B377919" w14:textId="77777777" w:rsidR="00BC37F9" w:rsidRDefault="001D3045" w:rsidP="00702ED8">
            <w:pPr>
              <w:rPr>
                <w:rFonts w:ascii="Muli" w:eastAsia="Muli" w:hAnsi="Muli" w:cs="Muli"/>
                <w:sz w:val="16"/>
                <w:szCs w:val="16"/>
              </w:rPr>
            </w:pPr>
            <w:r>
              <w:rPr>
                <w:rFonts w:ascii="Muli" w:eastAsia="Muli" w:hAnsi="Muli" w:cs="Muli"/>
                <w:sz w:val="16"/>
                <w:szCs w:val="16"/>
              </w:rPr>
              <w:t>Validación de insumos técnicos que se presentarán en la sesión.</w:t>
            </w:r>
          </w:p>
        </w:tc>
        <w:tc>
          <w:tcPr>
            <w:tcW w:w="1418" w:type="dxa"/>
            <w:gridSpan w:val="2"/>
            <w:shd w:val="clear" w:color="auto" w:fill="006666"/>
          </w:tcPr>
          <w:p w14:paraId="6A2D71E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C7758C6" w14:textId="77777777" w:rsidR="00BC37F9" w:rsidRDefault="001D3045" w:rsidP="00702ED8">
            <w:pPr>
              <w:rPr>
                <w:rFonts w:ascii="Muli" w:eastAsia="Muli" w:hAnsi="Muli" w:cs="Muli"/>
                <w:sz w:val="16"/>
                <w:szCs w:val="16"/>
              </w:rPr>
            </w:pPr>
            <w:r>
              <w:rPr>
                <w:rFonts w:ascii="Muli" w:eastAsia="Muli" w:hAnsi="Muli" w:cs="Muli"/>
                <w:sz w:val="16"/>
                <w:szCs w:val="16"/>
              </w:rPr>
              <w:t>Clausura de la Sesión.</w:t>
            </w:r>
          </w:p>
          <w:p w14:paraId="39958410" w14:textId="77777777" w:rsidR="00BC37F9" w:rsidRDefault="00BC37F9" w:rsidP="00702ED8">
            <w:pPr>
              <w:rPr>
                <w:rFonts w:ascii="Muli" w:eastAsia="Muli" w:hAnsi="Muli" w:cs="Muli"/>
                <w:sz w:val="16"/>
                <w:szCs w:val="16"/>
              </w:rPr>
            </w:pPr>
          </w:p>
        </w:tc>
      </w:tr>
      <w:tr w:rsidR="00BC37F9" w14:paraId="40BCC743" w14:textId="77777777">
        <w:tc>
          <w:tcPr>
            <w:tcW w:w="1555" w:type="dxa"/>
            <w:gridSpan w:val="2"/>
            <w:shd w:val="clear" w:color="auto" w:fill="006666"/>
          </w:tcPr>
          <w:p w14:paraId="48275C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90A535F" w14:textId="77777777" w:rsidR="00BC37F9" w:rsidRDefault="00BC37F9" w:rsidP="00702ED8">
            <w:pPr>
              <w:rPr>
                <w:rFonts w:ascii="Muli" w:eastAsia="Muli" w:hAnsi="Muli" w:cs="Muli"/>
                <w:color w:val="FFFFFF"/>
                <w:sz w:val="16"/>
                <w:szCs w:val="16"/>
              </w:rPr>
            </w:pPr>
          </w:p>
        </w:tc>
        <w:tc>
          <w:tcPr>
            <w:tcW w:w="3118" w:type="dxa"/>
          </w:tcPr>
          <w:p w14:paraId="0C2D3ABB" w14:textId="77777777" w:rsidR="00BC37F9" w:rsidRDefault="001D3045" w:rsidP="00702ED8">
            <w:pPr>
              <w:rPr>
                <w:rFonts w:ascii="Muli" w:eastAsia="Muli" w:hAnsi="Muli" w:cs="Muli"/>
                <w:sz w:val="16"/>
                <w:szCs w:val="16"/>
              </w:rPr>
            </w:pPr>
            <w:r>
              <w:rPr>
                <w:rFonts w:ascii="Muli" w:eastAsia="Muli" w:hAnsi="Muli" w:cs="Muli"/>
                <w:sz w:val="16"/>
                <w:szCs w:val="16"/>
              </w:rPr>
              <w:t>Comisión Ejecutiva y Secretaría Ejecutiva del Sistema Estatal Anticorrupción.</w:t>
            </w:r>
          </w:p>
        </w:tc>
        <w:tc>
          <w:tcPr>
            <w:tcW w:w="1418" w:type="dxa"/>
            <w:gridSpan w:val="2"/>
            <w:shd w:val="clear" w:color="auto" w:fill="006666"/>
          </w:tcPr>
          <w:p w14:paraId="3E32DBE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02AB05D" w14:textId="77777777" w:rsidR="00BC37F9" w:rsidRDefault="001D3045" w:rsidP="00702ED8">
            <w:pPr>
              <w:rPr>
                <w:rFonts w:ascii="Muli" w:eastAsia="Muli" w:hAnsi="Muli" w:cs="Muli"/>
                <w:sz w:val="16"/>
                <w:szCs w:val="16"/>
              </w:rPr>
            </w:pPr>
            <w:r>
              <w:rPr>
                <w:rFonts w:ascii="Muli" w:eastAsia="Muli" w:hAnsi="Muli" w:cs="Muli"/>
                <w:sz w:val="16"/>
                <w:szCs w:val="16"/>
              </w:rPr>
              <w:t xml:space="preserve">Comisión Ejecutiva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w:t>
            </w:r>
          </w:p>
        </w:tc>
      </w:tr>
      <w:tr w:rsidR="00BC37F9" w14:paraId="45F3C4FB" w14:textId="77777777">
        <w:tc>
          <w:tcPr>
            <w:tcW w:w="1555" w:type="dxa"/>
            <w:gridSpan w:val="2"/>
            <w:shd w:val="clear" w:color="auto" w:fill="006666"/>
          </w:tcPr>
          <w:p w14:paraId="2535294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37CB39B" w14:textId="77777777" w:rsidR="00BC37F9" w:rsidRPr="00D44451" w:rsidRDefault="001D3045" w:rsidP="00702ED8">
            <w:pPr>
              <w:pStyle w:val="Prrafodelista"/>
              <w:numPr>
                <w:ilvl w:val="0"/>
                <w:numId w:val="141"/>
              </w:numPr>
              <w:rPr>
                <w:rFonts w:ascii="Muli" w:eastAsia="Muli" w:hAnsi="Muli" w:cs="Muli"/>
                <w:sz w:val="16"/>
                <w:szCs w:val="16"/>
              </w:rPr>
            </w:pPr>
            <w:r w:rsidRPr="00D44451">
              <w:rPr>
                <w:rFonts w:ascii="Muli" w:eastAsia="Muli" w:hAnsi="Muli" w:cs="Muli"/>
                <w:sz w:val="16"/>
                <w:szCs w:val="16"/>
              </w:rPr>
              <w:t>Ley del Sistema Estatal Anticorrupción de Guanajuato.</w:t>
            </w:r>
          </w:p>
          <w:p w14:paraId="6202E0A0" w14:textId="77777777" w:rsidR="00BC37F9" w:rsidRPr="00D44451" w:rsidRDefault="001D3045" w:rsidP="00702ED8">
            <w:pPr>
              <w:pStyle w:val="Prrafodelista"/>
              <w:numPr>
                <w:ilvl w:val="0"/>
                <w:numId w:val="141"/>
              </w:numPr>
              <w:rPr>
                <w:rFonts w:ascii="Muli" w:eastAsia="Muli" w:hAnsi="Muli" w:cs="Muli"/>
                <w:sz w:val="16"/>
                <w:szCs w:val="16"/>
              </w:rPr>
            </w:pPr>
            <w:r w:rsidRPr="00D44451">
              <w:rPr>
                <w:rFonts w:ascii="Muli" w:eastAsia="Muli" w:hAnsi="Muli" w:cs="Muli"/>
                <w:sz w:val="16"/>
                <w:szCs w:val="16"/>
              </w:rPr>
              <w:t>Estatuto Orgánico de la Secretaría Ejecutiva del Sistema Estatal Anticorrupción.</w:t>
            </w:r>
          </w:p>
          <w:p w14:paraId="2370577B" w14:textId="77777777" w:rsidR="00BC37F9" w:rsidRPr="00D44451" w:rsidRDefault="001D3045" w:rsidP="00702ED8">
            <w:pPr>
              <w:pStyle w:val="Prrafodelista"/>
              <w:numPr>
                <w:ilvl w:val="0"/>
                <w:numId w:val="141"/>
              </w:numPr>
              <w:rPr>
                <w:rFonts w:ascii="Muli" w:eastAsia="Muli" w:hAnsi="Muli" w:cs="Muli"/>
                <w:sz w:val="16"/>
                <w:szCs w:val="16"/>
              </w:rPr>
            </w:pPr>
            <w:r w:rsidRPr="00D44451">
              <w:rPr>
                <w:rFonts w:ascii="Muli" w:eastAsia="Muli" w:hAnsi="Muli" w:cs="Muli"/>
                <w:sz w:val="16"/>
                <w:szCs w:val="16"/>
              </w:rPr>
              <w:t>Lineamientos para el funcionamiento y organización de la Comisión Ejecutiva de la Secretaría Ejecutiva del Sistema Estatal Anticorrupción de Guanajuato.</w:t>
            </w:r>
          </w:p>
          <w:p w14:paraId="27D8DF1B" w14:textId="77777777" w:rsidR="00BC37F9" w:rsidRPr="00D44451" w:rsidRDefault="001D3045" w:rsidP="00702ED8">
            <w:pPr>
              <w:pStyle w:val="Prrafodelista"/>
              <w:numPr>
                <w:ilvl w:val="0"/>
                <w:numId w:val="141"/>
              </w:numPr>
              <w:rPr>
                <w:rFonts w:ascii="Muli" w:eastAsia="Muli" w:hAnsi="Muli" w:cs="Muli"/>
                <w:sz w:val="16"/>
                <w:szCs w:val="16"/>
              </w:rPr>
            </w:pPr>
            <w:r w:rsidRPr="00D44451">
              <w:rPr>
                <w:rFonts w:ascii="Muli" w:eastAsia="Muli" w:hAnsi="Muli" w:cs="Muli"/>
                <w:sz w:val="16"/>
                <w:szCs w:val="16"/>
              </w:rPr>
              <w:t xml:space="preserve">Lineamientos para la organización y funcionamiento del Comité Coordinador del Sistema Estatal Anticorrupción. </w:t>
            </w:r>
          </w:p>
        </w:tc>
      </w:tr>
      <w:tr w:rsidR="00BC37F9" w14:paraId="3397F5A0" w14:textId="77777777">
        <w:tc>
          <w:tcPr>
            <w:tcW w:w="1555" w:type="dxa"/>
            <w:gridSpan w:val="2"/>
            <w:shd w:val="clear" w:color="auto" w:fill="006666"/>
          </w:tcPr>
          <w:p w14:paraId="33D8B78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C05E142" w14:textId="77777777" w:rsidR="00BC37F9" w:rsidRDefault="001D3045" w:rsidP="00702ED8">
            <w:pPr>
              <w:rPr>
                <w:rFonts w:ascii="Muli" w:eastAsia="Muli" w:hAnsi="Muli" w:cs="Muli"/>
                <w:sz w:val="16"/>
                <w:szCs w:val="16"/>
              </w:rPr>
            </w:pPr>
            <w:r>
              <w:rPr>
                <w:rFonts w:ascii="Muli" w:eastAsia="Muli" w:hAnsi="Muli" w:cs="Muli"/>
                <w:sz w:val="16"/>
                <w:szCs w:val="16"/>
              </w:rPr>
              <w:t>Calendario anual de sesiones.</w:t>
            </w:r>
          </w:p>
          <w:p w14:paraId="289F5654" w14:textId="77777777" w:rsidR="00BC37F9" w:rsidRDefault="001D3045" w:rsidP="00702ED8">
            <w:pPr>
              <w:rPr>
                <w:rFonts w:ascii="Muli" w:eastAsia="Muli" w:hAnsi="Muli" w:cs="Muli"/>
                <w:sz w:val="16"/>
                <w:szCs w:val="16"/>
              </w:rPr>
            </w:pPr>
            <w:r>
              <w:rPr>
                <w:rFonts w:ascii="Muli" w:eastAsia="Muli" w:hAnsi="Muli" w:cs="Muli"/>
                <w:sz w:val="16"/>
                <w:szCs w:val="16"/>
              </w:rPr>
              <w:t>Insumos técnicos para presentar en las sesiones de la Comisión Ejecutiva.</w:t>
            </w:r>
          </w:p>
        </w:tc>
        <w:tc>
          <w:tcPr>
            <w:tcW w:w="1418" w:type="dxa"/>
            <w:gridSpan w:val="2"/>
            <w:shd w:val="clear" w:color="auto" w:fill="006666"/>
          </w:tcPr>
          <w:p w14:paraId="03BF94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7B3D737" w14:textId="77777777" w:rsidR="00BC37F9" w:rsidRDefault="00BC37F9" w:rsidP="00702ED8">
            <w:pPr>
              <w:rPr>
                <w:rFonts w:ascii="Muli" w:eastAsia="Muli" w:hAnsi="Muli" w:cs="Muli"/>
                <w:color w:val="FFFFFF"/>
                <w:sz w:val="16"/>
                <w:szCs w:val="16"/>
              </w:rPr>
            </w:pPr>
          </w:p>
        </w:tc>
        <w:tc>
          <w:tcPr>
            <w:tcW w:w="2737" w:type="dxa"/>
            <w:gridSpan w:val="2"/>
          </w:tcPr>
          <w:p w14:paraId="795456EF" w14:textId="77777777" w:rsidR="00BC37F9" w:rsidRDefault="001D3045" w:rsidP="00702ED8">
            <w:pPr>
              <w:rPr>
                <w:rFonts w:ascii="Muli" w:eastAsia="Muli" w:hAnsi="Muli" w:cs="Muli"/>
                <w:sz w:val="16"/>
                <w:szCs w:val="16"/>
              </w:rPr>
            </w:pPr>
            <w:r>
              <w:rPr>
                <w:rFonts w:ascii="Muli" w:eastAsia="Muli" w:hAnsi="Muli" w:cs="Muli"/>
                <w:sz w:val="16"/>
                <w:szCs w:val="16"/>
              </w:rPr>
              <w:t>Acuerdos y grabación de la sesión.</w:t>
            </w:r>
          </w:p>
        </w:tc>
      </w:tr>
      <w:tr w:rsidR="00BC37F9" w14:paraId="6D4B4B6F" w14:textId="77777777">
        <w:tc>
          <w:tcPr>
            <w:tcW w:w="8828" w:type="dxa"/>
            <w:gridSpan w:val="7"/>
            <w:vAlign w:val="center"/>
          </w:tcPr>
          <w:p w14:paraId="67B6DD0E"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05D4F25" w14:textId="77777777">
        <w:tc>
          <w:tcPr>
            <w:tcW w:w="704" w:type="dxa"/>
            <w:shd w:val="clear" w:color="auto" w:fill="006666"/>
          </w:tcPr>
          <w:p w14:paraId="7C99C9FF"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103" w:type="dxa"/>
            <w:gridSpan w:val="3"/>
            <w:shd w:val="clear" w:color="auto" w:fill="006666"/>
          </w:tcPr>
          <w:p w14:paraId="32E7326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6A85492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1654055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00A610A" w14:textId="77777777">
        <w:tc>
          <w:tcPr>
            <w:tcW w:w="704" w:type="dxa"/>
          </w:tcPr>
          <w:p w14:paraId="06B1F9F0"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74CE2834" w14:textId="77777777" w:rsidR="00BC37F9" w:rsidRDefault="001D3045" w:rsidP="00702ED8">
            <w:pPr>
              <w:rPr>
                <w:rFonts w:ascii="Muli" w:eastAsia="Muli" w:hAnsi="Muli" w:cs="Muli"/>
                <w:sz w:val="16"/>
                <w:szCs w:val="16"/>
              </w:rPr>
            </w:pPr>
            <w:r>
              <w:rPr>
                <w:rFonts w:ascii="Muli" w:eastAsia="Muli" w:hAnsi="Muli" w:cs="Muli"/>
                <w:sz w:val="16"/>
                <w:szCs w:val="16"/>
              </w:rPr>
              <w:t>Elaborar propuesta de la convocatoria a la sesión.</w:t>
            </w:r>
          </w:p>
        </w:tc>
        <w:tc>
          <w:tcPr>
            <w:tcW w:w="1559" w:type="dxa"/>
            <w:gridSpan w:val="2"/>
          </w:tcPr>
          <w:p w14:paraId="23E93FB0" w14:textId="2925653D"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463D12E3" w14:textId="77777777" w:rsidR="00BC37F9" w:rsidRDefault="001D3045" w:rsidP="00702ED8">
            <w:pPr>
              <w:rPr>
                <w:rFonts w:ascii="Muli" w:eastAsia="Muli" w:hAnsi="Muli" w:cs="Muli"/>
                <w:sz w:val="16"/>
                <w:szCs w:val="16"/>
              </w:rPr>
            </w:pPr>
            <w:r>
              <w:rPr>
                <w:rFonts w:ascii="Muli" w:eastAsia="Muli" w:hAnsi="Muli" w:cs="Muli"/>
                <w:sz w:val="16"/>
                <w:szCs w:val="16"/>
              </w:rPr>
              <w:t>Convocatoria de sesión</w:t>
            </w:r>
          </w:p>
        </w:tc>
      </w:tr>
      <w:tr w:rsidR="00BC37F9" w14:paraId="350A4844" w14:textId="77777777">
        <w:tc>
          <w:tcPr>
            <w:tcW w:w="704" w:type="dxa"/>
          </w:tcPr>
          <w:p w14:paraId="1939768E"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4C85E8B9" w14:textId="77777777" w:rsidR="00BC37F9" w:rsidRDefault="001D3045" w:rsidP="00702ED8">
            <w:pPr>
              <w:rPr>
                <w:rFonts w:ascii="Muli" w:eastAsia="Muli" w:hAnsi="Muli" w:cs="Muli"/>
                <w:sz w:val="16"/>
                <w:szCs w:val="16"/>
              </w:rPr>
            </w:pPr>
            <w:r>
              <w:rPr>
                <w:rFonts w:ascii="Muli" w:eastAsia="Muli" w:hAnsi="Muli" w:cs="Muli"/>
                <w:sz w:val="16"/>
                <w:szCs w:val="16"/>
              </w:rPr>
              <w:t>Si la sesión se realiza:</w:t>
            </w:r>
          </w:p>
          <w:p w14:paraId="483DD174" w14:textId="0649070C"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Presencial pasar a la actividad 3</w:t>
            </w:r>
            <w:r w:rsidR="00306150">
              <w:rPr>
                <w:rFonts w:ascii="Muli" w:eastAsia="Muli" w:hAnsi="Muli" w:cs="Muli"/>
                <w:color w:val="000000"/>
                <w:sz w:val="16"/>
                <w:szCs w:val="16"/>
              </w:rPr>
              <w:t>.</w:t>
            </w:r>
          </w:p>
          <w:p w14:paraId="06993D97" w14:textId="3AA0018B"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Remota, pasar a la actividad 5</w:t>
            </w:r>
            <w:r w:rsidR="00306150">
              <w:rPr>
                <w:rFonts w:ascii="Muli" w:eastAsia="Muli" w:hAnsi="Muli" w:cs="Muli"/>
                <w:color w:val="000000"/>
                <w:sz w:val="16"/>
                <w:szCs w:val="16"/>
              </w:rPr>
              <w:t>.</w:t>
            </w:r>
          </w:p>
        </w:tc>
        <w:tc>
          <w:tcPr>
            <w:tcW w:w="1559" w:type="dxa"/>
            <w:gridSpan w:val="2"/>
          </w:tcPr>
          <w:p w14:paraId="3FDC734B" w14:textId="1AA9A1F7"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073FC8E2" w14:textId="77777777" w:rsidR="00BC37F9" w:rsidRDefault="00BC37F9" w:rsidP="00702ED8">
            <w:pPr>
              <w:rPr>
                <w:rFonts w:ascii="Muli" w:eastAsia="Muli" w:hAnsi="Muli" w:cs="Muli"/>
                <w:sz w:val="16"/>
                <w:szCs w:val="16"/>
              </w:rPr>
            </w:pPr>
          </w:p>
        </w:tc>
      </w:tr>
      <w:tr w:rsidR="00BC37F9" w14:paraId="1EFF2CAF" w14:textId="77777777">
        <w:tc>
          <w:tcPr>
            <w:tcW w:w="704" w:type="dxa"/>
          </w:tcPr>
          <w:p w14:paraId="66831B1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4EB318A5"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las gestiones materiales para realizar la sesión. </w:t>
            </w:r>
          </w:p>
        </w:tc>
        <w:tc>
          <w:tcPr>
            <w:tcW w:w="1559" w:type="dxa"/>
            <w:gridSpan w:val="2"/>
          </w:tcPr>
          <w:p w14:paraId="47C5633C" w14:textId="78B73B2C"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7A7CC0D9" w14:textId="08F5AB5E" w:rsidR="00BC37F9" w:rsidRDefault="001D3045" w:rsidP="00702ED8">
            <w:pPr>
              <w:rPr>
                <w:rFonts w:ascii="Muli" w:eastAsia="Muli" w:hAnsi="Muli" w:cs="Muli"/>
                <w:sz w:val="16"/>
                <w:szCs w:val="16"/>
              </w:rPr>
            </w:pPr>
            <w:r>
              <w:rPr>
                <w:rFonts w:ascii="Muli" w:eastAsia="Muli" w:hAnsi="Muli" w:cs="Muli"/>
                <w:sz w:val="16"/>
                <w:szCs w:val="16"/>
              </w:rPr>
              <w:t xml:space="preserve">Solicitud </w:t>
            </w:r>
            <w:proofErr w:type="gramStart"/>
            <w:r>
              <w:rPr>
                <w:rFonts w:ascii="Muli" w:eastAsia="Muli" w:hAnsi="Muli" w:cs="Muli"/>
                <w:sz w:val="16"/>
                <w:szCs w:val="16"/>
              </w:rPr>
              <w:t xml:space="preserve">realizada </w:t>
            </w:r>
            <w:r w:rsidR="00BC399F">
              <w:rPr>
                <w:rFonts w:ascii="Muli" w:eastAsia="Muli" w:hAnsi="Muli" w:cs="Muli"/>
                <w:sz w:val="16"/>
                <w:szCs w:val="16"/>
              </w:rPr>
              <w:t>.</w:t>
            </w:r>
            <w:proofErr w:type="gramEnd"/>
          </w:p>
        </w:tc>
      </w:tr>
      <w:tr w:rsidR="00BC37F9" w14:paraId="5EEE387B" w14:textId="77777777">
        <w:tc>
          <w:tcPr>
            <w:tcW w:w="704" w:type="dxa"/>
          </w:tcPr>
          <w:p w14:paraId="3E62061F"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5191B737" w14:textId="77777777" w:rsidR="00BC37F9" w:rsidRDefault="001D3045" w:rsidP="00702ED8">
            <w:pPr>
              <w:rPr>
                <w:rFonts w:ascii="Muli" w:eastAsia="Muli" w:hAnsi="Muli" w:cs="Muli"/>
                <w:sz w:val="16"/>
                <w:szCs w:val="16"/>
              </w:rPr>
            </w:pPr>
            <w:r>
              <w:rPr>
                <w:rFonts w:ascii="Muli" w:eastAsia="Muli" w:hAnsi="Muli" w:cs="Muli"/>
                <w:sz w:val="16"/>
                <w:szCs w:val="16"/>
              </w:rPr>
              <w:t xml:space="preserve">Gestiona los insumos materiales e informar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59" w:type="dxa"/>
            <w:gridSpan w:val="2"/>
          </w:tcPr>
          <w:p w14:paraId="5E2E9EA8" w14:textId="2865FAE6"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BC399F">
              <w:rPr>
                <w:rFonts w:ascii="Muli" w:eastAsia="Muli" w:hAnsi="Muli" w:cs="Muli"/>
                <w:sz w:val="16"/>
                <w:szCs w:val="16"/>
              </w:rPr>
              <w:t>.</w:t>
            </w:r>
          </w:p>
        </w:tc>
        <w:tc>
          <w:tcPr>
            <w:tcW w:w="1462" w:type="dxa"/>
          </w:tcPr>
          <w:p w14:paraId="3D897F87" w14:textId="6B572364" w:rsidR="00BC37F9" w:rsidRDefault="001D3045" w:rsidP="00702ED8">
            <w:pPr>
              <w:rPr>
                <w:rFonts w:ascii="Muli" w:eastAsia="Muli" w:hAnsi="Muli" w:cs="Muli"/>
                <w:sz w:val="16"/>
                <w:szCs w:val="16"/>
              </w:rPr>
            </w:pPr>
            <w:r>
              <w:rPr>
                <w:rFonts w:ascii="Muli" w:eastAsia="Muli" w:hAnsi="Muli" w:cs="Muli"/>
                <w:sz w:val="16"/>
                <w:szCs w:val="16"/>
              </w:rPr>
              <w:t>Datos generales y ubicación del espacio físico gestionado</w:t>
            </w:r>
            <w:r w:rsidR="00BC399F">
              <w:rPr>
                <w:rFonts w:ascii="Muli" w:eastAsia="Muli" w:hAnsi="Muli" w:cs="Muli"/>
                <w:sz w:val="16"/>
                <w:szCs w:val="16"/>
              </w:rPr>
              <w:t>.</w:t>
            </w:r>
          </w:p>
        </w:tc>
      </w:tr>
      <w:tr w:rsidR="00BC37F9" w14:paraId="40042A60" w14:textId="77777777">
        <w:tc>
          <w:tcPr>
            <w:tcW w:w="704" w:type="dxa"/>
          </w:tcPr>
          <w:p w14:paraId="73F9A9BC"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4BF19672" w14:textId="77777777" w:rsidR="00BC37F9" w:rsidRDefault="001D3045" w:rsidP="00702ED8">
            <w:pPr>
              <w:rPr>
                <w:rFonts w:ascii="Muli" w:eastAsia="Muli" w:hAnsi="Muli" w:cs="Muli"/>
                <w:sz w:val="16"/>
                <w:szCs w:val="16"/>
              </w:rPr>
            </w:pPr>
            <w:r>
              <w:rPr>
                <w:rFonts w:ascii="Muli" w:eastAsia="Muli" w:hAnsi="Muli" w:cs="Muli"/>
                <w:sz w:val="16"/>
                <w:szCs w:val="16"/>
              </w:rPr>
              <w:t>Solicitar a la Dirección de Gestión e Innovación Tecnológica la generación del enlace para la sesión remota.</w:t>
            </w:r>
          </w:p>
        </w:tc>
        <w:tc>
          <w:tcPr>
            <w:tcW w:w="1559" w:type="dxa"/>
            <w:gridSpan w:val="2"/>
          </w:tcPr>
          <w:p w14:paraId="0E2564B7" w14:textId="53BBE853"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4B957707" w14:textId="77777777" w:rsidR="00BC37F9" w:rsidRDefault="00BC37F9" w:rsidP="00702ED8">
            <w:pPr>
              <w:rPr>
                <w:rFonts w:ascii="Muli" w:eastAsia="Muli" w:hAnsi="Muli" w:cs="Muli"/>
                <w:sz w:val="16"/>
                <w:szCs w:val="16"/>
              </w:rPr>
            </w:pPr>
          </w:p>
        </w:tc>
      </w:tr>
      <w:tr w:rsidR="00BC37F9" w14:paraId="1A849B66" w14:textId="77777777">
        <w:tc>
          <w:tcPr>
            <w:tcW w:w="704" w:type="dxa"/>
          </w:tcPr>
          <w:p w14:paraId="7ADA6EC0"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28D7BFB3" w14:textId="77777777" w:rsidR="00BC37F9" w:rsidRDefault="001D3045" w:rsidP="00702ED8">
            <w:pPr>
              <w:rPr>
                <w:rFonts w:ascii="Muli" w:eastAsia="Muli" w:hAnsi="Muli" w:cs="Muli"/>
                <w:sz w:val="16"/>
                <w:szCs w:val="16"/>
              </w:rPr>
            </w:pPr>
            <w:r>
              <w:rPr>
                <w:rFonts w:ascii="Muli" w:eastAsia="Muli" w:hAnsi="Muli" w:cs="Muli"/>
                <w:sz w:val="16"/>
                <w:szCs w:val="16"/>
              </w:rPr>
              <w:t xml:space="preserve">Generación del enlace en plataforma Zoom para realizar la sesión e informa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59" w:type="dxa"/>
            <w:gridSpan w:val="2"/>
          </w:tcPr>
          <w:p w14:paraId="77E20AEB" w14:textId="6ACC9450"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BC399F">
              <w:rPr>
                <w:rFonts w:ascii="Muli" w:eastAsia="Muli" w:hAnsi="Muli" w:cs="Muli"/>
                <w:sz w:val="16"/>
                <w:szCs w:val="16"/>
              </w:rPr>
              <w:t>.</w:t>
            </w:r>
          </w:p>
        </w:tc>
        <w:tc>
          <w:tcPr>
            <w:tcW w:w="1462" w:type="dxa"/>
          </w:tcPr>
          <w:p w14:paraId="35C9D1DB" w14:textId="4562AAF0" w:rsidR="00BC37F9" w:rsidRDefault="001D3045" w:rsidP="00702ED8">
            <w:pPr>
              <w:rPr>
                <w:rFonts w:ascii="Muli" w:eastAsia="Muli" w:hAnsi="Muli" w:cs="Muli"/>
                <w:sz w:val="16"/>
                <w:szCs w:val="16"/>
              </w:rPr>
            </w:pPr>
            <w:r>
              <w:rPr>
                <w:rFonts w:ascii="Muli" w:eastAsia="Muli" w:hAnsi="Muli" w:cs="Muli"/>
                <w:sz w:val="16"/>
                <w:szCs w:val="16"/>
              </w:rPr>
              <w:t xml:space="preserve">Enlace plataforma </w:t>
            </w:r>
            <w:proofErr w:type="gramStart"/>
            <w:r>
              <w:rPr>
                <w:rFonts w:ascii="Muli" w:eastAsia="Muli" w:hAnsi="Muli" w:cs="Muli"/>
                <w:sz w:val="16"/>
                <w:szCs w:val="16"/>
              </w:rPr>
              <w:t>Zoom</w:t>
            </w:r>
            <w:proofErr w:type="gramEnd"/>
            <w:r w:rsidR="00BC399F">
              <w:rPr>
                <w:rFonts w:ascii="Muli" w:eastAsia="Muli" w:hAnsi="Muli" w:cs="Muli"/>
                <w:sz w:val="16"/>
                <w:szCs w:val="16"/>
              </w:rPr>
              <w:t>.</w:t>
            </w:r>
          </w:p>
        </w:tc>
      </w:tr>
      <w:tr w:rsidR="00BC37F9" w14:paraId="480E448F" w14:textId="77777777">
        <w:tc>
          <w:tcPr>
            <w:tcW w:w="704" w:type="dxa"/>
          </w:tcPr>
          <w:p w14:paraId="6C4A4D8D"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798E0E95" w14:textId="77777777" w:rsidR="00BC37F9" w:rsidRDefault="001D3045" w:rsidP="00702ED8">
            <w:pPr>
              <w:rPr>
                <w:rFonts w:ascii="Muli" w:eastAsia="Muli" w:hAnsi="Muli" w:cs="Muli"/>
                <w:sz w:val="16"/>
                <w:szCs w:val="16"/>
              </w:rPr>
            </w:pPr>
            <w:r>
              <w:rPr>
                <w:rFonts w:ascii="Muli" w:eastAsia="Muli" w:hAnsi="Muli" w:cs="Muli"/>
                <w:sz w:val="16"/>
                <w:szCs w:val="16"/>
              </w:rPr>
              <w:t>Convocar a la sesión. Adjuntar a la convocatoria:</w:t>
            </w:r>
          </w:p>
          <w:p w14:paraId="59D26DC7"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Enlace de </w:t>
            </w:r>
            <w:proofErr w:type="gramStart"/>
            <w:r>
              <w:rPr>
                <w:rFonts w:ascii="Muli" w:eastAsia="Muli" w:hAnsi="Muli" w:cs="Muli"/>
                <w:color w:val="000000"/>
                <w:sz w:val="16"/>
                <w:szCs w:val="16"/>
              </w:rPr>
              <w:t>Zoom</w:t>
            </w:r>
            <w:proofErr w:type="gramEnd"/>
            <w:r>
              <w:rPr>
                <w:rFonts w:ascii="Muli" w:eastAsia="Muli" w:hAnsi="Muli" w:cs="Muli"/>
                <w:color w:val="000000"/>
                <w:sz w:val="16"/>
                <w:szCs w:val="16"/>
              </w:rPr>
              <w:t xml:space="preserve"> si es remoto.</w:t>
            </w:r>
          </w:p>
          <w:p w14:paraId="78CA4AAC"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Datos de ubicación si es presencial.</w:t>
            </w:r>
          </w:p>
          <w:p w14:paraId="039FB175"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Proyecto de acta de la sesión anterior.</w:t>
            </w:r>
          </w:p>
          <w:p w14:paraId="20678A7B"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Insumos técnicos de las propuestas que se analizarán en la sesión.</w:t>
            </w:r>
          </w:p>
        </w:tc>
        <w:tc>
          <w:tcPr>
            <w:tcW w:w="1559" w:type="dxa"/>
            <w:gridSpan w:val="2"/>
          </w:tcPr>
          <w:p w14:paraId="3F385445" w14:textId="754485FC"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6F05AEC2" w14:textId="60D51BB7" w:rsidR="00BC37F9" w:rsidRDefault="001D3045" w:rsidP="00702ED8">
            <w:pPr>
              <w:rPr>
                <w:rFonts w:ascii="Muli" w:eastAsia="Muli" w:hAnsi="Muli" w:cs="Muli"/>
                <w:sz w:val="16"/>
                <w:szCs w:val="16"/>
              </w:rPr>
            </w:pPr>
            <w:r>
              <w:rPr>
                <w:rFonts w:ascii="Muli" w:eastAsia="Muli" w:hAnsi="Muli" w:cs="Muli"/>
                <w:sz w:val="16"/>
                <w:szCs w:val="16"/>
              </w:rPr>
              <w:t>Documentos en digital de los contenidos de la sesión</w:t>
            </w:r>
            <w:r w:rsidR="00BC399F">
              <w:rPr>
                <w:rFonts w:ascii="Muli" w:eastAsia="Muli" w:hAnsi="Muli" w:cs="Muli"/>
                <w:sz w:val="16"/>
                <w:szCs w:val="16"/>
              </w:rPr>
              <w:t>.</w:t>
            </w:r>
          </w:p>
        </w:tc>
      </w:tr>
      <w:tr w:rsidR="00BC37F9" w14:paraId="7DC7260C" w14:textId="77777777">
        <w:tc>
          <w:tcPr>
            <w:tcW w:w="704" w:type="dxa"/>
          </w:tcPr>
          <w:p w14:paraId="6668F3FE"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63655381" w14:textId="77777777" w:rsidR="00BC37F9" w:rsidRDefault="001D3045" w:rsidP="00702ED8">
            <w:pPr>
              <w:rPr>
                <w:rFonts w:ascii="Muli" w:eastAsia="Muli" w:hAnsi="Muli" w:cs="Muli"/>
                <w:sz w:val="16"/>
                <w:szCs w:val="16"/>
              </w:rPr>
            </w:pPr>
            <w:r>
              <w:rPr>
                <w:rFonts w:ascii="Muli" w:eastAsia="Muli" w:hAnsi="Muli" w:cs="Muli"/>
                <w:sz w:val="16"/>
                <w:szCs w:val="16"/>
              </w:rPr>
              <w:t>Dirigir el desarrollo de la sesión conforme a los asuntos del orden del día:</w:t>
            </w:r>
          </w:p>
          <w:p w14:paraId="41415BD9" w14:textId="78480F74"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Lista de asistencia y declaratoria de quórum legal</w:t>
            </w:r>
            <w:r w:rsidR="00BC399F">
              <w:rPr>
                <w:rFonts w:ascii="Muli" w:eastAsia="Muli" w:hAnsi="Muli" w:cs="Muli"/>
                <w:color w:val="000000"/>
                <w:sz w:val="16"/>
                <w:szCs w:val="16"/>
              </w:rPr>
              <w:t>.</w:t>
            </w:r>
          </w:p>
          <w:p w14:paraId="036D6176" w14:textId="4A11BCD7"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Lectura y aprobación, en su caso, del orden del día</w:t>
            </w:r>
            <w:r w:rsidR="00BC399F">
              <w:rPr>
                <w:rFonts w:ascii="Muli" w:eastAsia="Muli" w:hAnsi="Muli" w:cs="Muli"/>
                <w:color w:val="000000"/>
                <w:sz w:val="16"/>
                <w:szCs w:val="16"/>
              </w:rPr>
              <w:t>.</w:t>
            </w:r>
          </w:p>
          <w:p w14:paraId="1640A63D" w14:textId="2E11271F"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Lectura y aprobación, en su caso, del acta de la sesión anterior</w:t>
            </w:r>
            <w:r w:rsidR="00BC399F">
              <w:rPr>
                <w:rFonts w:ascii="Muli" w:eastAsia="Muli" w:hAnsi="Muli" w:cs="Muli"/>
                <w:color w:val="000000"/>
                <w:sz w:val="16"/>
                <w:szCs w:val="16"/>
              </w:rPr>
              <w:t>.</w:t>
            </w:r>
          </w:p>
          <w:p w14:paraId="493638BE" w14:textId="77FB73F1"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Informe de correspondencia</w:t>
            </w:r>
            <w:r w:rsidR="00BC399F">
              <w:rPr>
                <w:rFonts w:ascii="Muli" w:eastAsia="Muli" w:hAnsi="Muli" w:cs="Muli"/>
                <w:color w:val="000000"/>
                <w:sz w:val="16"/>
                <w:szCs w:val="16"/>
              </w:rPr>
              <w:t>.</w:t>
            </w:r>
          </w:p>
          <w:p w14:paraId="402BAEE9" w14:textId="77777777"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Presentación de </w:t>
            </w:r>
            <w:r>
              <w:rPr>
                <w:rFonts w:ascii="Muli" w:eastAsia="Muli" w:hAnsi="Muli" w:cs="Muli"/>
                <w:sz w:val="16"/>
                <w:szCs w:val="16"/>
              </w:rPr>
              <w:t>asuntos</w:t>
            </w:r>
            <w:r>
              <w:rPr>
                <w:rFonts w:ascii="Muli" w:eastAsia="Muli" w:hAnsi="Muli" w:cs="Muli"/>
                <w:color w:val="000000"/>
                <w:sz w:val="16"/>
                <w:szCs w:val="16"/>
              </w:rPr>
              <w:t xml:space="preserve"> conforme a </w:t>
            </w:r>
            <w:r>
              <w:rPr>
                <w:rFonts w:ascii="Muli" w:eastAsia="Muli" w:hAnsi="Muli" w:cs="Muli"/>
                <w:sz w:val="16"/>
                <w:szCs w:val="16"/>
              </w:rPr>
              <w:t xml:space="preserve">orden del </w:t>
            </w:r>
            <w:r>
              <w:rPr>
                <w:rFonts w:ascii="Muli" w:eastAsia="Muli" w:hAnsi="Muli" w:cs="Muli"/>
                <w:color w:val="000000"/>
                <w:sz w:val="16"/>
                <w:szCs w:val="16"/>
              </w:rPr>
              <w:t>día.</w:t>
            </w:r>
          </w:p>
          <w:p w14:paraId="66E1EAF9" w14:textId="6DAA2A8D"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Clausura de la sesión</w:t>
            </w:r>
            <w:r w:rsidR="00BC399F">
              <w:rPr>
                <w:rFonts w:ascii="Muli" w:eastAsia="Muli" w:hAnsi="Muli" w:cs="Muli"/>
                <w:color w:val="000000"/>
                <w:sz w:val="16"/>
                <w:szCs w:val="16"/>
              </w:rPr>
              <w:t>.</w:t>
            </w:r>
          </w:p>
        </w:tc>
        <w:tc>
          <w:tcPr>
            <w:tcW w:w="1559" w:type="dxa"/>
            <w:gridSpan w:val="2"/>
          </w:tcPr>
          <w:p w14:paraId="0400337E" w14:textId="049BD8EB"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16C424DE" w14:textId="69DD664B" w:rsidR="00BC37F9" w:rsidRDefault="001D3045" w:rsidP="00702ED8">
            <w:pPr>
              <w:rPr>
                <w:rFonts w:ascii="Muli" w:eastAsia="Muli" w:hAnsi="Muli" w:cs="Muli"/>
                <w:sz w:val="16"/>
                <w:szCs w:val="16"/>
              </w:rPr>
            </w:pPr>
            <w:r>
              <w:rPr>
                <w:rFonts w:ascii="Muli" w:eastAsia="Muli" w:hAnsi="Muli" w:cs="Muli"/>
                <w:sz w:val="16"/>
                <w:szCs w:val="16"/>
              </w:rPr>
              <w:t>Expediente de la sesión realizada</w:t>
            </w:r>
            <w:r w:rsidR="00BC399F">
              <w:rPr>
                <w:rFonts w:ascii="Muli" w:eastAsia="Muli" w:hAnsi="Muli" w:cs="Muli"/>
                <w:sz w:val="16"/>
                <w:szCs w:val="16"/>
              </w:rPr>
              <w:t>.</w:t>
            </w:r>
          </w:p>
        </w:tc>
      </w:tr>
      <w:tr w:rsidR="00BC37F9" w14:paraId="33801C42" w14:textId="77777777">
        <w:tc>
          <w:tcPr>
            <w:tcW w:w="704" w:type="dxa"/>
          </w:tcPr>
          <w:p w14:paraId="5C0B8C8C"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421BD02B" w14:textId="77777777" w:rsidR="00BC37F9" w:rsidRDefault="001D3045" w:rsidP="00702ED8">
            <w:pPr>
              <w:rPr>
                <w:rFonts w:ascii="Muli" w:eastAsia="Muli" w:hAnsi="Muli" w:cs="Muli"/>
                <w:sz w:val="16"/>
                <w:szCs w:val="16"/>
              </w:rPr>
            </w:pPr>
            <w:r>
              <w:rPr>
                <w:rFonts w:ascii="Muli" w:eastAsia="Muli" w:hAnsi="Muli" w:cs="Muli"/>
                <w:sz w:val="16"/>
                <w:szCs w:val="16"/>
              </w:rPr>
              <w:t>Aprobación de los proyectos presentados en la Comisión Ejecutiva.</w:t>
            </w:r>
          </w:p>
        </w:tc>
        <w:tc>
          <w:tcPr>
            <w:tcW w:w="1559" w:type="dxa"/>
            <w:gridSpan w:val="2"/>
          </w:tcPr>
          <w:p w14:paraId="400DDE62" w14:textId="342F6539"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6F192A7E" w14:textId="194B1B3E" w:rsidR="00BC37F9" w:rsidRDefault="001D3045" w:rsidP="00702ED8">
            <w:pPr>
              <w:rPr>
                <w:rFonts w:ascii="Muli" w:eastAsia="Muli" w:hAnsi="Muli" w:cs="Muli"/>
                <w:sz w:val="16"/>
                <w:szCs w:val="16"/>
              </w:rPr>
            </w:pPr>
            <w:r>
              <w:rPr>
                <w:rFonts w:ascii="Muli" w:eastAsia="Muli" w:hAnsi="Muli" w:cs="Muli"/>
                <w:sz w:val="16"/>
                <w:szCs w:val="16"/>
              </w:rPr>
              <w:t>Acuerdos aprobados</w:t>
            </w:r>
            <w:r w:rsidR="00BC399F">
              <w:rPr>
                <w:rFonts w:ascii="Muli" w:eastAsia="Muli" w:hAnsi="Muli" w:cs="Muli"/>
                <w:sz w:val="16"/>
                <w:szCs w:val="16"/>
              </w:rPr>
              <w:t>.</w:t>
            </w:r>
          </w:p>
        </w:tc>
      </w:tr>
      <w:tr w:rsidR="00BC37F9" w14:paraId="722FF015" w14:textId="77777777">
        <w:tc>
          <w:tcPr>
            <w:tcW w:w="704" w:type="dxa"/>
          </w:tcPr>
          <w:p w14:paraId="54C8ECD0"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3B31C36D" w14:textId="77777777" w:rsidR="00BC37F9" w:rsidRDefault="001D3045" w:rsidP="00702ED8">
            <w:pPr>
              <w:rPr>
                <w:rFonts w:ascii="Muli" w:eastAsia="Muli" w:hAnsi="Muli" w:cs="Muli"/>
                <w:sz w:val="16"/>
                <w:szCs w:val="16"/>
              </w:rPr>
            </w:pPr>
            <w:r>
              <w:rPr>
                <w:rFonts w:ascii="Muli" w:eastAsia="Muli" w:hAnsi="Muli" w:cs="Muli"/>
                <w:sz w:val="16"/>
                <w:szCs w:val="16"/>
              </w:rPr>
              <w:t>Se concluye el procedimiento y se conecta al procedimiento ET-DST-DIR-CE-3.3 Dar seguimiento al cumplimiento de los acuerdos de la Comisión Ejecutiva.</w:t>
            </w:r>
          </w:p>
        </w:tc>
        <w:tc>
          <w:tcPr>
            <w:tcW w:w="1559" w:type="dxa"/>
            <w:gridSpan w:val="2"/>
          </w:tcPr>
          <w:p w14:paraId="7F22FA98" w14:textId="7160E3B3" w:rsidR="00BC37F9" w:rsidRDefault="001D3045" w:rsidP="00702ED8">
            <w:pPr>
              <w:rPr>
                <w:rFonts w:ascii="Muli" w:eastAsia="Muli" w:hAnsi="Muli" w:cs="Muli"/>
                <w:sz w:val="16"/>
                <w:szCs w:val="16"/>
              </w:rPr>
            </w:pPr>
            <w:r>
              <w:rPr>
                <w:rFonts w:ascii="Muli" w:eastAsia="Muli" w:hAnsi="Muli" w:cs="Muli"/>
                <w:sz w:val="16"/>
                <w:szCs w:val="16"/>
              </w:rPr>
              <w:t>Secretario(a) Técnico(a)</w:t>
            </w:r>
            <w:r w:rsidR="00BC399F">
              <w:rPr>
                <w:rFonts w:ascii="Muli" w:eastAsia="Muli" w:hAnsi="Muli" w:cs="Muli"/>
                <w:sz w:val="16"/>
                <w:szCs w:val="16"/>
              </w:rPr>
              <w:t>.</w:t>
            </w:r>
          </w:p>
        </w:tc>
        <w:tc>
          <w:tcPr>
            <w:tcW w:w="1462" w:type="dxa"/>
          </w:tcPr>
          <w:p w14:paraId="7BF49CCA" w14:textId="77777777" w:rsidR="00BC37F9" w:rsidRDefault="00BC37F9" w:rsidP="00702ED8">
            <w:pPr>
              <w:rPr>
                <w:rFonts w:ascii="Muli" w:eastAsia="Muli" w:hAnsi="Muli" w:cs="Muli"/>
                <w:sz w:val="16"/>
                <w:szCs w:val="16"/>
              </w:rPr>
            </w:pPr>
          </w:p>
        </w:tc>
      </w:tr>
      <w:tr w:rsidR="00D44451" w14:paraId="26940031" w14:textId="77777777">
        <w:tc>
          <w:tcPr>
            <w:tcW w:w="704" w:type="dxa"/>
          </w:tcPr>
          <w:p w14:paraId="76553878" w14:textId="7A12CA81" w:rsidR="00D44451" w:rsidRDefault="00D44451" w:rsidP="00702ED8">
            <w:pPr>
              <w:rPr>
                <w:rFonts w:ascii="Muli" w:eastAsia="Muli" w:hAnsi="Muli" w:cs="Muli"/>
                <w:sz w:val="16"/>
                <w:szCs w:val="16"/>
              </w:rPr>
            </w:pPr>
            <w:r>
              <w:rPr>
                <w:rFonts w:ascii="Muli" w:eastAsia="Muli" w:hAnsi="Muli" w:cs="Muli"/>
                <w:sz w:val="16"/>
                <w:szCs w:val="16"/>
              </w:rPr>
              <w:t>11</w:t>
            </w:r>
          </w:p>
        </w:tc>
        <w:tc>
          <w:tcPr>
            <w:tcW w:w="5103" w:type="dxa"/>
            <w:gridSpan w:val="3"/>
          </w:tcPr>
          <w:p w14:paraId="3E644E7A" w14:textId="2D0C437D" w:rsidR="00D44451" w:rsidRDefault="00D44451" w:rsidP="00702ED8">
            <w:pPr>
              <w:rPr>
                <w:rFonts w:ascii="Muli" w:eastAsia="Muli" w:hAnsi="Muli" w:cs="Muli"/>
                <w:sz w:val="16"/>
                <w:szCs w:val="16"/>
              </w:rPr>
            </w:pPr>
            <w:r>
              <w:rPr>
                <w:rFonts w:ascii="Muli" w:eastAsia="Muli" w:hAnsi="Muli" w:cs="Muli"/>
                <w:sz w:val="16"/>
                <w:szCs w:val="16"/>
              </w:rPr>
              <w:t>Fin de</w:t>
            </w:r>
            <w:r w:rsidR="001153A6">
              <w:rPr>
                <w:rFonts w:ascii="Muli" w:eastAsia="Muli" w:hAnsi="Muli" w:cs="Muli"/>
                <w:sz w:val="16"/>
                <w:szCs w:val="16"/>
              </w:rPr>
              <w:t>l</w:t>
            </w:r>
            <w:r>
              <w:rPr>
                <w:rFonts w:ascii="Muli" w:eastAsia="Muli" w:hAnsi="Muli" w:cs="Muli"/>
                <w:sz w:val="16"/>
                <w:szCs w:val="16"/>
              </w:rPr>
              <w:t xml:space="preserve"> procedimiento</w:t>
            </w:r>
            <w:r w:rsidR="00BC399F">
              <w:rPr>
                <w:rFonts w:ascii="Muli" w:eastAsia="Muli" w:hAnsi="Muli" w:cs="Muli"/>
                <w:sz w:val="16"/>
                <w:szCs w:val="16"/>
              </w:rPr>
              <w:t>.</w:t>
            </w:r>
          </w:p>
        </w:tc>
        <w:tc>
          <w:tcPr>
            <w:tcW w:w="1559" w:type="dxa"/>
            <w:gridSpan w:val="2"/>
          </w:tcPr>
          <w:p w14:paraId="292373F7" w14:textId="77777777" w:rsidR="00D44451" w:rsidRDefault="00D44451" w:rsidP="00702ED8">
            <w:pPr>
              <w:rPr>
                <w:rFonts w:ascii="Muli" w:eastAsia="Muli" w:hAnsi="Muli" w:cs="Muli"/>
                <w:sz w:val="16"/>
                <w:szCs w:val="16"/>
              </w:rPr>
            </w:pPr>
          </w:p>
        </w:tc>
        <w:tc>
          <w:tcPr>
            <w:tcW w:w="1462" w:type="dxa"/>
          </w:tcPr>
          <w:p w14:paraId="502495CF" w14:textId="77777777" w:rsidR="00D44451" w:rsidRDefault="00D44451" w:rsidP="00702ED8">
            <w:pPr>
              <w:rPr>
                <w:rFonts w:ascii="Muli" w:eastAsia="Muli" w:hAnsi="Muli" w:cs="Muli"/>
                <w:sz w:val="16"/>
                <w:szCs w:val="16"/>
              </w:rPr>
            </w:pPr>
          </w:p>
        </w:tc>
      </w:tr>
    </w:tbl>
    <w:p w14:paraId="58CF293C" w14:textId="0069C1C7" w:rsidR="00BC37F9" w:rsidRDefault="00BC37F9" w:rsidP="00702ED8">
      <w:pPr>
        <w:spacing w:after="0" w:line="240" w:lineRule="auto"/>
        <w:rPr>
          <w:rFonts w:ascii="Muli" w:eastAsia="Muli" w:hAnsi="Muli" w:cs="Muli"/>
          <w:sz w:val="16"/>
          <w:szCs w:val="16"/>
        </w:rPr>
      </w:pPr>
    </w:p>
    <w:p w14:paraId="743B93DB" w14:textId="2CA42AFA" w:rsidR="00FC272F" w:rsidRDefault="00FC272F" w:rsidP="00702ED8">
      <w:pPr>
        <w:spacing w:after="0" w:line="240" w:lineRule="auto"/>
        <w:rPr>
          <w:rFonts w:ascii="Muli" w:eastAsia="Muli" w:hAnsi="Muli" w:cs="Muli"/>
          <w:sz w:val="16"/>
          <w:szCs w:val="16"/>
        </w:rPr>
      </w:pPr>
    </w:p>
    <w:p w14:paraId="311188C5" w14:textId="08B8C024" w:rsidR="00FC272F" w:rsidRDefault="00FC272F" w:rsidP="00702ED8">
      <w:pPr>
        <w:spacing w:after="0" w:line="240" w:lineRule="auto"/>
        <w:rPr>
          <w:rFonts w:ascii="Muli" w:eastAsia="Muli" w:hAnsi="Muli" w:cs="Muli"/>
          <w:sz w:val="16"/>
          <w:szCs w:val="16"/>
        </w:rPr>
      </w:pPr>
    </w:p>
    <w:p w14:paraId="32AFDF00" w14:textId="200AC623" w:rsidR="00FC272F" w:rsidRDefault="00FC272F" w:rsidP="00702ED8">
      <w:pPr>
        <w:spacing w:after="0" w:line="240" w:lineRule="auto"/>
        <w:rPr>
          <w:rFonts w:ascii="Muli" w:eastAsia="Muli" w:hAnsi="Muli" w:cs="Muli"/>
          <w:sz w:val="16"/>
          <w:szCs w:val="16"/>
        </w:rPr>
      </w:pPr>
    </w:p>
    <w:p w14:paraId="585FFCF6" w14:textId="757857CF" w:rsidR="00FC272F" w:rsidRDefault="00FC272F" w:rsidP="00702ED8">
      <w:pPr>
        <w:spacing w:after="0" w:line="240" w:lineRule="auto"/>
        <w:rPr>
          <w:rFonts w:ascii="Muli" w:eastAsia="Muli" w:hAnsi="Muli" w:cs="Muli"/>
          <w:sz w:val="16"/>
          <w:szCs w:val="16"/>
        </w:rPr>
      </w:pPr>
    </w:p>
    <w:p w14:paraId="24CD965D" w14:textId="7E0E327E" w:rsidR="00FC272F" w:rsidRDefault="00FC272F" w:rsidP="00702ED8">
      <w:pPr>
        <w:spacing w:after="0" w:line="240" w:lineRule="auto"/>
        <w:rPr>
          <w:rFonts w:ascii="Muli" w:eastAsia="Muli" w:hAnsi="Muli" w:cs="Muli"/>
          <w:sz w:val="16"/>
          <w:szCs w:val="16"/>
        </w:rPr>
      </w:pPr>
    </w:p>
    <w:p w14:paraId="01B3FB45" w14:textId="70BB4454" w:rsidR="00FC272F" w:rsidRDefault="00FC272F" w:rsidP="00702ED8">
      <w:pPr>
        <w:spacing w:after="0" w:line="240" w:lineRule="auto"/>
        <w:rPr>
          <w:rFonts w:ascii="Muli" w:eastAsia="Muli" w:hAnsi="Muli" w:cs="Muli"/>
          <w:sz w:val="16"/>
          <w:szCs w:val="16"/>
        </w:rPr>
      </w:pPr>
    </w:p>
    <w:p w14:paraId="5B39488C" w14:textId="3FA10158" w:rsidR="00FC272F" w:rsidRDefault="00FC272F" w:rsidP="00702ED8">
      <w:pPr>
        <w:spacing w:after="0" w:line="240" w:lineRule="auto"/>
        <w:rPr>
          <w:rFonts w:ascii="Muli" w:eastAsia="Muli" w:hAnsi="Muli" w:cs="Muli"/>
          <w:sz w:val="16"/>
          <w:szCs w:val="16"/>
        </w:rPr>
      </w:pPr>
    </w:p>
    <w:p w14:paraId="1EBD68AF" w14:textId="6365C1A3" w:rsidR="00FC272F" w:rsidRDefault="00FC272F" w:rsidP="00702ED8">
      <w:pPr>
        <w:spacing w:after="0" w:line="240" w:lineRule="auto"/>
        <w:rPr>
          <w:rFonts w:ascii="Muli" w:eastAsia="Muli" w:hAnsi="Muli" w:cs="Muli"/>
          <w:sz w:val="16"/>
          <w:szCs w:val="16"/>
        </w:rPr>
      </w:pPr>
    </w:p>
    <w:p w14:paraId="51C26FAB" w14:textId="2B42CAB7" w:rsidR="00FC272F" w:rsidRDefault="00FC272F" w:rsidP="00702ED8">
      <w:pPr>
        <w:spacing w:after="0" w:line="240" w:lineRule="auto"/>
        <w:rPr>
          <w:rFonts w:ascii="Muli" w:eastAsia="Muli" w:hAnsi="Muli" w:cs="Muli"/>
          <w:sz w:val="16"/>
          <w:szCs w:val="16"/>
        </w:rPr>
      </w:pPr>
    </w:p>
    <w:p w14:paraId="3C678EEB" w14:textId="6BE2AF4D" w:rsidR="00FC272F" w:rsidRDefault="00FC272F" w:rsidP="00702ED8">
      <w:pPr>
        <w:spacing w:after="0" w:line="240" w:lineRule="auto"/>
        <w:rPr>
          <w:rFonts w:ascii="Muli" w:eastAsia="Muli" w:hAnsi="Muli" w:cs="Muli"/>
          <w:sz w:val="16"/>
          <w:szCs w:val="16"/>
        </w:rPr>
      </w:pPr>
    </w:p>
    <w:p w14:paraId="726C0652" w14:textId="353B609D" w:rsidR="00FC272F" w:rsidRDefault="00FC272F" w:rsidP="00702ED8">
      <w:pPr>
        <w:spacing w:after="0" w:line="240" w:lineRule="auto"/>
        <w:rPr>
          <w:rFonts w:ascii="Muli" w:eastAsia="Muli" w:hAnsi="Muli" w:cs="Muli"/>
          <w:sz w:val="16"/>
          <w:szCs w:val="16"/>
        </w:rPr>
      </w:pPr>
    </w:p>
    <w:p w14:paraId="41F6455F" w14:textId="1FD01B4A" w:rsidR="00FC272F" w:rsidRDefault="00FC272F" w:rsidP="00702ED8">
      <w:pPr>
        <w:spacing w:after="0" w:line="240" w:lineRule="auto"/>
        <w:rPr>
          <w:rFonts w:ascii="Muli" w:eastAsia="Muli" w:hAnsi="Muli" w:cs="Muli"/>
          <w:sz w:val="16"/>
          <w:szCs w:val="16"/>
        </w:rPr>
      </w:pPr>
    </w:p>
    <w:p w14:paraId="0DB3AE31" w14:textId="412E4C24" w:rsidR="00FC272F" w:rsidRDefault="00FC272F" w:rsidP="00702ED8">
      <w:pPr>
        <w:spacing w:after="0" w:line="240" w:lineRule="auto"/>
        <w:rPr>
          <w:rFonts w:ascii="Muli" w:eastAsia="Muli" w:hAnsi="Muli" w:cs="Muli"/>
          <w:sz w:val="16"/>
          <w:szCs w:val="16"/>
        </w:rPr>
      </w:pPr>
    </w:p>
    <w:p w14:paraId="282BDFB7" w14:textId="363232C4" w:rsidR="00FC272F" w:rsidRDefault="00FC272F" w:rsidP="00702ED8">
      <w:pPr>
        <w:spacing w:after="0" w:line="240" w:lineRule="auto"/>
        <w:rPr>
          <w:rFonts w:ascii="Muli" w:eastAsia="Muli" w:hAnsi="Muli" w:cs="Muli"/>
          <w:sz w:val="16"/>
          <w:szCs w:val="16"/>
        </w:rPr>
      </w:pPr>
    </w:p>
    <w:p w14:paraId="3ED26763" w14:textId="28D5272B" w:rsidR="00FC272F" w:rsidRDefault="00FC272F" w:rsidP="00702ED8">
      <w:pPr>
        <w:spacing w:after="0" w:line="240" w:lineRule="auto"/>
        <w:rPr>
          <w:rFonts w:ascii="Muli" w:eastAsia="Muli" w:hAnsi="Muli" w:cs="Muli"/>
          <w:sz w:val="16"/>
          <w:szCs w:val="16"/>
        </w:rPr>
      </w:pPr>
    </w:p>
    <w:p w14:paraId="144C6D2C" w14:textId="5304EE93" w:rsidR="00FC272F" w:rsidRDefault="00FC272F" w:rsidP="00702ED8">
      <w:pPr>
        <w:spacing w:after="0" w:line="240" w:lineRule="auto"/>
        <w:rPr>
          <w:rFonts w:ascii="Muli" w:eastAsia="Muli" w:hAnsi="Muli" w:cs="Muli"/>
          <w:sz w:val="16"/>
          <w:szCs w:val="16"/>
        </w:rPr>
      </w:pPr>
    </w:p>
    <w:p w14:paraId="7F416314" w14:textId="0A82E2C4" w:rsidR="00FC272F" w:rsidRDefault="00FC272F" w:rsidP="00702ED8">
      <w:pPr>
        <w:spacing w:after="0" w:line="240" w:lineRule="auto"/>
        <w:rPr>
          <w:rFonts w:ascii="Muli" w:eastAsia="Muli" w:hAnsi="Muli" w:cs="Muli"/>
          <w:sz w:val="16"/>
          <w:szCs w:val="16"/>
        </w:rPr>
      </w:pPr>
    </w:p>
    <w:p w14:paraId="5A422D47" w14:textId="37CFDFD9" w:rsidR="00FC272F" w:rsidRDefault="00FC272F" w:rsidP="00702ED8">
      <w:pPr>
        <w:spacing w:after="0" w:line="240" w:lineRule="auto"/>
        <w:rPr>
          <w:rFonts w:ascii="Muli" w:eastAsia="Muli" w:hAnsi="Muli" w:cs="Muli"/>
          <w:sz w:val="16"/>
          <w:szCs w:val="16"/>
        </w:rPr>
      </w:pPr>
    </w:p>
    <w:p w14:paraId="3CCB669E" w14:textId="622C8C9E" w:rsidR="00FC272F" w:rsidRDefault="00FC272F" w:rsidP="00702ED8">
      <w:pPr>
        <w:spacing w:after="0" w:line="240" w:lineRule="auto"/>
        <w:rPr>
          <w:rFonts w:ascii="Muli" w:eastAsia="Muli" w:hAnsi="Muli" w:cs="Muli"/>
          <w:sz w:val="16"/>
          <w:szCs w:val="16"/>
        </w:rPr>
      </w:pPr>
    </w:p>
    <w:p w14:paraId="621B85B4" w14:textId="54E53157" w:rsidR="00FC272F" w:rsidRDefault="00FC272F" w:rsidP="00702ED8">
      <w:pPr>
        <w:spacing w:after="0" w:line="240" w:lineRule="auto"/>
        <w:rPr>
          <w:rFonts w:ascii="Muli" w:eastAsia="Muli" w:hAnsi="Muli" w:cs="Muli"/>
          <w:sz w:val="16"/>
          <w:szCs w:val="16"/>
        </w:rPr>
      </w:pPr>
    </w:p>
    <w:p w14:paraId="77A2C678" w14:textId="3AA4F111" w:rsidR="00FC272F" w:rsidRDefault="00FC272F" w:rsidP="00702ED8">
      <w:pPr>
        <w:spacing w:after="0" w:line="240" w:lineRule="auto"/>
        <w:rPr>
          <w:rFonts w:ascii="Muli" w:eastAsia="Muli" w:hAnsi="Muli" w:cs="Muli"/>
          <w:sz w:val="16"/>
          <w:szCs w:val="16"/>
        </w:rPr>
      </w:pPr>
    </w:p>
    <w:p w14:paraId="64C0DC3C" w14:textId="55CDD970" w:rsidR="00FC272F" w:rsidRDefault="00FC272F" w:rsidP="00702ED8">
      <w:pPr>
        <w:spacing w:after="0" w:line="240" w:lineRule="auto"/>
        <w:rPr>
          <w:rFonts w:ascii="Muli" w:eastAsia="Muli" w:hAnsi="Muli" w:cs="Muli"/>
          <w:sz w:val="16"/>
          <w:szCs w:val="16"/>
        </w:rPr>
      </w:pPr>
    </w:p>
    <w:p w14:paraId="551B9040" w14:textId="77777777" w:rsidR="00FC272F" w:rsidRDefault="00FC272F" w:rsidP="00702ED8">
      <w:pPr>
        <w:spacing w:after="0" w:line="240" w:lineRule="auto"/>
        <w:rPr>
          <w:rFonts w:ascii="Muli" w:eastAsia="Muli" w:hAnsi="Muli" w:cs="Muli"/>
          <w:sz w:val="16"/>
          <w:szCs w:val="16"/>
        </w:rPr>
      </w:pPr>
    </w:p>
    <w:p w14:paraId="1E6DCB06" w14:textId="097BFE66" w:rsidR="00BC37F9" w:rsidRDefault="00BC399F"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4DB3EDB" wp14:editId="255C5310">
            <wp:extent cx="5499735" cy="7660800"/>
            <wp:effectExtent l="0" t="0" r="571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532410" cy="7706315"/>
                    </a:xfrm>
                    <a:prstGeom prst="rect">
                      <a:avLst/>
                    </a:prstGeom>
                  </pic:spPr>
                </pic:pic>
              </a:graphicData>
            </a:graphic>
          </wp:inline>
        </w:drawing>
      </w:r>
    </w:p>
    <w:tbl>
      <w:tblPr>
        <w:tblStyle w:val="aff2"/>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117"/>
      </w:tblGrid>
      <w:tr w:rsidR="00BC37F9" w14:paraId="743DE3D5" w14:textId="77777777" w:rsidTr="009D2BC5">
        <w:trPr>
          <w:trHeight w:val="58"/>
        </w:trPr>
        <w:tc>
          <w:tcPr>
            <w:tcW w:w="3148" w:type="dxa"/>
            <w:shd w:val="clear" w:color="auto" w:fill="006666"/>
          </w:tcPr>
          <w:p w14:paraId="5FAE6AD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414669C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17" w:type="dxa"/>
            <w:shd w:val="clear" w:color="auto" w:fill="006666"/>
          </w:tcPr>
          <w:p w14:paraId="45554B7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E7027A1" w14:textId="77777777" w:rsidTr="009D2BC5">
        <w:trPr>
          <w:trHeight w:val="550"/>
        </w:trPr>
        <w:tc>
          <w:tcPr>
            <w:tcW w:w="3148" w:type="dxa"/>
            <w:shd w:val="clear" w:color="auto" w:fill="auto"/>
            <w:vAlign w:val="center"/>
          </w:tcPr>
          <w:p w14:paraId="055A5207"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75097C87" w14:textId="77777777" w:rsidR="00BC37F9" w:rsidRDefault="00BC37F9" w:rsidP="00702ED8">
            <w:pPr>
              <w:jc w:val="center"/>
              <w:rPr>
                <w:rFonts w:ascii="Muli" w:eastAsia="Muli" w:hAnsi="Muli" w:cs="Muli"/>
                <w:sz w:val="16"/>
                <w:szCs w:val="16"/>
              </w:rPr>
            </w:pPr>
          </w:p>
        </w:tc>
        <w:tc>
          <w:tcPr>
            <w:tcW w:w="3117" w:type="dxa"/>
            <w:shd w:val="clear" w:color="auto" w:fill="auto"/>
            <w:vAlign w:val="center"/>
          </w:tcPr>
          <w:p w14:paraId="07FB4AC5" w14:textId="77777777" w:rsidR="00BC37F9" w:rsidRDefault="00BC37F9" w:rsidP="00702ED8">
            <w:pPr>
              <w:jc w:val="center"/>
              <w:rPr>
                <w:rFonts w:ascii="Muli" w:eastAsia="Muli" w:hAnsi="Muli" w:cs="Muli"/>
                <w:sz w:val="16"/>
                <w:szCs w:val="16"/>
              </w:rPr>
            </w:pPr>
          </w:p>
        </w:tc>
      </w:tr>
      <w:tr w:rsidR="00BC37F9" w14:paraId="5A8AAF6E" w14:textId="77777777" w:rsidTr="009D2BC5">
        <w:trPr>
          <w:trHeight w:val="469"/>
        </w:trPr>
        <w:tc>
          <w:tcPr>
            <w:tcW w:w="3148" w:type="dxa"/>
            <w:vAlign w:val="center"/>
          </w:tcPr>
          <w:p w14:paraId="3FAD30F1"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23B6524" w14:textId="62BACEB7"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F4718A">
              <w:rPr>
                <w:rFonts w:ascii="Muli" w:eastAsia="Muli" w:hAnsi="Muli" w:cs="Muli"/>
                <w:sz w:val="16"/>
                <w:szCs w:val="16"/>
              </w:rPr>
              <w:t>a</w:t>
            </w:r>
            <w:r w:rsidR="00D44451">
              <w:rPr>
                <w:rFonts w:ascii="Muli" w:eastAsia="Muli" w:hAnsi="Muli" w:cs="Muli"/>
                <w:sz w:val="16"/>
                <w:szCs w:val="16"/>
              </w:rPr>
              <w:t xml:space="preserve"> </w:t>
            </w:r>
            <w:r>
              <w:rPr>
                <w:rFonts w:ascii="Muli" w:eastAsia="Muli" w:hAnsi="Muli" w:cs="Muli"/>
                <w:sz w:val="16"/>
                <w:szCs w:val="16"/>
              </w:rPr>
              <w:t>de Planeación Institucional</w:t>
            </w:r>
          </w:p>
        </w:tc>
        <w:tc>
          <w:tcPr>
            <w:tcW w:w="2802" w:type="dxa"/>
            <w:vAlign w:val="center"/>
          </w:tcPr>
          <w:p w14:paraId="6BA3FCE1"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D2925AC" w14:textId="247C2D61"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117" w:type="dxa"/>
            <w:vAlign w:val="center"/>
          </w:tcPr>
          <w:p w14:paraId="7E96FA8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1169625" w14:textId="66D2EAA5"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276"/>
        <w:gridCol w:w="142"/>
        <w:gridCol w:w="1421"/>
        <w:gridCol w:w="1316"/>
      </w:tblGrid>
      <w:tr w:rsidR="00BC37F9" w14:paraId="0B33AF16" w14:textId="77777777">
        <w:trPr>
          <w:trHeight w:val="167"/>
        </w:trPr>
        <w:tc>
          <w:tcPr>
            <w:tcW w:w="1555" w:type="dxa"/>
            <w:gridSpan w:val="2"/>
            <w:vMerge w:val="restart"/>
            <w:vAlign w:val="center"/>
          </w:tcPr>
          <w:p w14:paraId="3778F268"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3B25726" wp14:editId="5BC6176F">
                  <wp:extent cx="955170" cy="417938"/>
                  <wp:effectExtent l="0" t="0" r="0" b="0"/>
                  <wp:docPr id="150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394" w:type="dxa"/>
            <w:gridSpan w:val="2"/>
            <w:vMerge w:val="restart"/>
            <w:shd w:val="clear" w:color="auto" w:fill="006666"/>
            <w:vAlign w:val="center"/>
          </w:tcPr>
          <w:p w14:paraId="35F8526E" w14:textId="60E83F12" w:rsidR="00BC37F9" w:rsidRDefault="001D3045" w:rsidP="00702ED8">
            <w:pPr>
              <w:shd w:val="clear" w:color="auto" w:fill="006666"/>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127F06DA" w14:textId="77777777" w:rsidR="00BC37F9" w:rsidRDefault="001D3045" w:rsidP="00702ED8">
            <w:pPr>
              <w:shd w:val="clear" w:color="auto" w:fill="006666"/>
              <w:jc w:val="center"/>
              <w:rPr>
                <w:rFonts w:ascii="Muli" w:eastAsia="Muli" w:hAnsi="Muli" w:cs="Muli"/>
                <w:sz w:val="16"/>
                <w:szCs w:val="16"/>
              </w:rPr>
            </w:pPr>
            <w:r>
              <w:rPr>
                <w:rFonts w:ascii="Muli" w:eastAsia="Muli" w:hAnsi="Muli" w:cs="Muli"/>
                <w:color w:val="FFFFFF"/>
                <w:sz w:val="16"/>
                <w:szCs w:val="16"/>
              </w:rPr>
              <w:t>Dar seguimiento al cumplimiento de los acuerdos de la Comisión Ejecutiva.</w:t>
            </w:r>
          </w:p>
        </w:tc>
        <w:tc>
          <w:tcPr>
            <w:tcW w:w="1563" w:type="dxa"/>
            <w:gridSpan w:val="2"/>
            <w:shd w:val="clear" w:color="auto" w:fill="006666"/>
            <w:vAlign w:val="center"/>
          </w:tcPr>
          <w:p w14:paraId="2E36983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7F7A203D"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ET-DST-DIR-CE-3.3</w:t>
            </w:r>
          </w:p>
        </w:tc>
      </w:tr>
      <w:tr w:rsidR="00BC37F9" w14:paraId="09E1A90C" w14:textId="77777777">
        <w:trPr>
          <w:trHeight w:val="165"/>
        </w:trPr>
        <w:tc>
          <w:tcPr>
            <w:tcW w:w="1555" w:type="dxa"/>
            <w:gridSpan w:val="2"/>
            <w:vMerge/>
            <w:vAlign w:val="center"/>
          </w:tcPr>
          <w:p w14:paraId="58D09A4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55BAC9D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79DD29B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34966D08"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51602AC9" w14:textId="77777777">
        <w:trPr>
          <w:trHeight w:val="165"/>
        </w:trPr>
        <w:tc>
          <w:tcPr>
            <w:tcW w:w="1555" w:type="dxa"/>
            <w:gridSpan w:val="2"/>
            <w:vMerge/>
            <w:vAlign w:val="center"/>
          </w:tcPr>
          <w:p w14:paraId="311EDC5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07F8E60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729D7940" w14:textId="289D080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153A6">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1E417CDF" w14:textId="318A4411" w:rsidR="00BC37F9" w:rsidRDefault="00D44451" w:rsidP="00702ED8">
            <w:pPr>
              <w:jc w:val="center"/>
              <w:rPr>
                <w:rFonts w:ascii="Muli" w:eastAsia="Muli" w:hAnsi="Muli" w:cs="Muli"/>
                <w:sz w:val="16"/>
                <w:szCs w:val="16"/>
              </w:rPr>
            </w:pPr>
            <w:r>
              <w:rPr>
                <w:rFonts w:ascii="Muli" w:eastAsia="Muli" w:hAnsi="Muli" w:cs="Muli"/>
                <w:sz w:val="16"/>
                <w:szCs w:val="16"/>
              </w:rPr>
              <w:t>0</w:t>
            </w:r>
          </w:p>
        </w:tc>
      </w:tr>
      <w:tr w:rsidR="00BC37F9" w14:paraId="1710D995" w14:textId="77777777">
        <w:tc>
          <w:tcPr>
            <w:tcW w:w="8828" w:type="dxa"/>
            <w:gridSpan w:val="7"/>
            <w:shd w:val="clear" w:color="auto" w:fill="auto"/>
            <w:vAlign w:val="center"/>
          </w:tcPr>
          <w:p w14:paraId="71564E9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A4FC7B9" w14:textId="77777777">
        <w:tc>
          <w:tcPr>
            <w:tcW w:w="1555" w:type="dxa"/>
            <w:gridSpan w:val="2"/>
            <w:shd w:val="clear" w:color="auto" w:fill="006666"/>
          </w:tcPr>
          <w:p w14:paraId="7C77F8E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21958719" w14:textId="221E395E"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EA50E8">
              <w:rPr>
                <w:rFonts w:ascii="Muli" w:eastAsia="Muli" w:hAnsi="Muli" w:cs="Muli"/>
                <w:sz w:val="16"/>
                <w:szCs w:val="16"/>
              </w:rPr>
              <w:t>.</w:t>
            </w:r>
          </w:p>
        </w:tc>
        <w:tc>
          <w:tcPr>
            <w:tcW w:w="1563" w:type="dxa"/>
            <w:gridSpan w:val="2"/>
            <w:shd w:val="clear" w:color="auto" w:fill="006666"/>
            <w:vAlign w:val="center"/>
          </w:tcPr>
          <w:p w14:paraId="006C8C3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5F4D0F46"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ET-DST-DIR-CE-3</w:t>
            </w:r>
          </w:p>
        </w:tc>
      </w:tr>
      <w:tr w:rsidR="00BC37F9" w14:paraId="6A93B953" w14:textId="77777777">
        <w:tc>
          <w:tcPr>
            <w:tcW w:w="1555" w:type="dxa"/>
            <w:gridSpan w:val="2"/>
            <w:shd w:val="clear" w:color="auto" w:fill="006666"/>
          </w:tcPr>
          <w:p w14:paraId="51ADDA9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15A809FC"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Dar seguimiento a los Acuerdos generados de la sesión celebrada de la Comisión Ejecutiva (firma de acta aprobada de la sesión anterior; elaboración del proyecto del acta de la sesión realizada; seguimiento y publicación de los acuerdos generados). </w:t>
            </w:r>
          </w:p>
        </w:tc>
      </w:tr>
      <w:tr w:rsidR="00BC37F9" w14:paraId="202B506C" w14:textId="77777777">
        <w:tc>
          <w:tcPr>
            <w:tcW w:w="1555" w:type="dxa"/>
            <w:gridSpan w:val="2"/>
            <w:shd w:val="clear" w:color="auto" w:fill="006666"/>
          </w:tcPr>
          <w:p w14:paraId="403988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7A36B785" w14:textId="7C8B8FA1"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r>
      <w:tr w:rsidR="00BC37F9" w14:paraId="469EC37A" w14:textId="77777777">
        <w:tc>
          <w:tcPr>
            <w:tcW w:w="1555" w:type="dxa"/>
            <w:gridSpan w:val="2"/>
            <w:shd w:val="clear" w:color="auto" w:fill="006666"/>
          </w:tcPr>
          <w:p w14:paraId="38B8F05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29E805EE" w14:textId="46D193C2" w:rsidR="00BC37F9" w:rsidRDefault="001D3045" w:rsidP="00702ED8">
            <w:pPr>
              <w:rPr>
                <w:rFonts w:ascii="Muli" w:eastAsia="Muli" w:hAnsi="Muli" w:cs="Muli"/>
                <w:sz w:val="16"/>
                <w:szCs w:val="16"/>
              </w:rPr>
            </w:pPr>
            <w:r>
              <w:rPr>
                <w:rFonts w:ascii="Muli" w:eastAsia="Muli" w:hAnsi="Muli" w:cs="Muli"/>
                <w:sz w:val="16"/>
                <w:szCs w:val="16"/>
              </w:rPr>
              <w:t>Sesión celebrada</w:t>
            </w:r>
            <w:r w:rsidR="00EA50E8">
              <w:rPr>
                <w:rFonts w:ascii="Muli" w:eastAsia="Muli" w:hAnsi="Muli" w:cs="Muli"/>
                <w:sz w:val="16"/>
                <w:szCs w:val="16"/>
              </w:rPr>
              <w:t>.</w:t>
            </w:r>
          </w:p>
        </w:tc>
        <w:tc>
          <w:tcPr>
            <w:tcW w:w="1418" w:type="dxa"/>
            <w:gridSpan w:val="2"/>
            <w:shd w:val="clear" w:color="auto" w:fill="006666"/>
          </w:tcPr>
          <w:p w14:paraId="45383F4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9E022AB" w14:textId="77777777" w:rsidR="00BC37F9" w:rsidRDefault="001D3045" w:rsidP="00702ED8">
            <w:pPr>
              <w:rPr>
                <w:rFonts w:ascii="Muli" w:eastAsia="Muli" w:hAnsi="Muli" w:cs="Muli"/>
                <w:sz w:val="16"/>
                <w:szCs w:val="16"/>
              </w:rPr>
            </w:pPr>
            <w:r>
              <w:rPr>
                <w:rFonts w:ascii="Muli" w:eastAsia="Muli" w:hAnsi="Muli" w:cs="Muli"/>
                <w:sz w:val="16"/>
                <w:szCs w:val="16"/>
              </w:rPr>
              <w:t>Cumplimiento de los Acuerdos.</w:t>
            </w:r>
          </w:p>
        </w:tc>
      </w:tr>
      <w:tr w:rsidR="00BC37F9" w14:paraId="7E867949" w14:textId="77777777">
        <w:tc>
          <w:tcPr>
            <w:tcW w:w="1555" w:type="dxa"/>
            <w:gridSpan w:val="2"/>
            <w:shd w:val="clear" w:color="auto" w:fill="006666"/>
          </w:tcPr>
          <w:p w14:paraId="53BDF27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90C9714" w14:textId="77777777" w:rsidR="00BC37F9" w:rsidRDefault="00BC37F9" w:rsidP="00702ED8">
            <w:pPr>
              <w:rPr>
                <w:rFonts w:ascii="Muli" w:eastAsia="Muli" w:hAnsi="Muli" w:cs="Muli"/>
                <w:color w:val="FFFFFF"/>
                <w:sz w:val="16"/>
                <w:szCs w:val="16"/>
              </w:rPr>
            </w:pPr>
          </w:p>
        </w:tc>
        <w:tc>
          <w:tcPr>
            <w:tcW w:w="3118" w:type="dxa"/>
          </w:tcPr>
          <w:p w14:paraId="330CA2CC" w14:textId="77777777" w:rsidR="00BC37F9" w:rsidRDefault="001D3045" w:rsidP="00702ED8">
            <w:pPr>
              <w:rPr>
                <w:rFonts w:ascii="Muli" w:eastAsia="Muli" w:hAnsi="Muli" w:cs="Muli"/>
                <w:sz w:val="16"/>
                <w:szCs w:val="16"/>
              </w:rPr>
            </w:pPr>
            <w:r>
              <w:rPr>
                <w:rFonts w:ascii="Muli" w:eastAsia="Muli" w:hAnsi="Muli" w:cs="Muli"/>
                <w:sz w:val="16"/>
                <w:szCs w:val="16"/>
              </w:rPr>
              <w:t>Comisión Ejecutiva y Secretaría Ejecutiva del Sistema Estatal Anticorrupción.</w:t>
            </w:r>
          </w:p>
        </w:tc>
        <w:tc>
          <w:tcPr>
            <w:tcW w:w="1418" w:type="dxa"/>
            <w:gridSpan w:val="2"/>
            <w:shd w:val="clear" w:color="auto" w:fill="006666"/>
          </w:tcPr>
          <w:p w14:paraId="06CE3F5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1615855" w14:textId="77777777" w:rsidR="00BC37F9" w:rsidRDefault="001D3045" w:rsidP="00702ED8">
            <w:pPr>
              <w:rPr>
                <w:rFonts w:ascii="Muli" w:eastAsia="Muli" w:hAnsi="Muli" w:cs="Muli"/>
                <w:sz w:val="16"/>
                <w:szCs w:val="16"/>
              </w:rPr>
            </w:pPr>
            <w:r>
              <w:rPr>
                <w:rFonts w:ascii="Muli" w:eastAsia="Muli" w:hAnsi="Muli" w:cs="Muli"/>
                <w:sz w:val="16"/>
                <w:szCs w:val="16"/>
              </w:rPr>
              <w:t xml:space="preserve">Comisión Ejecutiva y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w:t>
            </w:r>
          </w:p>
        </w:tc>
      </w:tr>
      <w:tr w:rsidR="00BC37F9" w14:paraId="1F55D78B" w14:textId="77777777">
        <w:tc>
          <w:tcPr>
            <w:tcW w:w="1555" w:type="dxa"/>
            <w:gridSpan w:val="2"/>
            <w:shd w:val="clear" w:color="auto" w:fill="006666"/>
          </w:tcPr>
          <w:p w14:paraId="07E7DF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576269C" w14:textId="77777777" w:rsidR="00BC37F9" w:rsidRPr="00D44451" w:rsidRDefault="001D3045" w:rsidP="00702ED8">
            <w:pPr>
              <w:pStyle w:val="Prrafodelista"/>
              <w:numPr>
                <w:ilvl w:val="0"/>
                <w:numId w:val="142"/>
              </w:numPr>
              <w:rPr>
                <w:rFonts w:ascii="Muli" w:eastAsia="Muli" w:hAnsi="Muli" w:cs="Muli"/>
                <w:sz w:val="16"/>
                <w:szCs w:val="16"/>
              </w:rPr>
            </w:pPr>
            <w:r w:rsidRPr="00D44451">
              <w:rPr>
                <w:rFonts w:ascii="Muli" w:eastAsia="Muli" w:hAnsi="Muli" w:cs="Muli"/>
                <w:sz w:val="16"/>
                <w:szCs w:val="16"/>
              </w:rPr>
              <w:t>Ley del Sistema Estatal Anticorrupción de Guanajuato.</w:t>
            </w:r>
          </w:p>
          <w:p w14:paraId="00B42B35" w14:textId="77777777" w:rsidR="00BC37F9" w:rsidRPr="00D44451" w:rsidRDefault="001D3045" w:rsidP="00702ED8">
            <w:pPr>
              <w:pStyle w:val="Prrafodelista"/>
              <w:numPr>
                <w:ilvl w:val="0"/>
                <w:numId w:val="142"/>
              </w:numPr>
              <w:rPr>
                <w:rFonts w:ascii="Muli" w:eastAsia="Muli" w:hAnsi="Muli" w:cs="Muli"/>
                <w:sz w:val="16"/>
                <w:szCs w:val="16"/>
              </w:rPr>
            </w:pPr>
            <w:r w:rsidRPr="00D44451">
              <w:rPr>
                <w:rFonts w:ascii="Muli" w:eastAsia="Muli" w:hAnsi="Muli" w:cs="Muli"/>
                <w:sz w:val="16"/>
                <w:szCs w:val="16"/>
              </w:rPr>
              <w:t>Estatuto Orgánico de la Secretaría Ejecutiva del Sistema Estatal Anticorrupción.</w:t>
            </w:r>
          </w:p>
          <w:p w14:paraId="1AEA3F63" w14:textId="77777777" w:rsidR="00BC37F9" w:rsidRPr="00D44451" w:rsidRDefault="001D3045" w:rsidP="00702ED8">
            <w:pPr>
              <w:pStyle w:val="Prrafodelista"/>
              <w:numPr>
                <w:ilvl w:val="0"/>
                <w:numId w:val="142"/>
              </w:numPr>
              <w:rPr>
                <w:rFonts w:ascii="Muli" w:eastAsia="Muli" w:hAnsi="Muli" w:cs="Muli"/>
                <w:sz w:val="16"/>
                <w:szCs w:val="16"/>
              </w:rPr>
            </w:pPr>
            <w:r w:rsidRPr="00D44451">
              <w:rPr>
                <w:rFonts w:ascii="Muli" w:eastAsia="Muli" w:hAnsi="Muli" w:cs="Muli"/>
                <w:sz w:val="16"/>
                <w:szCs w:val="16"/>
              </w:rPr>
              <w:t>Lineamientos para el funcionamiento y organización de la Comisión Ejecutiva de la Secretaría Ejecutiva del Sistema Estatal Anticorrupción de Guanajuato.</w:t>
            </w:r>
          </w:p>
          <w:p w14:paraId="278E761C" w14:textId="77777777" w:rsidR="00BC37F9" w:rsidRPr="00D44451" w:rsidRDefault="001D3045" w:rsidP="00702ED8">
            <w:pPr>
              <w:pStyle w:val="Prrafodelista"/>
              <w:numPr>
                <w:ilvl w:val="0"/>
                <w:numId w:val="142"/>
              </w:numPr>
              <w:rPr>
                <w:rFonts w:ascii="Muli" w:eastAsia="Muli" w:hAnsi="Muli" w:cs="Muli"/>
                <w:sz w:val="16"/>
                <w:szCs w:val="16"/>
              </w:rPr>
            </w:pPr>
            <w:r w:rsidRPr="00D44451">
              <w:rPr>
                <w:rFonts w:ascii="Muli" w:eastAsia="Muli" w:hAnsi="Muli" w:cs="Muli"/>
                <w:sz w:val="16"/>
                <w:szCs w:val="16"/>
              </w:rPr>
              <w:t xml:space="preserve">Lineamientos para la organización y funcionamiento del Comité Coordinador del Sistema Estatal Anticorrupción. </w:t>
            </w:r>
          </w:p>
        </w:tc>
      </w:tr>
      <w:tr w:rsidR="00BC37F9" w14:paraId="63DD2861" w14:textId="77777777">
        <w:tc>
          <w:tcPr>
            <w:tcW w:w="1555" w:type="dxa"/>
            <w:gridSpan w:val="2"/>
            <w:shd w:val="clear" w:color="auto" w:fill="006666"/>
          </w:tcPr>
          <w:p w14:paraId="3B3AB6A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67D8A2E" w14:textId="77777777" w:rsidR="00BC37F9" w:rsidRDefault="001D3045" w:rsidP="00702ED8">
            <w:pPr>
              <w:rPr>
                <w:rFonts w:ascii="Muli" w:eastAsia="Muli" w:hAnsi="Muli" w:cs="Muli"/>
                <w:sz w:val="16"/>
                <w:szCs w:val="16"/>
              </w:rPr>
            </w:pPr>
            <w:r>
              <w:rPr>
                <w:rFonts w:ascii="Muli" w:eastAsia="Muli" w:hAnsi="Muli" w:cs="Muli"/>
                <w:sz w:val="16"/>
                <w:szCs w:val="16"/>
              </w:rPr>
              <w:t>Grabación de la sesión celebrada</w:t>
            </w:r>
          </w:p>
          <w:p w14:paraId="292AEBB7" w14:textId="7DA6FDC0" w:rsidR="00BC37F9" w:rsidRDefault="001D3045" w:rsidP="00702ED8">
            <w:pPr>
              <w:rPr>
                <w:rFonts w:ascii="Muli" w:eastAsia="Muli" w:hAnsi="Muli" w:cs="Muli"/>
                <w:sz w:val="16"/>
                <w:szCs w:val="16"/>
              </w:rPr>
            </w:pPr>
            <w:r>
              <w:rPr>
                <w:rFonts w:ascii="Muli" w:eastAsia="Muli" w:hAnsi="Muli" w:cs="Muli"/>
                <w:sz w:val="16"/>
                <w:szCs w:val="16"/>
              </w:rPr>
              <w:t>Comentarios u observaciones a los asuntos del Orden del día</w:t>
            </w:r>
            <w:r w:rsidR="00EA50E8">
              <w:rPr>
                <w:rFonts w:ascii="Muli" w:eastAsia="Muli" w:hAnsi="Muli" w:cs="Muli"/>
                <w:sz w:val="16"/>
                <w:szCs w:val="16"/>
              </w:rPr>
              <w:t>.</w:t>
            </w:r>
          </w:p>
        </w:tc>
        <w:tc>
          <w:tcPr>
            <w:tcW w:w="1418" w:type="dxa"/>
            <w:gridSpan w:val="2"/>
            <w:shd w:val="clear" w:color="auto" w:fill="006666"/>
          </w:tcPr>
          <w:p w14:paraId="6EA19F9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975964A" w14:textId="77777777" w:rsidR="00BC37F9" w:rsidRDefault="00BC37F9" w:rsidP="00702ED8">
            <w:pPr>
              <w:rPr>
                <w:rFonts w:ascii="Muli" w:eastAsia="Muli" w:hAnsi="Muli" w:cs="Muli"/>
                <w:color w:val="FFFFFF"/>
                <w:sz w:val="16"/>
                <w:szCs w:val="16"/>
              </w:rPr>
            </w:pPr>
          </w:p>
        </w:tc>
        <w:tc>
          <w:tcPr>
            <w:tcW w:w="2737" w:type="dxa"/>
            <w:gridSpan w:val="2"/>
          </w:tcPr>
          <w:p w14:paraId="3F1374B7" w14:textId="0A61B2A1" w:rsidR="00BC37F9" w:rsidRDefault="001D3045" w:rsidP="00702ED8">
            <w:pPr>
              <w:rPr>
                <w:rFonts w:ascii="Muli" w:eastAsia="Muli" w:hAnsi="Muli" w:cs="Muli"/>
                <w:sz w:val="16"/>
                <w:szCs w:val="16"/>
              </w:rPr>
            </w:pPr>
            <w:r>
              <w:rPr>
                <w:rFonts w:ascii="Muli" w:eastAsia="Muli" w:hAnsi="Muli" w:cs="Muli"/>
                <w:sz w:val="16"/>
                <w:szCs w:val="16"/>
              </w:rPr>
              <w:t>Actas aprobadas y firmadas</w:t>
            </w:r>
            <w:r w:rsidR="00EA50E8">
              <w:rPr>
                <w:rFonts w:ascii="Muli" w:eastAsia="Muli" w:hAnsi="Muli" w:cs="Muli"/>
                <w:sz w:val="16"/>
                <w:szCs w:val="16"/>
              </w:rPr>
              <w:t>.</w:t>
            </w:r>
          </w:p>
          <w:p w14:paraId="68717688" w14:textId="610E71F9" w:rsidR="00BC37F9" w:rsidRDefault="001D3045" w:rsidP="00702ED8">
            <w:pPr>
              <w:rPr>
                <w:rFonts w:ascii="Muli" w:eastAsia="Muli" w:hAnsi="Muli" w:cs="Muli"/>
                <w:sz w:val="16"/>
                <w:szCs w:val="16"/>
              </w:rPr>
            </w:pPr>
            <w:r>
              <w:rPr>
                <w:rFonts w:ascii="Muli" w:eastAsia="Muli" w:hAnsi="Muli" w:cs="Muli"/>
                <w:sz w:val="16"/>
                <w:szCs w:val="16"/>
              </w:rPr>
              <w:t>Acuerdos aprobados y firmados</w:t>
            </w:r>
            <w:r w:rsidR="00EA50E8">
              <w:rPr>
                <w:rFonts w:ascii="Muli" w:eastAsia="Muli" w:hAnsi="Muli" w:cs="Muli"/>
                <w:sz w:val="16"/>
                <w:szCs w:val="16"/>
              </w:rPr>
              <w:t>.</w:t>
            </w:r>
          </w:p>
        </w:tc>
      </w:tr>
      <w:tr w:rsidR="00BC37F9" w14:paraId="0EA17042" w14:textId="77777777">
        <w:tc>
          <w:tcPr>
            <w:tcW w:w="8828" w:type="dxa"/>
            <w:gridSpan w:val="7"/>
            <w:vAlign w:val="center"/>
          </w:tcPr>
          <w:p w14:paraId="3662FD7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6BC231E" w14:textId="77777777">
        <w:tc>
          <w:tcPr>
            <w:tcW w:w="704" w:type="dxa"/>
            <w:shd w:val="clear" w:color="auto" w:fill="006666"/>
          </w:tcPr>
          <w:p w14:paraId="625C3ACA"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245" w:type="dxa"/>
            <w:gridSpan w:val="3"/>
            <w:shd w:val="clear" w:color="auto" w:fill="006666"/>
          </w:tcPr>
          <w:p w14:paraId="074834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63" w:type="dxa"/>
            <w:gridSpan w:val="2"/>
            <w:shd w:val="clear" w:color="auto" w:fill="006666"/>
          </w:tcPr>
          <w:p w14:paraId="7819636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01084E9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1812DC7" w14:textId="77777777">
        <w:tc>
          <w:tcPr>
            <w:tcW w:w="704" w:type="dxa"/>
          </w:tcPr>
          <w:p w14:paraId="6A9C0014"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245" w:type="dxa"/>
            <w:gridSpan w:val="3"/>
          </w:tcPr>
          <w:p w14:paraId="7DBBDDD2" w14:textId="77777777" w:rsidR="00BC37F9" w:rsidRDefault="001D3045" w:rsidP="00702ED8">
            <w:pPr>
              <w:rPr>
                <w:rFonts w:ascii="Muli" w:eastAsia="Muli" w:hAnsi="Muli" w:cs="Muli"/>
                <w:sz w:val="16"/>
                <w:szCs w:val="16"/>
              </w:rPr>
            </w:pPr>
            <w:r>
              <w:rPr>
                <w:rFonts w:ascii="Muli" w:eastAsia="Muli" w:hAnsi="Muli" w:cs="Muli"/>
                <w:sz w:val="16"/>
                <w:szCs w:val="16"/>
              </w:rPr>
              <w:t>Desarrollo de la sesión de la Comisión Ejecutiva.</w:t>
            </w:r>
          </w:p>
        </w:tc>
        <w:tc>
          <w:tcPr>
            <w:tcW w:w="1563" w:type="dxa"/>
            <w:gridSpan w:val="2"/>
          </w:tcPr>
          <w:p w14:paraId="2B39CA56" w14:textId="02375319"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63140142" w14:textId="77777777" w:rsidR="00BC37F9" w:rsidRDefault="00BC37F9" w:rsidP="00702ED8">
            <w:pPr>
              <w:rPr>
                <w:rFonts w:ascii="Muli" w:eastAsia="Muli" w:hAnsi="Muli" w:cs="Muli"/>
                <w:sz w:val="16"/>
                <w:szCs w:val="16"/>
              </w:rPr>
            </w:pPr>
          </w:p>
        </w:tc>
      </w:tr>
      <w:tr w:rsidR="00BC37F9" w14:paraId="39B443B2" w14:textId="77777777">
        <w:tc>
          <w:tcPr>
            <w:tcW w:w="704" w:type="dxa"/>
          </w:tcPr>
          <w:p w14:paraId="23C5D4E1"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245" w:type="dxa"/>
            <w:gridSpan w:val="3"/>
          </w:tcPr>
          <w:p w14:paraId="77848E4E" w14:textId="77777777" w:rsidR="00BC37F9" w:rsidRDefault="001D3045" w:rsidP="00702ED8">
            <w:pPr>
              <w:rPr>
                <w:rFonts w:ascii="Muli" w:eastAsia="Muli" w:hAnsi="Muli" w:cs="Muli"/>
                <w:sz w:val="16"/>
                <w:szCs w:val="16"/>
              </w:rPr>
            </w:pPr>
            <w:r>
              <w:rPr>
                <w:rFonts w:ascii="Muli" w:eastAsia="Muli" w:hAnsi="Muli" w:cs="Muli"/>
                <w:sz w:val="16"/>
                <w:szCs w:val="16"/>
              </w:rPr>
              <w:t>Solicitar a la Dirección de Gestión e Innovación Tecnológica la actualización del portal institucional, para agregar la grabación de la sesión realizada en el repositorio digital.</w:t>
            </w:r>
          </w:p>
        </w:tc>
        <w:tc>
          <w:tcPr>
            <w:tcW w:w="1563" w:type="dxa"/>
            <w:gridSpan w:val="2"/>
          </w:tcPr>
          <w:p w14:paraId="33544CFC"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tc>
        <w:tc>
          <w:tcPr>
            <w:tcW w:w="1316" w:type="dxa"/>
          </w:tcPr>
          <w:p w14:paraId="441A22C2" w14:textId="77777777" w:rsidR="00BC37F9" w:rsidRDefault="00BC37F9" w:rsidP="00702ED8">
            <w:pPr>
              <w:rPr>
                <w:rFonts w:ascii="Muli" w:eastAsia="Muli" w:hAnsi="Muli" w:cs="Muli"/>
                <w:sz w:val="16"/>
                <w:szCs w:val="16"/>
              </w:rPr>
            </w:pPr>
          </w:p>
        </w:tc>
      </w:tr>
      <w:tr w:rsidR="00BC37F9" w14:paraId="22F76445" w14:textId="77777777">
        <w:tc>
          <w:tcPr>
            <w:tcW w:w="704" w:type="dxa"/>
          </w:tcPr>
          <w:p w14:paraId="5395C7A0"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245" w:type="dxa"/>
            <w:gridSpan w:val="3"/>
          </w:tcPr>
          <w:p w14:paraId="3418154D" w14:textId="77777777" w:rsidR="00BC37F9" w:rsidRDefault="001D3045" w:rsidP="00702ED8">
            <w:pPr>
              <w:rPr>
                <w:rFonts w:ascii="Muli" w:eastAsia="Muli" w:hAnsi="Muli" w:cs="Muli"/>
                <w:sz w:val="16"/>
                <w:szCs w:val="16"/>
              </w:rPr>
            </w:pPr>
            <w:r>
              <w:rPr>
                <w:rFonts w:ascii="Muli" w:eastAsia="Muli" w:hAnsi="Muli" w:cs="Muli"/>
                <w:sz w:val="16"/>
                <w:szCs w:val="16"/>
              </w:rPr>
              <w:t>Agrega la grabación de la sesión realizada al repositorio digital del portal institucional.</w:t>
            </w:r>
          </w:p>
        </w:tc>
        <w:tc>
          <w:tcPr>
            <w:tcW w:w="1563" w:type="dxa"/>
            <w:gridSpan w:val="2"/>
          </w:tcPr>
          <w:p w14:paraId="1AF5EC17" w14:textId="1F7BA04E"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EA50E8">
              <w:rPr>
                <w:rFonts w:ascii="Muli" w:eastAsia="Muli" w:hAnsi="Muli" w:cs="Muli"/>
                <w:sz w:val="16"/>
                <w:szCs w:val="16"/>
              </w:rPr>
              <w:t>.</w:t>
            </w:r>
          </w:p>
        </w:tc>
        <w:tc>
          <w:tcPr>
            <w:tcW w:w="1316" w:type="dxa"/>
          </w:tcPr>
          <w:p w14:paraId="676EDBE9" w14:textId="64C188FB" w:rsidR="00BC37F9" w:rsidRDefault="001D3045" w:rsidP="00702ED8">
            <w:pPr>
              <w:rPr>
                <w:rFonts w:ascii="Muli" w:eastAsia="Muli" w:hAnsi="Muli" w:cs="Muli"/>
                <w:sz w:val="16"/>
                <w:szCs w:val="16"/>
              </w:rPr>
            </w:pPr>
            <w:r>
              <w:rPr>
                <w:rFonts w:ascii="Muli" w:eastAsia="Muli" w:hAnsi="Muli" w:cs="Muli"/>
                <w:sz w:val="16"/>
                <w:szCs w:val="16"/>
              </w:rPr>
              <w:t>Repositorio del portal institucional actualizado</w:t>
            </w:r>
            <w:r w:rsidR="00EA50E8">
              <w:rPr>
                <w:rFonts w:ascii="Muli" w:eastAsia="Muli" w:hAnsi="Muli" w:cs="Muli"/>
                <w:sz w:val="16"/>
                <w:szCs w:val="16"/>
              </w:rPr>
              <w:t>.</w:t>
            </w:r>
          </w:p>
        </w:tc>
      </w:tr>
      <w:tr w:rsidR="00BC37F9" w14:paraId="7165D9D7" w14:textId="77777777">
        <w:tc>
          <w:tcPr>
            <w:tcW w:w="704" w:type="dxa"/>
          </w:tcPr>
          <w:p w14:paraId="07CE70C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245" w:type="dxa"/>
            <w:gridSpan w:val="3"/>
          </w:tcPr>
          <w:p w14:paraId="15C84CBF" w14:textId="77777777" w:rsidR="00BC37F9" w:rsidRDefault="001D3045" w:rsidP="00702ED8">
            <w:pPr>
              <w:rPr>
                <w:rFonts w:ascii="Muli" w:eastAsia="Muli" w:hAnsi="Muli" w:cs="Muli"/>
                <w:sz w:val="16"/>
                <w:szCs w:val="16"/>
              </w:rPr>
            </w:pPr>
            <w:r>
              <w:rPr>
                <w:rFonts w:ascii="Muli" w:eastAsia="Muli" w:hAnsi="Muli" w:cs="Muli"/>
                <w:sz w:val="16"/>
                <w:szCs w:val="16"/>
              </w:rPr>
              <w:t>Decisión: Si el acta presentada en la sesión fue aprobada continuar en la actividad 8, en caso contrario en la actividad 7.</w:t>
            </w:r>
          </w:p>
        </w:tc>
        <w:tc>
          <w:tcPr>
            <w:tcW w:w="1563" w:type="dxa"/>
            <w:gridSpan w:val="2"/>
          </w:tcPr>
          <w:p w14:paraId="4034EA71" w14:textId="6FB10250"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4912CD96" w14:textId="77777777" w:rsidR="00BC37F9" w:rsidRDefault="00BC37F9" w:rsidP="00702ED8">
            <w:pPr>
              <w:rPr>
                <w:rFonts w:ascii="Muli" w:eastAsia="Muli" w:hAnsi="Muli" w:cs="Muli"/>
                <w:sz w:val="16"/>
                <w:szCs w:val="16"/>
              </w:rPr>
            </w:pPr>
          </w:p>
        </w:tc>
      </w:tr>
      <w:tr w:rsidR="00BC37F9" w14:paraId="6C73D82A" w14:textId="77777777">
        <w:tc>
          <w:tcPr>
            <w:tcW w:w="704" w:type="dxa"/>
          </w:tcPr>
          <w:p w14:paraId="6B6311F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245" w:type="dxa"/>
            <w:gridSpan w:val="3"/>
          </w:tcPr>
          <w:p w14:paraId="52B4996D" w14:textId="77777777" w:rsidR="00BC37F9" w:rsidRDefault="001D3045" w:rsidP="00702ED8">
            <w:pPr>
              <w:rPr>
                <w:rFonts w:ascii="Muli" w:eastAsia="Muli" w:hAnsi="Muli" w:cs="Muli"/>
                <w:sz w:val="16"/>
                <w:szCs w:val="16"/>
              </w:rPr>
            </w:pPr>
            <w:r>
              <w:rPr>
                <w:rFonts w:ascii="Muli" w:eastAsia="Muli" w:hAnsi="Muli" w:cs="Muli"/>
                <w:sz w:val="16"/>
                <w:szCs w:val="16"/>
              </w:rPr>
              <w:t>Decisión: Si los Acuerdos son aprobados continuar en la actividad 8, en caso contrario, continuar en actividad 7.</w:t>
            </w:r>
          </w:p>
        </w:tc>
        <w:tc>
          <w:tcPr>
            <w:tcW w:w="1563" w:type="dxa"/>
            <w:gridSpan w:val="2"/>
          </w:tcPr>
          <w:p w14:paraId="756ED811" w14:textId="74B29DF0"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3863EC7A" w14:textId="77777777" w:rsidR="00BC37F9" w:rsidRDefault="00BC37F9" w:rsidP="00702ED8">
            <w:pPr>
              <w:rPr>
                <w:rFonts w:ascii="Muli" w:eastAsia="Muli" w:hAnsi="Muli" w:cs="Muli"/>
                <w:sz w:val="16"/>
                <w:szCs w:val="16"/>
              </w:rPr>
            </w:pPr>
          </w:p>
        </w:tc>
      </w:tr>
      <w:tr w:rsidR="00BC37F9" w14:paraId="2B4874EE" w14:textId="77777777">
        <w:tc>
          <w:tcPr>
            <w:tcW w:w="704" w:type="dxa"/>
          </w:tcPr>
          <w:p w14:paraId="3338A6EA"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245" w:type="dxa"/>
            <w:gridSpan w:val="3"/>
          </w:tcPr>
          <w:p w14:paraId="1F6828F7" w14:textId="77777777" w:rsidR="00BC37F9" w:rsidRDefault="001D3045" w:rsidP="00702ED8">
            <w:pPr>
              <w:rPr>
                <w:rFonts w:ascii="Muli" w:eastAsia="Muli" w:hAnsi="Muli" w:cs="Muli"/>
                <w:sz w:val="16"/>
                <w:szCs w:val="16"/>
              </w:rPr>
            </w:pPr>
            <w:r>
              <w:rPr>
                <w:rFonts w:ascii="Muli" w:eastAsia="Muli" w:hAnsi="Muli" w:cs="Muli"/>
                <w:sz w:val="16"/>
                <w:szCs w:val="16"/>
              </w:rPr>
              <w:t>Realizar las acciones para dar cumplimiento a los Acuerdos, y presentar los Acuerdos concluidos.</w:t>
            </w:r>
          </w:p>
        </w:tc>
        <w:tc>
          <w:tcPr>
            <w:tcW w:w="1563" w:type="dxa"/>
            <w:gridSpan w:val="2"/>
          </w:tcPr>
          <w:p w14:paraId="79F849EB" w14:textId="0361E92B"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4538B36F" w14:textId="77777777" w:rsidR="00BC37F9" w:rsidRDefault="00BC37F9" w:rsidP="00702ED8">
            <w:pPr>
              <w:rPr>
                <w:rFonts w:ascii="Muli" w:eastAsia="Muli" w:hAnsi="Muli" w:cs="Muli"/>
                <w:sz w:val="16"/>
                <w:szCs w:val="16"/>
              </w:rPr>
            </w:pPr>
          </w:p>
        </w:tc>
      </w:tr>
      <w:tr w:rsidR="00BC37F9" w14:paraId="447692BD" w14:textId="77777777">
        <w:tc>
          <w:tcPr>
            <w:tcW w:w="704" w:type="dxa"/>
          </w:tcPr>
          <w:p w14:paraId="15BA8C81"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245" w:type="dxa"/>
            <w:gridSpan w:val="3"/>
          </w:tcPr>
          <w:p w14:paraId="30ACF3A0" w14:textId="77777777" w:rsidR="00BC37F9" w:rsidRDefault="001D3045" w:rsidP="00702ED8">
            <w:pPr>
              <w:rPr>
                <w:rFonts w:ascii="Muli" w:eastAsia="Muli" w:hAnsi="Muli" w:cs="Muli"/>
                <w:sz w:val="16"/>
                <w:szCs w:val="16"/>
              </w:rPr>
            </w:pPr>
            <w:r>
              <w:rPr>
                <w:rFonts w:ascii="Muli" w:eastAsia="Muli" w:hAnsi="Muli" w:cs="Muli"/>
                <w:sz w:val="16"/>
                <w:szCs w:val="16"/>
              </w:rPr>
              <w:t>Atender la(s) observación(es) emitidas por la Comisión Ejecutiva para engrose.</w:t>
            </w:r>
          </w:p>
        </w:tc>
        <w:tc>
          <w:tcPr>
            <w:tcW w:w="1563" w:type="dxa"/>
            <w:gridSpan w:val="2"/>
          </w:tcPr>
          <w:p w14:paraId="760B14E4" w14:textId="5E3AB62A"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222D71E1" w14:textId="0D6B5528" w:rsidR="00BC37F9" w:rsidRDefault="001D3045" w:rsidP="00702ED8">
            <w:pPr>
              <w:rPr>
                <w:rFonts w:ascii="Muli" w:eastAsia="Muli" w:hAnsi="Muli" w:cs="Muli"/>
                <w:sz w:val="16"/>
                <w:szCs w:val="16"/>
              </w:rPr>
            </w:pPr>
            <w:r>
              <w:rPr>
                <w:rFonts w:ascii="Muli" w:eastAsia="Muli" w:hAnsi="Muli" w:cs="Muli"/>
                <w:sz w:val="16"/>
                <w:szCs w:val="16"/>
              </w:rPr>
              <w:t>Acta actualizada</w:t>
            </w:r>
            <w:r w:rsidR="00EA50E8">
              <w:rPr>
                <w:rFonts w:ascii="Muli" w:eastAsia="Muli" w:hAnsi="Muli" w:cs="Muli"/>
                <w:sz w:val="16"/>
                <w:szCs w:val="16"/>
              </w:rPr>
              <w:t>.</w:t>
            </w:r>
          </w:p>
        </w:tc>
      </w:tr>
      <w:tr w:rsidR="00BC37F9" w14:paraId="091C28E2" w14:textId="77777777">
        <w:tc>
          <w:tcPr>
            <w:tcW w:w="704" w:type="dxa"/>
          </w:tcPr>
          <w:p w14:paraId="13E839E0"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245" w:type="dxa"/>
            <w:gridSpan w:val="3"/>
          </w:tcPr>
          <w:p w14:paraId="4F00F85A" w14:textId="7A2393F4" w:rsidR="00BC37F9" w:rsidRDefault="001D3045" w:rsidP="00702ED8">
            <w:pPr>
              <w:rPr>
                <w:rFonts w:ascii="Muli" w:eastAsia="Muli" w:hAnsi="Muli" w:cs="Muli"/>
                <w:sz w:val="16"/>
                <w:szCs w:val="16"/>
              </w:rPr>
            </w:pPr>
            <w:r>
              <w:rPr>
                <w:rFonts w:ascii="Muli" w:eastAsia="Muli" w:hAnsi="Muli" w:cs="Muli"/>
                <w:sz w:val="16"/>
                <w:szCs w:val="16"/>
              </w:rPr>
              <w:t>Imprimir el acta y acuerdos aprobados</w:t>
            </w:r>
            <w:r w:rsidR="00EA50E8">
              <w:rPr>
                <w:rFonts w:ascii="Muli" w:eastAsia="Muli" w:hAnsi="Muli" w:cs="Muli"/>
                <w:sz w:val="16"/>
                <w:szCs w:val="16"/>
              </w:rPr>
              <w:t>.</w:t>
            </w:r>
          </w:p>
        </w:tc>
        <w:tc>
          <w:tcPr>
            <w:tcW w:w="1563" w:type="dxa"/>
            <w:gridSpan w:val="2"/>
          </w:tcPr>
          <w:p w14:paraId="73447473" w14:textId="69AEA896" w:rsidR="00BC37F9" w:rsidRDefault="001D3045" w:rsidP="00702ED8">
            <w:pPr>
              <w:rPr>
                <w:rFonts w:ascii="Muli" w:eastAsia="Muli" w:hAnsi="Muli" w:cs="Muli"/>
                <w:sz w:val="16"/>
                <w:szCs w:val="16"/>
              </w:rPr>
            </w:pPr>
            <w:r>
              <w:rPr>
                <w:rFonts w:ascii="Muli" w:eastAsia="Muli" w:hAnsi="Muli" w:cs="Muli"/>
                <w:sz w:val="16"/>
                <w:szCs w:val="16"/>
              </w:rPr>
              <w:t>Especialista Administrativo(a)</w:t>
            </w:r>
            <w:r w:rsidR="00EA50E8">
              <w:rPr>
                <w:rFonts w:ascii="Muli" w:eastAsia="Muli" w:hAnsi="Muli" w:cs="Muli"/>
                <w:sz w:val="16"/>
                <w:szCs w:val="16"/>
              </w:rPr>
              <w:t>.</w:t>
            </w:r>
          </w:p>
        </w:tc>
        <w:tc>
          <w:tcPr>
            <w:tcW w:w="1316" w:type="dxa"/>
          </w:tcPr>
          <w:p w14:paraId="2434653A" w14:textId="6C866026" w:rsidR="00BC37F9" w:rsidRDefault="001D3045" w:rsidP="00702ED8">
            <w:pPr>
              <w:rPr>
                <w:rFonts w:ascii="Muli" w:eastAsia="Muli" w:hAnsi="Muli" w:cs="Muli"/>
                <w:sz w:val="16"/>
                <w:szCs w:val="16"/>
              </w:rPr>
            </w:pPr>
            <w:r>
              <w:rPr>
                <w:rFonts w:ascii="Muli" w:eastAsia="Muli" w:hAnsi="Muli" w:cs="Muli"/>
                <w:sz w:val="16"/>
                <w:szCs w:val="16"/>
              </w:rPr>
              <w:t>Acta de la sesión y acuerdos aprobados impresos</w:t>
            </w:r>
            <w:r w:rsidR="00EA50E8">
              <w:rPr>
                <w:rFonts w:ascii="Muli" w:eastAsia="Muli" w:hAnsi="Muli" w:cs="Muli"/>
                <w:sz w:val="16"/>
                <w:szCs w:val="16"/>
              </w:rPr>
              <w:t>.</w:t>
            </w:r>
          </w:p>
        </w:tc>
      </w:tr>
      <w:tr w:rsidR="00BC37F9" w14:paraId="1466257B" w14:textId="77777777">
        <w:tc>
          <w:tcPr>
            <w:tcW w:w="704" w:type="dxa"/>
          </w:tcPr>
          <w:p w14:paraId="18590C2B"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245" w:type="dxa"/>
            <w:gridSpan w:val="3"/>
          </w:tcPr>
          <w:p w14:paraId="2B348B97" w14:textId="77777777" w:rsidR="00BC37F9" w:rsidRDefault="001D3045" w:rsidP="00702ED8">
            <w:pPr>
              <w:rPr>
                <w:rFonts w:ascii="Muli" w:eastAsia="Muli" w:hAnsi="Muli" w:cs="Muli"/>
                <w:sz w:val="16"/>
                <w:szCs w:val="16"/>
              </w:rPr>
            </w:pPr>
            <w:r>
              <w:rPr>
                <w:rFonts w:ascii="Muli" w:eastAsia="Muli" w:hAnsi="Muli" w:cs="Muli"/>
                <w:sz w:val="16"/>
                <w:szCs w:val="16"/>
              </w:rPr>
              <w:t>Recabar las firmas de los integrantes de la Comisión Ejecutiva en las Actas y acuerdos aprobados.</w:t>
            </w:r>
          </w:p>
        </w:tc>
        <w:tc>
          <w:tcPr>
            <w:tcW w:w="1563" w:type="dxa"/>
            <w:gridSpan w:val="2"/>
          </w:tcPr>
          <w:p w14:paraId="19DBDBA7" w14:textId="41EFE51C"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22864733" w14:textId="77777777" w:rsidR="00BC37F9" w:rsidRDefault="00BC37F9" w:rsidP="00702ED8">
            <w:pPr>
              <w:rPr>
                <w:rFonts w:ascii="Muli" w:eastAsia="Muli" w:hAnsi="Muli" w:cs="Muli"/>
                <w:sz w:val="16"/>
                <w:szCs w:val="16"/>
              </w:rPr>
            </w:pPr>
          </w:p>
        </w:tc>
      </w:tr>
      <w:tr w:rsidR="00BC37F9" w14:paraId="227BB8D8" w14:textId="77777777">
        <w:tc>
          <w:tcPr>
            <w:tcW w:w="704" w:type="dxa"/>
          </w:tcPr>
          <w:p w14:paraId="2DB88AC5"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245" w:type="dxa"/>
            <w:gridSpan w:val="3"/>
          </w:tcPr>
          <w:p w14:paraId="1BB06C0E" w14:textId="77777777" w:rsidR="00BC37F9" w:rsidRDefault="001D3045" w:rsidP="00702ED8">
            <w:pPr>
              <w:rPr>
                <w:rFonts w:ascii="Muli" w:eastAsia="Muli" w:hAnsi="Muli" w:cs="Muli"/>
                <w:sz w:val="16"/>
                <w:szCs w:val="16"/>
              </w:rPr>
            </w:pPr>
            <w:r>
              <w:rPr>
                <w:rFonts w:ascii="Muli" w:eastAsia="Muli" w:hAnsi="Muli" w:cs="Muli"/>
                <w:sz w:val="16"/>
                <w:szCs w:val="16"/>
              </w:rPr>
              <w:t xml:space="preserve">Con las Actas y Acuerdos firmados, solicitar a la Dirección de Gestión e Innovación Tecnológica la carga de las Actas y Acuerdos en el portal institucional para que se agregue al repositorio. </w:t>
            </w:r>
          </w:p>
        </w:tc>
        <w:tc>
          <w:tcPr>
            <w:tcW w:w="1563" w:type="dxa"/>
            <w:gridSpan w:val="2"/>
          </w:tcPr>
          <w:p w14:paraId="5A2E094F" w14:textId="2B354B8C"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33280CB1" w14:textId="36A014AC" w:rsidR="00BC37F9" w:rsidRDefault="001D3045" w:rsidP="00702ED8">
            <w:pPr>
              <w:rPr>
                <w:rFonts w:ascii="Muli" w:eastAsia="Muli" w:hAnsi="Muli" w:cs="Muli"/>
                <w:sz w:val="16"/>
                <w:szCs w:val="16"/>
              </w:rPr>
            </w:pPr>
            <w:r>
              <w:rPr>
                <w:rFonts w:ascii="Muli" w:eastAsia="Muli" w:hAnsi="Muli" w:cs="Muli"/>
                <w:sz w:val="16"/>
                <w:szCs w:val="16"/>
              </w:rPr>
              <w:t>Instrucción para actualizar el portal institucional</w:t>
            </w:r>
            <w:r w:rsidR="00EA50E8">
              <w:rPr>
                <w:rFonts w:ascii="Muli" w:eastAsia="Muli" w:hAnsi="Muli" w:cs="Muli"/>
                <w:sz w:val="16"/>
                <w:szCs w:val="16"/>
              </w:rPr>
              <w:t>.</w:t>
            </w:r>
          </w:p>
        </w:tc>
      </w:tr>
      <w:tr w:rsidR="00BC37F9" w14:paraId="293E7C57" w14:textId="77777777">
        <w:tc>
          <w:tcPr>
            <w:tcW w:w="704" w:type="dxa"/>
          </w:tcPr>
          <w:p w14:paraId="7F6F0870"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245" w:type="dxa"/>
            <w:gridSpan w:val="3"/>
          </w:tcPr>
          <w:p w14:paraId="61A3A5F3" w14:textId="77777777" w:rsidR="00BC37F9" w:rsidRDefault="001D3045" w:rsidP="00702ED8">
            <w:pPr>
              <w:rPr>
                <w:rFonts w:ascii="Muli" w:eastAsia="Muli" w:hAnsi="Muli" w:cs="Muli"/>
                <w:sz w:val="16"/>
                <w:szCs w:val="16"/>
              </w:rPr>
            </w:pPr>
            <w:r>
              <w:rPr>
                <w:rFonts w:ascii="Muli" w:eastAsia="Muli" w:hAnsi="Muli" w:cs="Muli"/>
                <w:sz w:val="16"/>
                <w:szCs w:val="16"/>
              </w:rPr>
              <w:t>Decisión. Si se requiere la publicación de Acuerdos en el Periódico Oficial, continuar en la actividad 13, en otro caso continuar en la 12.</w:t>
            </w:r>
          </w:p>
        </w:tc>
        <w:tc>
          <w:tcPr>
            <w:tcW w:w="1563" w:type="dxa"/>
            <w:gridSpan w:val="2"/>
          </w:tcPr>
          <w:p w14:paraId="5E223F74" w14:textId="3645EA05"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62E93FB9" w14:textId="77777777" w:rsidR="00BC37F9" w:rsidRDefault="00BC37F9" w:rsidP="00702ED8">
            <w:pPr>
              <w:rPr>
                <w:rFonts w:ascii="Muli" w:eastAsia="Muli" w:hAnsi="Muli" w:cs="Muli"/>
                <w:sz w:val="16"/>
                <w:szCs w:val="16"/>
              </w:rPr>
            </w:pPr>
          </w:p>
        </w:tc>
      </w:tr>
      <w:tr w:rsidR="00BC37F9" w14:paraId="74960241" w14:textId="77777777">
        <w:tc>
          <w:tcPr>
            <w:tcW w:w="704" w:type="dxa"/>
          </w:tcPr>
          <w:p w14:paraId="5D34F12B"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245" w:type="dxa"/>
            <w:gridSpan w:val="3"/>
          </w:tcPr>
          <w:p w14:paraId="5314D71C" w14:textId="77777777" w:rsidR="00BC37F9" w:rsidRDefault="001D3045" w:rsidP="00702ED8">
            <w:pPr>
              <w:rPr>
                <w:rFonts w:ascii="Muli" w:eastAsia="Muli" w:hAnsi="Muli" w:cs="Muli"/>
                <w:sz w:val="16"/>
                <w:szCs w:val="16"/>
              </w:rPr>
            </w:pPr>
            <w:r>
              <w:rPr>
                <w:rFonts w:ascii="Muli" w:eastAsia="Muli" w:hAnsi="Muli" w:cs="Muli"/>
                <w:sz w:val="16"/>
                <w:szCs w:val="16"/>
              </w:rPr>
              <w:t>Realizar la actualización del Portal institucional.</w:t>
            </w:r>
          </w:p>
        </w:tc>
        <w:tc>
          <w:tcPr>
            <w:tcW w:w="1563" w:type="dxa"/>
            <w:gridSpan w:val="2"/>
          </w:tcPr>
          <w:p w14:paraId="618D3ADD" w14:textId="332F8BFF"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EA50E8">
              <w:rPr>
                <w:rFonts w:ascii="Muli" w:eastAsia="Muli" w:hAnsi="Muli" w:cs="Muli"/>
                <w:sz w:val="16"/>
                <w:szCs w:val="16"/>
              </w:rPr>
              <w:t>.</w:t>
            </w:r>
          </w:p>
        </w:tc>
        <w:tc>
          <w:tcPr>
            <w:tcW w:w="1316" w:type="dxa"/>
          </w:tcPr>
          <w:p w14:paraId="02182D7F" w14:textId="421A88BB" w:rsidR="00BC37F9" w:rsidRDefault="001D3045" w:rsidP="00702ED8">
            <w:pPr>
              <w:rPr>
                <w:rFonts w:ascii="Muli" w:eastAsia="Muli" w:hAnsi="Muli" w:cs="Muli"/>
                <w:sz w:val="16"/>
                <w:szCs w:val="16"/>
              </w:rPr>
            </w:pPr>
            <w:r>
              <w:rPr>
                <w:rFonts w:ascii="Muli" w:eastAsia="Muli" w:hAnsi="Muli" w:cs="Muli"/>
                <w:sz w:val="16"/>
                <w:szCs w:val="16"/>
              </w:rPr>
              <w:t>Repositorio del portal institucional actualizado</w:t>
            </w:r>
            <w:r w:rsidR="00EA50E8">
              <w:rPr>
                <w:rFonts w:ascii="Muli" w:eastAsia="Muli" w:hAnsi="Muli" w:cs="Muli"/>
                <w:sz w:val="16"/>
                <w:szCs w:val="16"/>
              </w:rPr>
              <w:t>.</w:t>
            </w:r>
          </w:p>
        </w:tc>
      </w:tr>
      <w:tr w:rsidR="00BC37F9" w14:paraId="0DCC7C87" w14:textId="77777777">
        <w:tc>
          <w:tcPr>
            <w:tcW w:w="704" w:type="dxa"/>
          </w:tcPr>
          <w:p w14:paraId="39E15C65"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245" w:type="dxa"/>
            <w:gridSpan w:val="3"/>
          </w:tcPr>
          <w:p w14:paraId="15A264F0" w14:textId="77777777" w:rsidR="00BC37F9" w:rsidRDefault="001D3045" w:rsidP="00702ED8">
            <w:pPr>
              <w:rPr>
                <w:rFonts w:ascii="Muli" w:eastAsia="Muli" w:hAnsi="Muli" w:cs="Muli"/>
                <w:sz w:val="16"/>
                <w:szCs w:val="16"/>
              </w:rPr>
            </w:pPr>
            <w:r>
              <w:rPr>
                <w:rFonts w:ascii="Muli" w:eastAsia="Muli" w:hAnsi="Muli" w:cs="Muli"/>
                <w:sz w:val="16"/>
                <w:szCs w:val="16"/>
              </w:rPr>
              <w:t>Solicitar a la Coordinación de Asuntos Jurídicos realizar las gestiones para la publicación del Acuerdo aprobado.</w:t>
            </w:r>
          </w:p>
        </w:tc>
        <w:tc>
          <w:tcPr>
            <w:tcW w:w="1563" w:type="dxa"/>
            <w:gridSpan w:val="2"/>
          </w:tcPr>
          <w:p w14:paraId="1207014A" w14:textId="0EFC58A3" w:rsidR="00BC37F9" w:rsidRDefault="001D3045" w:rsidP="00702ED8">
            <w:pPr>
              <w:rPr>
                <w:rFonts w:ascii="Muli" w:eastAsia="Muli" w:hAnsi="Muli" w:cs="Muli"/>
                <w:sz w:val="16"/>
                <w:szCs w:val="16"/>
              </w:rPr>
            </w:pPr>
            <w:r>
              <w:rPr>
                <w:rFonts w:ascii="Muli" w:eastAsia="Muli" w:hAnsi="Muli" w:cs="Muli"/>
                <w:sz w:val="16"/>
                <w:szCs w:val="16"/>
              </w:rPr>
              <w:t>Secretario(a) Técnico(a)</w:t>
            </w:r>
            <w:r w:rsidR="00EA50E8">
              <w:rPr>
                <w:rFonts w:ascii="Muli" w:eastAsia="Muli" w:hAnsi="Muli" w:cs="Muli"/>
                <w:sz w:val="16"/>
                <w:szCs w:val="16"/>
              </w:rPr>
              <w:t>.</w:t>
            </w:r>
          </w:p>
        </w:tc>
        <w:tc>
          <w:tcPr>
            <w:tcW w:w="1316" w:type="dxa"/>
          </w:tcPr>
          <w:p w14:paraId="31C92CE8" w14:textId="01E10B82" w:rsidR="00BC37F9" w:rsidRDefault="001D3045" w:rsidP="00702ED8">
            <w:pPr>
              <w:rPr>
                <w:rFonts w:ascii="Muli" w:eastAsia="Muli" w:hAnsi="Muli" w:cs="Muli"/>
                <w:sz w:val="16"/>
                <w:szCs w:val="16"/>
              </w:rPr>
            </w:pPr>
            <w:r>
              <w:rPr>
                <w:rFonts w:ascii="Muli" w:eastAsia="Muli" w:hAnsi="Muli" w:cs="Muli"/>
                <w:sz w:val="16"/>
                <w:szCs w:val="16"/>
              </w:rPr>
              <w:t>Solicitud realizada</w:t>
            </w:r>
            <w:r w:rsidR="00EA50E8">
              <w:rPr>
                <w:rFonts w:ascii="Muli" w:eastAsia="Muli" w:hAnsi="Muli" w:cs="Muli"/>
                <w:sz w:val="16"/>
                <w:szCs w:val="16"/>
              </w:rPr>
              <w:t>.</w:t>
            </w:r>
          </w:p>
        </w:tc>
      </w:tr>
      <w:tr w:rsidR="00BC37F9" w14:paraId="25B668AB" w14:textId="77777777">
        <w:tc>
          <w:tcPr>
            <w:tcW w:w="704" w:type="dxa"/>
          </w:tcPr>
          <w:p w14:paraId="78D1FC04"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245" w:type="dxa"/>
            <w:gridSpan w:val="3"/>
          </w:tcPr>
          <w:p w14:paraId="2ABE0F67" w14:textId="77777777" w:rsidR="00BC37F9" w:rsidRDefault="001D3045" w:rsidP="00702ED8">
            <w:pPr>
              <w:rPr>
                <w:rFonts w:ascii="Muli" w:eastAsia="Muli" w:hAnsi="Muli" w:cs="Muli"/>
                <w:sz w:val="16"/>
                <w:szCs w:val="16"/>
              </w:rPr>
            </w:pPr>
            <w:r>
              <w:rPr>
                <w:rFonts w:ascii="Muli" w:eastAsia="Muli" w:hAnsi="Muli" w:cs="Muli"/>
                <w:sz w:val="16"/>
                <w:szCs w:val="16"/>
              </w:rPr>
              <w:t>Realiza las acciones para la publicación del Acuerdo aprobado en el Periódico Oficial.</w:t>
            </w:r>
          </w:p>
        </w:tc>
        <w:tc>
          <w:tcPr>
            <w:tcW w:w="1563" w:type="dxa"/>
            <w:gridSpan w:val="2"/>
          </w:tcPr>
          <w:p w14:paraId="5861B643"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p w14:paraId="379A0BFF" w14:textId="77777777" w:rsidR="00BC37F9" w:rsidRDefault="001D3045" w:rsidP="00702ED8">
            <w:pPr>
              <w:rPr>
                <w:rFonts w:ascii="Muli" w:eastAsia="Muli" w:hAnsi="Muli" w:cs="Muli"/>
                <w:sz w:val="16"/>
                <w:szCs w:val="16"/>
              </w:rPr>
            </w:pPr>
            <w:r>
              <w:rPr>
                <w:rFonts w:ascii="Muli" w:eastAsia="Muli" w:hAnsi="Muli" w:cs="Muli"/>
                <w:sz w:val="16"/>
                <w:szCs w:val="16"/>
              </w:rPr>
              <w:t xml:space="preserve">Coordinador(a) de Asuntos Jurídicos. </w:t>
            </w:r>
          </w:p>
        </w:tc>
        <w:tc>
          <w:tcPr>
            <w:tcW w:w="1316" w:type="dxa"/>
          </w:tcPr>
          <w:p w14:paraId="2BCAFF71" w14:textId="318326BC" w:rsidR="00BC37F9" w:rsidRDefault="001D3045" w:rsidP="00702ED8">
            <w:pPr>
              <w:rPr>
                <w:rFonts w:ascii="Muli" w:eastAsia="Muli" w:hAnsi="Muli" w:cs="Muli"/>
                <w:sz w:val="16"/>
                <w:szCs w:val="16"/>
              </w:rPr>
            </w:pPr>
            <w:r>
              <w:rPr>
                <w:rFonts w:ascii="Muli" w:eastAsia="Muli" w:hAnsi="Muli" w:cs="Muli"/>
                <w:sz w:val="16"/>
                <w:szCs w:val="16"/>
              </w:rPr>
              <w:t>Acuerdo publicado</w:t>
            </w:r>
            <w:r w:rsidR="00EA50E8">
              <w:rPr>
                <w:rFonts w:ascii="Muli" w:eastAsia="Muli" w:hAnsi="Muli" w:cs="Muli"/>
                <w:sz w:val="16"/>
                <w:szCs w:val="16"/>
              </w:rPr>
              <w:t>.</w:t>
            </w:r>
          </w:p>
        </w:tc>
      </w:tr>
      <w:tr w:rsidR="00BC37F9" w14:paraId="4E440A1B" w14:textId="77777777">
        <w:tc>
          <w:tcPr>
            <w:tcW w:w="704" w:type="dxa"/>
          </w:tcPr>
          <w:p w14:paraId="61DA410F"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15</w:t>
            </w:r>
          </w:p>
        </w:tc>
        <w:tc>
          <w:tcPr>
            <w:tcW w:w="5245" w:type="dxa"/>
            <w:gridSpan w:val="3"/>
          </w:tcPr>
          <w:p w14:paraId="0CFECD98" w14:textId="77777777" w:rsidR="00BC37F9" w:rsidRDefault="001D3045" w:rsidP="00702ED8">
            <w:pPr>
              <w:rPr>
                <w:rFonts w:ascii="Muli" w:eastAsia="Muli" w:hAnsi="Muli" w:cs="Muli"/>
                <w:sz w:val="16"/>
                <w:szCs w:val="16"/>
              </w:rPr>
            </w:pPr>
            <w:r>
              <w:rPr>
                <w:rFonts w:ascii="Muli" w:eastAsia="Muli" w:hAnsi="Muli" w:cs="Muli"/>
                <w:sz w:val="16"/>
                <w:szCs w:val="16"/>
              </w:rPr>
              <w:t>Seguimiento al cumplimiento de los puntos de acuerdo una vez publicado en el Periódico Oficial.</w:t>
            </w:r>
          </w:p>
        </w:tc>
        <w:tc>
          <w:tcPr>
            <w:tcW w:w="1563" w:type="dxa"/>
            <w:gridSpan w:val="2"/>
          </w:tcPr>
          <w:p w14:paraId="2621FE56" w14:textId="01A136BF"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316" w:type="dxa"/>
          </w:tcPr>
          <w:p w14:paraId="0126F2FA" w14:textId="77777777" w:rsidR="00BC37F9" w:rsidRDefault="00BC37F9" w:rsidP="00702ED8">
            <w:pPr>
              <w:rPr>
                <w:rFonts w:ascii="Muli" w:eastAsia="Muli" w:hAnsi="Muli" w:cs="Muli"/>
                <w:sz w:val="16"/>
                <w:szCs w:val="16"/>
              </w:rPr>
            </w:pPr>
          </w:p>
        </w:tc>
      </w:tr>
      <w:tr w:rsidR="00BC37F9" w14:paraId="6B3AF31C" w14:textId="77777777">
        <w:tc>
          <w:tcPr>
            <w:tcW w:w="704" w:type="dxa"/>
          </w:tcPr>
          <w:p w14:paraId="23448ADF"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245" w:type="dxa"/>
            <w:gridSpan w:val="3"/>
          </w:tcPr>
          <w:p w14:paraId="179062E2" w14:textId="75135498" w:rsidR="00BC37F9" w:rsidRDefault="00D44451" w:rsidP="00702ED8">
            <w:pPr>
              <w:rPr>
                <w:rFonts w:ascii="Muli" w:eastAsia="Muli" w:hAnsi="Muli" w:cs="Muli"/>
                <w:sz w:val="16"/>
                <w:szCs w:val="16"/>
              </w:rPr>
            </w:pPr>
            <w:r>
              <w:rPr>
                <w:rFonts w:ascii="Muli" w:eastAsia="Muli" w:hAnsi="Muli" w:cs="Muli"/>
                <w:sz w:val="16"/>
                <w:szCs w:val="16"/>
              </w:rPr>
              <w:t xml:space="preserve">Fin </w:t>
            </w:r>
            <w:r w:rsidR="001153A6">
              <w:rPr>
                <w:rFonts w:ascii="Muli" w:eastAsia="Muli" w:hAnsi="Muli" w:cs="Muli"/>
                <w:sz w:val="16"/>
                <w:szCs w:val="16"/>
              </w:rPr>
              <w:t>del procedimiento</w:t>
            </w:r>
            <w:r w:rsidR="00861A52">
              <w:rPr>
                <w:rFonts w:ascii="Muli" w:eastAsia="Muli" w:hAnsi="Muli" w:cs="Muli"/>
                <w:sz w:val="16"/>
                <w:szCs w:val="16"/>
              </w:rPr>
              <w:t>.</w:t>
            </w:r>
          </w:p>
        </w:tc>
        <w:tc>
          <w:tcPr>
            <w:tcW w:w="1563" w:type="dxa"/>
            <w:gridSpan w:val="2"/>
          </w:tcPr>
          <w:p w14:paraId="192E31B9" w14:textId="77777777" w:rsidR="00BC37F9" w:rsidRDefault="00BC37F9" w:rsidP="00702ED8">
            <w:pPr>
              <w:rPr>
                <w:rFonts w:ascii="Muli" w:eastAsia="Muli" w:hAnsi="Muli" w:cs="Muli"/>
                <w:sz w:val="16"/>
                <w:szCs w:val="16"/>
              </w:rPr>
            </w:pPr>
          </w:p>
        </w:tc>
        <w:tc>
          <w:tcPr>
            <w:tcW w:w="1316" w:type="dxa"/>
          </w:tcPr>
          <w:p w14:paraId="1C3653D6" w14:textId="77777777" w:rsidR="00BC37F9" w:rsidRDefault="00BC37F9" w:rsidP="00702ED8">
            <w:pPr>
              <w:rPr>
                <w:rFonts w:ascii="Muli" w:eastAsia="Muli" w:hAnsi="Muli" w:cs="Muli"/>
                <w:sz w:val="16"/>
                <w:szCs w:val="16"/>
              </w:rPr>
            </w:pPr>
          </w:p>
        </w:tc>
      </w:tr>
    </w:tbl>
    <w:p w14:paraId="4F8D661E" w14:textId="77777777" w:rsidR="00BC37F9" w:rsidRDefault="00BC37F9" w:rsidP="00702ED8">
      <w:pPr>
        <w:spacing w:after="0" w:line="240" w:lineRule="auto"/>
        <w:rPr>
          <w:rFonts w:ascii="Muli" w:eastAsia="Muli" w:hAnsi="Muli" w:cs="Muli"/>
          <w:sz w:val="16"/>
          <w:szCs w:val="16"/>
        </w:rPr>
      </w:pPr>
    </w:p>
    <w:p w14:paraId="7E936AEE" w14:textId="77777777" w:rsidR="00BC37F9" w:rsidRDefault="00BC37F9" w:rsidP="00702ED8">
      <w:pPr>
        <w:spacing w:after="0" w:line="240" w:lineRule="auto"/>
        <w:rPr>
          <w:rFonts w:ascii="Muli" w:eastAsia="Muli" w:hAnsi="Muli" w:cs="Muli"/>
          <w:sz w:val="16"/>
          <w:szCs w:val="16"/>
        </w:rPr>
      </w:pPr>
    </w:p>
    <w:p w14:paraId="787A2B16" w14:textId="77777777" w:rsidR="00BC37F9" w:rsidRDefault="00BC37F9" w:rsidP="00702ED8">
      <w:pPr>
        <w:spacing w:after="0" w:line="240" w:lineRule="auto"/>
        <w:rPr>
          <w:rFonts w:ascii="Muli" w:eastAsia="Muli" w:hAnsi="Muli" w:cs="Muli"/>
          <w:sz w:val="16"/>
          <w:szCs w:val="16"/>
        </w:rPr>
      </w:pPr>
    </w:p>
    <w:p w14:paraId="01D3EA4D" w14:textId="77777777" w:rsidR="00BC37F9" w:rsidRDefault="00BC37F9" w:rsidP="00702ED8">
      <w:pPr>
        <w:spacing w:after="0" w:line="240" w:lineRule="auto"/>
        <w:rPr>
          <w:rFonts w:ascii="Muli" w:eastAsia="Muli" w:hAnsi="Muli" w:cs="Muli"/>
          <w:sz w:val="16"/>
          <w:szCs w:val="16"/>
        </w:rPr>
      </w:pPr>
    </w:p>
    <w:p w14:paraId="39D03077" w14:textId="77777777" w:rsidR="00BC37F9" w:rsidRDefault="00BC37F9" w:rsidP="00702ED8">
      <w:pPr>
        <w:spacing w:after="0" w:line="240" w:lineRule="auto"/>
        <w:rPr>
          <w:rFonts w:ascii="Muli" w:eastAsia="Muli" w:hAnsi="Muli" w:cs="Muli"/>
          <w:sz w:val="16"/>
          <w:szCs w:val="16"/>
        </w:rPr>
      </w:pPr>
    </w:p>
    <w:p w14:paraId="02E00A52" w14:textId="77777777" w:rsidR="00BC37F9" w:rsidRDefault="00BC37F9" w:rsidP="00702ED8">
      <w:pPr>
        <w:spacing w:after="0" w:line="240" w:lineRule="auto"/>
        <w:rPr>
          <w:rFonts w:ascii="Muli" w:eastAsia="Muli" w:hAnsi="Muli" w:cs="Muli"/>
          <w:sz w:val="16"/>
          <w:szCs w:val="16"/>
        </w:rPr>
      </w:pPr>
    </w:p>
    <w:p w14:paraId="67F8A209" w14:textId="77777777" w:rsidR="00BC37F9" w:rsidRDefault="00BC37F9" w:rsidP="00702ED8">
      <w:pPr>
        <w:spacing w:after="0" w:line="240" w:lineRule="auto"/>
        <w:rPr>
          <w:rFonts w:ascii="Muli" w:eastAsia="Muli" w:hAnsi="Muli" w:cs="Muli"/>
          <w:sz w:val="16"/>
          <w:szCs w:val="16"/>
        </w:rPr>
      </w:pPr>
    </w:p>
    <w:p w14:paraId="486D2098" w14:textId="77777777" w:rsidR="00BC37F9" w:rsidRDefault="00BC37F9" w:rsidP="00702ED8">
      <w:pPr>
        <w:spacing w:after="0" w:line="240" w:lineRule="auto"/>
        <w:rPr>
          <w:rFonts w:ascii="Muli" w:eastAsia="Muli" w:hAnsi="Muli" w:cs="Muli"/>
          <w:sz w:val="16"/>
          <w:szCs w:val="16"/>
        </w:rPr>
      </w:pPr>
    </w:p>
    <w:p w14:paraId="1D883239" w14:textId="77777777" w:rsidR="00BC37F9" w:rsidRDefault="00BC37F9" w:rsidP="00702ED8">
      <w:pPr>
        <w:spacing w:after="0" w:line="240" w:lineRule="auto"/>
        <w:rPr>
          <w:rFonts w:ascii="Muli" w:eastAsia="Muli" w:hAnsi="Muli" w:cs="Muli"/>
          <w:sz w:val="16"/>
          <w:szCs w:val="16"/>
        </w:rPr>
      </w:pPr>
    </w:p>
    <w:p w14:paraId="0CFB87BB" w14:textId="77777777" w:rsidR="00BC37F9" w:rsidRDefault="00BC37F9" w:rsidP="00702ED8">
      <w:pPr>
        <w:spacing w:after="0" w:line="240" w:lineRule="auto"/>
        <w:rPr>
          <w:rFonts w:ascii="Muli" w:eastAsia="Muli" w:hAnsi="Muli" w:cs="Muli"/>
          <w:sz w:val="16"/>
          <w:szCs w:val="16"/>
        </w:rPr>
      </w:pPr>
    </w:p>
    <w:p w14:paraId="2892CE4D" w14:textId="77777777" w:rsidR="00BC37F9" w:rsidRDefault="00BC37F9" w:rsidP="00702ED8">
      <w:pPr>
        <w:spacing w:after="0" w:line="240" w:lineRule="auto"/>
        <w:rPr>
          <w:rFonts w:ascii="Muli" w:eastAsia="Muli" w:hAnsi="Muli" w:cs="Muli"/>
          <w:sz w:val="16"/>
          <w:szCs w:val="16"/>
        </w:rPr>
      </w:pPr>
    </w:p>
    <w:p w14:paraId="230130BF" w14:textId="77777777" w:rsidR="00BC37F9" w:rsidRDefault="00BC37F9" w:rsidP="00702ED8">
      <w:pPr>
        <w:spacing w:after="0" w:line="240" w:lineRule="auto"/>
        <w:rPr>
          <w:rFonts w:ascii="Muli" w:eastAsia="Muli" w:hAnsi="Muli" w:cs="Muli"/>
          <w:sz w:val="16"/>
          <w:szCs w:val="16"/>
        </w:rPr>
      </w:pPr>
    </w:p>
    <w:p w14:paraId="7FB7E1E1" w14:textId="77777777" w:rsidR="00BC37F9" w:rsidRDefault="00BC37F9" w:rsidP="00702ED8">
      <w:pPr>
        <w:spacing w:after="0" w:line="240" w:lineRule="auto"/>
        <w:rPr>
          <w:rFonts w:ascii="Muli" w:eastAsia="Muli" w:hAnsi="Muli" w:cs="Muli"/>
          <w:sz w:val="16"/>
          <w:szCs w:val="16"/>
        </w:rPr>
      </w:pPr>
    </w:p>
    <w:p w14:paraId="4C61746A" w14:textId="77777777" w:rsidR="00BC37F9" w:rsidRDefault="00BC37F9" w:rsidP="00702ED8">
      <w:pPr>
        <w:spacing w:after="0" w:line="240" w:lineRule="auto"/>
        <w:rPr>
          <w:rFonts w:ascii="Muli" w:eastAsia="Muli" w:hAnsi="Muli" w:cs="Muli"/>
          <w:sz w:val="16"/>
          <w:szCs w:val="16"/>
        </w:rPr>
      </w:pPr>
    </w:p>
    <w:p w14:paraId="51BBF421" w14:textId="77777777" w:rsidR="00BC37F9" w:rsidRDefault="00BC37F9" w:rsidP="00702ED8">
      <w:pPr>
        <w:spacing w:after="0" w:line="240" w:lineRule="auto"/>
        <w:rPr>
          <w:rFonts w:ascii="Muli" w:eastAsia="Muli" w:hAnsi="Muli" w:cs="Muli"/>
          <w:sz w:val="16"/>
          <w:szCs w:val="16"/>
        </w:rPr>
      </w:pPr>
    </w:p>
    <w:p w14:paraId="329165DD" w14:textId="77777777" w:rsidR="00BC37F9" w:rsidRDefault="00BC37F9" w:rsidP="00702ED8">
      <w:pPr>
        <w:spacing w:after="0" w:line="240" w:lineRule="auto"/>
        <w:rPr>
          <w:rFonts w:ascii="Muli" w:eastAsia="Muli" w:hAnsi="Muli" w:cs="Muli"/>
          <w:sz w:val="16"/>
          <w:szCs w:val="16"/>
        </w:rPr>
      </w:pPr>
    </w:p>
    <w:p w14:paraId="0EFD9AE4" w14:textId="7B441223" w:rsidR="00BC37F9" w:rsidRDefault="00861A52" w:rsidP="005C1E9A">
      <w:pPr>
        <w:spacing w:after="0" w:line="240" w:lineRule="auto"/>
        <w:ind w:left="-566" w:firstLine="135"/>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D78B060" wp14:editId="657CF28C">
            <wp:extent cx="5991446" cy="76608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008742" cy="7682915"/>
                    </a:xfrm>
                    <a:prstGeom prst="rect">
                      <a:avLst/>
                    </a:prstGeom>
                  </pic:spPr>
                </pic:pic>
              </a:graphicData>
            </a:graphic>
          </wp:inline>
        </w:drawing>
      </w:r>
    </w:p>
    <w:tbl>
      <w:tblPr>
        <w:tblStyle w:val="aff4"/>
        <w:tblW w:w="9640"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79"/>
        <w:gridCol w:w="2802"/>
        <w:gridCol w:w="3259"/>
      </w:tblGrid>
      <w:tr w:rsidR="00BC37F9" w14:paraId="5E3F5F68" w14:textId="77777777" w:rsidTr="009D2BC5">
        <w:trPr>
          <w:trHeight w:val="58"/>
        </w:trPr>
        <w:tc>
          <w:tcPr>
            <w:tcW w:w="3579" w:type="dxa"/>
            <w:shd w:val="clear" w:color="auto" w:fill="006666"/>
          </w:tcPr>
          <w:p w14:paraId="57785FC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FFF02B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259" w:type="dxa"/>
            <w:shd w:val="clear" w:color="auto" w:fill="006666"/>
          </w:tcPr>
          <w:p w14:paraId="351769B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BA326F9" w14:textId="77777777" w:rsidTr="009D2BC5">
        <w:trPr>
          <w:trHeight w:val="550"/>
        </w:trPr>
        <w:tc>
          <w:tcPr>
            <w:tcW w:w="3579" w:type="dxa"/>
            <w:shd w:val="clear" w:color="auto" w:fill="auto"/>
            <w:vAlign w:val="center"/>
          </w:tcPr>
          <w:p w14:paraId="403BEF06"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564D95A4" w14:textId="77777777" w:rsidR="00BC37F9" w:rsidRDefault="00BC37F9" w:rsidP="00702ED8">
            <w:pPr>
              <w:jc w:val="center"/>
              <w:rPr>
                <w:rFonts w:ascii="Muli" w:eastAsia="Muli" w:hAnsi="Muli" w:cs="Muli"/>
                <w:sz w:val="16"/>
                <w:szCs w:val="16"/>
              </w:rPr>
            </w:pPr>
          </w:p>
        </w:tc>
        <w:tc>
          <w:tcPr>
            <w:tcW w:w="3259" w:type="dxa"/>
            <w:shd w:val="clear" w:color="auto" w:fill="auto"/>
            <w:vAlign w:val="center"/>
          </w:tcPr>
          <w:p w14:paraId="797293F5" w14:textId="77777777" w:rsidR="00BC37F9" w:rsidRDefault="00BC37F9" w:rsidP="00702ED8">
            <w:pPr>
              <w:jc w:val="center"/>
              <w:rPr>
                <w:rFonts w:ascii="Muli" w:eastAsia="Muli" w:hAnsi="Muli" w:cs="Muli"/>
                <w:sz w:val="16"/>
                <w:szCs w:val="16"/>
              </w:rPr>
            </w:pPr>
          </w:p>
        </w:tc>
      </w:tr>
      <w:tr w:rsidR="00BC37F9" w14:paraId="078FB980" w14:textId="77777777" w:rsidTr="009D2BC5">
        <w:trPr>
          <w:trHeight w:val="469"/>
        </w:trPr>
        <w:tc>
          <w:tcPr>
            <w:tcW w:w="3579" w:type="dxa"/>
            <w:vAlign w:val="center"/>
          </w:tcPr>
          <w:p w14:paraId="7D1AF9CB"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EEDCAB3" w14:textId="31145EAF" w:rsidR="00BC37F9" w:rsidRDefault="001D3045" w:rsidP="00702ED8">
            <w:pPr>
              <w:jc w:val="center"/>
              <w:rPr>
                <w:rFonts w:ascii="Muli" w:eastAsia="Muli" w:hAnsi="Muli" w:cs="Muli"/>
                <w:sz w:val="16"/>
                <w:szCs w:val="16"/>
              </w:rPr>
            </w:pPr>
            <w:r>
              <w:rPr>
                <w:rFonts w:ascii="Muli" w:eastAsia="Muli" w:hAnsi="Muli" w:cs="Muli"/>
                <w:sz w:val="16"/>
                <w:szCs w:val="16"/>
              </w:rPr>
              <w:t>Coordinado</w:t>
            </w:r>
            <w:r w:rsidR="00D44451">
              <w:rPr>
                <w:rFonts w:ascii="Muli" w:eastAsia="Muli" w:hAnsi="Muli" w:cs="Muli"/>
                <w:sz w:val="16"/>
                <w:szCs w:val="16"/>
              </w:rPr>
              <w:t>ra</w:t>
            </w:r>
            <w:r>
              <w:rPr>
                <w:rFonts w:ascii="Muli" w:eastAsia="Muli" w:hAnsi="Muli" w:cs="Muli"/>
                <w:sz w:val="16"/>
                <w:szCs w:val="16"/>
              </w:rPr>
              <w:t xml:space="preserve"> de Planeación Institucional</w:t>
            </w:r>
          </w:p>
        </w:tc>
        <w:tc>
          <w:tcPr>
            <w:tcW w:w="2802" w:type="dxa"/>
            <w:vAlign w:val="center"/>
          </w:tcPr>
          <w:p w14:paraId="5385E282"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24F78E1" w14:textId="0E185C9C"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259" w:type="dxa"/>
            <w:vAlign w:val="center"/>
          </w:tcPr>
          <w:p w14:paraId="4DDD3FE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BE97DE6" w14:textId="20B57F66"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5"/>
        <w:tblW w:w="877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4370"/>
        <w:gridCol w:w="1245"/>
        <w:gridCol w:w="1605"/>
      </w:tblGrid>
      <w:tr w:rsidR="00BC37F9" w14:paraId="1C49F182" w14:textId="77777777" w:rsidTr="00A63B9A">
        <w:trPr>
          <w:trHeight w:val="245"/>
        </w:trPr>
        <w:tc>
          <w:tcPr>
            <w:tcW w:w="1555" w:type="dxa"/>
            <w:vMerge w:val="restart"/>
          </w:tcPr>
          <w:p w14:paraId="7B460523" w14:textId="77777777" w:rsidR="00BC37F9" w:rsidRDefault="001D3045"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67B84BA9" wp14:editId="1E004C8B">
                  <wp:extent cx="871728" cy="469265"/>
                  <wp:effectExtent l="0" t="0" r="5080" b="6985"/>
                  <wp:docPr id="151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874962" cy="471006"/>
                          </a:xfrm>
                          <a:prstGeom prst="rect">
                            <a:avLst/>
                          </a:prstGeom>
                          <a:ln/>
                        </pic:spPr>
                      </pic:pic>
                    </a:graphicData>
                  </a:graphic>
                </wp:inline>
              </w:drawing>
            </w:r>
          </w:p>
        </w:tc>
        <w:tc>
          <w:tcPr>
            <w:tcW w:w="4370" w:type="dxa"/>
            <w:vMerge w:val="restart"/>
            <w:shd w:val="clear" w:color="auto" w:fill="006666"/>
            <w:vAlign w:val="center"/>
          </w:tcPr>
          <w:p w14:paraId="484005BA" w14:textId="7BA7FE9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5C1E9A">
              <w:rPr>
                <w:rFonts w:ascii="Muli" w:eastAsia="Muli" w:hAnsi="Muli" w:cs="Muli"/>
                <w:b/>
                <w:color w:val="FFFFFF"/>
                <w:sz w:val="16"/>
                <w:szCs w:val="16"/>
              </w:rPr>
              <w:t>.</w:t>
            </w:r>
          </w:p>
        </w:tc>
        <w:tc>
          <w:tcPr>
            <w:tcW w:w="1245" w:type="dxa"/>
            <w:shd w:val="clear" w:color="auto" w:fill="006666"/>
          </w:tcPr>
          <w:p w14:paraId="5B288D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5" w:type="dxa"/>
          </w:tcPr>
          <w:p w14:paraId="3DD12A20" w14:textId="77777777" w:rsidR="00BC37F9" w:rsidRDefault="001D3045" w:rsidP="00702ED8">
            <w:pPr>
              <w:rPr>
                <w:rFonts w:ascii="Muli" w:eastAsia="Muli" w:hAnsi="Muli" w:cs="Muli"/>
                <w:sz w:val="16"/>
                <w:szCs w:val="16"/>
              </w:rPr>
            </w:pPr>
            <w:r>
              <w:rPr>
                <w:rFonts w:ascii="Muli" w:eastAsia="Muli" w:hAnsi="Muli" w:cs="Muli"/>
                <w:sz w:val="16"/>
                <w:szCs w:val="16"/>
              </w:rPr>
              <w:t>ET-DST-DIR-SE-1</w:t>
            </w:r>
          </w:p>
        </w:tc>
      </w:tr>
      <w:tr w:rsidR="00BC37F9" w14:paraId="432BA7A3" w14:textId="77777777" w:rsidTr="00A63B9A">
        <w:trPr>
          <w:trHeight w:val="245"/>
        </w:trPr>
        <w:tc>
          <w:tcPr>
            <w:tcW w:w="1555" w:type="dxa"/>
            <w:vMerge/>
          </w:tcPr>
          <w:p w14:paraId="5BC2C09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70" w:type="dxa"/>
            <w:vMerge/>
            <w:shd w:val="clear" w:color="auto" w:fill="006666"/>
            <w:vAlign w:val="center"/>
          </w:tcPr>
          <w:p w14:paraId="596291A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45" w:type="dxa"/>
            <w:shd w:val="clear" w:color="auto" w:fill="006666"/>
          </w:tcPr>
          <w:p w14:paraId="357AB419" w14:textId="0DC12380" w:rsidR="00BC37F9" w:rsidRDefault="00D71DDB" w:rsidP="00702ED8">
            <w:pPr>
              <w:rPr>
                <w:rFonts w:ascii="Muli" w:eastAsia="Muli" w:hAnsi="Muli" w:cs="Muli"/>
                <w:color w:val="FFFFFF"/>
                <w:sz w:val="16"/>
                <w:szCs w:val="16"/>
              </w:rPr>
            </w:pPr>
            <w:r>
              <w:rPr>
                <w:rFonts w:ascii="Muli" w:eastAsia="Muli" w:hAnsi="Muli" w:cs="Muli"/>
                <w:color w:val="FFFFFF"/>
                <w:sz w:val="16"/>
                <w:szCs w:val="16"/>
              </w:rPr>
              <w:t>Fecha</w:t>
            </w:r>
          </w:p>
        </w:tc>
        <w:tc>
          <w:tcPr>
            <w:tcW w:w="1605" w:type="dxa"/>
          </w:tcPr>
          <w:p w14:paraId="3F5BE34C" w14:textId="7C6832CF" w:rsidR="00BC37F9" w:rsidRDefault="00D71DDB" w:rsidP="00702ED8">
            <w:pPr>
              <w:rPr>
                <w:rFonts w:ascii="Muli" w:eastAsia="Muli" w:hAnsi="Muli" w:cs="Muli"/>
                <w:sz w:val="16"/>
                <w:szCs w:val="16"/>
              </w:rPr>
            </w:pPr>
            <w:r>
              <w:rPr>
                <w:rFonts w:ascii="Muli" w:eastAsia="Muli" w:hAnsi="Muli" w:cs="Muli"/>
                <w:sz w:val="16"/>
                <w:szCs w:val="16"/>
              </w:rPr>
              <w:t>27.07.23</w:t>
            </w:r>
          </w:p>
        </w:tc>
      </w:tr>
      <w:tr w:rsidR="00BC37F9" w14:paraId="7EBE9A3F" w14:textId="77777777" w:rsidTr="00A63B9A">
        <w:trPr>
          <w:trHeight w:val="245"/>
        </w:trPr>
        <w:tc>
          <w:tcPr>
            <w:tcW w:w="1555" w:type="dxa"/>
            <w:vMerge/>
          </w:tcPr>
          <w:p w14:paraId="7CCAE78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70" w:type="dxa"/>
            <w:vMerge/>
            <w:shd w:val="clear" w:color="auto" w:fill="006666"/>
            <w:vAlign w:val="center"/>
          </w:tcPr>
          <w:p w14:paraId="0F2266D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45" w:type="dxa"/>
            <w:shd w:val="clear" w:color="auto" w:fill="006666"/>
          </w:tcPr>
          <w:p w14:paraId="35D10753" w14:textId="0F78019D" w:rsidR="00BC37F9" w:rsidRDefault="00D71DDB"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153A6">
              <w:rPr>
                <w:rFonts w:ascii="Muli" w:eastAsia="Muli" w:hAnsi="Muli" w:cs="Muli"/>
                <w:color w:val="FFFFFF"/>
                <w:sz w:val="16"/>
                <w:szCs w:val="16"/>
              </w:rPr>
              <w:t>núm.</w:t>
            </w:r>
            <w:r>
              <w:rPr>
                <w:rFonts w:ascii="Muli" w:eastAsia="Muli" w:hAnsi="Muli" w:cs="Muli"/>
                <w:color w:val="FFFFFF"/>
                <w:sz w:val="16"/>
                <w:szCs w:val="16"/>
              </w:rPr>
              <w:t>:</w:t>
            </w:r>
          </w:p>
        </w:tc>
        <w:tc>
          <w:tcPr>
            <w:tcW w:w="1605" w:type="dxa"/>
          </w:tcPr>
          <w:p w14:paraId="2F12C93B" w14:textId="457BA796" w:rsidR="00BC37F9" w:rsidRDefault="00D71DDB" w:rsidP="00702ED8">
            <w:pPr>
              <w:rPr>
                <w:rFonts w:ascii="Muli" w:eastAsia="Muli" w:hAnsi="Muli" w:cs="Muli"/>
                <w:sz w:val="16"/>
                <w:szCs w:val="16"/>
              </w:rPr>
            </w:pPr>
            <w:r>
              <w:rPr>
                <w:rFonts w:ascii="Muli" w:eastAsia="Muli" w:hAnsi="Muli" w:cs="Muli"/>
                <w:sz w:val="16"/>
                <w:szCs w:val="16"/>
              </w:rPr>
              <w:t>0</w:t>
            </w:r>
          </w:p>
        </w:tc>
      </w:tr>
      <w:tr w:rsidR="00BC37F9" w14:paraId="00824F36" w14:textId="77777777" w:rsidTr="00A63B9A">
        <w:tc>
          <w:tcPr>
            <w:tcW w:w="1555" w:type="dxa"/>
            <w:shd w:val="clear" w:color="auto" w:fill="006666"/>
            <w:tcMar>
              <w:left w:w="108" w:type="dxa"/>
              <w:right w:w="108" w:type="dxa"/>
            </w:tcMar>
            <w:vAlign w:val="center"/>
          </w:tcPr>
          <w:p w14:paraId="71305D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220" w:type="dxa"/>
            <w:gridSpan w:val="3"/>
            <w:tcMar>
              <w:left w:w="108" w:type="dxa"/>
              <w:right w:w="108" w:type="dxa"/>
            </w:tcMar>
            <w:vAlign w:val="center"/>
          </w:tcPr>
          <w:p w14:paraId="677EA4BA" w14:textId="3339658D" w:rsidR="00BC37F9" w:rsidRDefault="001D3045" w:rsidP="00702ED8">
            <w:pPr>
              <w:rPr>
                <w:rFonts w:ascii="Muli" w:eastAsia="Muli" w:hAnsi="Muli" w:cs="Muli"/>
                <w:sz w:val="16"/>
                <w:szCs w:val="16"/>
              </w:rPr>
            </w:pPr>
            <w:r>
              <w:rPr>
                <w:rFonts w:ascii="Muli" w:eastAsia="Muli" w:hAnsi="Muli" w:cs="Muli"/>
                <w:sz w:val="16"/>
                <w:szCs w:val="16"/>
              </w:rPr>
              <w:t>Dirigir las Comisiones del Comité Coordinador</w:t>
            </w:r>
            <w:r w:rsidR="00861A52">
              <w:rPr>
                <w:rFonts w:ascii="Muli" w:eastAsia="Muli" w:hAnsi="Muli" w:cs="Muli"/>
                <w:sz w:val="16"/>
                <w:szCs w:val="16"/>
              </w:rPr>
              <w:t>.</w:t>
            </w:r>
          </w:p>
        </w:tc>
      </w:tr>
      <w:tr w:rsidR="00BC37F9" w14:paraId="2DE55705" w14:textId="77777777" w:rsidTr="00A63B9A">
        <w:tc>
          <w:tcPr>
            <w:tcW w:w="1555" w:type="dxa"/>
            <w:shd w:val="clear" w:color="auto" w:fill="006666"/>
            <w:tcMar>
              <w:left w:w="108" w:type="dxa"/>
              <w:right w:w="108" w:type="dxa"/>
            </w:tcMar>
            <w:vAlign w:val="center"/>
          </w:tcPr>
          <w:p w14:paraId="222583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220" w:type="dxa"/>
            <w:gridSpan w:val="3"/>
            <w:tcMar>
              <w:left w:w="108" w:type="dxa"/>
              <w:right w:w="108" w:type="dxa"/>
            </w:tcMar>
            <w:vAlign w:val="center"/>
          </w:tcPr>
          <w:p w14:paraId="143AC6B2" w14:textId="3BF99E0D" w:rsidR="00BC37F9" w:rsidRDefault="001D3045" w:rsidP="00702ED8">
            <w:pPr>
              <w:rPr>
                <w:rFonts w:ascii="Muli" w:eastAsia="Muli" w:hAnsi="Muli" w:cs="Muli"/>
                <w:sz w:val="16"/>
                <w:szCs w:val="16"/>
              </w:rPr>
            </w:pPr>
            <w:r>
              <w:rPr>
                <w:rFonts w:ascii="Muli" w:eastAsia="Muli" w:hAnsi="Muli" w:cs="Muli"/>
                <w:sz w:val="16"/>
                <w:szCs w:val="16"/>
              </w:rPr>
              <w:t>Estratégico</w:t>
            </w:r>
            <w:r w:rsidR="00861A52">
              <w:rPr>
                <w:rFonts w:ascii="Muli" w:eastAsia="Muli" w:hAnsi="Muli" w:cs="Muli"/>
                <w:sz w:val="16"/>
                <w:szCs w:val="16"/>
              </w:rPr>
              <w:t>.</w:t>
            </w:r>
          </w:p>
        </w:tc>
      </w:tr>
      <w:tr w:rsidR="00BC37F9" w14:paraId="3F33024B" w14:textId="77777777" w:rsidTr="00A63B9A">
        <w:tc>
          <w:tcPr>
            <w:tcW w:w="1555" w:type="dxa"/>
            <w:shd w:val="clear" w:color="auto" w:fill="006666"/>
            <w:tcMar>
              <w:left w:w="108" w:type="dxa"/>
              <w:right w:w="108" w:type="dxa"/>
            </w:tcMar>
            <w:vAlign w:val="center"/>
          </w:tcPr>
          <w:p w14:paraId="52482D6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20" w:type="dxa"/>
            <w:gridSpan w:val="3"/>
            <w:tcMar>
              <w:left w:w="108" w:type="dxa"/>
              <w:right w:w="108" w:type="dxa"/>
            </w:tcMar>
            <w:vAlign w:val="center"/>
          </w:tcPr>
          <w:p w14:paraId="36037F2F" w14:textId="72312BAA"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r>
      <w:tr w:rsidR="00BC37F9" w14:paraId="324DD210" w14:textId="77777777" w:rsidTr="00A63B9A">
        <w:tc>
          <w:tcPr>
            <w:tcW w:w="1555" w:type="dxa"/>
            <w:shd w:val="clear" w:color="auto" w:fill="006666"/>
            <w:tcMar>
              <w:left w:w="108" w:type="dxa"/>
              <w:right w:w="108" w:type="dxa"/>
            </w:tcMar>
            <w:vAlign w:val="center"/>
          </w:tcPr>
          <w:p w14:paraId="22EBD76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4CB27FCD" w14:textId="77777777" w:rsidR="00BC37F9" w:rsidRDefault="00BC37F9" w:rsidP="00702ED8">
            <w:pPr>
              <w:rPr>
                <w:rFonts w:ascii="Muli" w:eastAsia="Muli" w:hAnsi="Muli" w:cs="Muli"/>
                <w:color w:val="FFFFFF"/>
                <w:sz w:val="16"/>
                <w:szCs w:val="16"/>
              </w:rPr>
            </w:pPr>
          </w:p>
        </w:tc>
        <w:tc>
          <w:tcPr>
            <w:tcW w:w="7220" w:type="dxa"/>
            <w:gridSpan w:val="3"/>
            <w:tcMar>
              <w:left w:w="108" w:type="dxa"/>
              <w:right w:w="108" w:type="dxa"/>
            </w:tcMar>
            <w:vAlign w:val="center"/>
          </w:tcPr>
          <w:p w14:paraId="76DDB3F6" w14:textId="77777777" w:rsidR="00BC37F9" w:rsidRDefault="001D3045" w:rsidP="00702ED8">
            <w:pPr>
              <w:rPr>
                <w:rFonts w:ascii="Muli" w:eastAsia="Muli" w:hAnsi="Muli" w:cs="Muli"/>
                <w:sz w:val="16"/>
                <w:szCs w:val="16"/>
              </w:rPr>
            </w:pPr>
            <w:r>
              <w:rPr>
                <w:rFonts w:ascii="Muli" w:eastAsia="Muli" w:hAnsi="Muli" w:cs="Muli"/>
                <w:sz w:val="16"/>
                <w:szCs w:val="16"/>
              </w:rPr>
              <w:t xml:space="preserve">Planear, organizar, conducir y dar seguimiento a las actividades de las Comisiones del Comité Coordinador en auxilio técnico del mismo. </w:t>
            </w:r>
          </w:p>
        </w:tc>
      </w:tr>
      <w:tr w:rsidR="00BC37F9" w14:paraId="39F96085" w14:textId="77777777" w:rsidTr="00A63B9A">
        <w:tc>
          <w:tcPr>
            <w:tcW w:w="1555" w:type="dxa"/>
            <w:shd w:val="clear" w:color="auto" w:fill="006666"/>
            <w:tcMar>
              <w:left w:w="108" w:type="dxa"/>
              <w:right w:w="108" w:type="dxa"/>
            </w:tcMar>
            <w:vAlign w:val="center"/>
          </w:tcPr>
          <w:p w14:paraId="6E8086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tc>
        <w:tc>
          <w:tcPr>
            <w:tcW w:w="7220" w:type="dxa"/>
            <w:gridSpan w:val="3"/>
            <w:tcMar>
              <w:left w:w="108" w:type="dxa"/>
              <w:right w:w="108" w:type="dxa"/>
            </w:tcMar>
            <w:vAlign w:val="center"/>
          </w:tcPr>
          <w:p w14:paraId="53BAA283" w14:textId="77777777" w:rsidR="00BC37F9" w:rsidRDefault="001D3045" w:rsidP="00702ED8">
            <w:pPr>
              <w:rPr>
                <w:rFonts w:ascii="Muli" w:eastAsia="Muli" w:hAnsi="Muli" w:cs="Muli"/>
                <w:sz w:val="16"/>
                <w:szCs w:val="16"/>
              </w:rPr>
            </w:pPr>
            <w:r>
              <w:rPr>
                <w:rFonts w:ascii="Muli" w:eastAsia="Muli" w:hAnsi="Muli" w:cs="Muli"/>
                <w:sz w:val="16"/>
                <w:szCs w:val="16"/>
              </w:rPr>
              <w:t>Aplica a las Comisiones del Comité Coordinador.</w:t>
            </w:r>
          </w:p>
        </w:tc>
      </w:tr>
      <w:tr w:rsidR="00BC37F9" w14:paraId="1CBAD6DA" w14:textId="77777777" w:rsidTr="00A63B9A">
        <w:trPr>
          <w:trHeight w:val="1077"/>
        </w:trPr>
        <w:tc>
          <w:tcPr>
            <w:tcW w:w="1555" w:type="dxa"/>
            <w:shd w:val="clear" w:color="auto" w:fill="006666"/>
            <w:tcMar>
              <w:left w:w="108" w:type="dxa"/>
              <w:right w:w="108" w:type="dxa"/>
            </w:tcMar>
            <w:vAlign w:val="center"/>
          </w:tcPr>
          <w:p w14:paraId="2EF89B7E"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Procedimientos:</w:t>
            </w:r>
          </w:p>
          <w:p w14:paraId="12720E10" w14:textId="77777777" w:rsidR="00BC37F9" w:rsidRDefault="00BC37F9" w:rsidP="00702ED8">
            <w:pPr>
              <w:contextualSpacing/>
              <w:rPr>
                <w:rFonts w:ascii="Muli" w:eastAsia="Muli" w:hAnsi="Muli" w:cs="Muli"/>
                <w:color w:val="FFFFFF"/>
                <w:sz w:val="16"/>
                <w:szCs w:val="16"/>
              </w:rPr>
            </w:pPr>
          </w:p>
        </w:tc>
        <w:tc>
          <w:tcPr>
            <w:tcW w:w="7220" w:type="dxa"/>
            <w:gridSpan w:val="3"/>
            <w:tcMar>
              <w:left w:w="108" w:type="dxa"/>
              <w:right w:w="108" w:type="dxa"/>
            </w:tcMar>
            <w:vAlign w:val="center"/>
          </w:tcPr>
          <w:p w14:paraId="3C9234C2" w14:textId="77777777" w:rsidR="00BC37F9" w:rsidRDefault="001D3045" w:rsidP="00702ED8">
            <w:pPr>
              <w:numPr>
                <w:ilvl w:val="0"/>
                <w:numId w:val="33"/>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Proveer de insumos a las Comisiones del Comité Coordinador para la implementación de la Política Estatal Anticorrupción, desarrollo e implementación de la Plataforma Digital Estatal y para la Comunicación Social del Comité Coordinador. </w:t>
            </w:r>
          </w:p>
          <w:p w14:paraId="4FFED21D" w14:textId="77777777" w:rsidR="00BC37F9" w:rsidRDefault="001D3045" w:rsidP="00702ED8">
            <w:pPr>
              <w:numPr>
                <w:ilvl w:val="0"/>
                <w:numId w:val="33"/>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Conducir las reuniones de trabajo de las Comisiones del Comité Coordinador.</w:t>
            </w:r>
          </w:p>
          <w:p w14:paraId="7DCF81FE" w14:textId="0A495D16" w:rsidR="00D71DDB" w:rsidRPr="00D71DDB" w:rsidRDefault="001D3045" w:rsidP="00702ED8">
            <w:pPr>
              <w:numPr>
                <w:ilvl w:val="0"/>
                <w:numId w:val="33"/>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Dar seguimiento al cumplimiento de los acuerdos de las Comisiones del Comité Coordinador.</w:t>
            </w:r>
          </w:p>
        </w:tc>
      </w:tr>
      <w:tr w:rsidR="00BC37F9" w14:paraId="2174448A" w14:textId="77777777" w:rsidTr="00A63B9A">
        <w:trPr>
          <w:trHeight w:val="1020"/>
        </w:trPr>
        <w:tc>
          <w:tcPr>
            <w:tcW w:w="1555" w:type="dxa"/>
            <w:shd w:val="clear" w:color="auto" w:fill="006666"/>
            <w:tcMar>
              <w:left w:w="108" w:type="dxa"/>
              <w:right w:w="108" w:type="dxa"/>
            </w:tcMar>
            <w:vAlign w:val="center"/>
          </w:tcPr>
          <w:p w14:paraId="46D11A20"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220" w:type="dxa"/>
            <w:gridSpan w:val="3"/>
            <w:tcMar>
              <w:left w:w="108" w:type="dxa"/>
              <w:right w:w="108" w:type="dxa"/>
            </w:tcMar>
            <w:vAlign w:val="center"/>
          </w:tcPr>
          <w:p w14:paraId="5EE4088D" w14:textId="1B600C4A"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sz w:val="16"/>
                <w:szCs w:val="16"/>
              </w:rPr>
              <w:t>Dirigir los trabajos de la Secretaría Ejecutiva</w:t>
            </w:r>
            <w:r w:rsidR="001153A6">
              <w:rPr>
                <w:rFonts w:ascii="Muli" w:eastAsia="Muli" w:hAnsi="Muli" w:cs="Muli"/>
                <w:sz w:val="16"/>
                <w:szCs w:val="16"/>
              </w:rPr>
              <w:t>.</w:t>
            </w:r>
          </w:p>
          <w:p w14:paraId="6D28FBA3" w14:textId="77777777"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Fungir como </w:t>
            </w:r>
            <w:proofErr w:type="gramStart"/>
            <w:r>
              <w:rPr>
                <w:rFonts w:ascii="Muli" w:eastAsia="Muli" w:hAnsi="Muli" w:cs="Muli"/>
                <w:color w:val="000000"/>
                <w:sz w:val="16"/>
                <w:szCs w:val="16"/>
              </w:rPr>
              <w:t>Secretario</w:t>
            </w:r>
            <w:proofErr w:type="gramEnd"/>
            <w:r>
              <w:rPr>
                <w:rFonts w:ascii="Muli" w:eastAsia="Muli" w:hAnsi="Muli" w:cs="Muli"/>
                <w:color w:val="000000"/>
                <w:sz w:val="16"/>
                <w:szCs w:val="16"/>
              </w:rPr>
              <w:t xml:space="preserve"> del Comité Coordinador / Órgano de Gobierno.</w:t>
            </w:r>
          </w:p>
          <w:p w14:paraId="584A8410" w14:textId="77777777"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Dirigir la Comisión Ejecutiva.</w:t>
            </w:r>
          </w:p>
          <w:p w14:paraId="3DB950B9" w14:textId="77777777"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Vinculación institucional.</w:t>
            </w:r>
          </w:p>
          <w:p w14:paraId="095AAD2A" w14:textId="519A12CC"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Políticas públicas para la prevención y </w:t>
            </w:r>
            <w:r w:rsidR="00F4718A">
              <w:rPr>
                <w:rFonts w:ascii="Muli" w:eastAsia="Muli" w:hAnsi="Muli" w:cs="Muli"/>
                <w:color w:val="000000"/>
                <w:sz w:val="16"/>
                <w:szCs w:val="16"/>
              </w:rPr>
              <w:t xml:space="preserve">el </w:t>
            </w:r>
            <w:r>
              <w:rPr>
                <w:rFonts w:ascii="Muli" w:eastAsia="Muli" w:hAnsi="Muli" w:cs="Muli"/>
                <w:color w:val="000000"/>
                <w:sz w:val="16"/>
                <w:szCs w:val="16"/>
              </w:rPr>
              <w:t>combate a la corrupción.</w:t>
            </w:r>
          </w:p>
          <w:p w14:paraId="76B1E392" w14:textId="77777777" w:rsidR="00BC37F9" w:rsidRDefault="001D3045" w:rsidP="00702ED8">
            <w:pPr>
              <w:numPr>
                <w:ilvl w:val="0"/>
                <w:numId w:val="45"/>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Administración de la Plataforma Digital Estatal.</w:t>
            </w:r>
          </w:p>
        </w:tc>
      </w:tr>
      <w:tr w:rsidR="00BC37F9" w14:paraId="2216FF7C" w14:textId="77777777" w:rsidTr="00A63B9A">
        <w:trPr>
          <w:trHeight w:val="309"/>
        </w:trPr>
        <w:tc>
          <w:tcPr>
            <w:tcW w:w="1555" w:type="dxa"/>
            <w:shd w:val="clear" w:color="auto" w:fill="006666"/>
            <w:tcMar>
              <w:left w:w="108" w:type="dxa"/>
              <w:right w:w="108" w:type="dxa"/>
            </w:tcMar>
            <w:vAlign w:val="center"/>
          </w:tcPr>
          <w:p w14:paraId="0476163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220" w:type="dxa"/>
            <w:gridSpan w:val="3"/>
            <w:tcMar>
              <w:left w:w="108" w:type="dxa"/>
              <w:right w:w="108" w:type="dxa"/>
            </w:tcMar>
            <w:vAlign w:val="center"/>
          </w:tcPr>
          <w:p w14:paraId="413ED24F" w14:textId="77777777" w:rsidR="00BC37F9" w:rsidRDefault="001D3045" w:rsidP="00702ED8">
            <w:pPr>
              <w:rPr>
                <w:rFonts w:ascii="Muli" w:eastAsia="Muli" w:hAnsi="Muli" w:cs="Muli"/>
                <w:sz w:val="16"/>
                <w:szCs w:val="16"/>
              </w:rPr>
            </w:pPr>
            <w:r>
              <w:rPr>
                <w:rFonts w:ascii="Muli" w:eastAsia="Muli" w:hAnsi="Muli" w:cs="Muli"/>
                <w:sz w:val="16"/>
                <w:szCs w:val="16"/>
              </w:rPr>
              <w:t>Instituciones que conforman el Comité Coordinador y las Unidades Administrativas de la Secretaría Ejecutiva del Sistema Estatal Anticorrupción.</w:t>
            </w:r>
          </w:p>
        </w:tc>
      </w:tr>
      <w:tr w:rsidR="00BC37F9" w14:paraId="1C315183" w14:textId="77777777" w:rsidTr="00A63B9A">
        <w:tc>
          <w:tcPr>
            <w:tcW w:w="1555" w:type="dxa"/>
            <w:shd w:val="clear" w:color="auto" w:fill="006666"/>
            <w:tcMar>
              <w:left w:w="108" w:type="dxa"/>
              <w:right w:w="108" w:type="dxa"/>
            </w:tcMar>
            <w:vAlign w:val="center"/>
          </w:tcPr>
          <w:p w14:paraId="6754094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220" w:type="dxa"/>
            <w:gridSpan w:val="3"/>
            <w:tcMar>
              <w:left w:w="108" w:type="dxa"/>
              <w:right w:w="108" w:type="dxa"/>
            </w:tcMar>
            <w:vAlign w:val="center"/>
          </w:tcPr>
          <w:p w14:paraId="1DF47203"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del Sistema Estatal Anticorrupción de Guanajuato.</w:t>
            </w:r>
          </w:p>
          <w:p w14:paraId="45C69DAE"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Estatuto Orgánico de la Secretaría Ejecutiva del Sistema Estatal Anticorrupción.</w:t>
            </w:r>
          </w:p>
          <w:p w14:paraId="6F9BE5B7"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Acuerdo CCSE/002/2020 por el que el Comité Coordinador integra la Comisión de la Política Estatal Anticorrupción y la Comisión de la Plataforma Digital Estatal, como instancias de coordinación y colaboración.</w:t>
            </w:r>
          </w:p>
          <w:p w14:paraId="4AC87E96"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Acuerdo CCSE/001/2021 por el que el Comité Coordinador del Sistema Estatal Anticorrupción de Guanajuato aprueba la integración de la Comisión de Comunicación Social del Sistema Estatal Anticorrupción de Guanajuato, como instancia de coordinación y colaboración.</w:t>
            </w:r>
          </w:p>
          <w:p w14:paraId="08AD29EC"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Lineamientos para la organización y funcionamiento del Comité Coordinador del Sistema Estatal Anticorrupción.</w:t>
            </w:r>
          </w:p>
          <w:p w14:paraId="762DE5A6"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Bases para el Desarrollo e Implementación de la Plataforma Digital Estatal.</w:t>
            </w:r>
          </w:p>
          <w:p w14:paraId="59D003DE"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Política Estatal Anticorrupción.</w:t>
            </w:r>
          </w:p>
        </w:tc>
      </w:tr>
      <w:tr w:rsidR="00BC37F9" w14:paraId="3A69CE68" w14:textId="77777777" w:rsidTr="00A63B9A">
        <w:tc>
          <w:tcPr>
            <w:tcW w:w="1555" w:type="dxa"/>
            <w:shd w:val="clear" w:color="auto" w:fill="006666"/>
            <w:tcMar>
              <w:left w:w="108" w:type="dxa"/>
              <w:right w:w="108" w:type="dxa"/>
            </w:tcMar>
            <w:vAlign w:val="center"/>
          </w:tcPr>
          <w:p w14:paraId="2B10DD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220" w:type="dxa"/>
            <w:gridSpan w:val="3"/>
            <w:tcMar>
              <w:left w:w="108" w:type="dxa"/>
              <w:right w:w="108" w:type="dxa"/>
            </w:tcMar>
            <w:vAlign w:val="center"/>
          </w:tcPr>
          <w:p w14:paraId="41168820"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General del Sistema Nacional Anticorrupción.</w:t>
            </w:r>
          </w:p>
          <w:p w14:paraId="18711AE1"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General de Responsabilidades Administrativas.</w:t>
            </w:r>
          </w:p>
          <w:p w14:paraId="4620E8C1" w14:textId="63651BE1"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de Responsabilidades Administrativas para el Estado de Guanajuato</w:t>
            </w:r>
            <w:r w:rsidR="00861A52">
              <w:rPr>
                <w:rFonts w:ascii="Muli" w:eastAsia="Muli" w:hAnsi="Muli" w:cs="Muli"/>
                <w:sz w:val="16"/>
                <w:szCs w:val="16"/>
              </w:rPr>
              <w:t>.</w:t>
            </w:r>
          </w:p>
          <w:p w14:paraId="778E04BC"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de Transparencia y Acceso a la Información Pública para el Estado de Guanajuato.</w:t>
            </w:r>
          </w:p>
          <w:p w14:paraId="1E588B39" w14:textId="77777777"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Ley de Protección de Datos Personales en Posesión de Sujetos Obligados.</w:t>
            </w:r>
          </w:p>
          <w:p w14:paraId="45E1C4FA" w14:textId="38EB8225"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Política Nacional Anticorrupción</w:t>
            </w:r>
            <w:r w:rsidR="00861A52">
              <w:rPr>
                <w:rFonts w:ascii="Muli" w:eastAsia="Muli" w:hAnsi="Muli" w:cs="Muli"/>
                <w:sz w:val="16"/>
                <w:szCs w:val="16"/>
              </w:rPr>
              <w:t>.</w:t>
            </w:r>
          </w:p>
          <w:p w14:paraId="014E784D" w14:textId="3DECA580" w:rsidR="00BC37F9" w:rsidRPr="00D71DDB" w:rsidRDefault="001D3045" w:rsidP="00702ED8">
            <w:pPr>
              <w:pStyle w:val="Prrafodelista"/>
              <w:numPr>
                <w:ilvl w:val="0"/>
                <w:numId w:val="143"/>
              </w:numPr>
              <w:jc w:val="both"/>
              <w:rPr>
                <w:rFonts w:ascii="Muli" w:eastAsia="Muli" w:hAnsi="Muli" w:cs="Muli"/>
                <w:sz w:val="16"/>
                <w:szCs w:val="16"/>
              </w:rPr>
            </w:pPr>
            <w:r w:rsidRPr="00D71DDB">
              <w:rPr>
                <w:rFonts w:ascii="Muli" w:eastAsia="Muli" w:hAnsi="Muli" w:cs="Muli"/>
                <w:sz w:val="16"/>
                <w:szCs w:val="16"/>
              </w:rPr>
              <w:t>Bases para el Desarrollo e Implementación de la Plataforma Digital Nacional</w:t>
            </w:r>
            <w:r w:rsidR="00861A52">
              <w:rPr>
                <w:rFonts w:ascii="Muli" w:eastAsia="Muli" w:hAnsi="Muli" w:cs="Muli"/>
                <w:sz w:val="16"/>
                <w:szCs w:val="16"/>
              </w:rPr>
              <w:t>.</w:t>
            </w:r>
          </w:p>
        </w:tc>
      </w:tr>
      <w:tr w:rsidR="00BC37F9" w14:paraId="54506249" w14:textId="77777777" w:rsidTr="00A63B9A">
        <w:tc>
          <w:tcPr>
            <w:tcW w:w="1555" w:type="dxa"/>
            <w:shd w:val="clear" w:color="auto" w:fill="006666"/>
            <w:tcMar>
              <w:left w:w="108" w:type="dxa"/>
              <w:right w:w="108" w:type="dxa"/>
            </w:tcMar>
            <w:vAlign w:val="center"/>
          </w:tcPr>
          <w:p w14:paraId="08203A9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577534E8" w14:textId="77777777" w:rsidR="00BC37F9" w:rsidRDefault="00BC37F9" w:rsidP="00702ED8">
            <w:pPr>
              <w:rPr>
                <w:rFonts w:ascii="Muli" w:eastAsia="Muli" w:hAnsi="Muli" w:cs="Muli"/>
                <w:color w:val="FFFFFF"/>
                <w:sz w:val="16"/>
                <w:szCs w:val="16"/>
              </w:rPr>
            </w:pPr>
          </w:p>
        </w:tc>
        <w:tc>
          <w:tcPr>
            <w:tcW w:w="7220" w:type="dxa"/>
            <w:gridSpan w:val="3"/>
            <w:tcMar>
              <w:left w:w="108" w:type="dxa"/>
              <w:right w:w="108" w:type="dxa"/>
            </w:tcMar>
            <w:vAlign w:val="center"/>
          </w:tcPr>
          <w:p w14:paraId="467B9800" w14:textId="77777777"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w:t>
            </w:r>
          </w:p>
          <w:p w14:paraId="0E830B2C" w14:textId="77777777" w:rsidR="00BC37F9" w:rsidRDefault="001D3045" w:rsidP="00702ED8">
            <w:pPr>
              <w:rPr>
                <w:rFonts w:ascii="Muli" w:eastAsia="Muli" w:hAnsi="Muli" w:cs="Muli"/>
                <w:sz w:val="16"/>
                <w:szCs w:val="16"/>
              </w:rPr>
            </w:pPr>
            <w:r>
              <w:rPr>
                <w:rFonts w:ascii="Muli" w:eastAsia="Muli" w:hAnsi="Muli" w:cs="Muli"/>
                <w:sz w:val="16"/>
                <w:szCs w:val="16"/>
              </w:rPr>
              <w:t>Acuerdos del Comité Coordinador.</w:t>
            </w:r>
          </w:p>
        </w:tc>
      </w:tr>
      <w:tr w:rsidR="00BC37F9" w14:paraId="3F3EDEE3" w14:textId="77777777" w:rsidTr="00A63B9A">
        <w:tc>
          <w:tcPr>
            <w:tcW w:w="1555" w:type="dxa"/>
            <w:shd w:val="clear" w:color="auto" w:fill="006666"/>
            <w:tcMar>
              <w:left w:w="108" w:type="dxa"/>
              <w:right w:w="108" w:type="dxa"/>
            </w:tcMar>
            <w:vAlign w:val="center"/>
          </w:tcPr>
          <w:p w14:paraId="2AD7796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p w14:paraId="2759AAC1" w14:textId="77777777" w:rsidR="00BC37F9" w:rsidRDefault="00BC37F9" w:rsidP="00702ED8">
            <w:pPr>
              <w:rPr>
                <w:rFonts w:ascii="Muli" w:eastAsia="Muli" w:hAnsi="Muli" w:cs="Muli"/>
                <w:color w:val="FFFFFF"/>
                <w:sz w:val="16"/>
                <w:szCs w:val="16"/>
              </w:rPr>
            </w:pPr>
          </w:p>
        </w:tc>
        <w:tc>
          <w:tcPr>
            <w:tcW w:w="7220" w:type="dxa"/>
            <w:gridSpan w:val="3"/>
            <w:tcMar>
              <w:left w:w="108" w:type="dxa"/>
              <w:right w:w="108" w:type="dxa"/>
            </w:tcMar>
            <w:vAlign w:val="center"/>
          </w:tcPr>
          <w:p w14:paraId="35F88063" w14:textId="77777777" w:rsidR="00BC37F9" w:rsidRDefault="001D3045" w:rsidP="00702ED8">
            <w:pPr>
              <w:rPr>
                <w:rFonts w:ascii="Muli" w:eastAsia="Muli" w:hAnsi="Muli" w:cs="Muli"/>
                <w:sz w:val="16"/>
                <w:szCs w:val="16"/>
              </w:rPr>
            </w:pPr>
            <w:r>
              <w:rPr>
                <w:rFonts w:ascii="Muli" w:eastAsia="Muli" w:hAnsi="Muli" w:cs="Muli"/>
                <w:sz w:val="16"/>
                <w:szCs w:val="16"/>
              </w:rPr>
              <w:t>Instituciones que conforman el Comité Coordinador del Sistema Estatal Anticorrupción.</w:t>
            </w:r>
          </w:p>
          <w:p w14:paraId="19621A61" w14:textId="77777777" w:rsidR="00BC37F9" w:rsidRDefault="001D3045" w:rsidP="00702ED8">
            <w:pPr>
              <w:rPr>
                <w:rFonts w:ascii="Muli" w:eastAsia="Muli" w:hAnsi="Muli" w:cs="Muli"/>
                <w:sz w:val="16"/>
                <w:szCs w:val="16"/>
              </w:rPr>
            </w:pPr>
            <w:r>
              <w:rPr>
                <w:rFonts w:ascii="Muli" w:eastAsia="Muli" w:hAnsi="Muli" w:cs="Muli"/>
                <w:sz w:val="16"/>
                <w:szCs w:val="16"/>
              </w:rPr>
              <w:t>Órgano de Gobierno de la Secretaría Ejecutiva.</w:t>
            </w:r>
          </w:p>
          <w:p w14:paraId="639AA87E" w14:textId="77777777" w:rsidR="00BC37F9" w:rsidRDefault="001D3045" w:rsidP="00702ED8">
            <w:pPr>
              <w:rPr>
                <w:rFonts w:ascii="Muli" w:eastAsia="Muli" w:hAnsi="Muli" w:cs="Muli"/>
                <w:sz w:val="16"/>
                <w:szCs w:val="16"/>
              </w:rPr>
            </w:pPr>
            <w:r>
              <w:rPr>
                <w:rFonts w:ascii="Muli" w:eastAsia="Muli" w:hAnsi="Muli" w:cs="Muli"/>
                <w:sz w:val="16"/>
                <w:szCs w:val="16"/>
              </w:rPr>
              <w:t>Secretaría Ejecutiva del Sistema Estatal Anticorrupción.</w:t>
            </w:r>
          </w:p>
        </w:tc>
      </w:tr>
      <w:tr w:rsidR="00BC37F9" w14:paraId="6A186730" w14:textId="77777777" w:rsidTr="00A63B9A">
        <w:tc>
          <w:tcPr>
            <w:tcW w:w="1555" w:type="dxa"/>
            <w:shd w:val="clear" w:color="auto" w:fill="006666"/>
            <w:tcMar>
              <w:left w:w="108" w:type="dxa"/>
              <w:right w:w="108" w:type="dxa"/>
            </w:tcMar>
            <w:vAlign w:val="center"/>
          </w:tcPr>
          <w:p w14:paraId="69F980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p w14:paraId="23C89C59" w14:textId="77777777" w:rsidR="00BC37F9" w:rsidRDefault="00BC37F9" w:rsidP="00702ED8">
            <w:pPr>
              <w:rPr>
                <w:rFonts w:ascii="Muli" w:eastAsia="Muli" w:hAnsi="Muli" w:cs="Muli"/>
                <w:color w:val="FFFFFF"/>
                <w:sz w:val="16"/>
                <w:szCs w:val="16"/>
              </w:rPr>
            </w:pPr>
          </w:p>
        </w:tc>
        <w:tc>
          <w:tcPr>
            <w:tcW w:w="7220" w:type="dxa"/>
            <w:gridSpan w:val="3"/>
            <w:tcMar>
              <w:left w:w="108" w:type="dxa"/>
              <w:right w:w="108" w:type="dxa"/>
            </w:tcMar>
            <w:vAlign w:val="center"/>
          </w:tcPr>
          <w:p w14:paraId="6222BF79" w14:textId="77777777" w:rsidR="00BC37F9" w:rsidRDefault="001D3045" w:rsidP="00702ED8">
            <w:pPr>
              <w:rPr>
                <w:rFonts w:ascii="Muli" w:eastAsia="Muli" w:hAnsi="Muli" w:cs="Muli"/>
                <w:sz w:val="16"/>
                <w:szCs w:val="16"/>
              </w:rPr>
            </w:pPr>
            <w:r>
              <w:rPr>
                <w:rFonts w:ascii="Muli" w:eastAsia="Muli" w:hAnsi="Muli" w:cs="Muli"/>
                <w:sz w:val="16"/>
                <w:szCs w:val="16"/>
              </w:rPr>
              <w:t xml:space="preserve">Insumos metodológicos para la Política Estatal Anticorrupción, Plataforma Digital Estatal y para Comunicación Social. </w:t>
            </w:r>
          </w:p>
        </w:tc>
      </w:tr>
      <w:tr w:rsidR="00BC37F9" w14:paraId="7E4A1B77" w14:textId="77777777" w:rsidTr="00A63B9A">
        <w:tc>
          <w:tcPr>
            <w:tcW w:w="1555" w:type="dxa"/>
            <w:shd w:val="clear" w:color="auto" w:fill="006666"/>
            <w:tcMar>
              <w:left w:w="108" w:type="dxa"/>
              <w:right w:w="108" w:type="dxa"/>
            </w:tcMar>
            <w:vAlign w:val="center"/>
          </w:tcPr>
          <w:p w14:paraId="453B7B4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5F5EACE" w14:textId="77777777" w:rsidR="00BC37F9" w:rsidRDefault="00BC37F9" w:rsidP="00702ED8">
            <w:pPr>
              <w:rPr>
                <w:rFonts w:ascii="Muli" w:eastAsia="Muli" w:hAnsi="Muli" w:cs="Muli"/>
                <w:color w:val="FFFFFF"/>
                <w:sz w:val="16"/>
                <w:szCs w:val="16"/>
              </w:rPr>
            </w:pPr>
          </w:p>
        </w:tc>
        <w:tc>
          <w:tcPr>
            <w:tcW w:w="7220" w:type="dxa"/>
            <w:gridSpan w:val="3"/>
            <w:tcMar>
              <w:left w:w="108" w:type="dxa"/>
              <w:right w:w="108" w:type="dxa"/>
            </w:tcMar>
            <w:vAlign w:val="center"/>
          </w:tcPr>
          <w:p w14:paraId="163D8C4C" w14:textId="77777777"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w:t>
            </w:r>
          </w:p>
          <w:p w14:paraId="523C0092" w14:textId="77777777" w:rsidR="00BC37F9" w:rsidRDefault="001D3045" w:rsidP="00702ED8">
            <w:pPr>
              <w:rPr>
                <w:rFonts w:ascii="Muli" w:eastAsia="Muli" w:hAnsi="Muli" w:cs="Muli"/>
                <w:sz w:val="16"/>
                <w:szCs w:val="16"/>
              </w:rPr>
            </w:pPr>
            <w:r>
              <w:rPr>
                <w:rFonts w:ascii="Muli" w:eastAsia="Muli" w:hAnsi="Muli" w:cs="Muli"/>
                <w:sz w:val="16"/>
                <w:szCs w:val="16"/>
              </w:rPr>
              <w:t>Entes públicos estatales y municipales.</w:t>
            </w:r>
          </w:p>
          <w:p w14:paraId="62EECD62" w14:textId="77777777" w:rsidR="00BC37F9" w:rsidRDefault="001D3045" w:rsidP="00702ED8">
            <w:pPr>
              <w:rPr>
                <w:rFonts w:ascii="Muli" w:eastAsia="Muli" w:hAnsi="Muli" w:cs="Muli"/>
                <w:sz w:val="16"/>
                <w:szCs w:val="16"/>
              </w:rPr>
            </w:pPr>
            <w:r>
              <w:rPr>
                <w:rFonts w:ascii="Muli" w:eastAsia="Muli" w:hAnsi="Muli" w:cs="Muli"/>
                <w:sz w:val="16"/>
                <w:szCs w:val="16"/>
              </w:rPr>
              <w:t>Ciudadanía.</w:t>
            </w:r>
          </w:p>
        </w:tc>
      </w:tr>
    </w:tbl>
    <w:p w14:paraId="4637A111" w14:textId="77777777" w:rsidR="00BC37F9" w:rsidRDefault="00BC37F9" w:rsidP="00702ED8">
      <w:pPr>
        <w:spacing w:after="0" w:line="240" w:lineRule="auto"/>
        <w:rPr>
          <w:rFonts w:ascii="Muli" w:eastAsia="Muli" w:hAnsi="Muli" w:cs="Muli"/>
          <w:sz w:val="16"/>
          <w:szCs w:val="16"/>
        </w:rPr>
      </w:pPr>
    </w:p>
    <w:tbl>
      <w:tblPr>
        <w:tblStyle w:val="aff6"/>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834"/>
      </w:tblGrid>
      <w:tr w:rsidR="00BC37F9" w14:paraId="6688B8DF" w14:textId="77777777" w:rsidTr="00E939B8">
        <w:trPr>
          <w:trHeight w:val="58"/>
        </w:trPr>
        <w:tc>
          <w:tcPr>
            <w:tcW w:w="3148" w:type="dxa"/>
            <w:shd w:val="clear" w:color="auto" w:fill="006666"/>
          </w:tcPr>
          <w:p w14:paraId="5F2AE8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0C1D191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834" w:type="dxa"/>
            <w:shd w:val="clear" w:color="auto" w:fill="006666"/>
          </w:tcPr>
          <w:p w14:paraId="5357B35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0CC515B" w14:textId="77777777" w:rsidTr="00E939B8">
        <w:trPr>
          <w:trHeight w:val="550"/>
        </w:trPr>
        <w:tc>
          <w:tcPr>
            <w:tcW w:w="3148" w:type="dxa"/>
            <w:shd w:val="clear" w:color="auto" w:fill="auto"/>
            <w:vAlign w:val="center"/>
          </w:tcPr>
          <w:p w14:paraId="262924CC"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13755B29" w14:textId="77777777" w:rsidR="00BC37F9" w:rsidRDefault="00BC37F9" w:rsidP="00702ED8">
            <w:pPr>
              <w:jc w:val="center"/>
              <w:rPr>
                <w:rFonts w:ascii="Muli" w:eastAsia="Muli" w:hAnsi="Muli" w:cs="Muli"/>
                <w:sz w:val="16"/>
                <w:szCs w:val="16"/>
              </w:rPr>
            </w:pPr>
          </w:p>
        </w:tc>
        <w:tc>
          <w:tcPr>
            <w:tcW w:w="2834" w:type="dxa"/>
            <w:shd w:val="clear" w:color="auto" w:fill="auto"/>
            <w:vAlign w:val="center"/>
          </w:tcPr>
          <w:p w14:paraId="1836FE73" w14:textId="77777777" w:rsidR="00BC37F9" w:rsidRDefault="00BC37F9" w:rsidP="00702ED8">
            <w:pPr>
              <w:jc w:val="center"/>
              <w:rPr>
                <w:rFonts w:ascii="Muli" w:eastAsia="Muli" w:hAnsi="Muli" w:cs="Muli"/>
                <w:sz w:val="16"/>
                <w:szCs w:val="16"/>
              </w:rPr>
            </w:pPr>
          </w:p>
        </w:tc>
      </w:tr>
      <w:tr w:rsidR="00BC37F9" w14:paraId="1922BCB0" w14:textId="77777777" w:rsidTr="00E939B8">
        <w:trPr>
          <w:trHeight w:val="469"/>
        </w:trPr>
        <w:tc>
          <w:tcPr>
            <w:tcW w:w="3148" w:type="dxa"/>
            <w:vAlign w:val="center"/>
          </w:tcPr>
          <w:p w14:paraId="0959BFCB"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31F76E8" w14:textId="0DE65961"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D71DDB">
              <w:rPr>
                <w:rFonts w:ascii="Muli" w:eastAsia="Muli" w:hAnsi="Muli" w:cs="Muli"/>
                <w:sz w:val="16"/>
                <w:szCs w:val="16"/>
              </w:rPr>
              <w:t xml:space="preserve">a </w:t>
            </w:r>
            <w:r>
              <w:rPr>
                <w:rFonts w:ascii="Muli" w:eastAsia="Muli" w:hAnsi="Muli" w:cs="Muli"/>
                <w:sz w:val="16"/>
                <w:szCs w:val="16"/>
              </w:rPr>
              <w:t>de Planeación Institucional</w:t>
            </w:r>
          </w:p>
        </w:tc>
        <w:tc>
          <w:tcPr>
            <w:tcW w:w="2802" w:type="dxa"/>
            <w:vAlign w:val="center"/>
          </w:tcPr>
          <w:p w14:paraId="792189E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6B46B24" w14:textId="5AFD2D2B"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834" w:type="dxa"/>
            <w:vAlign w:val="center"/>
          </w:tcPr>
          <w:p w14:paraId="227F003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D394541" w14:textId="23BF75B1"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693B024D" w14:textId="77777777" w:rsidR="00BC37F9" w:rsidRDefault="001D3045" w:rsidP="00702ED8">
      <w:pPr>
        <w:spacing w:after="0" w:line="240" w:lineRule="auto"/>
        <w:rPr>
          <w:rFonts w:ascii="Muli" w:eastAsia="Muli" w:hAnsi="Muli" w:cs="Muli"/>
          <w:sz w:val="16"/>
          <w:szCs w:val="16"/>
        </w:rPr>
      </w:pPr>
      <w:r>
        <w:br w:type="page"/>
      </w:r>
    </w:p>
    <w:tbl>
      <w:tblPr>
        <w:tblStyle w:val="a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142"/>
        <w:gridCol w:w="1276"/>
        <w:gridCol w:w="1603"/>
      </w:tblGrid>
      <w:tr w:rsidR="00BC37F9" w14:paraId="14569FB8" w14:textId="77777777">
        <w:trPr>
          <w:trHeight w:val="167"/>
        </w:trPr>
        <w:tc>
          <w:tcPr>
            <w:tcW w:w="1555" w:type="dxa"/>
            <w:gridSpan w:val="2"/>
            <w:vMerge w:val="restart"/>
            <w:vAlign w:val="center"/>
          </w:tcPr>
          <w:p w14:paraId="17D42682"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83DD9C1" wp14:editId="17D77F02">
                  <wp:extent cx="853642" cy="375603"/>
                  <wp:effectExtent l="0" t="0" r="0" b="0"/>
                  <wp:docPr id="15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53642" cy="375603"/>
                          </a:xfrm>
                          <a:prstGeom prst="rect">
                            <a:avLst/>
                          </a:prstGeom>
                          <a:ln/>
                        </pic:spPr>
                      </pic:pic>
                    </a:graphicData>
                  </a:graphic>
                </wp:inline>
              </w:drawing>
            </w:r>
          </w:p>
        </w:tc>
        <w:tc>
          <w:tcPr>
            <w:tcW w:w="4252" w:type="dxa"/>
            <w:gridSpan w:val="2"/>
            <w:vMerge w:val="restart"/>
            <w:shd w:val="clear" w:color="auto" w:fill="006666"/>
            <w:vAlign w:val="center"/>
          </w:tcPr>
          <w:p w14:paraId="40D5F73C" w14:textId="4EC42C0D"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6B7A8080" w14:textId="497BA7F4" w:rsidR="00BC37F9" w:rsidRDefault="001D3045" w:rsidP="00702ED8">
            <w:pPr>
              <w:jc w:val="center"/>
              <w:rPr>
                <w:rFonts w:ascii="Muli" w:eastAsia="Muli" w:hAnsi="Muli" w:cs="Muli"/>
                <w:sz w:val="16"/>
                <w:szCs w:val="16"/>
              </w:rPr>
            </w:pPr>
            <w:r>
              <w:rPr>
                <w:rFonts w:ascii="Muli" w:eastAsia="Muli" w:hAnsi="Muli" w:cs="Muli"/>
                <w:color w:val="FFFFFF"/>
                <w:sz w:val="16"/>
                <w:szCs w:val="16"/>
              </w:rPr>
              <w:t>Proveer de insumos a las Comisiones del Comité Coordinador para la implementación de la Política Estatal Anticorrupción, desarrollo e implementación de la Plataforma Digital Estatal y para la Comunicación Social del Comité Coordinador.</w:t>
            </w:r>
          </w:p>
        </w:tc>
        <w:tc>
          <w:tcPr>
            <w:tcW w:w="1418" w:type="dxa"/>
            <w:gridSpan w:val="2"/>
            <w:shd w:val="clear" w:color="auto" w:fill="006666"/>
            <w:vAlign w:val="center"/>
          </w:tcPr>
          <w:p w14:paraId="55A0A82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0F60EC51"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ET-DST-DIR-COMCC-4.1</w:t>
            </w:r>
          </w:p>
        </w:tc>
      </w:tr>
      <w:tr w:rsidR="00BC37F9" w14:paraId="21B729CF" w14:textId="77777777">
        <w:trPr>
          <w:trHeight w:val="165"/>
        </w:trPr>
        <w:tc>
          <w:tcPr>
            <w:tcW w:w="1555" w:type="dxa"/>
            <w:gridSpan w:val="2"/>
            <w:vMerge/>
            <w:vAlign w:val="center"/>
          </w:tcPr>
          <w:p w14:paraId="5A3A037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7EA42A8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7B0124C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75ED0A75"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35271F10" w14:textId="77777777">
        <w:trPr>
          <w:trHeight w:val="165"/>
        </w:trPr>
        <w:tc>
          <w:tcPr>
            <w:tcW w:w="1555" w:type="dxa"/>
            <w:gridSpan w:val="2"/>
            <w:vMerge/>
            <w:vAlign w:val="center"/>
          </w:tcPr>
          <w:p w14:paraId="0ACBB50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43ED9F2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0E002099" w14:textId="0B4FE8FC"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E3939">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35EF373E" w14:textId="699705AD" w:rsidR="00BC37F9" w:rsidRDefault="00A63B9A" w:rsidP="00702ED8">
            <w:pPr>
              <w:jc w:val="center"/>
              <w:rPr>
                <w:rFonts w:ascii="Muli" w:eastAsia="Muli" w:hAnsi="Muli" w:cs="Muli"/>
                <w:sz w:val="16"/>
                <w:szCs w:val="16"/>
              </w:rPr>
            </w:pPr>
            <w:r>
              <w:rPr>
                <w:rFonts w:ascii="Muli" w:eastAsia="Muli" w:hAnsi="Muli" w:cs="Muli"/>
                <w:sz w:val="16"/>
                <w:szCs w:val="16"/>
              </w:rPr>
              <w:t>0</w:t>
            </w:r>
          </w:p>
        </w:tc>
      </w:tr>
      <w:tr w:rsidR="00BC37F9" w14:paraId="71FD2E54" w14:textId="77777777">
        <w:tc>
          <w:tcPr>
            <w:tcW w:w="8828" w:type="dxa"/>
            <w:gridSpan w:val="7"/>
            <w:shd w:val="clear" w:color="auto" w:fill="auto"/>
            <w:vAlign w:val="center"/>
          </w:tcPr>
          <w:p w14:paraId="38DF84F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301A7F16" w14:textId="77777777">
        <w:tc>
          <w:tcPr>
            <w:tcW w:w="1555" w:type="dxa"/>
            <w:gridSpan w:val="2"/>
            <w:shd w:val="clear" w:color="auto" w:fill="006666"/>
          </w:tcPr>
          <w:p w14:paraId="18E73F9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7A7FF725" w14:textId="3A95F418"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861A52">
              <w:rPr>
                <w:rFonts w:ascii="Muli" w:eastAsia="Muli" w:hAnsi="Muli" w:cs="Muli"/>
                <w:sz w:val="16"/>
                <w:szCs w:val="16"/>
              </w:rPr>
              <w:t>.</w:t>
            </w:r>
          </w:p>
        </w:tc>
        <w:tc>
          <w:tcPr>
            <w:tcW w:w="1418" w:type="dxa"/>
            <w:gridSpan w:val="2"/>
            <w:shd w:val="clear" w:color="auto" w:fill="006666"/>
            <w:vAlign w:val="center"/>
          </w:tcPr>
          <w:p w14:paraId="1A393E7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211EA7DD"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w:t>
            </w:r>
          </w:p>
        </w:tc>
      </w:tr>
      <w:tr w:rsidR="00BC37F9" w14:paraId="5720B9B2" w14:textId="77777777">
        <w:tc>
          <w:tcPr>
            <w:tcW w:w="1555" w:type="dxa"/>
            <w:gridSpan w:val="2"/>
            <w:shd w:val="clear" w:color="auto" w:fill="006666"/>
          </w:tcPr>
          <w:p w14:paraId="038A32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7C04B96" w14:textId="77777777" w:rsidR="00BC37F9" w:rsidRDefault="001D3045" w:rsidP="00702ED8">
            <w:pPr>
              <w:jc w:val="both"/>
              <w:rPr>
                <w:rFonts w:ascii="Muli" w:eastAsia="Muli" w:hAnsi="Muli" w:cs="Muli"/>
                <w:sz w:val="16"/>
                <w:szCs w:val="16"/>
              </w:rPr>
            </w:pPr>
            <w:r>
              <w:rPr>
                <w:rFonts w:ascii="Muli" w:eastAsia="Muli" w:hAnsi="Muli" w:cs="Muli"/>
                <w:sz w:val="16"/>
                <w:szCs w:val="16"/>
              </w:rPr>
              <w:t>Coordinar la elaboración de la información y documentación de los temas y proyectos que se presentarán en las Comisiones del Comité Coordinador, para su análisis en las reuniones de trabajo.</w:t>
            </w:r>
          </w:p>
        </w:tc>
      </w:tr>
      <w:tr w:rsidR="00BC37F9" w14:paraId="0099EC15" w14:textId="77777777">
        <w:tc>
          <w:tcPr>
            <w:tcW w:w="1555" w:type="dxa"/>
            <w:gridSpan w:val="2"/>
            <w:shd w:val="clear" w:color="auto" w:fill="006666"/>
          </w:tcPr>
          <w:p w14:paraId="1D80B35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D6CC3A1" w14:textId="25C21955"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r>
      <w:tr w:rsidR="00BC37F9" w14:paraId="692C668C" w14:textId="77777777">
        <w:tc>
          <w:tcPr>
            <w:tcW w:w="1555" w:type="dxa"/>
            <w:gridSpan w:val="2"/>
            <w:shd w:val="clear" w:color="auto" w:fill="006666"/>
          </w:tcPr>
          <w:p w14:paraId="2C02870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780296CB" w14:textId="77777777" w:rsidR="00BC37F9" w:rsidRDefault="001D3045" w:rsidP="00702ED8">
            <w:pPr>
              <w:rPr>
                <w:rFonts w:ascii="Muli" w:eastAsia="Muli" w:hAnsi="Muli" w:cs="Muli"/>
                <w:sz w:val="16"/>
                <w:szCs w:val="16"/>
              </w:rPr>
            </w:pPr>
            <w:r>
              <w:rPr>
                <w:rFonts w:ascii="Muli" w:eastAsia="Muli" w:hAnsi="Muli" w:cs="Muli"/>
                <w:sz w:val="16"/>
                <w:szCs w:val="16"/>
              </w:rPr>
              <w:t>Solicitud o requerimiento para sesionar en la Comisión del Comité Coordinador.</w:t>
            </w:r>
          </w:p>
          <w:p w14:paraId="165FD622" w14:textId="77777777" w:rsidR="00BC37F9" w:rsidRDefault="001D3045" w:rsidP="00702ED8">
            <w:pPr>
              <w:rPr>
                <w:rFonts w:ascii="Muli" w:eastAsia="Muli" w:hAnsi="Muli" w:cs="Muli"/>
                <w:sz w:val="16"/>
                <w:szCs w:val="16"/>
              </w:rPr>
            </w:pPr>
            <w:r>
              <w:rPr>
                <w:rFonts w:ascii="Muli" w:eastAsia="Muli" w:hAnsi="Muli" w:cs="Muli"/>
                <w:sz w:val="16"/>
                <w:szCs w:val="16"/>
              </w:rPr>
              <w:t>Acuerdo del Comité Coordinador.</w:t>
            </w:r>
          </w:p>
        </w:tc>
        <w:tc>
          <w:tcPr>
            <w:tcW w:w="1276" w:type="dxa"/>
            <w:gridSpan w:val="2"/>
            <w:shd w:val="clear" w:color="auto" w:fill="006666"/>
          </w:tcPr>
          <w:p w14:paraId="75A6934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879" w:type="dxa"/>
            <w:gridSpan w:val="2"/>
          </w:tcPr>
          <w:p w14:paraId="126C8B65" w14:textId="77777777" w:rsidR="00BC37F9" w:rsidRDefault="001D3045" w:rsidP="00702ED8">
            <w:pPr>
              <w:rPr>
                <w:rFonts w:ascii="Muli" w:eastAsia="Muli" w:hAnsi="Muli" w:cs="Muli"/>
                <w:sz w:val="16"/>
                <w:szCs w:val="16"/>
              </w:rPr>
            </w:pPr>
            <w:r>
              <w:rPr>
                <w:rFonts w:ascii="Muli" w:eastAsia="Muli" w:hAnsi="Muli" w:cs="Muli"/>
                <w:sz w:val="16"/>
                <w:szCs w:val="16"/>
              </w:rPr>
              <w:t>Validación de insumos técnicos que se presentarán en las reuniones de trabajo de las Comisiones del Comité Coordinador.</w:t>
            </w:r>
          </w:p>
        </w:tc>
      </w:tr>
      <w:tr w:rsidR="00BC37F9" w14:paraId="047F6D48" w14:textId="77777777">
        <w:tc>
          <w:tcPr>
            <w:tcW w:w="1555" w:type="dxa"/>
            <w:gridSpan w:val="2"/>
            <w:shd w:val="clear" w:color="auto" w:fill="006666"/>
          </w:tcPr>
          <w:p w14:paraId="676706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6692144" w14:textId="77777777" w:rsidR="00BC37F9" w:rsidRDefault="00BC37F9" w:rsidP="00702ED8">
            <w:pPr>
              <w:rPr>
                <w:rFonts w:ascii="Muli" w:eastAsia="Muli" w:hAnsi="Muli" w:cs="Muli"/>
                <w:color w:val="FFFFFF"/>
                <w:sz w:val="16"/>
                <w:szCs w:val="16"/>
              </w:rPr>
            </w:pPr>
          </w:p>
        </w:tc>
        <w:tc>
          <w:tcPr>
            <w:tcW w:w="3118" w:type="dxa"/>
          </w:tcPr>
          <w:p w14:paraId="3A2E2C7C" w14:textId="77777777" w:rsidR="00BC37F9" w:rsidRDefault="001D3045" w:rsidP="00702ED8">
            <w:pPr>
              <w:rPr>
                <w:rFonts w:ascii="Muli" w:eastAsia="Muli" w:hAnsi="Muli" w:cs="Muli"/>
                <w:sz w:val="16"/>
                <w:szCs w:val="16"/>
              </w:rPr>
            </w:pPr>
            <w:r>
              <w:rPr>
                <w:rFonts w:ascii="Muli" w:eastAsia="Muli" w:hAnsi="Muli" w:cs="Muli"/>
                <w:sz w:val="16"/>
                <w:szCs w:val="16"/>
              </w:rPr>
              <w:t>Comisiones del Comité Coordinador del Sistema Estatal Anticorrupción y la Secretaría Ejecutiva del Sistema Estatal Anticorrupción.</w:t>
            </w:r>
          </w:p>
        </w:tc>
        <w:tc>
          <w:tcPr>
            <w:tcW w:w="1276" w:type="dxa"/>
            <w:gridSpan w:val="2"/>
            <w:shd w:val="clear" w:color="auto" w:fill="006666"/>
          </w:tcPr>
          <w:p w14:paraId="186D516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879" w:type="dxa"/>
            <w:gridSpan w:val="2"/>
          </w:tcPr>
          <w:p w14:paraId="34D9041C" w14:textId="77777777" w:rsidR="00BC37F9" w:rsidRDefault="001D3045" w:rsidP="00702ED8">
            <w:pPr>
              <w:rPr>
                <w:rFonts w:ascii="Muli" w:eastAsia="Muli" w:hAnsi="Muli" w:cs="Muli"/>
                <w:sz w:val="16"/>
                <w:szCs w:val="16"/>
              </w:rPr>
            </w:pPr>
            <w:r>
              <w:rPr>
                <w:rFonts w:ascii="Muli" w:eastAsia="Muli" w:hAnsi="Muli" w:cs="Muli"/>
                <w:sz w:val="16"/>
                <w:szCs w:val="16"/>
              </w:rPr>
              <w:t>Comisiones del Comité Coordinador, y la Secretaría Ejecutiva del Sistema Estatal Anticorrupción.</w:t>
            </w:r>
          </w:p>
        </w:tc>
      </w:tr>
      <w:tr w:rsidR="00BC37F9" w14:paraId="03768590" w14:textId="77777777">
        <w:tc>
          <w:tcPr>
            <w:tcW w:w="1555" w:type="dxa"/>
            <w:gridSpan w:val="2"/>
            <w:shd w:val="clear" w:color="auto" w:fill="006666"/>
          </w:tcPr>
          <w:p w14:paraId="2790251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vAlign w:val="center"/>
          </w:tcPr>
          <w:p w14:paraId="5FEBDD90"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del Sistema Estatal Anticorrupción de Guanajuato.</w:t>
            </w:r>
          </w:p>
          <w:p w14:paraId="769FC0F7"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Estatuto Orgánico de la Secretaría Ejecutiva del Sistema Estatal Anticorrupción.</w:t>
            </w:r>
          </w:p>
          <w:p w14:paraId="69BAB3E5"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Acuerdo CCSE/002/2020 por el que el Comité Coordinador integra la Comisión de la Política Estatal Anticorrupción y la Comisión de la Plataforma Digital Estatal, como instancias de coordinación y colaboración.</w:t>
            </w:r>
          </w:p>
          <w:p w14:paraId="3A94553F"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Acuerdo CCSE/001/2021 por el que el Comité Coordinador del Sistema Estatal Anticorrupción de Guanajuato aprueba la integración de la Comisión de Comunicación Social del Sistema Estatal Anticorrupción de Guanajuato, como instancia de coordinación y colaboración.</w:t>
            </w:r>
          </w:p>
          <w:p w14:paraId="679731CB"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Lineamientos para la organización y funcionamiento del Comité Coordinador del Sistema Estatal Anticorrupción.</w:t>
            </w:r>
          </w:p>
          <w:p w14:paraId="2E5E25C5"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Bases para el Desarrollo e Implementación de la Plataforma Digital Estatal.</w:t>
            </w:r>
          </w:p>
          <w:p w14:paraId="6CDBB50E"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Política Estatal Anticorrupción.</w:t>
            </w:r>
          </w:p>
          <w:p w14:paraId="43BDC6A8"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General del Sistema Nacional Anticorrupción.</w:t>
            </w:r>
          </w:p>
          <w:p w14:paraId="627AFC83"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General de Responsabilidades Administrativas.</w:t>
            </w:r>
          </w:p>
          <w:p w14:paraId="2336137F" w14:textId="225298D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de Responsabilidades Administrativas para el Estado de Guanajuato</w:t>
            </w:r>
            <w:r w:rsidR="00861A52">
              <w:rPr>
                <w:rFonts w:ascii="Muli" w:eastAsia="Muli" w:hAnsi="Muli" w:cs="Muli"/>
                <w:sz w:val="16"/>
                <w:szCs w:val="16"/>
              </w:rPr>
              <w:t>.</w:t>
            </w:r>
          </w:p>
          <w:p w14:paraId="6C96A3CF"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de Transparencia y Acceso a la Información Pública para el Estado de Guanajuato.</w:t>
            </w:r>
          </w:p>
          <w:p w14:paraId="6A1730A3" w14:textId="77777777"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Ley de Protección de Datos Personales en Posesión de Sujetos Obligados.</w:t>
            </w:r>
          </w:p>
          <w:p w14:paraId="16B1C18C" w14:textId="719E655C"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Política Nacional Anticorrupción</w:t>
            </w:r>
            <w:r w:rsidR="00A63B9A">
              <w:rPr>
                <w:rFonts w:ascii="Muli" w:eastAsia="Muli" w:hAnsi="Muli" w:cs="Muli"/>
                <w:sz w:val="16"/>
                <w:szCs w:val="16"/>
              </w:rPr>
              <w:t>.</w:t>
            </w:r>
          </w:p>
          <w:p w14:paraId="3C5AD3A7" w14:textId="6E709F5B" w:rsidR="00BC37F9" w:rsidRPr="00A63B9A" w:rsidRDefault="001D3045" w:rsidP="00702ED8">
            <w:pPr>
              <w:pStyle w:val="Prrafodelista"/>
              <w:numPr>
                <w:ilvl w:val="0"/>
                <w:numId w:val="144"/>
              </w:numPr>
              <w:jc w:val="both"/>
              <w:rPr>
                <w:rFonts w:ascii="Muli" w:eastAsia="Muli" w:hAnsi="Muli" w:cs="Muli"/>
                <w:sz w:val="16"/>
                <w:szCs w:val="16"/>
              </w:rPr>
            </w:pPr>
            <w:r w:rsidRPr="00A63B9A">
              <w:rPr>
                <w:rFonts w:ascii="Muli" w:eastAsia="Muli" w:hAnsi="Muli" w:cs="Muli"/>
                <w:sz w:val="16"/>
                <w:szCs w:val="16"/>
              </w:rPr>
              <w:t>Bases para el Desarrollo e Implementación de la Plataforma Digital Nacional</w:t>
            </w:r>
            <w:r w:rsidR="00A63B9A">
              <w:rPr>
                <w:rFonts w:ascii="Muli" w:eastAsia="Muli" w:hAnsi="Muli" w:cs="Muli"/>
                <w:sz w:val="16"/>
                <w:szCs w:val="16"/>
              </w:rPr>
              <w:t>.</w:t>
            </w:r>
          </w:p>
        </w:tc>
      </w:tr>
      <w:tr w:rsidR="00BC37F9" w14:paraId="53F55C36" w14:textId="77777777">
        <w:tc>
          <w:tcPr>
            <w:tcW w:w="1555" w:type="dxa"/>
            <w:gridSpan w:val="2"/>
            <w:shd w:val="clear" w:color="auto" w:fill="006666"/>
          </w:tcPr>
          <w:p w14:paraId="74EE9B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0C72ACB" w14:textId="77777777" w:rsidR="00BC37F9" w:rsidRDefault="001D3045" w:rsidP="00702ED8">
            <w:pPr>
              <w:rPr>
                <w:rFonts w:ascii="Muli" w:eastAsia="Muli" w:hAnsi="Muli" w:cs="Muli"/>
                <w:sz w:val="16"/>
                <w:szCs w:val="16"/>
              </w:rPr>
            </w:pPr>
            <w:r>
              <w:rPr>
                <w:rFonts w:ascii="Muli" w:eastAsia="Muli" w:hAnsi="Muli" w:cs="Muli"/>
                <w:sz w:val="16"/>
                <w:szCs w:val="16"/>
              </w:rPr>
              <w:t>Requerimiento para sesionar en la Comisión según se trate.</w:t>
            </w:r>
          </w:p>
        </w:tc>
        <w:tc>
          <w:tcPr>
            <w:tcW w:w="1276" w:type="dxa"/>
            <w:gridSpan w:val="2"/>
            <w:shd w:val="clear" w:color="auto" w:fill="006666"/>
          </w:tcPr>
          <w:p w14:paraId="73C14BF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98B3E1B" w14:textId="77777777" w:rsidR="00BC37F9" w:rsidRDefault="00BC37F9" w:rsidP="00702ED8">
            <w:pPr>
              <w:rPr>
                <w:rFonts w:ascii="Muli" w:eastAsia="Muli" w:hAnsi="Muli" w:cs="Muli"/>
                <w:color w:val="FFFFFF"/>
                <w:sz w:val="16"/>
                <w:szCs w:val="16"/>
              </w:rPr>
            </w:pPr>
          </w:p>
        </w:tc>
        <w:tc>
          <w:tcPr>
            <w:tcW w:w="2879" w:type="dxa"/>
            <w:gridSpan w:val="2"/>
          </w:tcPr>
          <w:p w14:paraId="4DDA8A38" w14:textId="77777777" w:rsidR="00BC37F9" w:rsidRDefault="001D3045" w:rsidP="00702ED8">
            <w:pPr>
              <w:rPr>
                <w:rFonts w:ascii="Muli" w:eastAsia="Muli" w:hAnsi="Muli" w:cs="Muli"/>
                <w:sz w:val="16"/>
                <w:szCs w:val="16"/>
              </w:rPr>
            </w:pPr>
            <w:r>
              <w:rPr>
                <w:rFonts w:ascii="Muli" w:eastAsia="Muli" w:hAnsi="Muli" w:cs="Muli"/>
                <w:sz w:val="16"/>
                <w:szCs w:val="16"/>
              </w:rPr>
              <w:t>Insumos técnicos para presentar en las Comisiones del Comité Coordinador.</w:t>
            </w:r>
          </w:p>
        </w:tc>
      </w:tr>
      <w:tr w:rsidR="00BC37F9" w14:paraId="42FCD892" w14:textId="77777777">
        <w:tc>
          <w:tcPr>
            <w:tcW w:w="8828" w:type="dxa"/>
            <w:gridSpan w:val="7"/>
            <w:vAlign w:val="center"/>
          </w:tcPr>
          <w:p w14:paraId="06DF639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68D991E" w14:textId="77777777">
        <w:tc>
          <w:tcPr>
            <w:tcW w:w="704" w:type="dxa"/>
            <w:shd w:val="clear" w:color="auto" w:fill="006666"/>
          </w:tcPr>
          <w:p w14:paraId="790D39C5"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103" w:type="dxa"/>
            <w:gridSpan w:val="3"/>
            <w:shd w:val="clear" w:color="auto" w:fill="006666"/>
          </w:tcPr>
          <w:p w14:paraId="0B6E278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1BEEAAA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2E14946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A4D9A20" w14:textId="77777777">
        <w:tc>
          <w:tcPr>
            <w:tcW w:w="704" w:type="dxa"/>
          </w:tcPr>
          <w:p w14:paraId="6137F71A"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3B0F8D2B" w14:textId="77777777" w:rsidR="00BC37F9" w:rsidRDefault="001D3045" w:rsidP="00702ED8">
            <w:pPr>
              <w:rPr>
                <w:rFonts w:ascii="Muli" w:eastAsia="Muli" w:hAnsi="Muli" w:cs="Muli"/>
                <w:sz w:val="16"/>
                <w:szCs w:val="16"/>
              </w:rPr>
            </w:pPr>
            <w:r>
              <w:rPr>
                <w:rFonts w:ascii="Muli" w:eastAsia="Muli" w:hAnsi="Muli" w:cs="Muli"/>
                <w:sz w:val="16"/>
                <w:szCs w:val="16"/>
              </w:rPr>
              <w:t>Elaboración de convocatoria para reunirse en las Comisiones del Comité Coordinador.</w:t>
            </w:r>
          </w:p>
        </w:tc>
        <w:tc>
          <w:tcPr>
            <w:tcW w:w="1418" w:type="dxa"/>
            <w:gridSpan w:val="2"/>
          </w:tcPr>
          <w:p w14:paraId="5EA7739A" w14:textId="55BE241B"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603" w:type="dxa"/>
          </w:tcPr>
          <w:p w14:paraId="590AB1A3" w14:textId="7A7BFBE4" w:rsidR="00BC37F9" w:rsidRDefault="001D3045" w:rsidP="00702ED8">
            <w:pPr>
              <w:rPr>
                <w:rFonts w:ascii="Muli" w:eastAsia="Muli" w:hAnsi="Muli" w:cs="Muli"/>
                <w:sz w:val="16"/>
                <w:szCs w:val="16"/>
              </w:rPr>
            </w:pPr>
            <w:r>
              <w:rPr>
                <w:rFonts w:ascii="Muli" w:eastAsia="Muli" w:hAnsi="Muli" w:cs="Muli"/>
                <w:sz w:val="16"/>
                <w:szCs w:val="16"/>
              </w:rPr>
              <w:t>Requerimiento / Solicitud / Acuerdo</w:t>
            </w:r>
            <w:r w:rsidR="00861A52">
              <w:rPr>
                <w:rFonts w:ascii="Muli" w:eastAsia="Muli" w:hAnsi="Muli" w:cs="Muli"/>
                <w:sz w:val="16"/>
                <w:szCs w:val="16"/>
              </w:rPr>
              <w:t>.</w:t>
            </w:r>
          </w:p>
        </w:tc>
      </w:tr>
      <w:tr w:rsidR="00BC37F9" w14:paraId="77C77962" w14:textId="77777777">
        <w:tc>
          <w:tcPr>
            <w:tcW w:w="704" w:type="dxa"/>
          </w:tcPr>
          <w:p w14:paraId="5E1E8448"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53C5A302" w14:textId="017B631A" w:rsidR="00BC37F9" w:rsidRDefault="001D3045" w:rsidP="00702ED8">
            <w:pPr>
              <w:rPr>
                <w:rFonts w:ascii="Muli" w:eastAsia="Muli" w:hAnsi="Muli" w:cs="Muli"/>
                <w:sz w:val="16"/>
                <w:szCs w:val="16"/>
              </w:rPr>
            </w:pPr>
            <w:r>
              <w:rPr>
                <w:rFonts w:ascii="Muli" w:eastAsia="Muli" w:hAnsi="Muli" w:cs="Muli"/>
                <w:sz w:val="16"/>
                <w:szCs w:val="16"/>
              </w:rPr>
              <w:t>Elaborar el proyecto de orden del día</w:t>
            </w:r>
            <w:r w:rsidR="00861A52">
              <w:rPr>
                <w:rFonts w:ascii="Muli" w:eastAsia="Muli" w:hAnsi="Muli" w:cs="Muli"/>
                <w:sz w:val="16"/>
                <w:szCs w:val="16"/>
              </w:rPr>
              <w:t>.</w:t>
            </w:r>
          </w:p>
        </w:tc>
        <w:tc>
          <w:tcPr>
            <w:tcW w:w="1418" w:type="dxa"/>
            <w:gridSpan w:val="2"/>
          </w:tcPr>
          <w:p w14:paraId="600B704C"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tc>
        <w:tc>
          <w:tcPr>
            <w:tcW w:w="1603" w:type="dxa"/>
          </w:tcPr>
          <w:p w14:paraId="31DFF504" w14:textId="77777777" w:rsidR="00BC37F9" w:rsidRDefault="001D3045" w:rsidP="00702ED8">
            <w:pPr>
              <w:rPr>
                <w:rFonts w:ascii="Muli" w:eastAsia="Muli" w:hAnsi="Muli" w:cs="Muli"/>
                <w:sz w:val="16"/>
                <w:szCs w:val="16"/>
              </w:rPr>
            </w:pPr>
            <w:r>
              <w:rPr>
                <w:rFonts w:ascii="Muli" w:eastAsia="Muli" w:hAnsi="Muli" w:cs="Muli"/>
                <w:sz w:val="16"/>
                <w:szCs w:val="16"/>
              </w:rPr>
              <w:t>Proyecto de orden del día.</w:t>
            </w:r>
          </w:p>
        </w:tc>
      </w:tr>
      <w:tr w:rsidR="00BC37F9" w14:paraId="1226187C" w14:textId="77777777">
        <w:tc>
          <w:tcPr>
            <w:tcW w:w="704" w:type="dxa"/>
          </w:tcPr>
          <w:p w14:paraId="3A88AA20"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27F35B7A" w14:textId="5BB08380" w:rsidR="00BC37F9" w:rsidRDefault="001D3045" w:rsidP="00702ED8">
            <w:pPr>
              <w:rPr>
                <w:rFonts w:ascii="Muli" w:eastAsia="Muli" w:hAnsi="Muli" w:cs="Muli"/>
                <w:sz w:val="16"/>
                <w:szCs w:val="16"/>
              </w:rPr>
            </w:pPr>
            <w:r>
              <w:rPr>
                <w:rFonts w:ascii="Muli" w:eastAsia="Muli" w:hAnsi="Muli" w:cs="Muli"/>
                <w:sz w:val="16"/>
                <w:szCs w:val="16"/>
              </w:rPr>
              <w:t xml:space="preserve">Solicitar a las </w:t>
            </w:r>
            <w:r w:rsidR="00697746">
              <w:rPr>
                <w:rFonts w:ascii="Muli" w:eastAsia="Muli" w:hAnsi="Muli" w:cs="Muli"/>
                <w:sz w:val="16"/>
                <w:szCs w:val="16"/>
              </w:rPr>
              <w:t>u</w:t>
            </w:r>
            <w:r>
              <w:rPr>
                <w:rFonts w:ascii="Muli" w:eastAsia="Muli" w:hAnsi="Muli" w:cs="Muli"/>
                <w:sz w:val="16"/>
                <w:szCs w:val="16"/>
              </w:rPr>
              <w:t xml:space="preserve">nidades </w:t>
            </w:r>
            <w:r w:rsidR="00697746">
              <w:rPr>
                <w:rFonts w:ascii="Muli" w:eastAsia="Muli" w:hAnsi="Muli" w:cs="Muli"/>
                <w:sz w:val="16"/>
                <w:szCs w:val="16"/>
              </w:rPr>
              <w:t>a</w:t>
            </w:r>
            <w:r>
              <w:rPr>
                <w:rFonts w:ascii="Muli" w:eastAsia="Muli" w:hAnsi="Muli" w:cs="Muli"/>
                <w:sz w:val="16"/>
                <w:szCs w:val="16"/>
              </w:rPr>
              <w:t>dministrativas, las propuestas de insumos que se presentarán conforme al proyecto de orden del día.</w:t>
            </w:r>
          </w:p>
        </w:tc>
        <w:tc>
          <w:tcPr>
            <w:tcW w:w="1418" w:type="dxa"/>
            <w:gridSpan w:val="2"/>
          </w:tcPr>
          <w:p w14:paraId="3E092698" w14:textId="759586ED"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603" w:type="dxa"/>
          </w:tcPr>
          <w:p w14:paraId="001A75CE"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con la instrucción. </w:t>
            </w:r>
          </w:p>
        </w:tc>
      </w:tr>
      <w:tr w:rsidR="00BC37F9" w14:paraId="08B54BF8" w14:textId="77777777">
        <w:tc>
          <w:tcPr>
            <w:tcW w:w="704" w:type="dxa"/>
          </w:tcPr>
          <w:p w14:paraId="5A860CD0"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63A65F82" w14:textId="77777777" w:rsidR="00BC37F9" w:rsidRDefault="001D3045" w:rsidP="00702ED8">
            <w:pPr>
              <w:rPr>
                <w:rFonts w:ascii="Muli" w:eastAsia="Muli" w:hAnsi="Muli" w:cs="Muli"/>
                <w:sz w:val="16"/>
                <w:szCs w:val="16"/>
              </w:rPr>
            </w:pPr>
            <w:r>
              <w:rPr>
                <w:rFonts w:ascii="Muli" w:eastAsia="Muli" w:hAnsi="Muli" w:cs="Muli"/>
                <w:sz w:val="16"/>
                <w:szCs w:val="16"/>
              </w:rPr>
              <w:t xml:space="preserve">Preparar la información conforme a la instrucción y características indicadas por 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418" w:type="dxa"/>
            <w:gridSpan w:val="2"/>
          </w:tcPr>
          <w:p w14:paraId="00AAE961" w14:textId="2AD4C0F2"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697746">
              <w:rPr>
                <w:rFonts w:ascii="Muli" w:eastAsia="Muli" w:hAnsi="Muli" w:cs="Muli"/>
                <w:sz w:val="16"/>
                <w:szCs w:val="16"/>
              </w:rPr>
              <w:t>u</w:t>
            </w:r>
            <w:r>
              <w:rPr>
                <w:rFonts w:ascii="Muli" w:eastAsia="Muli" w:hAnsi="Muli" w:cs="Muli"/>
                <w:sz w:val="16"/>
                <w:szCs w:val="16"/>
              </w:rPr>
              <w:t xml:space="preserve">nidad </w:t>
            </w:r>
            <w:r w:rsidR="00697746">
              <w:rPr>
                <w:rFonts w:ascii="Muli" w:eastAsia="Muli" w:hAnsi="Muli" w:cs="Muli"/>
                <w:sz w:val="16"/>
                <w:szCs w:val="16"/>
              </w:rPr>
              <w:t>a</w:t>
            </w:r>
            <w:r>
              <w:rPr>
                <w:rFonts w:ascii="Muli" w:eastAsia="Muli" w:hAnsi="Muli" w:cs="Muli"/>
                <w:sz w:val="16"/>
                <w:szCs w:val="16"/>
              </w:rPr>
              <w:t>dministrativa</w:t>
            </w:r>
            <w:r w:rsidR="00861A52">
              <w:rPr>
                <w:rFonts w:ascii="Muli" w:eastAsia="Muli" w:hAnsi="Muli" w:cs="Muli"/>
                <w:sz w:val="16"/>
                <w:szCs w:val="16"/>
              </w:rPr>
              <w:t>.</w:t>
            </w:r>
          </w:p>
        </w:tc>
        <w:tc>
          <w:tcPr>
            <w:tcW w:w="1603" w:type="dxa"/>
          </w:tcPr>
          <w:p w14:paraId="37C7D7F9" w14:textId="5F9631D4"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r w:rsidR="00861A52">
              <w:rPr>
                <w:rFonts w:ascii="Muli" w:eastAsia="Muli" w:hAnsi="Muli" w:cs="Muli"/>
                <w:sz w:val="16"/>
                <w:szCs w:val="16"/>
              </w:rPr>
              <w:t>.</w:t>
            </w:r>
          </w:p>
        </w:tc>
      </w:tr>
      <w:tr w:rsidR="00BC37F9" w14:paraId="1366E67F" w14:textId="77777777">
        <w:tc>
          <w:tcPr>
            <w:tcW w:w="704" w:type="dxa"/>
          </w:tcPr>
          <w:p w14:paraId="2E30263D"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0837AE08" w14:textId="6909D929" w:rsidR="00BC37F9" w:rsidRDefault="001D3045" w:rsidP="00702ED8">
            <w:pPr>
              <w:rPr>
                <w:rFonts w:ascii="Muli" w:eastAsia="Muli" w:hAnsi="Muli" w:cs="Muli"/>
                <w:sz w:val="16"/>
                <w:szCs w:val="16"/>
              </w:rPr>
            </w:pPr>
            <w:r>
              <w:rPr>
                <w:rFonts w:ascii="Muli" w:eastAsia="Muli" w:hAnsi="Muli" w:cs="Muli"/>
                <w:sz w:val="16"/>
                <w:szCs w:val="16"/>
              </w:rPr>
              <w:t xml:space="preserve">Recepción y revisión de las propuestas elaboradas por las </w:t>
            </w:r>
            <w:r w:rsidR="00697746">
              <w:rPr>
                <w:rFonts w:ascii="Muli" w:eastAsia="Muli" w:hAnsi="Muli" w:cs="Muli"/>
                <w:sz w:val="16"/>
                <w:szCs w:val="16"/>
              </w:rPr>
              <w:t>u</w:t>
            </w:r>
            <w:r>
              <w:rPr>
                <w:rFonts w:ascii="Muli" w:eastAsia="Muli" w:hAnsi="Muli" w:cs="Muli"/>
                <w:sz w:val="16"/>
                <w:szCs w:val="16"/>
              </w:rPr>
              <w:t xml:space="preserve">nidades </w:t>
            </w:r>
            <w:r w:rsidR="00697746">
              <w:rPr>
                <w:rFonts w:ascii="Muli" w:eastAsia="Muli" w:hAnsi="Muli" w:cs="Muli"/>
                <w:sz w:val="16"/>
                <w:szCs w:val="16"/>
              </w:rPr>
              <w:t>a</w:t>
            </w:r>
            <w:r>
              <w:rPr>
                <w:rFonts w:ascii="Muli" w:eastAsia="Muli" w:hAnsi="Muli" w:cs="Muli"/>
                <w:sz w:val="16"/>
                <w:szCs w:val="16"/>
              </w:rPr>
              <w:t>dministrativas.</w:t>
            </w:r>
          </w:p>
        </w:tc>
        <w:tc>
          <w:tcPr>
            <w:tcW w:w="1418" w:type="dxa"/>
            <w:gridSpan w:val="2"/>
          </w:tcPr>
          <w:p w14:paraId="5B1C2167" w14:textId="20027EF7"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603" w:type="dxa"/>
          </w:tcPr>
          <w:p w14:paraId="613A449B" w14:textId="77777777" w:rsidR="00BC37F9" w:rsidRDefault="00BC37F9" w:rsidP="00702ED8">
            <w:pPr>
              <w:rPr>
                <w:rFonts w:ascii="Muli" w:eastAsia="Muli" w:hAnsi="Muli" w:cs="Muli"/>
                <w:sz w:val="16"/>
                <w:szCs w:val="16"/>
              </w:rPr>
            </w:pPr>
          </w:p>
        </w:tc>
      </w:tr>
      <w:tr w:rsidR="00BC37F9" w14:paraId="64AAB505" w14:textId="77777777">
        <w:tc>
          <w:tcPr>
            <w:tcW w:w="704" w:type="dxa"/>
          </w:tcPr>
          <w:p w14:paraId="6DA55719"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7B0B466D" w14:textId="58E464F1" w:rsidR="00BC37F9" w:rsidRDefault="001D3045" w:rsidP="00702ED8">
            <w:pPr>
              <w:rPr>
                <w:rFonts w:ascii="Muli" w:eastAsia="Muli" w:hAnsi="Muli" w:cs="Muli"/>
                <w:sz w:val="16"/>
                <w:szCs w:val="16"/>
              </w:rPr>
            </w:pPr>
            <w:r>
              <w:rPr>
                <w:rFonts w:ascii="Muli" w:eastAsia="Muli" w:hAnsi="Muli" w:cs="Muli"/>
                <w:sz w:val="16"/>
                <w:szCs w:val="16"/>
              </w:rPr>
              <w:t>Decisión: Si la información no tiene observaciones, pasa a la actividad 8, caso contrario pasa a la actividad 7</w:t>
            </w:r>
            <w:r w:rsidR="00861A52">
              <w:rPr>
                <w:rFonts w:ascii="Muli" w:eastAsia="Muli" w:hAnsi="Muli" w:cs="Muli"/>
                <w:sz w:val="16"/>
                <w:szCs w:val="16"/>
              </w:rPr>
              <w:t>.</w:t>
            </w:r>
          </w:p>
        </w:tc>
        <w:tc>
          <w:tcPr>
            <w:tcW w:w="1418" w:type="dxa"/>
            <w:gridSpan w:val="2"/>
          </w:tcPr>
          <w:p w14:paraId="7A99B69C" w14:textId="1ACD8141"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603" w:type="dxa"/>
          </w:tcPr>
          <w:p w14:paraId="75FF77FA" w14:textId="77777777" w:rsidR="00BC37F9" w:rsidRDefault="00BC37F9" w:rsidP="00702ED8">
            <w:pPr>
              <w:rPr>
                <w:rFonts w:ascii="Muli" w:eastAsia="Muli" w:hAnsi="Muli" w:cs="Muli"/>
                <w:sz w:val="16"/>
                <w:szCs w:val="16"/>
              </w:rPr>
            </w:pPr>
          </w:p>
        </w:tc>
      </w:tr>
      <w:tr w:rsidR="00BC37F9" w14:paraId="46CE7830" w14:textId="77777777">
        <w:tc>
          <w:tcPr>
            <w:tcW w:w="704" w:type="dxa"/>
          </w:tcPr>
          <w:p w14:paraId="03EF5CC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10C62D16" w14:textId="77777777" w:rsidR="00BC37F9" w:rsidRDefault="001D3045" w:rsidP="00702ED8">
            <w:pPr>
              <w:rPr>
                <w:rFonts w:ascii="Muli" w:eastAsia="Muli" w:hAnsi="Muli" w:cs="Muli"/>
                <w:sz w:val="16"/>
                <w:szCs w:val="16"/>
              </w:rPr>
            </w:pPr>
            <w:r>
              <w:rPr>
                <w:rFonts w:ascii="Muli" w:eastAsia="Muli" w:hAnsi="Muli" w:cs="Muli"/>
                <w:sz w:val="16"/>
                <w:szCs w:val="16"/>
              </w:rPr>
              <w:t xml:space="preserve">Atender observaciones de acuerdo a las instrucciones recibidas por parte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418" w:type="dxa"/>
            <w:gridSpan w:val="2"/>
          </w:tcPr>
          <w:p w14:paraId="1DBC57B9" w14:textId="3ADB4401" w:rsidR="00BC37F9" w:rsidRDefault="001D3045" w:rsidP="00702ED8">
            <w:pPr>
              <w:rPr>
                <w:rFonts w:ascii="Muli" w:eastAsia="Muli" w:hAnsi="Muli" w:cs="Muli"/>
                <w:sz w:val="16"/>
                <w:szCs w:val="16"/>
              </w:rPr>
            </w:pPr>
            <w:r>
              <w:rPr>
                <w:rFonts w:ascii="Muli" w:eastAsia="Muli" w:hAnsi="Muli" w:cs="Muli"/>
                <w:sz w:val="16"/>
                <w:szCs w:val="16"/>
              </w:rPr>
              <w:t xml:space="preserve">Titular de </w:t>
            </w:r>
            <w:r w:rsidR="00697746">
              <w:rPr>
                <w:rFonts w:ascii="Muli" w:eastAsia="Muli" w:hAnsi="Muli" w:cs="Muli"/>
                <w:sz w:val="16"/>
                <w:szCs w:val="16"/>
              </w:rPr>
              <w:t>u</w:t>
            </w:r>
            <w:r>
              <w:rPr>
                <w:rFonts w:ascii="Muli" w:eastAsia="Muli" w:hAnsi="Muli" w:cs="Muli"/>
                <w:sz w:val="16"/>
                <w:szCs w:val="16"/>
              </w:rPr>
              <w:t xml:space="preserve">nidad </w:t>
            </w:r>
            <w:r w:rsidR="00697746">
              <w:rPr>
                <w:rFonts w:ascii="Muli" w:eastAsia="Muli" w:hAnsi="Muli" w:cs="Muli"/>
                <w:sz w:val="16"/>
                <w:szCs w:val="16"/>
              </w:rPr>
              <w:t>a</w:t>
            </w:r>
            <w:r>
              <w:rPr>
                <w:rFonts w:ascii="Muli" w:eastAsia="Muli" w:hAnsi="Muli" w:cs="Muli"/>
                <w:sz w:val="16"/>
                <w:szCs w:val="16"/>
              </w:rPr>
              <w:t>dministrativa</w:t>
            </w:r>
            <w:r w:rsidR="00861A52">
              <w:rPr>
                <w:rFonts w:ascii="Muli" w:eastAsia="Muli" w:hAnsi="Muli" w:cs="Muli"/>
                <w:sz w:val="16"/>
                <w:szCs w:val="16"/>
              </w:rPr>
              <w:t>.</w:t>
            </w:r>
          </w:p>
        </w:tc>
        <w:tc>
          <w:tcPr>
            <w:tcW w:w="1603" w:type="dxa"/>
          </w:tcPr>
          <w:p w14:paraId="5D7E068F" w14:textId="46CA0096" w:rsidR="00BC37F9" w:rsidRDefault="001D3045" w:rsidP="00702ED8">
            <w:pPr>
              <w:rPr>
                <w:rFonts w:ascii="Muli" w:eastAsia="Muli" w:hAnsi="Muli" w:cs="Muli"/>
                <w:sz w:val="16"/>
                <w:szCs w:val="16"/>
              </w:rPr>
            </w:pPr>
            <w:r>
              <w:rPr>
                <w:rFonts w:ascii="Muli" w:eastAsia="Muli" w:hAnsi="Muli" w:cs="Muli"/>
                <w:sz w:val="16"/>
                <w:szCs w:val="16"/>
              </w:rPr>
              <w:t>Proyecto de información solicitada</w:t>
            </w:r>
            <w:r w:rsidR="00861A52">
              <w:rPr>
                <w:rFonts w:ascii="Muli" w:eastAsia="Muli" w:hAnsi="Muli" w:cs="Muli"/>
                <w:sz w:val="16"/>
                <w:szCs w:val="16"/>
              </w:rPr>
              <w:t>.</w:t>
            </w:r>
          </w:p>
        </w:tc>
      </w:tr>
      <w:tr w:rsidR="00BC37F9" w14:paraId="5D5CFFDA" w14:textId="77777777">
        <w:tc>
          <w:tcPr>
            <w:tcW w:w="704" w:type="dxa"/>
          </w:tcPr>
          <w:p w14:paraId="79E593EA"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776866F9" w14:textId="77777777" w:rsidR="00BC37F9" w:rsidRDefault="001D3045" w:rsidP="00702ED8">
            <w:pPr>
              <w:rPr>
                <w:rFonts w:ascii="Muli" w:eastAsia="Muli" w:hAnsi="Muli" w:cs="Muli"/>
                <w:sz w:val="16"/>
                <w:szCs w:val="16"/>
              </w:rPr>
            </w:pPr>
            <w:r>
              <w:rPr>
                <w:rFonts w:ascii="Muli" w:eastAsia="Muli" w:hAnsi="Muli" w:cs="Muli"/>
                <w:sz w:val="16"/>
                <w:szCs w:val="16"/>
              </w:rPr>
              <w:t xml:space="preserve">Concluye el procedimiento de elaboración de insumos técnicos. Se conecta con el procedimiento ET-DST-DIR-COMCC-4.2 Conducir las sesiones de las Comisiones del Comité Coordinador. </w:t>
            </w:r>
          </w:p>
        </w:tc>
        <w:tc>
          <w:tcPr>
            <w:tcW w:w="1418" w:type="dxa"/>
            <w:gridSpan w:val="2"/>
          </w:tcPr>
          <w:p w14:paraId="7B435F1B" w14:textId="4E8547E4" w:rsidR="00BC37F9" w:rsidRDefault="001D3045" w:rsidP="00702ED8">
            <w:pPr>
              <w:rPr>
                <w:rFonts w:ascii="Muli" w:eastAsia="Muli" w:hAnsi="Muli" w:cs="Muli"/>
                <w:sz w:val="16"/>
                <w:szCs w:val="16"/>
              </w:rPr>
            </w:pPr>
            <w:r>
              <w:rPr>
                <w:rFonts w:ascii="Muli" w:eastAsia="Muli" w:hAnsi="Muli" w:cs="Muli"/>
                <w:sz w:val="16"/>
                <w:szCs w:val="16"/>
              </w:rPr>
              <w:t>Secretario(a) Técnico(a)</w:t>
            </w:r>
            <w:r w:rsidR="00861A52">
              <w:rPr>
                <w:rFonts w:ascii="Muli" w:eastAsia="Muli" w:hAnsi="Muli" w:cs="Muli"/>
                <w:sz w:val="16"/>
                <w:szCs w:val="16"/>
              </w:rPr>
              <w:t>.</w:t>
            </w:r>
          </w:p>
        </w:tc>
        <w:tc>
          <w:tcPr>
            <w:tcW w:w="1603" w:type="dxa"/>
          </w:tcPr>
          <w:p w14:paraId="62A48A5D" w14:textId="77777777" w:rsidR="00BC37F9" w:rsidRDefault="00BC37F9" w:rsidP="00702ED8">
            <w:pPr>
              <w:rPr>
                <w:rFonts w:ascii="Muli" w:eastAsia="Muli" w:hAnsi="Muli" w:cs="Muli"/>
                <w:sz w:val="16"/>
                <w:szCs w:val="16"/>
              </w:rPr>
            </w:pPr>
          </w:p>
        </w:tc>
      </w:tr>
      <w:tr w:rsidR="00674F55" w14:paraId="3EBD460E" w14:textId="77777777">
        <w:tc>
          <w:tcPr>
            <w:tcW w:w="704" w:type="dxa"/>
          </w:tcPr>
          <w:p w14:paraId="75779209" w14:textId="7E354F77" w:rsidR="00674F55" w:rsidRDefault="00674F5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072A4C2C" w14:textId="56DADF44" w:rsidR="00674F55" w:rsidRDefault="00674F55" w:rsidP="00702ED8">
            <w:pPr>
              <w:rPr>
                <w:rFonts w:ascii="Muli" w:eastAsia="Muli" w:hAnsi="Muli" w:cs="Muli"/>
                <w:sz w:val="16"/>
                <w:szCs w:val="16"/>
              </w:rPr>
            </w:pPr>
            <w:r>
              <w:rPr>
                <w:rFonts w:ascii="Muli" w:eastAsia="Muli" w:hAnsi="Muli" w:cs="Muli"/>
                <w:sz w:val="16"/>
                <w:szCs w:val="16"/>
              </w:rPr>
              <w:t>Fin de</w:t>
            </w:r>
            <w:r w:rsidR="001153A6">
              <w:rPr>
                <w:rFonts w:ascii="Muli" w:eastAsia="Muli" w:hAnsi="Muli" w:cs="Muli"/>
                <w:sz w:val="16"/>
                <w:szCs w:val="16"/>
              </w:rPr>
              <w:t>l</w:t>
            </w:r>
            <w:r>
              <w:rPr>
                <w:rFonts w:ascii="Muli" w:eastAsia="Muli" w:hAnsi="Muli" w:cs="Muli"/>
                <w:sz w:val="16"/>
                <w:szCs w:val="16"/>
              </w:rPr>
              <w:t xml:space="preserve"> procedimiento.</w:t>
            </w:r>
          </w:p>
        </w:tc>
        <w:tc>
          <w:tcPr>
            <w:tcW w:w="1418" w:type="dxa"/>
            <w:gridSpan w:val="2"/>
          </w:tcPr>
          <w:p w14:paraId="7CB8F2D9" w14:textId="77777777" w:rsidR="00674F55" w:rsidRDefault="00674F55" w:rsidP="00702ED8">
            <w:pPr>
              <w:rPr>
                <w:rFonts w:ascii="Muli" w:eastAsia="Muli" w:hAnsi="Muli" w:cs="Muli"/>
                <w:sz w:val="16"/>
                <w:szCs w:val="16"/>
              </w:rPr>
            </w:pPr>
          </w:p>
        </w:tc>
        <w:tc>
          <w:tcPr>
            <w:tcW w:w="1603" w:type="dxa"/>
          </w:tcPr>
          <w:p w14:paraId="5E4957E1" w14:textId="77777777" w:rsidR="00674F55" w:rsidRDefault="00674F55" w:rsidP="00702ED8">
            <w:pPr>
              <w:rPr>
                <w:rFonts w:ascii="Muli" w:eastAsia="Muli" w:hAnsi="Muli" w:cs="Muli"/>
                <w:sz w:val="16"/>
                <w:szCs w:val="16"/>
              </w:rPr>
            </w:pPr>
          </w:p>
        </w:tc>
      </w:tr>
    </w:tbl>
    <w:p w14:paraId="706F6C78" w14:textId="77777777" w:rsidR="00BC37F9" w:rsidRDefault="00BC37F9" w:rsidP="00702ED8">
      <w:pPr>
        <w:spacing w:after="0" w:line="240" w:lineRule="auto"/>
        <w:rPr>
          <w:rFonts w:ascii="Muli" w:eastAsia="Muli" w:hAnsi="Muli" w:cs="Muli"/>
          <w:sz w:val="16"/>
          <w:szCs w:val="16"/>
        </w:rPr>
      </w:pPr>
    </w:p>
    <w:p w14:paraId="7DA13219" w14:textId="633D4799" w:rsidR="00BC37F9" w:rsidRDefault="00861A52"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0F0B3FD" wp14:editId="5071EB7E">
            <wp:extent cx="5435600" cy="7012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62697" cy="7047759"/>
                    </a:xfrm>
                    <a:prstGeom prst="rect">
                      <a:avLst/>
                    </a:prstGeom>
                  </pic:spPr>
                </pic:pic>
              </a:graphicData>
            </a:graphic>
          </wp:inline>
        </w:drawing>
      </w:r>
    </w:p>
    <w:tbl>
      <w:tblPr>
        <w:tblStyle w:val="aff8"/>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2976"/>
      </w:tblGrid>
      <w:tr w:rsidR="00BC37F9" w14:paraId="7535620B" w14:textId="77777777">
        <w:trPr>
          <w:trHeight w:val="58"/>
        </w:trPr>
        <w:tc>
          <w:tcPr>
            <w:tcW w:w="3148" w:type="dxa"/>
            <w:shd w:val="clear" w:color="auto" w:fill="006666"/>
          </w:tcPr>
          <w:p w14:paraId="07B8BA4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54CFB78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3FC149B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6D5B318" w14:textId="77777777">
        <w:trPr>
          <w:trHeight w:val="550"/>
        </w:trPr>
        <w:tc>
          <w:tcPr>
            <w:tcW w:w="3148" w:type="dxa"/>
            <w:shd w:val="clear" w:color="auto" w:fill="auto"/>
            <w:vAlign w:val="center"/>
          </w:tcPr>
          <w:p w14:paraId="1BFF302B"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27E791F4"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79D6F72F" w14:textId="77777777" w:rsidR="00BC37F9" w:rsidRDefault="00BC37F9" w:rsidP="00702ED8">
            <w:pPr>
              <w:jc w:val="center"/>
              <w:rPr>
                <w:rFonts w:ascii="Muli" w:eastAsia="Muli" w:hAnsi="Muli" w:cs="Muli"/>
                <w:sz w:val="16"/>
                <w:szCs w:val="16"/>
              </w:rPr>
            </w:pPr>
          </w:p>
        </w:tc>
      </w:tr>
      <w:tr w:rsidR="00BC37F9" w14:paraId="0F940DF2" w14:textId="77777777">
        <w:trPr>
          <w:trHeight w:val="469"/>
        </w:trPr>
        <w:tc>
          <w:tcPr>
            <w:tcW w:w="3148" w:type="dxa"/>
            <w:vAlign w:val="center"/>
          </w:tcPr>
          <w:p w14:paraId="0F4484A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2A1A17B" w14:textId="1E5A07FC"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46A29">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1DBCC8F9"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E76B166" w14:textId="798B548F"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2976" w:type="dxa"/>
            <w:vAlign w:val="center"/>
          </w:tcPr>
          <w:p w14:paraId="5A80980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256309F" w14:textId="1812035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993"/>
        <w:gridCol w:w="3118"/>
        <w:gridCol w:w="992"/>
        <w:gridCol w:w="426"/>
        <w:gridCol w:w="1421"/>
        <w:gridCol w:w="1316"/>
      </w:tblGrid>
      <w:tr w:rsidR="00BC37F9" w14:paraId="08BF040F" w14:textId="77777777" w:rsidTr="00246A29">
        <w:trPr>
          <w:trHeight w:val="167"/>
        </w:trPr>
        <w:tc>
          <w:tcPr>
            <w:tcW w:w="1555" w:type="dxa"/>
            <w:gridSpan w:val="2"/>
            <w:vMerge w:val="restart"/>
            <w:vAlign w:val="center"/>
          </w:tcPr>
          <w:p w14:paraId="7B6409A3"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175D06BD" wp14:editId="66D82F57">
                  <wp:extent cx="955170" cy="417938"/>
                  <wp:effectExtent l="0" t="0" r="0" b="0"/>
                  <wp:docPr id="15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2"/>
            <w:vMerge w:val="restart"/>
            <w:shd w:val="clear" w:color="auto" w:fill="006666"/>
            <w:vAlign w:val="center"/>
          </w:tcPr>
          <w:p w14:paraId="47D2A53B" w14:textId="25B406CD"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77199B60" w14:textId="48972E53" w:rsidR="00BC37F9" w:rsidRDefault="001D3045" w:rsidP="00702ED8">
            <w:pPr>
              <w:jc w:val="center"/>
              <w:rPr>
                <w:rFonts w:ascii="Muli" w:eastAsia="Muli" w:hAnsi="Muli" w:cs="Muli"/>
                <w:sz w:val="16"/>
                <w:szCs w:val="16"/>
              </w:rPr>
            </w:pPr>
            <w:r>
              <w:rPr>
                <w:rFonts w:ascii="Muli" w:eastAsia="Muli" w:hAnsi="Muli" w:cs="Muli"/>
                <w:color w:val="FFFFFF"/>
                <w:sz w:val="16"/>
                <w:szCs w:val="16"/>
              </w:rPr>
              <w:t>Conducir las reuniones de trabajo de las Comisiones del Comité Coordinador</w:t>
            </w:r>
            <w:r w:rsidR="00FC272F">
              <w:rPr>
                <w:rFonts w:ascii="Muli" w:eastAsia="Muli" w:hAnsi="Muli" w:cs="Muli"/>
                <w:color w:val="FFFFFF"/>
                <w:sz w:val="16"/>
                <w:szCs w:val="16"/>
              </w:rPr>
              <w:t>.</w:t>
            </w:r>
          </w:p>
        </w:tc>
        <w:tc>
          <w:tcPr>
            <w:tcW w:w="1847" w:type="dxa"/>
            <w:gridSpan w:val="2"/>
            <w:shd w:val="clear" w:color="auto" w:fill="006666"/>
            <w:vAlign w:val="center"/>
          </w:tcPr>
          <w:p w14:paraId="2C6AB50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14AE960C"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ET-DST-DIR-COMCC-4.2</w:t>
            </w:r>
          </w:p>
        </w:tc>
      </w:tr>
      <w:tr w:rsidR="00BC37F9" w14:paraId="0F31CD5C" w14:textId="77777777" w:rsidTr="00246A29">
        <w:trPr>
          <w:trHeight w:val="165"/>
        </w:trPr>
        <w:tc>
          <w:tcPr>
            <w:tcW w:w="1555" w:type="dxa"/>
            <w:gridSpan w:val="2"/>
            <w:vMerge/>
            <w:vAlign w:val="center"/>
          </w:tcPr>
          <w:p w14:paraId="230B61A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06AF2CD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0957619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78487808"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2B423C7E" w14:textId="77777777" w:rsidTr="00246A29">
        <w:trPr>
          <w:trHeight w:val="165"/>
        </w:trPr>
        <w:tc>
          <w:tcPr>
            <w:tcW w:w="1555" w:type="dxa"/>
            <w:gridSpan w:val="2"/>
            <w:vMerge/>
            <w:vAlign w:val="center"/>
          </w:tcPr>
          <w:p w14:paraId="049FFF0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0907FA7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121FE320" w14:textId="4202E511"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153A6">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6C58F1D4" w14:textId="0B45FC42" w:rsidR="00BC37F9" w:rsidRDefault="00246A29" w:rsidP="00702ED8">
            <w:pPr>
              <w:jc w:val="center"/>
              <w:rPr>
                <w:rFonts w:ascii="Muli" w:eastAsia="Muli" w:hAnsi="Muli" w:cs="Muli"/>
                <w:sz w:val="16"/>
                <w:szCs w:val="16"/>
              </w:rPr>
            </w:pPr>
            <w:r>
              <w:rPr>
                <w:rFonts w:ascii="Muli" w:eastAsia="Muli" w:hAnsi="Muli" w:cs="Muli"/>
                <w:sz w:val="16"/>
                <w:szCs w:val="16"/>
              </w:rPr>
              <w:t>0</w:t>
            </w:r>
          </w:p>
        </w:tc>
      </w:tr>
      <w:tr w:rsidR="00BC37F9" w14:paraId="47A15E6C" w14:textId="77777777">
        <w:tc>
          <w:tcPr>
            <w:tcW w:w="8828" w:type="dxa"/>
            <w:gridSpan w:val="7"/>
            <w:shd w:val="clear" w:color="auto" w:fill="auto"/>
            <w:vAlign w:val="center"/>
          </w:tcPr>
          <w:p w14:paraId="2717659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65131074" w14:textId="77777777" w:rsidTr="00246A29">
        <w:tc>
          <w:tcPr>
            <w:tcW w:w="1555" w:type="dxa"/>
            <w:gridSpan w:val="2"/>
            <w:shd w:val="clear" w:color="auto" w:fill="006666"/>
          </w:tcPr>
          <w:p w14:paraId="14B025C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Unidad Administrativa:</w:t>
            </w:r>
          </w:p>
        </w:tc>
        <w:tc>
          <w:tcPr>
            <w:tcW w:w="4110" w:type="dxa"/>
            <w:gridSpan w:val="2"/>
          </w:tcPr>
          <w:p w14:paraId="44A64D9C" w14:textId="14F0C945"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004047">
              <w:rPr>
                <w:rFonts w:ascii="Muli" w:eastAsia="Muli" w:hAnsi="Muli" w:cs="Muli"/>
                <w:sz w:val="16"/>
                <w:szCs w:val="16"/>
              </w:rPr>
              <w:t>.</w:t>
            </w:r>
          </w:p>
        </w:tc>
        <w:tc>
          <w:tcPr>
            <w:tcW w:w="1847" w:type="dxa"/>
            <w:gridSpan w:val="2"/>
            <w:shd w:val="clear" w:color="auto" w:fill="006666"/>
            <w:vAlign w:val="center"/>
          </w:tcPr>
          <w:p w14:paraId="3AFC3F5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7A1725D3"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w:t>
            </w:r>
          </w:p>
        </w:tc>
      </w:tr>
      <w:tr w:rsidR="00BC37F9" w14:paraId="12198E65" w14:textId="77777777">
        <w:tc>
          <w:tcPr>
            <w:tcW w:w="1555" w:type="dxa"/>
            <w:gridSpan w:val="2"/>
            <w:shd w:val="clear" w:color="auto" w:fill="006666"/>
          </w:tcPr>
          <w:p w14:paraId="276B154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21BDDD1" w14:textId="77777777" w:rsidR="00BC37F9" w:rsidRDefault="001D3045" w:rsidP="00702ED8">
            <w:pPr>
              <w:jc w:val="both"/>
              <w:rPr>
                <w:rFonts w:ascii="Muli" w:eastAsia="Muli" w:hAnsi="Muli" w:cs="Muli"/>
                <w:sz w:val="16"/>
                <w:szCs w:val="16"/>
              </w:rPr>
            </w:pPr>
            <w:r>
              <w:rPr>
                <w:rFonts w:ascii="Muli" w:eastAsia="Muli" w:hAnsi="Muli" w:cs="Muli"/>
                <w:sz w:val="16"/>
                <w:szCs w:val="16"/>
              </w:rPr>
              <w:t>Dirigir las reuniones de trabajo de las Comisiones del Comité Coordinador del Sistema Estatal Anticorrupción, para el desahogo de los temas.</w:t>
            </w:r>
          </w:p>
        </w:tc>
      </w:tr>
      <w:tr w:rsidR="00BC37F9" w14:paraId="6964C8D9" w14:textId="77777777">
        <w:tc>
          <w:tcPr>
            <w:tcW w:w="1555" w:type="dxa"/>
            <w:gridSpan w:val="2"/>
            <w:shd w:val="clear" w:color="auto" w:fill="006666"/>
          </w:tcPr>
          <w:p w14:paraId="797868A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1B536560" w14:textId="746626C4"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r>
      <w:tr w:rsidR="00BC37F9" w14:paraId="4004A320" w14:textId="77777777">
        <w:tc>
          <w:tcPr>
            <w:tcW w:w="1555" w:type="dxa"/>
            <w:gridSpan w:val="2"/>
            <w:shd w:val="clear" w:color="auto" w:fill="006666"/>
          </w:tcPr>
          <w:p w14:paraId="5A7A16C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8C8CA5B" w14:textId="0DEA3115" w:rsidR="00BC37F9" w:rsidRDefault="001D3045" w:rsidP="00702ED8">
            <w:pPr>
              <w:rPr>
                <w:rFonts w:ascii="Muli" w:eastAsia="Muli" w:hAnsi="Muli" w:cs="Muli"/>
                <w:sz w:val="16"/>
                <w:szCs w:val="16"/>
              </w:rPr>
            </w:pPr>
            <w:r>
              <w:rPr>
                <w:rFonts w:ascii="Muli" w:eastAsia="Muli" w:hAnsi="Muli" w:cs="Muli"/>
                <w:sz w:val="16"/>
                <w:szCs w:val="16"/>
              </w:rPr>
              <w:t xml:space="preserve">Acuerdo / solicitud para reuniones de trabajo con alguna de las Comisiones del Comité </w:t>
            </w:r>
            <w:proofErr w:type="gramStart"/>
            <w:r>
              <w:rPr>
                <w:rFonts w:ascii="Muli" w:eastAsia="Muli" w:hAnsi="Muli" w:cs="Muli"/>
                <w:sz w:val="16"/>
                <w:szCs w:val="16"/>
              </w:rPr>
              <w:t xml:space="preserve">Coordinador </w:t>
            </w:r>
            <w:r w:rsidR="00004047">
              <w:rPr>
                <w:rFonts w:ascii="Muli" w:eastAsia="Muli" w:hAnsi="Muli" w:cs="Muli"/>
                <w:sz w:val="16"/>
                <w:szCs w:val="16"/>
              </w:rPr>
              <w:t>.</w:t>
            </w:r>
            <w:proofErr w:type="gramEnd"/>
          </w:p>
        </w:tc>
        <w:tc>
          <w:tcPr>
            <w:tcW w:w="1418" w:type="dxa"/>
            <w:gridSpan w:val="2"/>
            <w:shd w:val="clear" w:color="auto" w:fill="006666"/>
          </w:tcPr>
          <w:p w14:paraId="6A07B46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44A1188E" w14:textId="77777777" w:rsidR="00BC37F9" w:rsidRDefault="001D3045" w:rsidP="00702ED8">
            <w:pPr>
              <w:rPr>
                <w:rFonts w:ascii="Muli" w:eastAsia="Muli" w:hAnsi="Muli" w:cs="Muli"/>
                <w:sz w:val="16"/>
                <w:szCs w:val="16"/>
              </w:rPr>
            </w:pPr>
            <w:r>
              <w:rPr>
                <w:rFonts w:ascii="Muli" w:eastAsia="Muli" w:hAnsi="Muli" w:cs="Muli"/>
                <w:sz w:val="16"/>
                <w:szCs w:val="16"/>
              </w:rPr>
              <w:t>Clausura de la reunión.</w:t>
            </w:r>
          </w:p>
          <w:p w14:paraId="7337D573" w14:textId="77777777" w:rsidR="00BC37F9" w:rsidRDefault="00BC37F9" w:rsidP="00702ED8">
            <w:pPr>
              <w:rPr>
                <w:rFonts w:ascii="Muli" w:eastAsia="Muli" w:hAnsi="Muli" w:cs="Muli"/>
                <w:sz w:val="16"/>
                <w:szCs w:val="16"/>
              </w:rPr>
            </w:pPr>
          </w:p>
        </w:tc>
      </w:tr>
      <w:tr w:rsidR="00BC37F9" w14:paraId="3D5CA6D8" w14:textId="77777777">
        <w:tc>
          <w:tcPr>
            <w:tcW w:w="1555" w:type="dxa"/>
            <w:gridSpan w:val="2"/>
            <w:shd w:val="clear" w:color="auto" w:fill="006666"/>
          </w:tcPr>
          <w:p w14:paraId="0CF2D05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A2EE7DA" w14:textId="77777777" w:rsidR="00BC37F9" w:rsidRDefault="00BC37F9" w:rsidP="00702ED8">
            <w:pPr>
              <w:rPr>
                <w:rFonts w:ascii="Muli" w:eastAsia="Muli" w:hAnsi="Muli" w:cs="Muli"/>
                <w:color w:val="FFFFFF"/>
                <w:sz w:val="16"/>
                <w:szCs w:val="16"/>
              </w:rPr>
            </w:pPr>
          </w:p>
        </w:tc>
        <w:tc>
          <w:tcPr>
            <w:tcW w:w="3118" w:type="dxa"/>
          </w:tcPr>
          <w:p w14:paraId="54817F05" w14:textId="77777777" w:rsidR="00BC37F9" w:rsidRDefault="001D3045" w:rsidP="00702ED8">
            <w:pPr>
              <w:rPr>
                <w:rFonts w:ascii="Muli" w:eastAsia="Muli" w:hAnsi="Muli" w:cs="Muli"/>
                <w:sz w:val="16"/>
                <w:szCs w:val="16"/>
              </w:rPr>
            </w:pPr>
            <w:r>
              <w:rPr>
                <w:rFonts w:ascii="Muli" w:eastAsia="Muli" w:hAnsi="Muli" w:cs="Muli"/>
                <w:sz w:val="16"/>
                <w:szCs w:val="16"/>
              </w:rPr>
              <w:t>Secretaría Ejecutiva del Sistema Estatal Anticorrupción, y las Comisiones del Comité Coordinador.</w:t>
            </w:r>
          </w:p>
          <w:p w14:paraId="06F2C114" w14:textId="79EFCACE" w:rsidR="00BC37F9" w:rsidRDefault="001D3045" w:rsidP="00702ED8">
            <w:pPr>
              <w:rPr>
                <w:rFonts w:ascii="Muli" w:eastAsia="Muli" w:hAnsi="Muli" w:cs="Muli"/>
                <w:sz w:val="16"/>
                <w:szCs w:val="16"/>
              </w:rPr>
            </w:pPr>
            <w:r>
              <w:rPr>
                <w:rFonts w:ascii="Muli" w:eastAsia="Muli" w:hAnsi="Muli" w:cs="Muli"/>
                <w:sz w:val="16"/>
                <w:szCs w:val="16"/>
              </w:rPr>
              <w:t>Comité Coordinador</w:t>
            </w:r>
            <w:r w:rsidR="00246A29">
              <w:rPr>
                <w:rFonts w:ascii="Muli" w:eastAsia="Muli" w:hAnsi="Muli" w:cs="Muli"/>
                <w:sz w:val="16"/>
                <w:szCs w:val="16"/>
              </w:rPr>
              <w:t>.</w:t>
            </w:r>
          </w:p>
        </w:tc>
        <w:tc>
          <w:tcPr>
            <w:tcW w:w="1418" w:type="dxa"/>
            <w:gridSpan w:val="2"/>
            <w:shd w:val="clear" w:color="auto" w:fill="006666"/>
          </w:tcPr>
          <w:p w14:paraId="29E5E31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3451C54" w14:textId="77777777" w:rsidR="00BC37F9" w:rsidRDefault="001D3045" w:rsidP="00702ED8">
            <w:pPr>
              <w:rPr>
                <w:rFonts w:ascii="Muli" w:eastAsia="Muli" w:hAnsi="Muli" w:cs="Muli"/>
                <w:sz w:val="16"/>
                <w:szCs w:val="16"/>
              </w:rPr>
            </w:pPr>
            <w:r>
              <w:rPr>
                <w:rFonts w:ascii="Muli" w:eastAsia="Muli" w:hAnsi="Muli" w:cs="Muli"/>
                <w:sz w:val="16"/>
                <w:szCs w:val="16"/>
              </w:rPr>
              <w:t>Secretario Técnico de la Secretaría Ejecutiva del Sistema Estatal Anticorrupción, e integrantes de las Comisiones del Comité Coordinador.</w:t>
            </w:r>
          </w:p>
        </w:tc>
      </w:tr>
      <w:tr w:rsidR="00BC37F9" w14:paraId="348758A7" w14:textId="77777777">
        <w:tc>
          <w:tcPr>
            <w:tcW w:w="1555" w:type="dxa"/>
            <w:gridSpan w:val="2"/>
            <w:shd w:val="clear" w:color="auto" w:fill="006666"/>
          </w:tcPr>
          <w:p w14:paraId="26798E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vAlign w:val="center"/>
          </w:tcPr>
          <w:p w14:paraId="206447E4"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del Sistema Estatal Anticorrupción de Guanajuato.</w:t>
            </w:r>
          </w:p>
          <w:p w14:paraId="4226A7A8"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Estatuto Orgánico de la Secretaría Ejecutiva del Sistema Estatal Anticorrupción.</w:t>
            </w:r>
          </w:p>
          <w:p w14:paraId="5FFAA9DA"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Acuerdo CCSE/002/2020 por el que el Comité Coordinador integra la Comisión de la Política Estatal Anticorrupción y la Comisión de la Plataforma Digital Estatal, como instancias de coordinación y colaboración.</w:t>
            </w:r>
          </w:p>
          <w:p w14:paraId="2E52F786"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Acuerdo CCSE/001/2021 por el que el Comité Coordinador del Sistema Estatal Anticorrupción de Guanajuato aprueba la integración de la Comisión de Comunicación Social del Sistema Estatal Anticorrupción de Guanajuato, como instancia de coordinación y colaboración.</w:t>
            </w:r>
          </w:p>
          <w:p w14:paraId="3FEE95AA"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Lineamientos para la organización y funcionamiento del Comité Coordinador del Sistema Estatal Anticorrupción.</w:t>
            </w:r>
          </w:p>
          <w:p w14:paraId="3EF06743"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Bases para el Desarrollo e Implementación de la Plataforma Digital Estatal.</w:t>
            </w:r>
          </w:p>
          <w:p w14:paraId="27B63A47"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La Política Estatal Anticorrupción.</w:t>
            </w:r>
          </w:p>
          <w:p w14:paraId="14E66D78"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General del Sistema Nacional Anticorrupción.</w:t>
            </w:r>
          </w:p>
          <w:p w14:paraId="6702467E"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General de Responsabilidades Administrativas.</w:t>
            </w:r>
          </w:p>
          <w:p w14:paraId="5D574EED" w14:textId="7F444442"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de Responsabilidades Administrativas para el Estado de Guanajuato</w:t>
            </w:r>
            <w:r w:rsidR="00246A29">
              <w:rPr>
                <w:rFonts w:ascii="Muli" w:eastAsia="Muli" w:hAnsi="Muli" w:cs="Muli"/>
                <w:sz w:val="16"/>
                <w:szCs w:val="16"/>
              </w:rPr>
              <w:t>.</w:t>
            </w:r>
          </w:p>
          <w:p w14:paraId="797BBD4D"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de Transparencia y Acceso a la Información Pública para el Estado de Guanajuato.</w:t>
            </w:r>
          </w:p>
          <w:p w14:paraId="1B1A1FB2" w14:textId="7777777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Ley de Protección de Datos Personales en Posesión de Sujetos Obligados.</w:t>
            </w:r>
          </w:p>
          <w:p w14:paraId="543EB8B8" w14:textId="78FB88E4"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Política Nacional Anticorrupción</w:t>
            </w:r>
            <w:r w:rsidR="00246A29">
              <w:rPr>
                <w:rFonts w:ascii="Muli" w:eastAsia="Muli" w:hAnsi="Muli" w:cs="Muli"/>
                <w:sz w:val="16"/>
                <w:szCs w:val="16"/>
              </w:rPr>
              <w:t>.</w:t>
            </w:r>
          </w:p>
          <w:p w14:paraId="05414882" w14:textId="64BF88D7" w:rsidR="00BC37F9" w:rsidRPr="00246A29" w:rsidRDefault="001D3045" w:rsidP="00702ED8">
            <w:pPr>
              <w:pStyle w:val="Prrafodelista"/>
              <w:numPr>
                <w:ilvl w:val="0"/>
                <w:numId w:val="145"/>
              </w:numPr>
              <w:jc w:val="both"/>
              <w:rPr>
                <w:rFonts w:ascii="Muli" w:eastAsia="Muli" w:hAnsi="Muli" w:cs="Muli"/>
                <w:sz w:val="16"/>
                <w:szCs w:val="16"/>
              </w:rPr>
            </w:pPr>
            <w:r w:rsidRPr="00246A29">
              <w:rPr>
                <w:rFonts w:ascii="Muli" w:eastAsia="Muli" w:hAnsi="Muli" w:cs="Muli"/>
                <w:sz w:val="16"/>
                <w:szCs w:val="16"/>
              </w:rPr>
              <w:t>Bases para el Desarrollo e Implementación de la Plataforma Digital Nacional</w:t>
            </w:r>
            <w:r w:rsidR="00246A29">
              <w:rPr>
                <w:rFonts w:ascii="Muli" w:eastAsia="Muli" w:hAnsi="Muli" w:cs="Muli"/>
                <w:sz w:val="16"/>
                <w:szCs w:val="16"/>
              </w:rPr>
              <w:t>.</w:t>
            </w:r>
          </w:p>
        </w:tc>
      </w:tr>
      <w:tr w:rsidR="00BC37F9" w14:paraId="3F1C43D7" w14:textId="77777777">
        <w:tc>
          <w:tcPr>
            <w:tcW w:w="1555" w:type="dxa"/>
            <w:gridSpan w:val="2"/>
            <w:shd w:val="clear" w:color="auto" w:fill="006666"/>
          </w:tcPr>
          <w:p w14:paraId="4760C5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68D455B" w14:textId="255E84E6" w:rsidR="00BC37F9" w:rsidRDefault="001D3045" w:rsidP="00702ED8">
            <w:pPr>
              <w:rPr>
                <w:rFonts w:ascii="Muli" w:eastAsia="Muli" w:hAnsi="Muli" w:cs="Muli"/>
                <w:sz w:val="16"/>
                <w:szCs w:val="16"/>
              </w:rPr>
            </w:pPr>
            <w:r>
              <w:rPr>
                <w:rFonts w:ascii="Muli" w:eastAsia="Muli" w:hAnsi="Muli" w:cs="Muli"/>
                <w:sz w:val="16"/>
                <w:szCs w:val="16"/>
              </w:rPr>
              <w:t xml:space="preserve">Acuerdo del Comité Coordinador para </w:t>
            </w:r>
            <w:r w:rsidR="00246A29">
              <w:rPr>
                <w:rFonts w:ascii="Muli" w:eastAsia="Muli" w:hAnsi="Muli" w:cs="Muli"/>
                <w:sz w:val="16"/>
                <w:szCs w:val="16"/>
              </w:rPr>
              <w:t>reunirse en</w:t>
            </w:r>
            <w:r>
              <w:rPr>
                <w:rFonts w:ascii="Muli" w:eastAsia="Muli" w:hAnsi="Muli" w:cs="Muli"/>
                <w:sz w:val="16"/>
                <w:szCs w:val="16"/>
              </w:rPr>
              <w:t xml:space="preserve"> alguna de las Comisiones. </w:t>
            </w:r>
          </w:p>
        </w:tc>
        <w:tc>
          <w:tcPr>
            <w:tcW w:w="1418" w:type="dxa"/>
            <w:gridSpan w:val="2"/>
            <w:shd w:val="clear" w:color="auto" w:fill="006666"/>
          </w:tcPr>
          <w:p w14:paraId="54AAB26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38A633F" w14:textId="77777777" w:rsidR="00BC37F9" w:rsidRDefault="00BC37F9" w:rsidP="00702ED8">
            <w:pPr>
              <w:rPr>
                <w:rFonts w:ascii="Muli" w:eastAsia="Muli" w:hAnsi="Muli" w:cs="Muli"/>
                <w:color w:val="FFFFFF"/>
                <w:sz w:val="16"/>
                <w:szCs w:val="16"/>
              </w:rPr>
            </w:pPr>
          </w:p>
        </w:tc>
        <w:tc>
          <w:tcPr>
            <w:tcW w:w="2737" w:type="dxa"/>
            <w:gridSpan w:val="2"/>
          </w:tcPr>
          <w:p w14:paraId="5F0E3536" w14:textId="77777777" w:rsidR="00BC37F9" w:rsidRDefault="001D3045" w:rsidP="00702ED8">
            <w:pPr>
              <w:rPr>
                <w:rFonts w:ascii="Muli" w:eastAsia="Muli" w:hAnsi="Muli" w:cs="Muli"/>
                <w:sz w:val="16"/>
                <w:szCs w:val="16"/>
              </w:rPr>
            </w:pPr>
            <w:r>
              <w:rPr>
                <w:rFonts w:ascii="Muli" w:eastAsia="Muli" w:hAnsi="Muli" w:cs="Muli"/>
                <w:sz w:val="16"/>
                <w:szCs w:val="16"/>
              </w:rPr>
              <w:t>Notas generadas en la reunión realizada, proyectos, metodologías, indicadores.</w:t>
            </w:r>
          </w:p>
        </w:tc>
      </w:tr>
      <w:tr w:rsidR="00BC37F9" w14:paraId="12538260" w14:textId="77777777">
        <w:tc>
          <w:tcPr>
            <w:tcW w:w="8828" w:type="dxa"/>
            <w:gridSpan w:val="7"/>
            <w:vAlign w:val="center"/>
          </w:tcPr>
          <w:p w14:paraId="3A63662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8872DAA" w14:textId="77777777" w:rsidTr="00246A29">
        <w:tc>
          <w:tcPr>
            <w:tcW w:w="562" w:type="dxa"/>
            <w:shd w:val="clear" w:color="auto" w:fill="006666"/>
          </w:tcPr>
          <w:p w14:paraId="28BD4EEE"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103" w:type="dxa"/>
            <w:gridSpan w:val="3"/>
            <w:shd w:val="clear" w:color="auto" w:fill="006666"/>
          </w:tcPr>
          <w:p w14:paraId="0189C0D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847" w:type="dxa"/>
            <w:gridSpan w:val="2"/>
            <w:shd w:val="clear" w:color="auto" w:fill="006666"/>
          </w:tcPr>
          <w:p w14:paraId="1CB7399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3C2A298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852860A" w14:textId="77777777" w:rsidTr="00246A29">
        <w:tc>
          <w:tcPr>
            <w:tcW w:w="562" w:type="dxa"/>
          </w:tcPr>
          <w:p w14:paraId="34EFB53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6B07CC61" w14:textId="77777777" w:rsidR="00BC37F9" w:rsidRDefault="001D3045" w:rsidP="00702ED8">
            <w:pPr>
              <w:rPr>
                <w:rFonts w:ascii="Muli" w:eastAsia="Muli" w:hAnsi="Muli" w:cs="Muli"/>
                <w:sz w:val="16"/>
                <w:szCs w:val="16"/>
              </w:rPr>
            </w:pPr>
            <w:r>
              <w:rPr>
                <w:rFonts w:ascii="Muli" w:eastAsia="Muli" w:hAnsi="Muli" w:cs="Muli"/>
                <w:sz w:val="16"/>
                <w:szCs w:val="16"/>
              </w:rPr>
              <w:t>Elaborar propuesta de la convocatoria a la reunión.</w:t>
            </w:r>
          </w:p>
        </w:tc>
        <w:tc>
          <w:tcPr>
            <w:tcW w:w="1847" w:type="dxa"/>
            <w:gridSpan w:val="2"/>
          </w:tcPr>
          <w:p w14:paraId="2538976E" w14:textId="6C699A1D"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c>
          <w:tcPr>
            <w:tcW w:w="1316" w:type="dxa"/>
          </w:tcPr>
          <w:p w14:paraId="071629E9" w14:textId="2A4A402D" w:rsidR="00BC37F9" w:rsidRDefault="001D3045" w:rsidP="00702ED8">
            <w:pPr>
              <w:rPr>
                <w:rFonts w:ascii="Muli" w:eastAsia="Muli" w:hAnsi="Muli" w:cs="Muli"/>
                <w:sz w:val="16"/>
                <w:szCs w:val="16"/>
              </w:rPr>
            </w:pPr>
            <w:r>
              <w:rPr>
                <w:rFonts w:ascii="Muli" w:eastAsia="Muli" w:hAnsi="Muli" w:cs="Muli"/>
                <w:sz w:val="16"/>
                <w:szCs w:val="16"/>
              </w:rPr>
              <w:t>Convocatoria de sesión</w:t>
            </w:r>
            <w:r w:rsidR="00004047">
              <w:rPr>
                <w:rFonts w:ascii="Muli" w:eastAsia="Muli" w:hAnsi="Muli" w:cs="Muli"/>
                <w:sz w:val="16"/>
                <w:szCs w:val="16"/>
              </w:rPr>
              <w:t>.</w:t>
            </w:r>
          </w:p>
        </w:tc>
      </w:tr>
      <w:tr w:rsidR="00BC37F9" w14:paraId="40942531" w14:textId="77777777" w:rsidTr="00246A29">
        <w:trPr>
          <w:trHeight w:val="388"/>
        </w:trPr>
        <w:tc>
          <w:tcPr>
            <w:tcW w:w="562" w:type="dxa"/>
          </w:tcPr>
          <w:p w14:paraId="10ED28E5"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75468506" w14:textId="77777777" w:rsidR="00BC37F9" w:rsidRDefault="001D3045" w:rsidP="00702ED8">
            <w:pPr>
              <w:rPr>
                <w:rFonts w:ascii="Muli" w:eastAsia="Muli" w:hAnsi="Muli" w:cs="Muli"/>
                <w:sz w:val="16"/>
                <w:szCs w:val="16"/>
              </w:rPr>
            </w:pPr>
            <w:r>
              <w:rPr>
                <w:rFonts w:ascii="Muli" w:eastAsia="Muli" w:hAnsi="Muli" w:cs="Muli"/>
                <w:sz w:val="16"/>
                <w:szCs w:val="16"/>
              </w:rPr>
              <w:t>Si la sesión se realiza:</w:t>
            </w:r>
          </w:p>
          <w:p w14:paraId="2D6A1AFC" w14:textId="355000A2"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Presencial pasar a la actividad </w:t>
            </w:r>
            <w:r>
              <w:rPr>
                <w:rFonts w:ascii="Muli" w:eastAsia="Muli" w:hAnsi="Muli" w:cs="Muli"/>
                <w:sz w:val="16"/>
                <w:szCs w:val="16"/>
              </w:rPr>
              <w:t>3</w:t>
            </w:r>
            <w:r w:rsidR="00004047">
              <w:rPr>
                <w:rFonts w:ascii="Muli" w:eastAsia="Muli" w:hAnsi="Muli" w:cs="Muli"/>
                <w:color w:val="000000"/>
                <w:sz w:val="16"/>
                <w:szCs w:val="16"/>
              </w:rPr>
              <w:t>.</w:t>
            </w:r>
            <w:r>
              <w:rPr>
                <w:rFonts w:ascii="Muli" w:eastAsia="Muli" w:hAnsi="Muli" w:cs="Muli"/>
                <w:color w:val="000000"/>
                <w:sz w:val="16"/>
                <w:szCs w:val="16"/>
              </w:rPr>
              <w:t xml:space="preserve"> </w:t>
            </w:r>
          </w:p>
          <w:p w14:paraId="5A9A0D49" w14:textId="59351F1E" w:rsidR="00BC37F9" w:rsidRDefault="001D3045" w:rsidP="00702ED8">
            <w:pPr>
              <w:numPr>
                <w:ilvl w:val="0"/>
                <w:numId w:val="2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Remota, pasar a la actividad </w:t>
            </w:r>
            <w:r>
              <w:rPr>
                <w:rFonts w:ascii="Muli" w:eastAsia="Muli" w:hAnsi="Muli" w:cs="Muli"/>
                <w:sz w:val="16"/>
                <w:szCs w:val="16"/>
              </w:rPr>
              <w:t>5</w:t>
            </w:r>
            <w:r w:rsidR="00004047">
              <w:rPr>
                <w:rFonts w:ascii="Muli" w:eastAsia="Muli" w:hAnsi="Muli" w:cs="Muli"/>
                <w:sz w:val="16"/>
                <w:szCs w:val="16"/>
              </w:rPr>
              <w:t>.</w:t>
            </w:r>
          </w:p>
        </w:tc>
        <w:tc>
          <w:tcPr>
            <w:tcW w:w="1847" w:type="dxa"/>
            <w:gridSpan w:val="2"/>
          </w:tcPr>
          <w:p w14:paraId="62FC9E42" w14:textId="7D8CB8B7"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p w14:paraId="105023AB" w14:textId="77777777" w:rsidR="00BC37F9" w:rsidRDefault="00BC37F9" w:rsidP="00702ED8">
            <w:pPr>
              <w:rPr>
                <w:rFonts w:ascii="Muli" w:eastAsia="Muli" w:hAnsi="Muli" w:cs="Muli"/>
                <w:sz w:val="16"/>
                <w:szCs w:val="16"/>
              </w:rPr>
            </w:pPr>
          </w:p>
        </w:tc>
        <w:tc>
          <w:tcPr>
            <w:tcW w:w="1316" w:type="dxa"/>
          </w:tcPr>
          <w:p w14:paraId="6D751ADB" w14:textId="77777777" w:rsidR="00BC37F9" w:rsidRDefault="00BC37F9" w:rsidP="00702ED8">
            <w:pPr>
              <w:rPr>
                <w:rFonts w:ascii="Muli" w:eastAsia="Muli" w:hAnsi="Muli" w:cs="Muli"/>
                <w:sz w:val="16"/>
                <w:szCs w:val="16"/>
              </w:rPr>
            </w:pPr>
          </w:p>
        </w:tc>
      </w:tr>
      <w:tr w:rsidR="00BC37F9" w14:paraId="3D921A13" w14:textId="77777777" w:rsidTr="00246A29">
        <w:tc>
          <w:tcPr>
            <w:tcW w:w="562" w:type="dxa"/>
          </w:tcPr>
          <w:p w14:paraId="0E63965B"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1D8BD476"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Solicitar a la Coordinación Administrativa las gestiones materiales para realizar la reunión. </w:t>
            </w:r>
          </w:p>
        </w:tc>
        <w:tc>
          <w:tcPr>
            <w:tcW w:w="1847" w:type="dxa"/>
            <w:gridSpan w:val="2"/>
          </w:tcPr>
          <w:p w14:paraId="18627D93" w14:textId="65F79AB0"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c>
          <w:tcPr>
            <w:tcW w:w="1316" w:type="dxa"/>
          </w:tcPr>
          <w:p w14:paraId="1578278D" w14:textId="66F63524" w:rsidR="00BC37F9" w:rsidRDefault="001D3045" w:rsidP="00702ED8">
            <w:pPr>
              <w:rPr>
                <w:rFonts w:ascii="Muli" w:eastAsia="Muli" w:hAnsi="Muli" w:cs="Muli"/>
                <w:sz w:val="16"/>
                <w:szCs w:val="16"/>
              </w:rPr>
            </w:pPr>
            <w:r>
              <w:rPr>
                <w:rFonts w:ascii="Muli" w:eastAsia="Muli" w:hAnsi="Muli" w:cs="Muli"/>
                <w:sz w:val="16"/>
                <w:szCs w:val="16"/>
              </w:rPr>
              <w:t xml:space="preserve">Solicitud </w:t>
            </w:r>
            <w:proofErr w:type="gramStart"/>
            <w:r>
              <w:rPr>
                <w:rFonts w:ascii="Muli" w:eastAsia="Muli" w:hAnsi="Muli" w:cs="Muli"/>
                <w:sz w:val="16"/>
                <w:szCs w:val="16"/>
              </w:rPr>
              <w:t xml:space="preserve">realizada </w:t>
            </w:r>
            <w:r w:rsidR="00004047">
              <w:rPr>
                <w:rFonts w:ascii="Muli" w:eastAsia="Muli" w:hAnsi="Muli" w:cs="Muli"/>
                <w:sz w:val="16"/>
                <w:szCs w:val="16"/>
              </w:rPr>
              <w:t>.</w:t>
            </w:r>
            <w:proofErr w:type="gramEnd"/>
          </w:p>
        </w:tc>
      </w:tr>
      <w:tr w:rsidR="00BC37F9" w14:paraId="609320C9" w14:textId="77777777" w:rsidTr="00246A29">
        <w:tc>
          <w:tcPr>
            <w:tcW w:w="562" w:type="dxa"/>
          </w:tcPr>
          <w:p w14:paraId="28FF1A2E"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5D9C10EE" w14:textId="77777777" w:rsidR="00BC37F9" w:rsidRDefault="001D3045" w:rsidP="00702ED8">
            <w:pPr>
              <w:rPr>
                <w:rFonts w:ascii="Muli" w:eastAsia="Muli" w:hAnsi="Muli" w:cs="Muli"/>
                <w:sz w:val="16"/>
                <w:szCs w:val="16"/>
              </w:rPr>
            </w:pPr>
            <w:r>
              <w:rPr>
                <w:rFonts w:ascii="Muli" w:eastAsia="Muli" w:hAnsi="Muli" w:cs="Muli"/>
                <w:sz w:val="16"/>
                <w:szCs w:val="16"/>
              </w:rPr>
              <w:t xml:space="preserve">Gestiona los insumos materiales e informar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847" w:type="dxa"/>
            <w:gridSpan w:val="2"/>
          </w:tcPr>
          <w:p w14:paraId="47425978" w14:textId="0E6192CD"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004047">
              <w:rPr>
                <w:rFonts w:ascii="Muli" w:eastAsia="Muli" w:hAnsi="Muli" w:cs="Muli"/>
                <w:sz w:val="16"/>
                <w:szCs w:val="16"/>
              </w:rPr>
              <w:t>.</w:t>
            </w:r>
          </w:p>
        </w:tc>
        <w:tc>
          <w:tcPr>
            <w:tcW w:w="1316" w:type="dxa"/>
          </w:tcPr>
          <w:p w14:paraId="576F36B8" w14:textId="50498B74" w:rsidR="00BC37F9" w:rsidRDefault="001D3045" w:rsidP="00702ED8">
            <w:pPr>
              <w:rPr>
                <w:rFonts w:ascii="Muli" w:eastAsia="Muli" w:hAnsi="Muli" w:cs="Muli"/>
                <w:sz w:val="16"/>
                <w:szCs w:val="16"/>
              </w:rPr>
            </w:pPr>
            <w:r>
              <w:rPr>
                <w:rFonts w:ascii="Muli" w:eastAsia="Muli" w:hAnsi="Muli" w:cs="Muli"/>
                <w:sz w:val="16"/>
                <w:szCs w:val="16"/>
              </w:rPr>
              <w:t>Datos generales y ubicación del espacio físico gestionado</w:t>
            </w:r>
            <w:r w:rsidR="00004047">
              <w:rPr>
                <w:rFonts w:ascii="Muli" w:eastAsia="Muli" w:hAnsi="Muli" w:cs="Muli"/>
                <w:sz w:val="16"/>
                <w:szCs w:val="16"/>
              </w:rPr>
              <w:t>.</w:t>
            </w:r>
          </w:p>
        </w:tc>
      </w:tr>
      <w:tr w:rsidR="00BC37F9" w14:paraId="611E766A" w14:textId="77777777" w:rsidTr="00246A29">
        <w:tc>
          <w:tcPr>
            <w:tcW w:w="562" w:type="dxa"/>
          </w:tcPr>
          <w:p w14:paraId="075DA719"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2EE02906" w14:textId="77777777" w:rsidR="00BC37F9" w:rsidRDefault="001D3045" w:rsidP="00702ED8">
            <w:pPr>
              <w:rPr>
                <w:rFonts w:ascii="Muli" w:eastAsia="Muli" w:hAnsi="Muli" w:cs="Muli"/>
                <w:sz w:val="16"/>
                <w:szCs w:val="16"/>
              </w:rPr>
            </w:pPr>
            <w:r>
              <w:rPr>
                <w:rFonts w:ascii="Muli" w:eastAsia="Muli" w:hAnsi="Muli" w:cs="Muli"/>
                <w:sz w:val="16"/>
                <w:szCs w:val="16"/>
              </w:rPr>
              <w:t>Solicitar a la Dirección de Gestión e Innovación Tecnológica la generación de enlace para la reunión remota.</w:t>
            </w:r>
          </w:p>
        </w:tc>
        <w:tc>
          <w:tcPr>
            <w:tcW w:w="1847" w:type="dxa"/>
            <w:gridSpan w:val="2"/>
          </w:tcPr>
          <w:p w14:paraId="689294D5" w14:textId="3077B7D5"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c>
          <w:tcPr>
            <w:tcW w:w="1316" w:type="dxa"/>
          </w:tcPr>
          <w:p w14:paraId="5A649E6C" w14:textId="77777777" w:rsidR="00BC37F9" w:rsidRDefault="00BC37F9" w:rsidP="00702ED8">
            <w:pPr>
              <w:rPr>
                <w:rFonts w:ascii="Muli" w:eastAsia="Muli" w:hAnsi="Muli" w:cs="Muli"/>
                <w:sz w:val="16"/>
                <w:szCs w:val="16"/>
              </w:rPr>
            </w:pPr>
          </w:p>
        </w:tc>
      </w:tr>
      <w:tr w:rsidR="00BC37F9" w14:paraId="292A5A6D" w14:textId="77777777" w:rsidTr="00246A29">
        <w:tc>
          <w:tcPr>
            <w:tcW w:w="562" w:type="dxa"/>
          </w:tcPr>
          <w:p w14:paraId="68B1B0E6"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03DC5315" w14:textId="77777777" w:rsidR="00BC37F9" w:rsidRDefault="001D3045" w:rsidP="00702ED8">
            <w:pPr>
              <w:rPr>
                <w:rFonts w:ascii="Muli" w:eastAsia="Muli" w:hAnsi="Muli" w:cs="Muli"/>
                <w:sz w:val="16"/>
                <w:szCs w:val="16"/>
              </w:rPr>
            </w:pPr>
            <w:r>
              <w:rPr>
                <w:rFonts w:ascii="Muli" w:eastAsia="Muli" w:hAnsi="Muli" w:cs="Muli"/>
                <w:sz w:val="16"/>
                <w:szCs w:val="16"/>
              </w:rPr>
              <w:t xml:space="preserve">Genera el enlace en plataforma Zoom para realizar la reunión e informar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847" w:type="dxa"/>
            <w:gridSpan w:val="2"/>
          </w:tcPr>
          <w:p w14:paraId="366BF2D8" w14:textId="7BD44649"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004047">
              <w:rPr>
                <w:rFonts w:ascii="Muli" w:eastAsia="Muli" w:hAnsi="Muli" w:cs="Muli"/>
                <w:sz w:val="16"/>
                <w:szCs w:val="16"/>
              </w:rPr>
              <w:t>.</w:t>
            </w:r>
          </w:p>
        </w:tc>
        <w:tc>
          <w:tcPr>
            <w:tcW w:w="1316" w:type="dxa"/>
          </w:tcPr>
          <w:p w14:paraId="6650145E" w14:textId="19994B8B" w:rsidR="00BC37F9" w:rsidRDefault="001D3045" w:rsidP="00702ED8">
            <w:pPr>
              <w:rPr>
                <w:rFonts w:ascii="Muli" w:eastAsia="Muli" w:hAnsi="Muli" w:cs="Muli"/>
                <w:sz w:val="16"/>
                <w:szCs w:val="16"/>
              </w:rPr>
            </w:pPr>
            <w:r>
              <w:rPr>
                <w:rFonts w:ascii="Muli" w:eastAsia="Muli" w:hAnsi="Muli" w:cs="Muli"/>
                <w:sz w:val="16"/>
                <w:szCs w:val="16"/>
              </w:rPr>
              <w:t xml:space="preserve">Enlace plataforma </w:t>
            </w:r>
            <w:proofErr w:type="gramStart"/>
            <w:r>
              <w:rPr>
                <w:rFonts w:ascii="Muli" w:eastAsia="Muli" w:hAnsi="Muli" w:cs="Muli"/>
                <w:sz w:val="16"/>
                <w:szCs w:val="16"/>
              </w:rPr>
              <w:t>Zoom</w:t>
            </w:r>
            <w:proofErr w:type="gramEnd"/>
            <w:r w:rsidR="00004047">
              <w:rPr>
                <w:rFonts w:ascii="Muli" w:eastAsia="Muli" w:hAnsi="Muli" w:cs="Muli"/>
                <w:sz w:val="16"/>
                <w:szCs w:val="16"/>
              </w:rPr>
              <w:t>.</w:t>
            </w:r>
          </w:p>
        </w:tc>
      </w:tr>
      <w:tr w:rsidR="00BC37F9" w14:paraId="40ABAF19" w14:textId="77777777" w:rsidTr="00246A29">
        <w:tc>
          <w:tcPr>
            <w:tcW w:w="562" w:type="dxa"/>
          </w:tcPr>
          <w:p w14:paraId="58DBE03D"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0636596F" w14:textId="77777777" w:rsidR="00BC37F9" w:rsidRDefault="001D3045" w:rsidP="00702ED8">
            <w:pPr>
              <w:rPr>
                <w:rFonts w:ascii="Muli" w:eastAsia="Muli" w:hAnsi="Muli" w:cs="Muli"/>
                <w:sz w:val="16"/>
                <w:szCs w:val="16"/>
              </w:rPr>
            </w:pPr>
            <w:r>
              <w:rPr>
                <w:rFonts w:ascii="Muli" w:eastAsia="Muli" w:hAnsi="Muli" w:cs="Muli"/>
                <w:sz w:val="16"/>
                <w:szCs w:val="16"/>
              </w:rPr>
              <w:t>Convocar a la reunión. Adjuntar a la convocatoria:</w:t>
            </w:r>
          </w:p>
          <w:p w14:paraId="6E119F8F"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Enlace de </w:t>
            </w:r>
            <w:proofErr w:type="gramStart"/>
            <w:r>
              <w:rPr>
                <w:rFonts w:ascii="Muli" w:eastAsia="Muli" w:hAnsi="Muli" w:cs="Muli"/>
                <w:color w:val="000000"/>
                <w:sz w:val="16"/>
                <w:szCs w:val="16"/>
              </w:rPr>
              <w:t>Zoom</w:t>
            </w:r>
            <w:proofErr w:type="gramEnd"/>
            <w:r>
              <w:rPr>
                <w:rFonts w:ascii="Muli" w:eastAsia="Muli" w:hAnsi="Muli" w:cs="Muli"/>
                <w:color w:val="000000"/>
                <w:sz w:val="16"/>
                <w:szCs w:val="16"/>
              </w:rPr>
              <w:t xml:space="preserve"> si es remoto.</w:t>
            </w:r>
          </w:p>
          <w:p w14:paraId="35231F8B"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Datos de ubicación si es presencial.</w:t>
            </w:r>
          </w:p>
          <w:p w14:paraId="1F7DF53C" w14:textId="77777777" w:rsidR="00BC37F9" w:rsidRDefault="001D3045" w:rsidP="00702ED8">
            <w:pPr>
              <w:numPr>
                <w:ilvl w:val="0"/>
                <w:numId w:val="6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Insumos técnicos de las propuestas que se analizarán en la sesión.</w:t>
            </w:r>
          </w:p>
        </w:tc>
        <w:tc>
          <w:tcPr>
            <w:tcW w:w="1847" w:type="dxa"/>
            <w:gridSpan w:val="2"/>
          </w:tcPr>
          <w:p w14:paraId="3E35BB31" w14:textId="2CCE7CFD"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p w14:paraId="2E5B09B7" w14:textId="77777777" w:rsidR="00BC37F9" w:rsidRDefault="00BC37F9" w:rsidP="00702ED8">
            <w:pPr>
              <w:rPr>
                <w:rFonts w:ascii="Muli" w:eastAsia="Muli" w:hAnsi="Muli" w:cs="Muli"/>
                <w:sz w:val="16"/>
                <w:szCs w:val="16"/>
              </w:rPr>
            </w:pPr>
          </w:p>
        </w:tc>
        <w:tc>
          <w:tcPr>
            <w:tcW w:w="1316" w:type="dxa"/>
          </w:tcPr>
          <w:p w14:paraId="75906CD2" w14:textId="28F3D210" w:rsidR="00BC37F9" w:rsidRDefault="001D3045" w:rsidP="00702ED8">
            <w:pPr>
              <w:rPr>
                <w:rFonts w:ascii="Muli" w:eastAsia="Muli" w:hAnsi="Muli" w:cs="Muli"/>
                <w:sz w:val="16"/>
                <w:szCs w:val="16"/>
              </w:rPr>
            </w:pPr>
            <w:r>
              <w:rPr>
                <w:rFonts w:ascii="Muli" w:eastAsia="Muli" w:hAnsi="Muli" w:cs="Muli"/>
                <w:sz w:val="16"/>
                <w:szCs w:val="16"/>
              </w:rPr>
              <w:t>Documentos en digital de los contenidos de la sesión</w:t>
            </w:r>
            <w:r w:rsidR="00004047">
              <w:rPr>
                <w:rFonts w:ascii="Muli" w:eastAsia="Muli" w:hAnsi="Muli" w:cs="Muli"/>
                <w:sz w:val="16"/>
                <w:szCs w:val="16"/>
              </w:rPr>
              <w:t>.</w:t>
            </w:r>
          </w:p>
        </w:tc>
      </w:tr>
      <w:tr w:rsidR="00BC37F9" w14:paraId="7D19B3AF" w14:textId="77777777" w:rsidTr="00246A29">
        <w:tc>
          <w:tcPr>
            <w:tcW w:w="562" w:type="dxa"/>
          </w:tcPr>
          <w:p w14:paraId="156920D6"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7D1D618B" w14:textId="77777777" w:rsidR="00BC37F9" w:rsidRDefault="001D3045" w:rsidP="00702ED8">
            <w:pPr>
              <w:rPr>
                <w:rFonts w:ascii="Muli" w:eastAsia="Muli" w:hAnsi="Muli" w:cs="Muli"/>
                <w:sz w:val="16"/>
                <w:szCs w:val="16"/>
              </w:rPr>
            </w:pPr>
            <w:r>
              <w:rPr>
                <w:rFonts w:ascii="Muli" w:eastAsia="Muli" w:hAnsi="Muli" w:cs="Muli"/>
                <w:sz w:val="16"/>
                <w:szCs w:val="16"/>
              </w:rPr>
              <w:t>Dirigir el desarrollo de la reunión conforme a los temas de orden del día:</w:t>
            </w:r>
          </w:p>
          <w:p w14:paraId="6B340D5A" w14:textId="29BC0479"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Lista de asistencia</w:t>
            </w:r>
            <w:r w:rsidR="00004047">
              <w:rPr>
                <w:rFonts w:ascii="Muli" w:eastAsia="Muli" w:hAnsi="Muli" w:cs="Muli"/>
                <w:color w:val="000000"/>
                <w:sz w:val="16"/>
                <w:szCs w:val="16"/>
              </w:rPr>
              <w:t>.</w:t>
            </w:r>
          </w:p>
          <w:p w14:paraId="46F11946" w14:textId="1E86B3AE"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Lectura y aprobación, en su caso, de la agenda del día</w:t>
            </w:r>
            <w:r w:rsidR="00004047">
              <w:rPr>
                <w:rFonts w:ascii="Muli" w:eastAsia="Muli" w:hAnsi="Muli" w:cs="Muli"/>
                <w:color w:val="000000"/>
                <w:sz w:val="16"/>
                <w:szCs w:val="16"/>
              </w:rPr>
              <w:t>.</w:t>
            </w:r>
          </w:p>
          <w:p w14:paraId="2A637BB5" w14:textId="77777777"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Presentación de temas conforme a la agenda del día.</w:t>
            </w:r>
          </w:p>
          <w:p w14:paraId="458D8A19" w14:textId="77777777" w:rsidR="00BC37F9" w:rsidRDefault="001D3045" w:rsidP="00702ED8">
            <w:pPr>
              <w:numPr>
                <w:ilvl w:val="0"/>
                <w:numId w:val="62"/>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Clausura de la </w:t>
            </w:r>
            <w:r>
              <w:rPr>
                <w:rFonts w:ascii="Muli" w:eastAsia="Muli" w:hAnsi="Muli" w:cs="Muli"/>
                <w:sz w:val="16"/>
                <w:szCs w:val="16"/>
              </w:rPr>
              <w:t>reuni</w:t>
            </w:r>
            <w:r>
              <w:rPr>
                <w:rFonts w:ascii="Muli" w:eastAsia="Muli" w:hAnsi="Muli" w:cs="Muli"/>
                <w:color w:val="000000"/>
                <w:sz w:val="16"/>
                <w:szCs w:val="16"/>
              </w:rPr>
              <w:t>ón.</w:t>
            </w:r>
          </w:p>
        </w:tc>
        <w:tc>
          <w:tcPr>
            <w:tcW w:w="1847" w:type="dxa"/>
            <w:gridSpan w:val="2"/>
          </w:tcPr>
          <w:p w14:paraId="61F7B586" w14:textId="30A7DD6C"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p w14:paraId="76FBCAB7" w14:textId="77777777" w:rsidR="00BC37F9" w:rsidRDefault="00BC37F9" w:rsidP="00702ED8">
            <w:pPr>
              <w:rPr>
                <w:rFonts w:ascii="Muli" w:eastAsia="Muli" w:hAnsi="Muli" w:cs="Muli"/>
                <w:sz w:val="16"/>
                <w:szCs w:val="16"/>
              </w:rPr>
            </w:pPr>
          </w:p>
        </w:tc>
        <w:tc>
          <w:tcPr>
            <w:tcW w:w="1316" w:type="dxa"/>
          </w:tcPr>
          <w:p w14:paraId="349CC40B" w14:textId="32E64F74" w:rsidR="00BC37F9" w:rsidRDefault="001D3045" w:rsidP="00702ED8">
            <w:pPr>
              <w:rPr>
                <w:rFonts w:ascii="Muli" w:eastAsia="Muli" w:hAnsi="Muli" w:cs="Muli"/>
                <w:sz w:val="16"/>
                <w:szCs w:val="16"/>
              </w:rPr>
            </w:pPr>
            <w:r>
              <w:rPr>
                <w:rFonts w:ascii="Muli" w:eastAsia="Muli" w:hAnsi="Muli" w:cs="Muli"/>
                <w:sz w:val="16"/>
                <w:szCs w:val="16"/>
              </w:rPr>
              <w:t>Expediente de la sesión realizada</w:t>
            </w:r>
            <w:r w:rsidR="00004047">
              <w:rPr>
                <w:rFonts w:ascii="Muli" w:eastAsia="Muli" w:hAnsi="Muli" w:cs="Muli"/>
                <w:sz w:val="16"/>
                <w:szCs w:val="16"/>
              </w:rPr>
              <w:t>.</w:t>
            </w:r>
          </w:p>
        </w:tc>
      </w:tr>
      <w:tr w:rsidR="00BC37F9" w14:paraId="4577F7D6" w14:textId="77777777" w:rsidTr="00246A29">
        <w:tc>
          <w:tcPr>
            <w:tcW w:w="562" w:type="dxa"/>
          </w:tcPr>
          <w:p w14:paraId="5E0F2AAC"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06E4EA1F" w14:textId="77777777" w:rsidR="00BC37F9" w:rsidRDefault="001D3045" w:rsidP="00702ED8">
            <w:pPr>
              <w:rPr>
                <w:rFonts w:ascii="Muli" w:eastAsia="Muli" w:hAnsi="Muli" w:cs="Muli"/>
                <w:sz w:val="16"/>
                <w:szCs w:val="16"/>
              </w:rPr>
            </w:pPr>
            <w:r>
              <w:rPr>
                <w:rFonts w:ascii="Muli" w:eastAsia="Muli" w:hAnsi="Muli" w:cs="Muli"/>
                <w:sz w:val="16"/>
                <w:szCs w:val="16"/>
              </w:rPr>
              <w:t>Se concluye el procedimiento y se conecta al procedimiento ET-DST-DIR-COMCCC-4.3 Dar seguimiento al cumplimiento de los acuerdos de las Comisiones del Comité Coordinador.</w:t>
            </w:r>
          </w:p>
        </w:tc>
        <w:tc>
          <w:tcPr>
            <w:tcW w:w="1847" w:type="dxa"/>
            <w:gridSpan w:val="2"/>
          </w:tcPr>
          <w:p w14:paraId="16F64E61" w14:textId="4882D91A"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p w14:paraId="02298BAD" w14:textId="77777777" w:rsidR="00BC37F9" w:rsidRDefault="00BC37F9" w:rsidP="00702ED8">
            <w:pPr>
              <w:rPr>
                <w:rFonts w:ascii="Muli" w:eastAsia="Muli" w:hAnsi="Muli" w:cs="Muli"/>
                <w:sz w:val="16"/>
                <w:szCs w:val="16"/>
              </w:rPr>
            </w:pPr>
          </w:p>
        </w:tc>
        <w:tc>
          <w:tcPr>
            <w:tcW w:w="1316" w:type="dxa"/>
          </w:tcPr>
          <w:p w14:paraId="0EE01450" w14:textId="77777777" w:rsidR="00BC37F9" w:rsidRDefault="00BC37F9" w:rsidP="00702ED8">
            <w:pPr>
              <w:rPr>
                <w:rFonts w:ascii="Muli" w:eastAsia="Muli" w:hAnsi="Muli" w:cs="Muli"/>
                <w:sz w:val="16"/>
                <w:szCs w:val="16"/>
              </w:rPr>
            </w:pPr>
          </w:p>
        </w:tc>
      </w:tr>
      <w:tr w:rsidR="00246A29" w14:paraId="5CAA33F0" w14:textId="77777777" w:rsidTr="00246A29">
        <w:tc>
          <w:tcPr>
            <w:tcW w:w="562" w:type="dxa"/>
          </w:tcPr>
          <w:p w14:paraId="09E624BA" w14:textId="35E43EFE" w:rsidR="00246A29" w:rsidRDefault="00246A29"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5D1BB4C2" w14:textId="1308DB39" w:rsidR="00246A29" w:rsidRDefault="00246A29" w:rsidP="00702ED8">
            <w:pPr>
              <w:rPr>
                <w:rFonts w:ascii="Muli" w:eastAsia="Muli" w:hAnsi="Muli" w:cs="Muli"/>
                <w:sz w:val="16"/>
                <w:szCs w:val="16"/>
              </w:rPr>
            </w:pPr>
            <w:r>
              <w:rPr>
                <w:rFonts w:ascii="Muli" w:eastAsia="Muli" w:hAnsi="Muli" w:cs="Muli"/>
                <w:sz w:val="16"/>
                <w:szCs w:val="16"/>
              </w:rPr>
              <w:t>Fin del procedimiento.</w:t>
            </w:r>
          </w:p>
        </w:tc>
        <w:tc>
          <w:tcPr>
            <w:tcW w:w="1847" w:type="dxa"/>
            <w:gridSpan w:val="2"/>
          </w:tcPr>
          <w:p w14:paraId="0AF2515E" w14:textId="77777777" w:rsidR="00246A29" w:rsidRDefault="00246A29" w:rsidP="00702ED8">
            <w:pPr>
              <w:rPr>
                <w:rFonts w:ascii="Muli" w:eastAsia="Muli" w:hAnsi="Muli" w:cs="Muli"/>
                <w:sz w:val="16"/>
                <w:szCs w:val="16"/>
              </w:rPr>
            </w:pPr>
          </w:p>
        </w:tc>
        <w:tc>
          <w:tcPr>
            <w:tcW w:w="1316" w:type="dxa"/>
          </w:tcPr>
          <w:p w14:paraId="0D28434A" w14:textId="77777777" w:rsidR="00246A29" w:rsidRDefault="00246A29" w:rsidP="00702ED8">
            <w:pPr>
              <w:rPr>
                <w:rFonts w:ascii="Muli" w:eastAsia="Muli" w:hAnsi="Muli" w:cs="Muli"/>
                <w:sz w:val="16"/>
                <w:szCs w:val="16"/>
              </w:rPr>
            </w:pPr>
          </w:p>
        </w:tc>
      </w:tr>
    </w:tbl>
    <w:p w14:paraId="3DDD97A7" w14:textId="77777777" w:rsidR="00BC37F9" w:rsidRDefault="00BC37F9" w:rsidP="00702ED8">
      <w:pPr>
        <w:spacing w:after="0" w:line="240" w:lineRule="auto"/>
        <w:rPr>
          <w:rFonts w:ascii="Muli" w:eastAsia="Muli" w:hAnsi="Muli" w:cs="Muli"/>
          <w:sz w:val="16"/>
          <w:szCs w:val="16"/>
        </w:rPr>
      </w:pPr>
    </w:p>
    <w:p w14:paraId="790FABD8" w14:textId="77777777" w:rsidR="00BC37F9" w:rsidRDefault="00BC37F9" w:rsidP="00702ED8">
      <w:pPr>
        <w:spacing w:after="0" w:line="240" w:lineRule="auto"/>
        <w:rPr>
          <w:rFonts w:ascii="Muli" w:eastAsia="Muli" w:hAnsi="Muli" w:cs="Muli"/>
          <w:sz w:val="16"/>
          <w:szCs w:val="16"/>
        </w:rPr>
      </w:pPr>
    </w:p>
    <w:p w14:paraId="694076ED" w14:textId="0545834C" w:rsidR="00BC37F9" w:rsidRDefault="00004047"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56CABEDE" wp14:editId="20590968">
            <wp:extent cx="5803265" cy="7495200"/>
            <wp:effectExtent l="0" t="0" r="6985"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11380" cy="7505680"/>
                    </a:xfrm>
                    <a:prstGeom prst="rect">
                      <a:avLst/>
                    </a:prstGeom>
                  </pic:spPr>
                </pic:pic>
              </a:graphicData>
            </a:graphic>
          </wp:inline>
        </w:drawing>
      </w:r>
    </w:p>
    <w:tbl>
      <w:tblPr>
        <w:tblStyle w:val="affa"/>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401"/>
      </w:tblGrid>
      <w:tr w:rsidR="00BC37F9" w14:paraId="53F2CEE6" w14:textId="77777777" w:rsidTr="004317A3">
        <w:trPr>
          <w:trHeight w:val="58"/>
        </w:trPr>
        <w:tc>
          <w:tcPr>
            <w:tcW w:w="3148" w:type="dxa"/>
            <w:shd w:val="clear" w:color="auto" w:fill="006666"/>
          </w:tcPr>
          <w:p w14:paraId="70D4DAA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0D4479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401" w:type="dxa"/>
            <w:shd w:val="clear" w:color="auto" w:fill="006666"/>
          </w:tcPr>
          <w:p w14:paraId="5ACBB53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61B1795" w14:textId="77777777" w:rsidTr="004317A3">
        <w:trPr>
          <w:trHeight w:val="550"/>
        </w:trPr>
        <w:tc>
          <w:tcPr>
            <w:tcW w:w="3148" w:type="dxa"/>
            <w:shd w:val="clear" w:color="auto" w:fill="auto"/>
            <w:vAlign w:val="center"/>
          </w:tcPr>
          <w:p w14:paraId="24F82CF1" w14:textId="77777777" w:rsidR="00BC37F9" w:rsidRDefault="00BC37F9" w:rsidP="00702ED8">
            <w:pPr>
              <w:rPr>
                <w:rFonts w:ascii="Muli" w:eastAsia="Muli" w:hAnsi="Muli" w:cs="Muli"/>
                <w:sz w:val="16"/>
                <w:szCs w:val="16"/>
              </w:rPr>
            </w:pPr>
          </w:p>
        </w:tc>
        <w:tc>
          <w:tcPr>
            <w:tcW w:w="2802" w:type="dxa"/>
            <w:shd w:val="clear" w:color="auto" w:fill="auto"/>
            <w:vAlign w:val="center"/>
          </w:tcPr>
          <w:p w14:paraId="5FE0D5CB" w14:textId="77777777" w:rsidR="00BC37F9" w:rsidRDefault="00BC37F9" w:rsidP="00702ED8">
            <w:pPr>
              <w:jc w:val="center"/>
              <w:rPr>
                <w:rFonts w:ascii="Muli" w:eastAsia="Muli" w:hAnsi="Muli" w:cs="Muli"/>
                <w:sz w:val="16"/>
                <w:szCs w:val="16"/>
              </w:rPr>
            </w:pPr>
          </w:p>
        </w:tc>
        <w:tc>
          <w:tcPr>
            <w:tcW w:w="3401" w:type="dxa"/>
            <w:shd w:val="clear" w:color="auto" w:fill="auto"/>
            <w:vAlign w:val="center"/>
          </w:tcPr>
          <w:p w14:paraId="4F76A815" w14:textId="77777777" w:rsidR="00BC37F9" w:rsidRDefault="00BC37F9" w:rsidP="00702ED8">
            <w:pPr>
              <w:jc w:val="center"/>
              <w:rPr>
                <w:rFonts w:ascii="Muli" w:eastAsia="Muli" w:hAnsi="Muli" w:cs="Muli"/>
                <w:sz w:val="16"/>
                <w:szCs w:val="16"/>
              </w:rPr>
            </w:pPr>
          </w:p>
        </w:tc>
      </w:tr>
      <w:tr w:rsidR="00BC37F9" w14:paraId="5C2CE07F" w14:textId="77777777" w:rsidTr="004317A3">
        <w:trPr>
          <w:trHeight w:val="469"/>
        </w:trPr>
        <w:tc>
          <w:tcPr>
            <w:tcW w:w="3148" w:type="dxa"/>
            <w:vAlign w:val="center"/>
          </w:tcPr>
          <w:p w14:paraId="28645C7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D3BF096" w14:textId="77226C26"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46A29">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6F897C89"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87B9001" w14:textId="4569B7F1" w:rsidR="00BC37F9" w:rsidRDefault="001D3045" w:rsidP="00702ED8">
            <w:pPr>
              <w:jc w:val="center"/>
              <w:rPr>
                <w:rFonts w:ascii="Muli" w:eastAsia="Muli" w:hAnsi="Muli" w:cs="Muli"/>
                <w:sz w:val="16"/>
                <w:szCs w:val="16"/>
              </w:rPr>
            </w:pPr>
            <w:r>
              <w:rPr>
                <w:rFonts w:ascii="Muli" w:eastAsia="Muli" w:hAnsi="Muli" w:cs="Muli"/>
                <w:sz w:val="16"/>
                <w:szCs w:val="16"/>
              </w:rPr>
              <w:t>Secretario</w:t>
            </w:r>
            <w:r w:rsidR="00246A29">
              <w:rPr>
                <w:rFonts w:ascii="Muli" w:eastAsia="Muli" w:hAnsi="Muli" w:cs="Muli"/>
                <w:sz w:val="16"/>
                <w:szCs w:val="16"/>
              </w:rPr>
              <w:t xml:space="preserve"> </w:t>
            </w:r>
            <w:r>
              <w:rPr>
                <w:rFonts w:ascii="Muli" w:eastAsia="Muli" w:hAnsi="Muli" w:cs="Muli"/>
                <w:sz w:val="16"/>
                <w:szCs w:val="16"/>
              </w:rPr>
              <w:t>Técnico</w:t>
            </w:r>
          </w:p>
        </w:tc>
        <w:tc>
          <w:tcPr>
            <w:tcW w:w="3401" w:type="dxa"/>
            <w:vAlign w:val="center"/>
          </w:tcPr>
          <w:p w14:paraId="0750302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A5363EA" w14:textId="4D8D773D"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426"/>
        <w:gridCol w:w="1421"/>
        <w:gridCol w:w="1316"/>
      </w:tblGrid>
      <w:tr w:rsidR="00BC37F9" w14:paraId="29B68298" w14:textId="77777777">
        <w:trPr>
          <w:trHeight w:val="167"/>
        </w:trPr>
        <w:tc>
          <w:tcPr>
            <w:tcW w:w="1555" w:type="dxa"/>
            <w:gridSpan w:val="2"/>
            <w:vMerge w:val="restart"/>
            <w:vAlign w:val="center"/>
          </w:tcPr>
          <w:p w14:paraId="54C2A338"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AE68B4F" wp14:editId="497B1CA8">
                  <wp:extent cx="955170" cy="417938"/>
                  <wp:effectExtent l="0" t="0" r="0" b="0"/>
                  <wp:docPr id="151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2"/>
            <w:vMerge w:val="restart"/>
            <w:shd w:val="clear" w:color="auto" w:fill="006666"/>
            <w:vAlign w:val="center"/>
          </w:tcPr>
          <w:p w14:paraId="49FC8930" w14:textId="041A931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153A6">
              <w:rPr>
                <w:rFonts w:ascii="Muli" w:eastAsia="Muli" w:hAnsi="Muli" w:cs="Muli"/>
                <w:b/>
                <w:color w:val="FFFFFF"/>
                <w:sz w:val="16"/>
                <w:szCs w:val="16"/>
              </w:rPr>
              <w:t>:</w:t>
            </w:r>
          </w:p>
          <w:p w14:paraId="7827DB37" w14:textId="77777777" w:rsidR="00BC37F9" w:rsidRDefault="001D3045" w:rsidP="00702ED8">
            <w:pPr>
              <w:jc w:val="center"/>
              <w:rPr>
                <w:rFonts w:ascii="Muli" w:eastAsia="Muli" w:hAnsi="Muli" w:cs="Muli"/>
                <w:sz w:val="16"/>
                <w:szCs w:val="16"/>
              </w:rPr>
            </w:pPr>
            <w:r>
              <w:rPr>
                <w:rFonts w:ascii="Muli" w:eastAsia="Muli" w:hAnsi="Muli" w:cs="Muli"/>
                <w:color w:val="FFFFFF"/>
                <w:sz w:val="16"/>
                <w:szCs w:val="16"/>
              </w:rPr>
              <w:t>Dar seguimiento al cumplimiento de los acuerdos de las Comisiones del Comité Coordinador.</w:t>
            </w:r>
          </w:p>
        </w:tc>
        <w:tc>
          <w:tcPr>
            <w:tcW w:w="1847" w:type="dxa"/>
            <w:gridSpan w:val="2"/>
            <w:shd w:val="clear" w:color="auto" w:fill="006666"/>
            <w:vAlign w:val="center"/>
          </w:tcPr>
          <w:p w14:paraId="2C11B2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3DFCE3A8"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ET-DST-DIR-COMCC-4.3</w:t>
            </w:r>
          </w:p>
        </w:tc>
      </w:tr>
      <w:tr w:rsidR="00BC37F9" w14:paraId="7D7AB78E" w14:textId="77777777">
        <w:trPr>
          <w:trHeight w:val="165"/>
        </w:trPr>
        <w:tc>
          <w:tcPr>
            <w:tcW w:w="1555" w:type="dxa"/>
            <w:gridSpan w:val="2"/>
            <w:vMerge/>
            <w:vAlign w:val="center"/>
          </w:tcPr>
          <w:p w14:paraId="59BCBD8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38C0131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3BA8A5B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4FEACB01" w14:textId="2D4CBB18"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7D027FAF" w14:textId="77777777">
        <w:trPr>
          <w:trHeight w:val="165"/>
        </w:trPr>
        <w:tc>
          <w:tcPr>
            <w:tcW w:w="1555" w:type="dxa"/>
            <w:gridSpan w:val="2"/>
            <w:vMerge/>
            <w:vAlign w:val="center"/>
          </w:tcPr>
          <w:p w14:paraId="67E0CCC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361BDFD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6667A2EE" w14:textId="2D79042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153A6">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30E28484" w14:textId="19BDA602" w:rsidR="00BC37F9" w:rsidRDefault="00EF2E26" w:rsidP="00702ED8">
            <w:pPr>
              <w:jc w:val="center"/>
              <w:rPr>
                <w:rFonts w:ascii="Muli" w:eastAsia="Muli" w:hAnsi="Muli" w:cs="Muli"/>
                <w:sz w:val="16"/>
                <w:szCs w:val="16"/>
              </w:rPr>
            </w:pPr>
            <w:r>
              <w:rPr>
                <w:rFonts w:ascii="Muli" w:eastAsia="Muli" w:hAnsi="Muli" w:cs="Muli"/>
                <w:sz w:val="16"/>
                <w:szCs w:val="16"/>
              </w:rPr>
              <w:t>0</w:t>
            </w:r>
          </w:p>
        </w:tc>
      </w:tr>
      <w:tr w:rsidR="00BC37F9" w14:paraId="0BC40298" w14:textId="77777777">
        <w:tc>
          <w:tcPr>
            <w:tcW w:w="8828" w:type="dxa"/>
            <w:gridSpan w:val="7"/>
            <w:shd w:val="clear" w:color="auto" w:fill="auto"/>
            <w:vAlign w:val="center"/>
          </w:tcPr>
          <w:p w14:paraId="63E9649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077C848B" w14:textId="77777777">
        <w:trPr>
          <w:trHeight w:val="485"/>
        </w:trPr>
        <w:tc>
          <w:tcPr>
            <w:tcW w:w="1555" w:type="dxa"/>
            <w:gridSpan w:val="2"/>
            <w:shd w:val="clear" w:color="auto" w:fill="006666"/>
          </w:tcPr>
          <w:p w14:paraId="79A4349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2"/>
          </w:tcPr>
          <w:p w14:paraId="2B838278" w14:textId="786170EB" w:rsidR="00BC37F9" w:rsidRDefault="001D3045" w:rsidP="00702ED8">
            <w:pPr>
              <w:rPr>
                <w:rFonts w:ascii="Muli" w:eastAsia="Muli" w:hAnsi="Muli" w:cs="Muli"/>
                <w:sz w:val="16"/>
                <w:szCs w:val="16"/>
              </w:rPr>
            </w:pPr>
            <w:r>
              <w:rPr>
                <w:rFonts w:ascii="Muli" w:eastAsia="Muli" w:hAnsi="Muli" w:cs="Muli"/>
                <w:sz w:val="16"/>
                <w:szCs w:val="16"/>
              </w:rPr>
              <w:t>Despacho de la Secretaría Técnica</w:t>
            </w:r>
            <w:r w:rsidR="00004047">
              <w:rPr>
                <w:rFonts w:ascii="Muli" w:eastAsia="Muli" w:hAnsi="Muli" w:cs="Muli"/>
                <w:sz w:val="16"/>
                <w:szCs w:val="16"/>
              </w:rPr>
              <w:t>.</w:t>
            </w:r>
          </w:p>
        </w:tc>
        <w:tc>
          <w:tcPr>
            <w:tcW w:w="1847" w:type="dxa"/>
            <w:gridSpan w:val="2"/>
            <w:shd w:val="clear" w:color="auto" w:fill="006666"/>
            <w:vAlign w:val="center"/>
          </w:tcPr>
          <w:p w14:paraId="6F30ECD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42F9E2BF" w14:textId="77777777" w:rsidR="00BC37F9" w:rsidRDefault="001D3045" w:rsidP="00702ED8">
            <w:pPr>
              <w:jc w:val="center"/>
              <w:rPr>
                <w:rFonts w:ascii="Muli" w:eastAsia="Muli" w:hAnsi="Muli" w:cs="Muli"/>
                <w:sz w:val="16"/>
                <w:szCs w:val="16"/>
              </w:rPr>
            </w:pPr>
            <w:r>
              <w:rPr>
                <w:rFonts w:ascii="Muli" w:eastAsia="Muli" w:hAnsi="Muli" w:cs="Muli"/>
                <w:sz w:val="16"/>
                <w:szCs w:val="16"/>
              </w:rPr>
              <w:t>ET-DST-DIR-COMCC-4</w:t>
            </w:r>
          </w:p>
        </w:tc>
      </w:tr>
      <w:tr w:rsidR="00BC37F9" w14:paraId="590203FD" w14:textId="77777777">
        <w:tc>
          <w:tcPr>
            <w:tcW w:w="1555" w:type="dxa"/>
            <w:gridSpan w:val="2"/>
            <w:shd w:val="clear" w:color="auto" w:fill="006666"/>
          </w:tcPr>
          <w:p w14:paraId="4EF5831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BB2E4D8"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Elaborar e integrar los productos generados de la reunión de trabajo celebrada de las Comisiones del Comité Coordinador, para el seguimiento de los acuerdos establecidos. </w:t>
            </w:r>
          </w:p>
        </w:tc>
      </w:tr>
      <w:tr w:rsidR="00BC37F9" w14:paraId="17DB6AA4" w14:textId="77777777">
        <w:tc>
          <w:tcPr>
            <w:tcW w:w="1555" w:type="dxa"/>
            <w:gridSpan w:val="2"/>
            <w:shd w:val="clear" w:color="auto" w:fill="006666"/>
          </w:tcPr>
          <w:p w14:paraId="3D5FF2B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4EFA00A" w14:textId="4D35D49E"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r>
      <w:tr w:rsidR="00BC37F9" w14:paraId="6AE6868D" w14:textId="77777777">
        <w:tc>
          <w:tcPr>
            <w:tcW w:w="1555" w:type="dxa"/>
            <w:gridSpan w:val="2"/>
            <w:shd w:val="clear" w:color="auto" w:fill="006666"/>
          </w:tcPr>
          <w:p w14:paraId="5796C2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DA65B87" w14:textId="3D3D7AAD" w:rsidR="00BC37F9" w:rsidRDefault="001D3045" w:rsidP="00702ED8">
            <w:pPr>
              <w:rPr>
                <w:rFonts w:ascii="Muli" w:eastAsia="Muli" w:hAnsi="Muli" w:cs="Muli"/>
                <w:sz w:val="16"/>
                <w:szCs w:val="16"/>
              </w:rPr>
            </w:pPr>
            <w:r>
              <w:rPr>
                <w:rFonts w:ascii="Muli" w:eastAsia="Muli" w:hAnsi="Muli" w:cs="Muli"/>
                <w:sz w:val="16"/>
                <w:szCs w:val="16"/>
              </w:rPr>
              <w:t>Reunión celebrada</w:t>
            </w:r>
            <w:r w:rsidR="00004047">
              <w:rPr>
                <w:rFonts w:ascii="Muli" w:eastAsia="Muli" w:hAnsi="Muli" w:cs="Muli"/>
                <w:sz w:val="16"/>
                <w:szCs w:val="16"/>
              </w:rPr>
              <w:t>.</w:t>
            </w:r>
          </w:p>
        </w:tc>
        <w:tc>
          <w:tcPr>
            <w:tcW w:w="1418" w:type="dxa"/>
            <w:gridSpan w:val="2"/>
            <w:shd w:val="clear" w:color="auto" w:fill="006666"/>
          </w:tcPr>
          <w:p w14:paraId="02121AD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B9B966D" w14:textId="77777777" w:rsidR="00BC37F9" w:rsidRDefault="001D3045" w:rsidP="00702ED8">
            <w:pPr>
              <w:rPr>
                <w:rFonts w:ascii="Muli" w:eastAsia="Muli" w:hAnsi="Muli" w:cs="Muli"/>
                <w:sz w:val="16"/>
                <w:szCs w:val="16"/>
              </w:rPr>
            </w:pPr>
            <w:r>
              <w:rPr>
                <w:rFonts w:ascii="Muli" w:eastAsia="Muli" w:hAnsi="Muli" w:cs="Muli"/>
                <w:sz w:val="16"/>
                <w:szCs w:val="16"/>
              </w:rPr>
              <w:t>Con el cumplimiento de los Acuerdos establecidos.</w:t>
            </w:r>
          </w:p>
        </w:tc>
      </w:tr>
      <w:tr w:rsidR="00BC37F9" w14:paraId="29C068B4" w14:textId="77777777">
        <w:tc>
          <w:tcPr>
            <w:tcW w:w="1555" w:type="dxa"/>
            <w:gridSpan w:val="2"/>
            <w:shd w:val="clear" w:color="auto" w:fill="006666"/>
          </w:tcPr>
          <w:p w14:paraId="28C4AD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C3FD8FF" w14:textId="77777777" w:rsidR="00BC37F9" w:rsidRDefault="00BC37F9" w:rsidP="00702ED8">
            <w:pPr>
              <w:rPr>
                <w:rFonts w:ascii="Muli" w:eastAsia="Muli" w:hAnsi="Muli" w:cs="Muli"/>
                <w:color w:val="FFFFFF"/>
                <w:sz w:val="16"/>
                <w:szCs w:val="16"/>
              </w:rPr>
            </w:pPr>
          </w:p>
        </w:tc>
        <w:tc>
          <w:tcPr>
            <w:tcW w:w="3118" w:type="dxa"/>
          </w:tcPr>
          <w:p w14:paraId="5874608A" w14:textId="77777777" w:rsidR="00BC37F9" w:rsidRDefault="001D3045" w:rsidP="00702ED8">
            <w:pPr>
              <w:rPr>
                <w:rFonts w:ascii="Muli" w:eastAsia="Muli" w:hAnsi="Muli" w:cs="Muli"/>
                <w:sz w:val="16"/>
                <w:szCs w:val="16"/>
              </w:rPr>
            </w:pPr>
            <w:r>
              <w:rPr>
                <w:rFonts w:ascii="Muli" w:eastAsia="Muli" w:hAnsi="Muli" w:cs="Muli"/>
                <w:sz w:val="16"/>
                <w:szCs w:val="16"/>
              </w:rPr>
              <w:t>Secretaría Ejecutiva del Sistema Estatal Anticorrupción, y la Comisiones del Comité Coordinador.</w:t>
            </w:r>
          </w:p>
          <w:p w14:paraId="03A866ED" w14:textId="16A075C7" w:rsidR="00BC37F9" w:rsidRDefault="001D3045" w:rsidP="00702ED8">
            <w:pPr>
              <w:rPr>
                <w:rFonts w:ascii="Muli" w:eastAsia="Muli" w:hAnsi="Muli" w:cs="Muli"/>
                <w:sz w:val="16"/>
                <w:szCs w:val="16"/>
              </w:rPr>
            </w:pPr>
            <w:r>
              <w:rPr>
                <w:rFonts w:ascii="Muli" w:eastAsia="Muli" w:hAnsi="Muli" w:cs="Muli"/>
                <w:sz w:val="16"/>
                <w:szCs w:val="16"/>
              </w:rPr>
              <w:t>Comité Coordinador</w:t>
            </w:r>
            <w:r w:rsidR="001153A6">
              <w:rPr>
                <w:rFonts w:ascii="Muli" w:eastAsia="Muli" w:hAnsi="Muli" w:cs="Muli"/>
                <w:sz w:val="16"/>
                <w:szCs w:val="16"/>
              </w:rPr>
              <w:t>.</w:t>
            </w:r>
          </w:p>
        </w:tc>
        <w:tc>
          <w:tcPr>
            <w:tcW w:w="1418" w:type="dxa"/>
            <w:gridSpan w:val="2"/>
            <w:shd w:val="clear" w:color="auto" w:fill="006666"/>
          </w:tcPr>
          <w:p w14:paraId="6E814EF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1BE39E8" w14:textId="77777777" w:rsidR="00BC37F9" w:rsidRDefault="001D3045" w:rsidP="00702ED8">
            <w:pPr>
              <w:rPr>
                <w:rFonts w:ascii="Muli" w:eastAsia="Muli" w:hAnsi="Muli" w:cs="Muli"/>
                <w:sz w:val="16"/>
                <w:szCs w:val="16"/>
              </w:rPr>
            </w:pPr>
            <w:r>
              <w:rPr>
                <w:rFonts w:ascii="Muli" w:eastAsia="Muli" w:hAnsi="Muli" w:cs="Muli"/>
                <w:sz w:val="16"/>
                <w:szCs w:val="16"/>
              </w:rPr>
              <w:t>Secretaría Ejecutiva del Sistema Estatal Anticorrupción, y las Comisiones del Comité Coordinador.</w:t>
            </w:r>
          </w:p>
        </w:tc>
      </w:tr>
      <w:tr w:rsidR="00BC37F9" w14:paraId="651646D5" w14:textId="77777777">
        <w:tc>
          <w:tcPr>
            <w:tcW w:w="1555" w:type="dxa"/>
            <w:gridSpan w:val="2"/>
            <w:shd w:val="clear" w:color="auto" w:fill="006666"/>
          </w:tcPr>
          <w:p w14:paraId="557D78C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498EB398"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del Sistema Estatal Anticorrupción de Guanajuato.</w:t>
            </w:r>
          </w:p>
          <w:p w14:paraId="028CB77F"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Estatuto Orgánico de la Secretaría Ejecutiva del Sistema Estatal Anticorrupción.</w:t>
            </w:r>
          </w:p>
          <w:p w14:paraId="6B683E7A"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Acuerdo CCSE/002/2020 por el que el Comité Coordinador integra la Comisión de la Política Estatal Anticorrupción y la Comisión de la Plataforma Digital Estatal, como instancias de coordinación y colaboración.</w:t>
            </w:r>
          </w:p>
          <w:p w14:paraId="1931C922"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Acuerdo CCSE/001/2021 por el que el Comité Coordinador del Sistema Estatal Anticorrupción de Guanajuato aprueba la integración de la Comisión de Comunicación Social del Sistema Estatal Anticorrupción de Guanajuato, como instancia de coordinación y colaboración.</w:t>
            </w:r>
          </w:p>
          <w:p w14:paraId="25FDDCAB"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Lineamientos para la organización y funcionamiento del Comité Coordinador del Sistema Estatal Anticorrupción.</w:t>
            </w:r>
          </w:p>
          <w:p w14:paraId="17075242"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Bases para el Desarrollo e Implementación de la Plataforma Digital Estatal.</w:t>
            </w:r>
          </w:p>
          <w:p w14:paraId="0EEB620E"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Política Estatal Anticorrupción.</w:t>
            </w:r>
          </w:p>
          <w:p w14:paraId="771D6FC6"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General del Sistema Nacional Anticorrupción.</w:t>
            </w:r>
          </w:p>
          <w:p w14:paraId="3F560414"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General de Responsabilidades Administrativas.</w:t>
            </w:r>
          </w:p>
          <w:p w14:paraId="61E74490" w14:textId="2D63F47F"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de Responsabilidades Administrativas para el Estado de Guanajuato</w:t>
            </w:r>
            <w:r w:rsidR="00EF2E26">
              <w:rPr>
                <w:rFonts w:ascii="Muli" w:eastAsia="Muli" w:hAnsi="Muli" w:cs="Muli"/>
                <w:sz w:val="16"/>
                <w:szCs w:val="16"/>
              </w:rPr>
              <w:t>.</w:t>
            </w:r>
          </w:p>
          <w:p w14:paraId="003E253A"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de Transparencia y Acceso a la Información Pública para el Estado de Guanajuato.</w:t>
            </w:r>
          </w:p>
          <w:p w14:paraId="6B26DE89"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Ley de Protección de Datos Personales en Posesión de Sujetos Obligados.</w:t>
            </w:r>
          </w:p>
          <w:p w14:paraId="4D341E03"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Política Nacional Anticorrupción</w:t>
            </w:r>
          </w:p>
          <w:p w14:paraId="6370450F" w14:textId="77777777" w:rsidR="00BC37F9" w:rsidRPr="00EF2E26" w:rsidRDefault="001D3045" w:rsidP="00702ED8">
            <w:pPr>
              <w:pStyle w:val="Prrafodelista"/>
              <w:numPr>
                <w:ilvl w:val="0"/>
                <w:numId w:val="146"/>
              </w:numPr>
              <w:jc w:val="both"/>
              <w:rPr>
                <w:rFonts w:ascii="Muli" w:eastAsia="Muli" w:hAnsi="Muli" w:cs="Muli"/>
                <w:sz w:val="16"/>
                <w:szCs w:val="16"/>
              </w:rPr>
            </w:pPr>
            <w:r w:rsidRPr="00EF2E26">
              <w:rPr>
                <w:rFonts w:ascii="Muli" w:eastAsia="Muli" w:hAnsi="Muli" w:cs="Muli"/>
                <w:sz w:val="16"/>
                <w:szCs w:val="16"/>
              </w:rPr>
              <w:t>Bases para el Desarrollo e Implementación de la Plataforma Digital Nacional</w:t>
            </w:r>
          </w:p>
        </w:tc>
      </w:tr>
      <w:tr w:rsidR="00BC37F9" w14:paraId="3122D72F" w14:textId="77777777">
        <w:tc>
          <w:tcPr>
            <w:tcW w:w="1555" w:type="dxa"/>
            <w:gridSpan w:val="2"/>
            <w:shd w:val="clear" w:color="auto" w:fill="006666"/>
          </w:tcPr>
          <w:p w14:paraId="22A8594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F75FB52" w14:textId="77777777" w:rsidR="00BC37F9" w:rsidRDefault="001D3045" w:rsidP="00702ED8">
            <w:pPr>
              <w:rPr>
                <w:rFonts w:ascii="Muli" w:eastAsia="Muli" w:hAnsi="Muli" w:cs="Muli"/>
                <w:sz w:val="16"/>
                <w:szCs w:val="16"/>
              </w:rPr>
            </w:pPr>
            <w:r>
              <w:rPr>
                <w:rFonts w:ascii="Muli" w:eastAsia="Muli" w:hAnsi="Muli" w:cs="Muli"/>
                <w:sz w:val="16"/>
                <w:szCs w:val="16"/>
              </w:rPr>
              <w:t>Grabación de la reunión celebrada.</w:t>
            </w:r>
          </w:p>
          <w:p w14:paraId="5C373C4C" w14:textId="77777777" w:rsidR="00BC37F9" w:rsidRDefault="001D3045" w:rsidP="00702ED8">
            <w:pPr>
              <w:rPr>
                <w:rFonts w:ascii="Muli" w:eastAsia="Muli" w:hAnsi="Muli" w:cs="Muli"/>
                <w:sz w:val="16"/>
                <w:szCs w:val="16"/>
              </w:rPr>
            </w:pPr>
            <w:r>
              <w:rPr>
                <w:rFonts w:ascii="Muli" w:eastAsia="Muli" w:hAnsi="Muli" w:cs="Muli"/>
                <w:sz w:val="16"/>
                <w:szCs w:val="16"/>
              </w:rPr>
              <w:t>Acuerdos aprobados.</w:t>
            </w:r>
          </w:p>
        </w:tc>
        <w:tc>
          <w:tcPr>
            <w:tcW w:w="1418" w:type="dxa"/>
            <w:gridSpan w:val="2"/>
            <w:shd w:val="clear" w:color="auto" w:fill="006666"/>
          </w:tcPr>
          <w:p w14:paraId="4E1122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26D06DF" w14:textId="77777777" w:rsidR="00BC37F9" w:rsidRDefault="00BC37F9" w:rsidP="00702ED8">
            <w:pPr>
              <w:rPr>
                <w:rFonts w:ascii="Muli" w:eastAsia="Muli" w:hAnsi="Muli" w:cs="Muli"/>
                <w:color w:val="FFFFFF"/>
                <w:sz w:val="16"/>
                <w:szCs w:val="16"/>
              </w:rPr>
            </w:pPr>
          </w:p>
        </w:tc>
        <w:tc>
          <w:tcPr>
            <w:tcW w:w="2737" w:type="dxa"/>
            <w:gridSpan w:val="2"/>
          </w:tcPr>
          <w:p w14:paraId="2BAD4452" w14:textId="6B3AFFB1" w:rsidR="00BC37F9" w:rsidRDefault="001D3045" w:rsidP="00702ED8">
            <w:pPr>
              <w:rPr>
                <w:rFonts w:ascii="Muli" w:eastAsia="Muli" w:hAnsi="Muli" w:cs="Muli"/>
                <w:sz w:val="16"/>
                <w:szCs w:val="16"/>
              </w:rPr>
            </w:pPr>
            <w:r>
              <w:rPr>
                <w:rFonts w:ascii="Muli" w:eastAsia="Muli" w:hAnsi="Muli" w:cs="Muli"/>
                <w:sz w:val="16"/>
                <w:szCs w:val="16"/>
              </w:rPr>
              <w:t>Minutas aprobadas y firmadas</w:t>
            </w:r>
            <w:r w:rsidR="00004047">
              <w:rPr>
                <w:rFonts w:ascii="Muli" w:eastAsia="Muli" w:hAnsi="Muli" w:cs="Muli"/>
                <w:sz w:val="16"/>
                <w:szCs w:val="16"/>
              </w:rPr>
              <w:t>.</w:t>
            </w:r>
          </w:p>
        </w:tc>
      </w:tr>
      <w:tr w:rsidR="00BC37F9" w14:paraId="174CB43D" w14:textId="77777777">
        <w:tc>
          <w:tcPr>
            <w:tcW w:w="8828" w:type="dxa"/>
            <w:gridSpan w:val="7"/>
            <w:vAlign w:val="center"/>
          </w:tcPr>
          <w:p w14:paraId="20A5E4F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35DCE5E" w14:textId="77777777">
        <w:tc>
          <w:tcPr>
            <w:tcW w:w="704" w:type="dxa"/>
            <w:shd w:val="clear" w:color="auto" w:fill="006666"/>
          </w:tcPr>
          <w:p w14:paraId="74AB54F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6BE7422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847" w:type="dxa"/>
            <w:gridSpan w:val="2"/>
            <w:shd w:val="clear" w:color="auto" w:fill="006666"/>
          </w:tcPr>
          <w:p w14:paraId="21E285E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0A37A26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9ACF41C" w14:textId="77777777">
        <w:tc>
          <w:tcPr>
            <w:tcW w:w="704" w:type="dxa"/>
          </w:tcPr>
          <w:p w14:paraId="10C29F2E"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15614F93" w14:textId="517029F4" w:rsidR="00BC37F9" w:rsidRDefault="001D3045" w:rsidP="00702ED8">
            <w:pPr>
              <w:rPr>
                <w:rFonts w:ascii="Muli" w:eastAsia="Muli" w:hAnsi="Muli" w:cs="Muli"/>
                <w:sz w:val="16"/>
                <w:szCs w:val="16"/>
              </w:rPr>
            </w:pPr>
            <w:r>
              <w:rPr>
                <w:rFonts w:ascii="Muli" w:eastAsia="Muli" w:hAnsi="Muli" w:cs="Muli"/>
                <w:sz w:val="16"/>
                <w:szCs w:val="16"/>
              </w:rPr>
              <w:t>Desarrollo de la reunión de la Comisión del Comité Coordinador</w:t>
            </w:r>
            <w:r w:rsidR="00004047">
              <w:rPr>
                <w:rFonts w:ascii="Muli" w:eastAsia="Muli" w:hAnsi="Muli" w:cs="Muli"/>
                <w:sz w:val="16"/>
                <w:szCs w:val="16"/>
              </w:rPr>
              <w:t>.</w:t>
            </w:r>
          </w:p>
        </w:tc>
        <w:tc>
          <w:tcPr>
            <w:tcW w:w="1847" w:type="dxa"/>
            <w:gridSpan w:val="2"/>
          </w:tcPr>
          <w:p w14:paraId="51368627" w14:textId="57064AD5"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c>
          <w:tcPr>
            <w:tcW w:w="1316" w:type="dxa"/>
          </w:tcPr>
          <w:p w14:paraId="33C57882" w14:textId="77777777" w:rsidR="00BC37F9" w:rsidRDefault="00BC37F9" w:rsidP="00702ED8">
            <w:pPr>
              <w:rPr>
                <w:rFonts w:ascii="Muli" w:eastAsia="Muli" w:hAnsi="Muli" w:cs="Muli"/>
                <w:sz w:val="16"/>
                <w:szCs w:val="16"/>
              </w:rPr>
            </w:pPr>
          </w:p>
        </w:tc>
      </w:tr>
      <w:tr w:rsidR="00BC37F9" w14:paraId="48AC3AC4" w14:textId="77777777">
        <w:tc>
          <w:tcPr>
            <w:tcW w:w="704" w:type="dxa"/>
          </w:tcPr>
          <w:p w14:paraId="3B1DAAB1"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7C2A1DF1" w14:textId="5566399E" w:rsidR="00BC37F9" w:rsidRDefault="001D3045" w:rsidP="00702ED8">
            <w:pPr>
              <w:rPr>
                <w:rFonts w:ascii="Muli" w:eastAsia="Muli" w:hAnsi="Muli" w:cs="Muli"/>
                <w:sz w:val="16"/>
                <w:szCs w:val="16"/>
              </w:rPr>
            </w:pPr>
            <w:r>
              <w:rPr>
                <w:rFonts w:ascii="Muli" w:eastAsia="Muli" w:hAnsi="Muli" w:cs="Muli"/>
                <w:sz w:val="16"/>
                <w:szCs w:val="16"/>
              </w:rPr>
              <w:t xml:space="preserve">Solicitar a las </w:t>
            </w:r>
            <w:r w:rsidR="00697746">
              <w:rPr>
                <w:rFonts w:ascii="Muli" w:eastAsia="Muli" w:hAnsi="Muli" w:cs="Muli"/>
                <w:sz w:val="16"/>
                <w:szCs w:val="16"/>
              </w:rPr>
              <w:t>u</w:t>
            </w:r>
            <w:r>
              <w:rPr>
                <w:rFonts w:ascii="Muli" w:eastAsia="Muli" w:hAnsi="Muli" w:cs="Muli"/>
                <w:sz w:val="16"/>
                <w:szCs w:val="16"/>
              </w:rPr>
              <w:t xml:space="preserve">nidades </w:t>
            </w:r>
            <w:r w:rsidR="00697746">
              <w:rPr>
                <w:rFonts w:ascii="Muli" w:eastAsia="Muli" w:hAnsi="Muli" w:cs="Muli"/>
                <w:sz w:val="16"/>
                <w:szCs w:val="16"/>
              </w:rPr>
              <w:t>a</w:t>
            </w:r>
            <w:r>
              <w:rPr>
                <w:rFonts w:ascii="Muli" w:eastAsia="Muli" w:hAnsi="Muli" w:cs="Muli"/>
                <w:sz w:val="16"/>
                <w:szCs w:val="16"/>
              </w:rPr>
              <w:t>dministrativas el seguimiento de los Acuerdos y fichas informativas del tema.</w:t>
            </w:r>
          </w:p>
        </w:tc>
        <w:tc>
          <w:tcPr>
            <w:tcW w:w="1847" w:type="dxa"/>
            <w:gridSpan w:val="2"/>
          </w:tcPr>
          <w:p w14:paraId="76CB97FD" w14:textId="2771BB60"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tc>
        <w:tc>
          <w:tcPr>
            <w:tcW w:w="1316" w:type="dxa"/>
          </w:tcPr>
          <w:p w14:paraId="7B92C569" w14:textId="77777777" w:rsidR="00BC37F9" w:rsidRDefault="00BC37F9" w:rsidP="00702ED8">
            <w:pPr>
              <w:rPr>
                <w:rFonts w:ascii="Muli" w:eastAsia="Muli" w:hAnsi="Muli" w:cs="Muli"/>
                <w:sz w:val="16"/>
                <w:szCs w:val="16"/>
              </w:rPr>
            </w:pPr>
          </w:p>
        </w:tc>
      </w:tr>
      <w:tr w:rsidR="00BC37F9" w14:paraId="6B080289" w14:textId="77777777">
        <w:tc>
          <w:tcPr>
            <w:tcW w:w="704" w:type="dxa"/>
          </w:tcPr>
          <w:p w14:paraId="1257412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386B47BD" w14:textId="77777777" w:rsidR="00BC37F9" w:rsidRDefault="001D3045" w:rsidP="00702ED8">
            <w:pPr>
              <w:rPr>
                <w:rFonts w:ascii="Muli" w:eastAsia="Muli" w:hAnsi="Muli" w:cs="Muli"/>
                <w:sz w:val="16"/>
                <w:szCs w:val="16"/>
              </w:rPr>
            </w:pPr>
            <w:r>
              <w:rPr>
                <w:rFonts w:ascii="Muli" w:eastAsia="Muli" w:hAnsi="Muli" w:cs="Muli"/>
                <w:sz w:val="16"/>
                <w:szCs w:val="16"/>
              </w:rPr>
              <w:t xml:space="preserve">Atención a la instrucción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respecto al seguimiento de Acuerdos y fichas informativas del tema.</w:t>
            </w:r>
          </w:p>
        </w:tc>
        <w:tc>
          <w:tcPr>
            <w:tcW w:w="1847" w:type="dxa"/>
            <w:gridSpan w:val="2"/>
          </w:tcPr>
          <w:p w14:paraId="06ABFDF2" w14:textId="7AB914DD" w:rsidR="00BC37F9" w:rsidRDefault="001D3045" w:rsidP="00702ED8">
            <w:pPr>
              <w:rPr>
                <w:rFonts w:ascii="Muli" w:eastAsia="Muli" w:hAnsi="Muli" w:cs="Muli"/>
                <w:sz w:val="16"/>
                <w:szCs w:val="16"/>
              </w:rPr>
            </w:pPr>
            <w:r>
              <w:rPr>
                <w:rFonts w:ascii="Muli" w:eastAsia="Muli" w:hAnsi="Muli" w:cs="Muli"/>
                <w:sz w:val="16"/>
                <w:szCs w:val="16"/>
              </w:rPr>
              <w:t xml:space="preserve">Titular de la </w:t>
            </w:r>
            <w:r w:rsidR="00697746">
              <w:rPr>
                <w:rFonts w:ascii="Muli" w:eastAsia="Muli" w:hAnsi="Muli" w:cs="Muli"/>
                <w:sz w:val="16"/>
                <w:szCs w:val="16"/>
              </w:rPr>
              <w:t>u</w:t>
            </w:r>
            <w:r>
              <w:rPr>
                <w:rFonts w:ascii="Muli" w:eastAsia="Muli" w:hAnsi="Muli" w:cs="Muli"/>
                <w:sz w:val="16"/>
                <w:szCs w:val="16"/>
              </w:rPr>
              <w:t xml:space="preserve">nidad </w:t>
            </w:r>
            <w:r w:rsidR="00697746">
              <w:rPr>
                <w:rFonts w:ascii="Muli" w:eastAsia="Muli" w:hAnsi="Muli" w:cs="Muli"/>
                <w:sz w:val="16"/>
                <w:szCs w:val="16"/>
              </w:rPr>
              <w:t>a</w:t>
            </w:r>
            <w:r>
              <w:rPr>
                <w:rFonts w:ascii="Muli" w:eastAsia="Muli" w:hAnsi="Muli" w:cs="Muli"/>
                <w:sz w:val="16"/>
                <w:szCs w:val="16"/>
              </w:rPr>
              <w:t>dministrativa</w:t>
            </w:r>
            <w:r w:rsidR="00004047">
              <w:rPr>
                <w:rFonts w:ascii="Muli" w:eastAsia="Muli" w:hAnsi="Muli" w:cs="Muli"/>
                <w:sz w:val="16"/>
                <w:szCs w:val="16"/>
              </w:rPr>
              <w:t>.</w:t>
            </w:r>
          </w:p>
        </w:tc>
        <w:tc>
          <w:tcPr>
            <w:tcW w:w="1316" w:type="dxa"/>
          </w:tcPr>
          <w:p w14:paraId="0F39F00E" w14:textId="77777777" w:rsidR="00BC37F9" w:rsidRDefault="001D3045" w:rsidP="00702ED8">
            <w:pPr>
              <w:rPr>
                <w:rFonts w:ascii="Muli" w:eastAsia="Muli" w:hAnsi="Muli" w:cs="Muli"/>
                <w:sz w:val="16"/>
                <w:szCs w:val="16"/>
              </w:rPr>
            </w:pPr>
            <w:r>
              <w:rPr>
                <w:rFonts w:ascii="Muli" w:eastAsia="Muli" w:hAnsi="Muli" w:cs="Muli"/>
                <w:sz w:val="16"/>
                <w:szCs w:val="16"/>
              </w:rPr>
              <w:t>Fichas informativas</w:t>
            </w:r>
          </w:p>
          <w:p w14:paraId="3CBAF2F9" w14:textId="714A746E" w:rsidR="00BC37F9" w:rsidRDefault="001D3045" w:rsidP="00702ED8">
            <w:pPr>
              <w:rPr>
                <w:rFonts w:ascii="Muli" w:eastAsia="Muli" w:hAnsi="Muli" w:cs="Muli"/>
                <w:sz w:val="16"/>
                <w:szCs w:val="16"/>
              </w:rPr>
            </w:pPr>
            <w:r>
              <w:rPr>
                <w:rFonts w:ascii="Muli" w:eastAsia="Muli" w:hAnsi="Muli" w:cs="Muli"/>
                <w:sz w:val="16"/>
                <w:szCs w:val="16"/>
              </w:rPr>
              <w:t>Seguimiento de Acuerdos</w:t>
            </w:r>
            <w:r w:rsidR="00004047">
              <w:rPr>
                <w:rFonts w:ascii="Muli" w:eastAsia="Muli" w:hAnsi="Muli" w:cs="Muli"/>
                <w:sz w:val="16"/>
                <w:szCs w:val="16"/>
              </w:rPr>
              <w:t>.</w:t>
            </w:r>
          </w:p>
        </w:tc>
      </w:tr>
      <w:tr w:rsidR="00BC37F9" w14:paraId="6004964D" w14:textId="77777777">
        <w:tc>
          <w:tcPr>
            <w:tcW w:w="704" w:type="dxa"/>
          </w:tcPr>
          <w:p w14:paraId="2D5637EF"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5FAC9088"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Si las fichas informativas y seguimiento de Acuerdos es validado por el </w:t>
            </w:r>
            <w:proofErr w:type="gramStart"/>
            <w:r>
              <w:rPr>
                <w:rFonts w:ascii="Muli" w:eastAsia="Muli" w:hAnsi="Muli" w:cs="Muli"/>
                <w:sz w:val="16"/>
                <w:szCs w:val="16"/>
              </w:rPr>
              <w:t>Secretario Técnico</w:t>
            </w:r>
            <w:proofErr w:type="gramEnd"/>
            <w:r>
              <w:rPr>
                <w:rFonts w:ascii="Muli" w:eastAsia="Muli" w:hAnsi="Muli" w:cs="Muli"/>
                <w:sz w:val="16"/>
                <w:szCs w:val="16"/>
              </w:rPr>
              <w:t>, continuar en la actividad 6, en caso contrario en la actividad 5.</w:t>
            </w:r>
          </w:p>
        </w:tc>
        <w:tc>
          <w:tcPr>
            <w:tcW w:w="1847" w:type="dxa"/>
            <w:gridSpan w:val="2"/>
          </w:tcPr>
          <w:p w14:paraId="7A31A0E5" w14:textId="5061863D" w:rsidR="00BC37F9" w:rsidRDefault="001D3045" w:rsidP="00702ED8">
            <w:pPr>
              <w:rPr>
                <w:rFonts w:ascii="Muli" w:eastAsia="Muli" w:hAnsi="Muli" w:cs="Muli"/>
                <w:sz w:val="16"/>
                <w:szCs w:val="16"/>
              </w:rPr>
            </w:pPr>
            <w:r>
              <w:rPr>
                <w:rFonts w:ascii="Muli" w:eastAsia="Muli" w:hAnsi="Muli" w:cs="Muli"/>
                <w:sz w:val="16"/>
                <w:szCs w:val="16"/>
              </w:rPr>
              <w:t>Secretario(a) Técnico(a)</w:t>
            </w:r>
            <w:r w:rsidR="00004047">
              <w:rPr>
                <w:rFonts w:ascii="Muli" w:eastAsia="Muli" w:hAnsi="Muli" w:cs="Muli"/>
                <w:sz w:val="16"/>
                <w:szCs w:val="16"/>
              </w:rPr>
              <w:t>.</w:t>
            </w:r>
          </w:p>
          <w:p w14:paraId="5CF67C2F" w14:textId="77777777" w:rsidR="00BC37F9" w:rsidRDefault="00BC37F9" w:rsidP="00702ED8">
            <w:pPr>
              <w:rPr>
                <w:rFonts w:ascii="Muli" w:eastAsia="Muli" w:hAnsi="Muli" w:cs="Muli"/>
                <w:sz w:val="16"/>
                <w:szCs w:val="16"/>
              </w:rPr>
            </w:pPr>
          </w:p>
        </w:tc>
        <w:tc>
          <w:tcPr>
            <w:tcW w:w="1316" w:type="dxa"/>
          </w:tcPr>
          <w:p w14:paraId="7706EED0" w14:textId="77777777" w:rsidR="00BC37F9" w:rsidRDefault="00BC37F9" w:rsidP="00702ED8">
            <w:pPr>
              <w:rPr>
                <w:rFonts w:ascii="Muli" w:eastAsia="Muli" w:hAnsi="Muli" w:cs="Muli"/>
                <w:sz w:val="16"/>
                <w:szCs w:val="16"/>
              </w:rPr>
            </w:pPr>
          </w:p>
        </w:tc>
      </w:tr>
      <w:tr w:rsidR="00BC37F9" w14:paraId="27CD5983" w14:textId="77777777">
        <w:tc>
          <w:tcPr>
            <w:tcW w:w="704" w:type="dxa"/>
          </w:tcPr>
          <w:p w14:paraId="2B06E1D0"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4211BA3C" w14:textId="0BD6A899" w:rsidR="00BC37F9" w:rsidRDefault="001D3045" w:rsidP="00702ED8">
            <w:pPr>
              <w:rPr>
                <w:rFonts w:ascii="Muli" w:eastAsia="Muli" w:hAnsi="Muli" w:cs="Muli"/>
                <w:sz w:val="16"/>
                <w:szCs w:val="16"/>
              </w:rPr>
            </w:pPr>
            <w:r>
              <w:rPr>
                <w:rFonts w:ascii="Muli" w:eastAsia="Muli" w:hAnsi="Muli" w:cs="Muli"/>
                <w:sz w:val="16"/>
                <w:szCs w:val="16"/>
              </w:rPr>
              <w:t xml:space="preserve">Atender la(s) observación(es) emitidas por el </w:t>
            </w:r>
            <w:proofErr w:type="gramStart"/>
            <w:r>
              <w:rPr>
                <w:rFonts w:ascii="Muli" w:eastAsia="Muli" w:hAnsi="Muli" w:cs="Muli"/>
                <w:sz w:val="16"/>
                <w:szCs w:val="16"/>
              </w:rPr>
              <w:t>Secretario Técnico</w:t>
            </w:r>
            <w:proofErr w:type="gramEnd"/>
            <w:r w:rsidR="00C93680">
              <w:rPr>
                <w:rFonts w:ascii="Muli" w:eastAsia="Muli" w:hAnsi="Muli" w:cs="Muli"/>
                <w:sz w:val="16"/>
                <w:szCs w:val="16"/>
              </w:rPr>
              <w:t>.</w:t>
            </w:r>
          </w:p>
        </w:tc>
        <w:tc>
          <w:tcPr>
            <w:tcW w:w="1847" w:type="dxa"/>
            <w:gridSpan w:val="2"/>
          </w:tcPr>
          <w:p w14:paraId="3D226930" w14:textId="6729A494" w:rsidR="00BC37F9" w:rsidRDefault="001D3045" w:rsidP="00702ED8">
            <w:pPr>
              <w:rPr>
                <w:rFonts w:ascii="Muli" w:eastAsia="Muli" w:hAnsi="Muli" w:cs="Muli"/>
                <w:sz w:val="16"/>
                <w:szCs w:val="16"/>
              </w:rPr>
            </w:pPr>
            <w:r>
              <w:rPr>
                <w:rFonts w:ascii="Muli" w:eastAsia="Muli" w:hAnsi="Muli" w:cs="Muli"/>
                <w:sz w:val="16"/>
                <w:szCs w:val="16"/>
              </w:rPr>
              <w:t xml:space="preserve">Titular de la </w:t>
            </w:r>
            <w:r w:rsidR="00697746">
              <w:rPr>
                <w:rFonts w:ascii="Muli" w:eastAsia="Muli" w:hAnsi="Muli" w:cs="Muli"/>
                <w:sz w:val="16"/>
                <w:szCs w:val="16"/>
              </w:rPr>
              <w:t>u</w:t>
            </w:r>
            <w:r>
              <w:rPr>
                <w:rFonts w:ascii="Muli" w:eastAsia="Muli" w:hAnsi="Muli" w:cs="Muli"/>
                <w:sz w:val="16"/>
                <w:szCs w:val="16"/>
              </w:rPr>
              <w:t xml:space="preserve">nidad </w:t>
            </w:r>
            <w:r w:rsidR="00697746">
              <w:rPr>
                <w:rFonts w:ascii="Muli" w:eastAsia="Muli" w:hAnsi="Muli" w:cs="Muli"/>
                <w:sz w:val="16"/>
                <w:szCs w:val="16"/>
              </w:rPr>
              <w:t>a</w:t>
            </w:r>
            <w:r>
              <w:rPr>
                <w:rFonts w:ascii="Muli" w:eastAsia="Muli" w:hAnsi="Muli" w:cs="Muli"/>
                <w:sz w:val="16"/>
                <w:szCs w:val="16"/>
              </w:rPr>
              <w:t>dministrativa</w:t>
            </w:r>
            <w:r w:rsidR="00004047">
              <w:rPr>
                <w:rFonts w:ascii="Muli" w:eastAsia="Muli" w:hAnsi="Muli" w:cs="Muli"/>
                <w:sz w:val="16"/>
                <w:szCs w:val="16"/>
              </w:rPr>
              <w:t>.</w:t>
            </w:r>
          </w:p>
        </w:tc>
        <w:tc>
          <w:tcPr>
            <w:tcW w:w="1316" w:type="dxa"/>
          </w:tcPr>
          <w:p w14:paraId="6C2A24A9" w14:textId="4BE8118D" w:rsidR="00BC37F9" w:rsidRDefault="001D3045" w:rsidP="00702ED8">
            <w:pPr>
              <w:rPr>
                <w:rFonts w:ascii="Muli" w:eastAsia="Muli" w:hAnsi="Muli" w:cs="Muli"/>
                <w:sz w:val="16"/>
                <w:szCs w:val="16"/>
              </w:rPr>
            </w:pPr>
            <w:r>
              <w:rPr>
                <w:rFonts w:ascii="Muli" w:eastAsia="Muli" w:hAnsi="Muli" w:cs="Muli"/>
                <w:sz w:val="16"/>
                <w:szCs w:val="16"/>
              </w:rPr>
              <w:t>Ficha informativa actualizada</w:t>
            </w:r>
            <w:r w:rsidR="00004047">
              <w:rPr>
                <w:rFonts w:ascii="Muli" w:eastAsia="Muli" w:hAnsi="Muli" w:cs="Muli"/>
                <w:sz w:val="16"/>
                <w:szCs w:val="16"/>
              </w:rPr>
              <w:t>.</w:t>
            </w:r>
          </w:p>
        </w:tc>
      </w:tr>
      <w:tr w:rsidR="00BC37F9" w14:paraId="2D1EEE9C" w14:textId="77777777">
        <w:trPr>
          <w:trHeight w:val="613"/>
        </w:trPr>
        <w:tc>
          <w:tcPr>
            <w:tcW w:w="704" w:type="dxa"/>
          </w:tcPr>
          <w:p w14:paraId="0BEFC2A5"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080AF56F" w14:textId="24D31C93" w:rsidR="00BC37F9" w:rsidRDefault="001D3045" w:rsidP="00702ED8">
            <w:pPr>
              <w:rPr>
                <w:rFonts w:ascii="Muli" w:eastAsia="Muli" w:hAnsi="Muli" w:cs="Muli"/>
                <w:sz w:val="16"/>
                <w:szCs w:val="16"/>
              </w:rPr>
            </w:pPr>
            <w:r>
              <w:rPr>
                <w:rFonts w:ascii="Muli" w:eastAsia="Muli" w:hAnsi="Muli" w:cs="Muli"/>
                <w:sz w:val="16"/>
                <w:szCs w:val="16"/>
              </w:rPr>
              <w:t>Imprimir minutas aprobadas</w:t>
            </w:r>
            <w:r w:rsidR="001153A6">
              <w:rPr>
                <w:rFonts w:ascii="Muli" w:eastAsia="Muli" w:hAnsi="Muli" w:cs="Muli"/>
                <w:sz w:val="16"/>
                <w:szCs w:val="16"/>
              </w:rPr>
              <w:t>.</w:t>
            </w:r>
          </w:p>
        </w:tc>
        <w:tc>
          <w:tcPr>
            <w:tcW w:w="1847" w:type="dxa"/>
            <w:gridSpan w:val="2"/>
          </w:tcPr>
          <w:p w14:paraId="27764D5C" w14:textId="20F63028" w:rsidR="00BC37F9" w:rsidRDefault="001D3045" w:rsidP="00702ED8">
            <w:pPr>
              <w:rPr>
                <w:rFonts w:ascii="Muli" w:eastAsia="Muli" w:hAnsi="Muli" w:cs="Muli"/>
                <w:sz w:val="16"/>
                <w:szCs w:val="16"/>
              </w:rPr>
            </w:pPr>
            <w:r>
              <w:rPr>
                <w:rFonts w:ascii="Muli" w:eastAsia="Muli" w:hAnsi="Muli" w:cs="Muli"/>
                <w:sz w:val="16"/>
                <w:szCs w:val="16"/>
              </w:rPr>
              <w:t>Especialista administrativo(a)</w:t>
            </w:r>
            <w:r w:rsidR="00004047">
              <w:rPr>
                <w:rFonts w:ascii="Muli" w:eastAsia="Muli" w:hAnsi="Muli" w:cs="Muli"/>
                <w:sz w:val="16"/>
                <w:szCs w:val="16"/>
              </w:rPr>
              <w:t>.</w:t>
            </w:r>
          </w:p>
        </w:tc>
        <w:tc>
          <w:tcPr>
            <w:tcW w:w="1316" w:type="dxa"/>
          </w:tcPr>
          <w:p w14:paraId="00829872" w14:textId="1FA23185" w:rsidR="00BC37F9" w:rsidRDefault="001D3045" w:rsidP="00702ED8">
            <w:pPr>
              <w:rPr>
                <w:rFonts w:ascii="Muli" w:eastAsia="Muli" w:hAnsi="Muli" w:cs="Muli"/>
                <w:sz w:val="16"/>
                <w:szCs w:val="16"/>
              </w:rPr>
            </w:pPr>
            <w:r>
              <w:rPr>
                <w:rFonts w:ascii="Muli" w:eastAsia="Muli" w:hAnsi="Muli" w:cs="Muli"/>
                <w:sz w:val="16"/>
                <w:szCs w:val="16"/>
              </w:rPr>
              <w:t>Acta de la sesión y acuerdos aprobados impresos</w:t>
            </w:r>
            <w:r w:rsidR="00004047">
              <w:rPr>
                <w:rFonts w:ascii="Muli" w:eastAsia="Muli" w:hAnsi="Muli" w:cs="Muli"/>
                <w:sz w:val="16"/>
                <w:szCs w:val="16"/>
              </w:rPr>
              <w:t>.</w:t>
            </w:r>
          </w:p>
        </w:tc>
      </w:tr>
      <w:tr w:rsidR="00BC37F9" w14:paraId="14B2CBE7" w14:textId="77777777">
        <w:tc>
          <w:tcPr>
            <w:tcW w:w="704" w:type="dxa"/>
          </w:tcPr>
          <w:p w14:paraId="16B49C0F"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29D3B212" w14:textId="77777777" w:rsidR="00BC37F9" w:rsidRDefault="001D3045" w:rsidP="00702ED8">
            <w:pPr>
              <w:rPr>
                <w:rFonts w:ascii="Muli" w:eastAsia="Muli" w:hAnsi="Muli" w:cs="Muli"/>
                <w:sz w:val="16"/>
                <w:szCs w:val="16"/>
              </w:rPr>
            </w:pPr>
            <w:r>
              <w:rPr>
                <w:rFonts w:ascii="Muli" w:eastAsia="Muli" w:hAnsi="Muli" w:cs="Muli"/>
                <w:sz w:val="16"/>
                <w:szCs w:val="16"/>
              </w:rPr>
              <w:t>Recabar las firmas de los integrantes de las Comisiones del Comité Coordinador en las minutas.</w:t>
            </w:r>
          </w:p>
        </w:tc>
        <w:tc>
          <w:tcPr>
            <w:tcW w:w="1847" w:type="dxa"/>
            <w:gridSpan w:val="2"/>
          </w:tcPr>
          <w:p w14:paraId="39632ABA"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p w14:paraId="2C6AFD06" w14:textId="77777777" w:rsidR="00BC37F9" w:rsidRDefault="00BC37F9" w:rsidP="00702ED8">
            <w:pPr>
              <w:rPr>
                <w:rFonts w:ascii="Muli" w:eastAsia="Muli" w:hAnsi="Muli" w:cs="Muli"/>
                <w:sz w:val="16"/>
                <w:szCs w:val="16"/>
              </w:rPr>
            </w:pPr>
          </w:p>
        </w:tc>
        <w:tc>
          <w:tcPr>
            <w:tcW w:w="1316" w:type="dxa"/>
          </w:tcPr>
          <w:p w14:paraId="1F798A13" w14:textId="77777777" w:rsidR="00BC37F9" w:rsidRDefault="00BC37F9" w:rsidP="00702ED8">
            <w:pPr>
              <w:rPr>
                <w:rFonts w:ascii="Muli" w:eastAsia="Muli" w:hAnsi="Muli" w:cs="Muli"/>
                <w:sz w:val="16"/>
                <w:szCs w:val="16"/>
              </w:rPr>
            </w:pPr>
          </w:p>
        </w:tc>
      </w:tr>
      <w:tr w:rsidR="00BC37F9" w14:paraId="532799F1" w14:textId="77777777">
        <w:tc>
          <w:tcPr>
            <w:tcW w:w="704" w:type="dxa"/>
          </w:tcPr>
          <w:p w14:paraId="2A451DF5"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389B0CF5" w14:textId="2C527DA1" w:rsidR="00BC37F9" w:rsidRDefault="00EF2E26" w:rsidP="00702ED8">
            <w:pPr>
              <w:rPr>
                <w:rFonts w:ascii="Muli" w:eastAsia="Muli" w:hAnsi="Muli" w:cs="Muli"/>
                <w:sz w:val="16"/>
                <w:szCs w:val="16"/>
              </w:rPr>
            </w:pPr>
            <w:r>
              <w:rPr>
                <w:rFonts w:ascii="Muli" w:eastAsia="Muli" w:hAnsi="Muli" w:cs="Muli"/>
                <w:sz w:val="16"/>
                <w:szCs w:val="16"/>
              </w:rPr>
              <w:t>Fin del procedimiento</w:t>
            </w:r>
            <w:r w:rsidR="00004047">
              <w:rPr>
                <w:rFonts w:ascii="Muli" w:eastAsia="Muli" w:hAnsi="Muli" w:cs="Muli"/>
                <w:sz w:val="16"/>
                <w:szCs w:val="16"/>
              </w:rPr>
              <w:t>.</w:t>
            </w:r>
          </w:p>
        </w:tc>
        <w:tc>
          <w:tcPr>
            <w:tcW w:w="1847" w:type="dxa"/>
            <w:gridSpan w:val="2"/>
          </w:tcPr>
          <w:p w14:paraId="2F4CDB63" w14:textId="77777777" w:rsidR="00BC37F9" w:rsidRDefault="00BC37F9" w:rsidP="00702ED8">
            <w:pPr>
              <w:rPr>
                <w:rFonts w:ascii="Muli" w:eastAsia="Muli" w:hAnsi="Muli" w:cs="Muli"/>
                <w:sz w:val="16"/>
                <w:szCs w:val="16"/>
              </w:rPr>
            </w:pPr>
          </w:p>
        </w:tc>
        <w:tc>
          <w:tcPr>
            <w:tcW w:w="1316" w:type="dxa"/>
          </w:tcPr>
          <w:p w14:paraId="32892A46" w14:textId="77777777" w:rsidR="00BC37F9" w:rsidRDefault="00BC37F9" w:rsidP="00702ED8">
            <w:pPr>
              <w:rPr>
                <w:rFonts w:ascii="Muli" w:eastAsia="Muli" w:hAnsi="Muli" w:cs="Muli"/>
                <w:sz w:val="16"/>
                <w:szCs w:val="16"/>
              </w:rPr>
            </w:pPr>
          </w:p>
        </w:tc>
      </w:tr>
    </w:tbl>
    <w:p w14:paraId="70088E10" w14:textId="7CAF05C9" w:rsidR="00BC37F9" w:rsidRDefault="00004047"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617DE25C" wp14:editId="22E174BD">
            <wp:extent cx="5925600" cy="6450965"/>
            <wp:effectExtent l="0" t="0" r="0" b="698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67424" cy="6496497"/>
                    </a:xfrm>
                    <a:prstGeom prst="rect">
                      <a:avLst/>
                    </a:prstGeom>
                  </pic:spPr>
                </pic:pic>
              </a:graphicData>
            </a:graphic>
          </wp:inline>
        </w:drawing>
      </w:r>
    </w:p>
    <w:p w14:paraId="133EF3C7" w14:textId="77777777" w:rsidR="00BC37F9" w:rsidRDefault="00BC37F9" w:rsidP="00702ED8">
      <w:pPr>
        <w:spacing w:after="0" w:line="240" w:lineRule="auto"/>
        <w:rPr>
          <w:rFonts w:ascii="Muli" w:eastAsia="Muli" w:hAnsi="Muli" w:cs="Muli"/>
          <w:sz w:val="16"/>
          <w:szCs w:val="16"/>
        </w:rPr>
      </w:pPr>
    </w:p>
    <w:p w14:paraId="2B14BFEA" w14:textId="77777777" w:rsidR="00BC37F9" w:rsidRDefault="00BC37F9" w:rsidP="00702ED8">
      <w:pPr>
        <w:spacing w:after="0" w:line="240" w:lineRule="auto"/>
        <w:rPr>
          <w:rFonts w:ascii="Muli" w:eastAsia="Muli" w:hAnsi="Muli" w:cs="Muli"/>
          <w:sz w:val="16"/>
          <w:szCs w:val="16"/>
        </w:rPr>
      </w:pPr>
    </w:p>
    <w:tbl>
      <w:tblPr>
        <w:tblStyle w:val="affc"/>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48"/>
        <w:gridCol w:w="2802"/>
        <w:gridCol w:w="3543"/>
      </w:tblGrid>
      <w:tr w:rsidR="00BC37F9" w14:paraId="3D4C968E" w14:textId="77777777" w:rsidTr="006919D5">
        <w:trPr>
          <w:trHeight w:val="58"/>
        </w:trPr>
        <w:tc>
          <w:tcPr>
            <w:tcW w:w="3148" w:type="dxa"/>
            <w:shd w:val="clear" w:color="auto" w:fill="006666"/>
          </w:tcPr>
          <w:p w14:paraId="56133B4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02" w:type="dxa"/>
            <w:shd w:val="clear" w:color="auto" w:fill="006666"/>
          </w:tcPr>
          <w:p w14:paraId="3AD56F9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543" w:type="dxa"/>
            <w:shd w:val="clear" w:color="auto" w:fill="006666"/>
          </w:tcPr>
          <w:p w14:paraId="29264C5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4DC0247" w14:textId="77777777" w:rsidTr="006919D5">
        <w:trPr>
          <w:trHeight w:val="550"/>
        </w:trPr>
        <w:tc>
          <w:tcPr>
            <w:tcW w:w="3148" w:type="dxa"/>
            <w:shd w:val="clear" w:color="auto" w:fill="auto"/>
            <w:vAlign w:val="center"/>
          </w:tcPr>
          <w:p w14:paraId="3E388859" w14:textId="77777777" w:rsidR="00BC37F9" w:rsidRDefault="00BC37F9" w:rsidP="00702ED8">
            <w:pPr>
              <w:jc w:val="center"/>
              <w:rPr>
                <w:rFonts w:ascii="Muli" w:eastAsia="Muli" w:hAnsi="Muli" w:cs="Muli"/>
                <w:sz w:val="16"/>
                <w:szCs w:val="16"/>
              </w:rPr>
            </w:pPr>
          </w:p>
        </w:tc>
        <w:tc>
          <w:tcPr>
            <w:tcW w:w="2802" w:type="dxa"/>
            <w:shd w:val="clear" w:color="auto" w:fill="auto"/>
            <w:vAlign w:val="center"/>
          </w:tcPr>
          <w:p w14:paraId="19D3921B" w14:textId="77777777" w:rsidR="00BC37F9" w:rsidRDefault="00BC37F9" w:rsidP="00702ED8">
            <w:pPr>
              <w:jc w:val="center"/>
              <w:rPr>
                <w:rFonts w:ascii="Muli" w:eastAsia="Muli" w:hAnsi="Muli" w:cs="Muli"/>
                <w:sz w:val="16"/>
                <w:szCs w:val="16"/>
              </w:rPr>
            </w:pPr>
          </w:p>
        </w:tc>
        <w:tc>
          <w:tcPr>
            <w:tcW w:w="3543" w:type="dxa"/>
            <w:shd w:val="clear" w:color="auto" w:fill="auto"/>
            <w:vAlign w:val="center"/>
          </w:tcPr>
          <w:p w14:paraId="6498CC21" w14:textId="77777777" w:rsidR="00BC37F9" w:rsidRDefault="00BC37F9" w:rsidP="00702ED8">
            <w:pPr>
              <w:jc w:val="center"/>
              <w:rPr>
                <w:rFonts w:ascii="Muli" w:eastAsia="Muli" w:hAnsi="Muli" w:cs="Muli"/>
                <w:sz w:val="16"/>
                <w:szCs w:val="16"/>
              </w:rPr>
            </w:pPr>
          </w:p>
        </w:tc>
      </w:tr>
      <w:tr w:rsidR="00BC37F9" w14:paraId="0E6E5FDC" w14:textId="77777777" w:rsidTr="006919D5">
        <w:trPr>
          <w:trHeight w:val="469"/>
        </w:trPr>
        <w:tc>
          <w:tcPr>
            <w:tcW w:w="3148" w:type="dxa"/>
            <w:vAlign w:val="center"/>
          </w:tcPr>
          <w:p w14:paraId="1750340A"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AE919BA" w14:textId="5653ED1C"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74F55">
              <w:rPr>
                <w:rFonts w:ascii="Muli" w:eastAsia="Muli" w:hAnsi="Muli" w:cs="Muli"/>
                <w:sz w:val="16"/>
                <w:szCs w:val="16"/>
              </w:rPr>
              <w:t>a</w:t>
            </w:r>
            <w:r>
              <w:rPr>
                <w:rFonts w:ascii="Muli" w:eastAsia="Muli" w:hAnsi="Muli" w:cs="Muli"/>
                <w:sz w:val="16"/>
                <w:szCs w:val="16"/>
              </w:rPr>
              <w:t xml:space="preserve"> de Planeación Institucional</w:t>
            </w:r>
          </w:p>
        </w:tc>
        <w:tc>
          <w:tcPr>
            <w:tcW w:w="2802" w:type="dxa"/>
            <w:vAlign w:val="center"/>
          </w:tcPr>
          <w:p w14:paraId="5B8CFA51"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A6BD81B" w14:textId="5477F355"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c>
          <w:tcPr>
            <w:tcW w:w="3543" w:type="dxa"/>
            <w:vAlign w:val="center"/>
          </w:tcPr>
          <w:p w14:paraId="264E661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8B04C5D" w14:textId="056567C0"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3B6026C1" w14:textId="77777777" w:rsidR="00BC37F9" w:rsidRDefault="00BC37F9" w:rsidP="00702ED8">
      <w:pPr>
        <w:spacing w:after="0" w:line="240" w:lineRule="auto"/>
        <w:rPr>
          <w:rFonts w:ascii="Muli" w:eastAsia="Muli" w:hAnsi="Muli" w:cs="Muli"/>
          <w:sz w:val="16"/>
          <w:szCs w:val="16"/>
        </w:rPr>
      </w:pPr>
    </w:p>
    <w:p w14:paraId="72BB9DEA" w14:textId="77777777" w:rsidR="00BC37F9" w:rsidRDefault="00BC37F9" w:rsidP="00702ED8">
      <w:pPr>
        <w:spacing w:after="0" w:line="240" w:lineRule="auto"/>
        <w:rPr>
          <w:rFonts w:ascii="Muli" w:eastAsia="Muli" w:hAnsi="Muli" w:cs="Muli"/>
          <w:sz w:val="16"/>
          <w:szCs w:val="16"/>
        </w:rPr>
      </w:pPr>
    </w:p>
    <w:p w14:paraId="22A6181D" w14:textId="77777777" w:rsidR="00BC37F9" w:rsidRDefault="00BC37F9" w:rsidP="00702ED8">
      <w:pPr>
        <w:spacing w:after="0" w:line="240" w:lineRule="auto"/>
        <w:rPr>
          <w:rFonts w:ascii="Muli" w:eastAsia="Muli" w:hAnsi="Muli" w:cs="Muli"/>
          <w:sz w:val="16"/>
          <w:szCs w:val="16"/>
        </w:rPr>
      </w:pPr>
    </w:p>
    <w:p w14:paraId="58F7DEFC" w14:textId="77777777" w:rsidR="00BC37F9" w:rsidRDefault="00BC37F9" w:rsidP="00702ED8">
      <w:pPr>
        <w:spacing w:after="0" w:line="240" w:lineRule="auto"/>
        <w:rPr>
          <w:rFonts w:ascii="Muli" w:eastAsia="Muli" w:hAnsi="Muli" w:cs="Muli"/>
          <w:sz w:val="16"/>
          <w:szCs w:val="16"/>
        </w:rPr>
      </w:pPr>
    </w:p>
    <w:p w14:paraId="38324A35" w14:textId="77777777" w:rsidR="00BC37F9" w:rsidRDefault="001D3045" w:rsidP="00702ED8">
      <w:pPr>
        <w:spacing w:after="0" w:line="240" w:lineRule="auto"/>
        <w:rPr>
          <w:rFonts w:ascii="Muli" w:eastAsia="Muli" w:hAnsi="Muli" w:cs="Muli"/>
          <w:sz w:val="16"/>
          <w:szCs w:val="16"/>
        </w:rPr>
      </w:pPr>
      <w:r>
        <w:br w:type="page"/>
      </w:r>
    </w:p>
    <w:p w14:paraId="7C5592DD" w14:textId="77777777" w:rsidR="00BC37F9" w:rsidRDefault="001D3045" w:rsidP="00702ED8">
      <w:pPr>
        <w:pStyle w:val="Ttulo3"/>
        <w:spacing w:before="0" w:after="0"/>
      </w:pPr>
      <w:bookmarkStart w:id="10" w:name="_Toc143788327"/>
      <w:r>
        <w:lastRenderedPageBreak/>
        <w:t>VI.2 Dirección de Vinculación, Riesgos y Políticas Públicas</w:t>
      </w:r>
      <w:bookmarkEnd w:id="10"/>
    </w:p>
    <w:tbl>
      <w:tblPr>
        <w:tblStyle w:val="affd"/>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843"/>
      </w:tblGrid>
      <w:tr w:rsidR="00BC37F9" w14:paraId="1491C503" w14:textId="77777777">
        <w:trPr>
          <w:trHeight w:val="245"/>
        </w:trPr>
        <w:tc>
          <w:tcPr>
            <w:tcW w:w="1820" w:type="dxa"/>
            <w:vMerge w:val="restart"/>
          </w:tcPr>
          <w:p w14:paraId="79F030A7"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6A580632" wp14:editId="4DF2A360">
                  <wp:extent cx="1072579" cy="469310"/>
                  <wp:effectExtent l="0" t="0" r="0" b="0"/>
                  <wp:docPr id="15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0E8766FD" w14:textId="77693BCE"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EC3E5F">
              <w:rPr>
                <w:rFonts w:ascii="Muli" w:eastAsia="Muli" w:hAnsi="Muli" w:cs="Muli"/>
                <w:b/>
                <w:color w:val="FFFFFF"/>
                <w:sz w:val="16"/>
                <w:szCs w:val="16"/>
              </w:rPr>
              <w:t>.</w:t>
            </w:r>
          </w:p>
        </w:tc>
        <w:tc>
          <w:tcPr>
            <w:tcW w:w="1418" w:type="dxa"/>
            <w:shd w:val="clear" w:color="auto" w:fill="006666"/>
          </w:tcPr>
          <w:p w14:paraId="7B86B6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843" w:type="dxa"/>
          </w:tcPr>
          <w:p w14:paraId="7A07B403" w14:textId="77777777" w:rsidR="00BC37F9" w:rsidRDefault="001D3045" w:rsidP="00702ED8">
            <w:pPr>
              <w:rPr>
                <w:rFonts w:ascii="Muli" w:eastAsia="Muli" w:hAnsi="Muli" w:cs="Muli"/>
                <w:sz w:val="16"/>
                <w:szCs w:val="16"/>
              </w:rPr>
            </w:pPr>
            <w:r>
              <w:rPr>
                <w:rFonts w:ascii="Muli" w:eastAsia="Muli" w:hAnsi="Muli" w:cs="Muli"/>
                <w:sz w:val="16"/>
                <w:szCs w:val="16"/>
              </w:rPr>
              <w:t>MS-DVRPP-VINC-1</w:t>
            </w:r>
          </w:p>
        </w:tc>
      </w:tr>
      <w:tr w:rsidR="00BC37F9" w14:paraId="679E6BA2" w14:textId="77777777">
        <w:trPr>
          <w:trHeight w:val="245"/>
        </w:trPr>
        <w:tc>
          <w:tcPr>
            <w:tcW w:w="1820" w:type="dxa"/>
            <w:vMerge/>
          </w:tcPr>
          <w:p w14:paraId="373FC98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2523E85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6D9400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843" w:type="dxa"/>
          </w:tcPr>
          <w:p w14:paraId="61E34A18" w14:textId="77777777" w:rsidR="00BC37F9" w:rsidRDefault="001D3045" w:rsidP="00702ED8">
            <w:pPr>
              <w:jc w:val="center"/>
              <w:rPr>
                <w:rFonts w:ascii="Muli" w:eastAsia="Muli" w:hAnsi="Muli" w:cs="Muli"/>
                <w:sz w:val="16"/>
                <w:szCs w:val="16"/>
              </w:rPr>
            </w:pPr>
            <w:r>
              <w:rPr>
                <w:rFonts w:ascii="Muli" w:eastAsia="Muli" w:hAnsi="Muli" w:cs="Muli"/>
                <w:sz w:val="16"/>
                <w:szCs w:val="16"/>
              </w:rPr>
              <w:t>27.07.23</w:t>
            </w:r>
          </w:p>
        </w:tc>
      </w:tr>
      <w:tr w:rsidR="00BC37F9" w14:paraId="7443C0A6" w14:textId="77777777">
        <w:trPr>
          <w:trHeight w:val="245"/>
        </w:trPr>
        <w:tc>
          <w:tcPr>
            <w:tcW w:w="1820" w:type="dxa"/>
            <w:vMerge/>
          </w:tcPr>
          <w:p w14:paraId="43941BC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23FAEA7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6C0218D8" w14:textId="7C13C323" w:rsidR="00BC37F9" w:rsidRDefault="001D3045" w:rsidP="00702ED8">
            <w:pPr>
              <w:rPr>
                <w:rFonts w:ascii="Muli" w:eastAsia="Muli" w:hAnsi="Muli" w:cs="Muli"/>
                <w:color w:val="FFFFFF"/>
                <w:sz w:val="16"/>
                <w:szCs w:val="16"/>
              </w:rPr>
            </w:pPr>
            <w:r>
              <w:rPr>
                <w:rFonts w:ascii="Muli" w:eastAsia="Muli" w:hAnsi="Muli" w:cs="Muli"/>
                <w:color w:val="FFFFFF"/>
                <w:sz w:val="16"/>
                <w:szCs w:val="16"/>
              </w:rPr>
              <w:t>Revisión</w:t>
            </w:r>
            <w:r w:rsidR="00C93680">
              <w:rPr>
                <w:rFonts w:ascii="Muli" w:eastAsia="Muli" w:hAnsi="Muli" w:cs="Muli"/>
                <w:color w:val="FFFFFF"/>
                <w:sz w:val="16"/>
                <w:szCs w:val="16"/>
              </w:rPr>
              <w:t xml:space="preserve"> Núm.</w:t>
            </w:r>
            <w:r>
              <w:rPr>
                <w:rFonts w:ascii="Muli" w:eastAsia="Muli" w:hAnsi="Muli" w:cs="Muli"/>
                <w:color w:val="FFFFFF"/>
                <w:sz w:val="16"/>
                <w:szCs w:val="16"/>
              </w:rPr>
              <w:t>:</w:t>
            </w:r>
          </w:p>
        </w:tc>
        <w:tc>
          <w:tcPr>
            <w:tcW w:w="1843" w:type="dxa"/>
          </w:tcPr>
          <w:p w14:paraId="277FFE19" w14:textId="508AD13F" w:rsidR="00BC37F9" w:rsidRDefault="00674F55" w:rsidP="00702ED8">
            <w:pPr>
              <w:jc w:val="center"/>
              <w:rPr>
                <w:rFonts w:ascii="Muli" w:eastAsia="Muli" w:hAnsi="Muli" w:cs="Muli"/>
                <w:sz w:val="16"/>
                <w:szCs w:val="16"/>
              </w:rPr>
            </w:pPr>
            <w:r>
              <w:rPr>
                <w:rFonts w:ascii="Muli" w:eastAsia="Muli" w:hAnsi="Muli" w:cs="Muli"/>
                <w:sz w:val="16"/>
                <w:szCs w:val="16"/>
              </w:rPr>
              <w:t>0</w:t>
            </w:r>
          </w:p>
        </w:tc>
      </w:tr>
      <w:tr w:rsidR="00BC37F9" w14:paraId="39C42409" w14:textId="77777777">
        <w:tc>
          <w:tcPr>
            <w:tcW w:w="1820" w:type="dxa"/>
            <w:shd w:val="clear" w:color="auto" w:fill="006666"/>
            <w:tcMar>
              <w:left w:w="108" w:type="dxa"/>
              <w:right w:w="108" w:type="dxa"/>
            </w:tcMar>
            <w:vAlign w:val="center"/>
          </w:tcPr>
          <w:p w14:paraId="664289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106" w:type="dxa"/>
            <w:gridSpan w:val="3"/>
            <w:tcMar>
              <w:left w:w="108" w:type="dxa"/>
              <w:right w:w="108" w:type="dxa"/>
            </w:tcMar>
            <w:vAlign w:val="center"/>
          </w:tcPr>
          <w:p w14:paraId="21A7B47F" w14:textId="1B284C78" w:rsidR="00BC37F9" w:rsidRDefault="001D3045" w:rsidP="00702ED8">
            <w:pPr>
              <w:rPr>
                <w:rFonts w:ascii="Muli" w:eastAsia="Muli" w:hAnsi="Muli" w:cs="Muli"/>
                <w:sz w:val="16"/>
                <w:szCs w:val="16"/>
              </w:rPr>
            </w:pPr>
            <w:r>
              <w:rPr>
                <w:rFonts w:ascii="Muli" w:eastAsia="Muli" w:hAnsi="Muli" w:cs="Muli"/>
                <w:sz w:val="16"/>
                <w:szCs w:val="16"/>
              </w:rPr>
              <w:t>Vinculación institucional</w:t>
            </w:r>
            <w:r w:rsidR="00EC3E5F">
              <w:rPr>
                <w:rFonts w:ascii="Muli" w:eastAsia="Muli" w:hAnsi="Muli" w:cs="Muli"/>
                <w:sz w:val="16"/>
                <w:szCs w:val="16"/>
              </w:rPr>
              <w:t>.</w:t>
            </w:r>
          </w:p>
        </w:tc>
      </w:tr>
      <w:tr w:rsidR="00BC37F9" w14:paraId="5CB1FDA1" w14:textId="77777777">
        <w:tc>
          <w:tcPr>
            <w:tcW w:w="1820" w:type="dxa"/>
            <w:shd w:val="clear" w:color="auto" w:fill="006666"/>
            <w:tcMar>
              <w:left w:w="108" w:type="dxa"/>
              <w:right w:w="108" w:type="dxa"/>
            </w:tcMar>
            <w:vAlign w:val="center"/>
          </w:tcPr>
          <w:p w14:paraId="34A7341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106" w:type="dxa"/>
            <w:gridSpan w:val="3"/>
            <w:tcMar>
              <w:left w:w="108" w:type="dxa"/>
              <w:right w:w="108" w:type="dxa"/>
            </w:tcMar>
            <w:vAlign w:val="center"/>
          </w:tcPr>
          <w:p w14:paraId="0D85AFB2" w14:textId="740A4A2B" w:rsidR="00BC37F9" w:rsidRDefault="001D3045" w:rsidP="00702ED8">
            <w:pPr>
              <w:rPr>
                <w:rFonts w:ascii="Muli" w:eastAsia="Muli" w:hAnsi="Muli" w:cs="Muli"/>
                <w:sz w:val="16"/>
                <w:szCs w:val="16"/>
              </w:rPr>
            </w:pPr>
            <w:r>
              <w:rPr>
                <w:rFonts w:ascii="Muli" w:eastAsia="Muli" w:hAnsi="Muli" w:cs="Muli"/>
                <w:sz w:val="16"/>
                <w:szCs w:val="16"/>
              </w:rPr>
              <w:t>Misional</w:t>
            </w:r>
            <w:r w:rsidR="00EC3E5F">
              <w:rPr>
                <w:rFonts w:ascii="Muli" w:eastAsia="Muli" w:hAnsi="Muli" w:cs="Muli"/>
                <w:sz w:val="16"/>
                <w:szCs w:val="16"/>
              </w:rPr>
              <w:t>.</w:t>
            </w:r>
          </w:p>
        </w:tc>
      </w:tr>
      <w:tr w:rsidR="00BC37F9" w14:paraId="1002F7B2" w14:textId="77777777">
        <w:tc>
          <w:tcPr>
            <w:tcW w:w="1820" w:type="dxa"/>
            <w:shd w:val="clear" w:color="auto" w:fill="006666"/>
            <w:tcMar>
              <w:left w:w="108" w:type="dxa"/>
              <w:right w:w="108" w:type="dxa"/>
            </w:tcMar>
            <w:vAlign w:val="center"/>
          </w:tcPr>
          <w:p w14:paraId="335BEBA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106" w:type="dxa"/>
            <w:gridSpan w:val="3"/>
            <w:tcMar>
              <w:left w:w="108" w:type="dxa"/>
              <w:right w:w="108" w:type="dxa"/>
            </w:tcMar>
            <w:vAlign w:val="center"/>
          </w:tcPr>
          <w:p w14:paraId="686BF0D5" w14:textId="49CC44C3"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EC3E5F">
              <w:rPr>
                <w:rFonts w:ascii="Muli" w:eastAsia="Muli" w:hAnsi="Muli" w:cs="Muli"/>
                <w:sz w:val="16"/>
                <w:szCs w:val="16"/>
              </w:rPr>
              <w:t>.</w:t>
            </w:r>
          </w:p>
        </w:tc>
      </w:tr>
      <w:tr w:rsidR="00BC37F9" w14:paraId="4123CC98" w14:textId="77777777">
        <w:tc>
          <w:tcPr>
            <w:tcW w:w="1820" w:type="dxa"/>
            <w:shd w:val="clear" w:color="auto" w:fill="006666"/>
            <w:tcMar>
              <w:left w:w="108" w:type="dxa"/>
              <w:right w:w="108" w:type="dxa"/>
            </w:tcMar>
            <w:vAlign w:val="center"/>
          </w:tcPr>
          <w:p w14:paraId="5CE512BF" w14:textId="77777777" w:rsidR="00BC37F9" w:rsidRDefault="001D3045" w:rsidP="00702ED8">
            <w:pPr>
              <w:rPr>
                <w:rFonts w:ascii="Muli" w:eastAsia="Muli" w:hAnsi="Muli" w:cs="Muli"/>
                <w:color w:val="FFFFFF"/>
                <w:sz w:val="16"/>
                <w:szCs w:val="16"/>
              </w:rPr>
            </w:pPr>
            <w:bookmarkStart w:id="11" w:name="_heading=h.3rdcrjn" w:colFirst="0" w:colLast="0"/>
            <w:bookmarkEnd w:id="11"/>
            <w:r>
              <w:rPr>
                <w:rFonts w:ascii="Muli" w:eastAsia="Muli" w:hAnsi="Muli" w:cs="Muli"/>
                <w:color w:val="FFFFFF"/>
                <w:sz w:val="16"/>
                <w:szCs w:val="16"/>
              </w:rPr>
              <w:t>Objetivo:</w:t>
            </w:r>
          </w:p>
          <w:p w14:paraId="5B0D143C" w14:textId="77777777" w:rsidR="00BC37F9" w:rsidRDefault="00BC37F9" w:rsidP="00702ED8">
            <w:pPr>
              <w:rPr>
                <w:rFonts w:ascii="Muli" w:eastAsia="Muli" w:hAnsi="Muli" w:cs="Muli"/>
                <w:color w:val="FFFFFF"/>
                <w:sz w:val="16"/>
                <w:szCs w:val="16"/>
              </w:rPr>
            </w:pPr>
          </w:p>
        </w:tc>
        <w:tc>
          <w:tcPr>
            <w:tcW w:w="7106" w:type="dxa"/>
            <w:gridSpan w:val="3"/>
            <w:tcMar>
              <w:left w:w="108" w:type="dxa"/>
              <w:right w:w="108" w:type="dxa"/>
            </w:tcMar>
            <w:vAlign w:val="center"/>
          </w:tcPr>
          <w:p w14:paraId="1FCE1C63" w14:textId="4B9F275C" w:rsidR="00BC37F9" w:rsidRDefault="001D3045" w:rsidP="00702ED8">
            <w:pPr>
              <w:jc w:val="both"/>
              <w:rPr>
                <w:rFonts w:ascii="Muli" w:eastAsia="Muli" w:hAnsi="Muli" w:cs="Muli"/>
                <w:sz w:val="16"/>
                <w:szCs w:val="16"/>
              </w:rPr>
            </w:pPr>
            <w:r>
              <w:rPr>
                <w:rFonts w:ascii="Muli" w:eastAsia="Muli" w:hAnsi="Muli" w:cs="Muli"/>
                <w:color w:val="000000"/>
                <w:sz w:val="16"/>
                <w:szCs w:val="16"/>
              </w:rPr>
              <w:t xml:space="preserve">Generar y dar seguimiento a los mecanismos internos y externos de vinculación institucional de la Secretaría Ejecutiva con los integrantes del Sistema Estatal Anticorrupción, entes públicos y sector privado, así como, al diseño de programas de capacitación, actualización </w:t>
            </w:r>
            <w:r w:rsidR="0066509A">
              <w:rPr>
                <w:rFonts w:ascii="Muli" w:eastAsia="Muli" w:hAnsi="Muli" w:cs="Muli"/>
                <w:color w:val="000000"/>
                <w:sz w:val="16"/>
                <w:szCs w:val="16"/>
              </w:rPr>
              <w:t>o</w:t>
            </w:r>
            <w:r>
              <w:rPr>
                <w:rFonts w:ascii="Muli" w:eastAsia="Muli" w:hAnsi="Muli" w:cs="Muli"/>
                <w:color w:val="000000"/>
                <w:sz w:val="16"/>
                <w:szCs w:val="16"/>
              </w:rPr>
              <w:t xml:space="preserve"> profesionalización en materia de prevención, detección y disuasión de hechos de corrupción y faltas administrativas.</w:t>
            </w:r>
          </w:p>
        </w:tc>
      </w:tr>
      <w:tr w:rsidR="00BC37F9" w14:paraId="2B3FDBF9" w14:textId="77777777">
        <w:tc>
          <w:tcPr>
            <w:tcW w:w="1820" w:type="dxa"/>
            <w:shd w:val="clear" w:color="auto" w:fill="006666"/>
            <w:tcMar>
              <w:left w:w="108" w:type="dxa"/>
              <w:right w:w="108" w:type="dxa"/>
            </w:tcMar>
            <w:vAlign w:val="center"/>
          </w:tcPr>
          <w:p w14:paraId="156CB9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071F3FD1" w14:textId="77777777" w:rsidR="00BC37F9" w:rsidRDefault="00BC37F9" w:rsidP="00702ED8">
            <w:pPr>
              <w:rPr>
                <w:rFonts w:ascii="Muli" w:eastAsia="Muli" w:hAnsi="Muli" w:cs="Muli"/>
                <w:color w:val="FFFFFF"/>
                <w:sz w:val="16"/>
                <w:szCs w:val="16"/>
              </w:rPr>
            </w:pPr>
          </w:p>
        </w:tc>
        <w:tc>
          <w:tcPr>
            <w:tcW w:w="7106" w:type="dxa"/>
            <w:gridSpan w:val="3"/>
            <w:tcMar>
              <w:left w:w="108" w:type="dxa"/>
              <w:right w:w="108" w:type="dxa"/>
            </w:tcMar>
            <w:vAlign w:val="center"/>
          </w:tcPr>
          <w:p w14:paraId="54DFDD76" w14:textId="6877B0BE" w:rsidR="00BC37F9" w:rsidRDefault="001D3045" w:rsidP="00702ED8">
            <w:pPr>
              <w:jc w:val="both"/>
              <w:rPr>
                <w:rFonts w:ascii="Muli" w:eastAsia="Muli" w:hAnsi="Muli" w:cs="Muli"/>
                <w:sz w:val="16"/>
                <w:szCs w:val="16"/>
              </w:rPr>
            </w:pPr>
            <w:r>
              <w:rPr>
                <w:rFonts w:ascii="Muli" w:eastAsia="Muli" w:hAnsi="Muli" w:cs="Muli"/>
                <w:sz w:val="16"/>
                <w:szCs w:val="16"/>
              </w:rPr>
              <w:t>Inicia con la determinación del tipo de mecanismo de vinculación institucional, capacitación, actualización o profesionalización, y finaliza con la realización y documentación del mecanismo de vinculación institucional</w:t>
            </w:r>
            <w:r w:rsidR="00DD552F">
              <w:rPr>
                <w:rFonts w:ascii="Muli" w:eastAsia="Muli" w:hAnsi="Muli" w:cs="Muli"/>
                <w:sz w:val="16"/>
                <w:szCs w:val="16"/>
              </w:rPr>
              <w:t xml:space="preserve">, </w:t>
            </w:r>
            <w:r>
              <w:rPr>
                <w:rFonts w:ascii="Muli" w:eastAsia="Muli" w:hAnsi="Muli" w:cs="Muli"/>
                <w:sz w:val="16"/>
                <w:szCs w:val="16"/>
              </w:rPr>
              <w:t xml:space="preserve">capacitación, actualización </w:t>
            </w:r>
            <w:r w:rsidR="00DD552F">
              <w:rPr>
                <w:rFonts w:ascii="Muli" w:eastAsia="Muli" w:hAnsi="Muli" w:cs="Muli"/>
                <w:sz w:val="16"/>
                <w:szCs w:val="16"/>
              </w:rPr>
              <w:t>o</w:t>
            </w:r>
            <w:r>
              <w:rPr>
                <w:rFonts w:ascii="Muli" w:eastAsia="Muli" w:hAnsi="Muli" w:cs="Muli"/>
                <w:sz w:val="16"/>
                <w:szCs w:val="16"/>
              </w:rPr>
              <w:t xml:space="preserve"> profesionalización de que se trate.</w:t>
            </w:r>
          </w:p>
        </w:tc>
      </w:tr>
      <w:tr w:rsidR="00BC37F9" w14:paraId="1E1316ED" w14:textId="77777777">
        <w:tc>
          <w:tcPr>
            <w:tcW w:w="1820" w:type="dxa"/>
            <w:shd w:val="clear" w:color="auto" w:fill="006666"/>
            <w:tcMar>
              <w:left w:w="108" w:type="dxa"/>
              <w:right w:w="108" w:type="dxa"/>
            </w:tcMar>
            <w:vAlign w:val="center"/>
          </w:tcPr>
          <w:p w14:paraId="4BE6AC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6B7C8001" w14:textId="77777777" w:rsidR="00BC37F9" w:rsidRDefault="00BC37F9" w:rsidP="00702ED8">
            <w:pPr>
              <w:rPr>
                <w:rFonts w:ascii="Muli" w:eastAsia="Muli" w:hAnsi="Muli" w:cs="Muli"/>
                <w:color w:val="FFFFFF"/>
                <w:sz w:val="16"/>
                <w:szCs w:val="16"/>
              </w:rPr>
            </w:pPr>
          </w:p>
        </w:tc>
        <w:tc>
          <w:tcPr>
            <w:tcW w:w="7106" w:type="dxa"/>
            <w:gridSpan w:val="3"/>
            <w:tcMar>
              <w:left w:w="108" w:type="dxa"/>
              <w:right w:w="108" w:type="dxa"/>
            </w:tcMar>
            <w:vAlign w:val="center"/>
          </w:tcPr>
          <w:p w14:paraId="2247A7EB" w14:textId="77777777" w:rsidR="00BC37F9" w:rsidRDefault="001D3045" w:rsidP="00702ED8">
            <w:pPr>
              <w:numPr>
                <w:ilvl w:val="0"/>
                <w:numId w:val="14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Establecer mecanismos internos de vinculación institucional de la Secretaría Ejecutiva con los integrantes del Sistema Estatal Anticorrupción.</w:t>
            </w:r>
          </w:p>
          <w:p w14:paraId="32019819" w14:textId="77777777" w:rsidR="00BC37F9" w:rsidRDefault="001D3045" w:rsidP="00702ED8">
            <w:pPr>
              <w:numPr>
                <w:ilvl w:val="0"/>
                <w:numId w:val="14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Establecer mecanismos externos de vinculación institucional de la Secretaría Ejecutiva con los entes públicos.</w:t>
            </w:r>
          </w:p>
          <w:p w14:paraId="0234B3A1" w14:textId="77777777" w:rsidR="00BC37F9" w:rsidRDefault="001D3045" w:rsidP="00702ED8">
            <w:pPr>
              <w:numPr>
                <w:ilvl w:val="0"/>
                <w:numId w:val="14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Establecer mecanismos externos de vinculación institucional de la Secretaría Ejecutiva con el sector privado.</w:t>
            </w:r>
          </w:p>
          <w:p w14:paraId="3ADBD1F9" w14:textId="5E890B19" w:rsidR="00BC37F9" w:rsidRDefault="001D3045" w:rsidP="00702ED8">
            <w:pPr>
              <w:numPr>
                <w:ilvl w:val="0"/>
                <w:numId w:val="14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 xml:space="preserve">Capacitación, actualización </w:t>
            </w:r>
            <w:r w:rsidR="0066509A">
              <w:rPr>
                <w:rFonts w:ascii="Muli" w:eastAsia="Muli" w:hAnsi="Muli" w:cs="Muli"/>
                <w:color w:val="000000"/>
                <w:sz w:val="16"/>
                <w:szCs w:val="16"/>
              </w:rPr>
              <w:t>o</w:t>
            </w:r>
            <w:r>
              <w:rPr>
                <w:rFonts w:ascii="Muli" w:eastAsia="Muli" w:hAnsi="Muli" w:cs="Muli"/>
                <w:color w:val="000000"/>
                <w:sz w:val="16"/>
                <w:szCs w:val="16"/>
              </w:rPr>
              <w:t xml:space="preserve"> profesionalización de servidores públicos y </w:t>
            </w:r>
            <w:r>
              <w:rPr>
                <w:rFonts w:ascii="Muli" w:eastAsia="Muli" w:hAnsi="Muli" w:cs="Muli"/>
                <w:sz w:val="16"/>
                <w:szCs w:val="16"/>
              </w:rPr>
              <w:t xml:space="preserve">ciudadanía </w:t>
            </w:r>
            <w:r>
              <w:rPr>
                <w:rFonts w:ascii="Muli" w:eastAsia="Muli" w:hAnsi="Muli" w:cs="Muli"/>
                <w:color w:val="000000"/>
                <w:sz w:val="16"/>
                <w:szCs w:val="16"/>
              </w:rPr>
              <w:t>sobre temas del fenómeno de la corrupción.</w:t>
            </w:r>
          </w:p>
        </w:tc>
      </w:tr>
      <w:tr w:rsidR="00BC37F9" w14:paraId="34548A2C" w14:textId="77777777">
        <w:trPr>
          <w:trHeight w:val="528"/>
        </w:trPr>
        <w:tc>
          <w:tcPr>
            <w:tcW w:w="1820" w:type="dxa"/>
            <w:shd w:val="clear" w:color="auto" w:fill="006666"/>
            <w:tcMar>
              <w:left w:w="108" w:type="dxa"/>
              <w:right w:w="108" w:type="dxa"/>
            </w:tcMar>
            <w:vAlign w:val="center"/>
          </w:tcPr>
          <w:p w14:paraId="5D6347E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106" w:type="dxa"/>
            <w:gridSpan w:val="3"/>
            <w:tcMar>
              <w:left w:w="108" w:type="dxa"/>
              <w:right w:w="108" w:type="dxa"/>
            </w:tcMar>
            <w:vAlign w:val="center"/>
          </w:tcPr>
          <w:p w14:paraId="44CB5A64" w14:textId="7798B451" w:rsidR="00BC37F9" w:rsidRDefault="00674F55" w:rsidP="00702ED8">
            <w:pPr>
              <w:numPr>
                <w:ilvl w:val="0"/>
                <w:numId w:val="14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los trabajo</w:t>
            </w:r>
            <w:r w:rsidR="00EB0AD2">
              <w:rPr>
                <w:rFonts w:ascii="Muli" w:eastAsia="Muli" w:hAnsi="Muli" w:cs="Muli"/>
                <w:color w:val="000000"/>
                <w:sz w:val="16"/>
                <w:szCs w:val="16"/>
              </w:rPr>
              <w:t>s</w:t>
            </w:r>
            <w:r>
              <w:rPr>
                <w:rFonts w:ascii="Muli" w:eastAsia="Muli" w:hAnsi="Muli" w:cs="Muli"/>
                <w:color w:val="000000"/>
                <w:sz w:val="16"/>
                <w:szCs w:val="16"/>
              </w:rPr>
              <w:t xml:space="preserve"> de la Secretar</w:t>
            </w:r>
            <w:r w:rsidR="00EB0AD2">
              <w:rPr>
                <w:rFonts w:ascii="Muli" w:eastAsia="Muli" w:hAnsi="Muli" w:cs="Muli"/>
                <w:color w:val="000000"/>
                <w:sz w:val="16"/>
                <w:szCs w:val="16"/>
              </w:rPr>
              <w:t>í</w:t>
            </w:r>
            <w:r>
              <w:rPr>
                <w:rFonts w:ascii="Muli" w:eastAsia="Muli" w:hAnsi="Muli" w:cs="Muli"/>
                <w:color w:val="000000"/>
                <w:sz w:val="16"/>
                <w:szCs w:val="16"/>
              </w:rPr>
              <w:t>a Ejecutiva.</w:t>
            </w:r>
          </w:p>
          <w:p w14:paraId="48577B81" w14:textId="6B6B4C78" w:rsidR="00BC37F9" w:rsidRDefault="001D3045" w:rsidP="00702ED8">
            <w:pPr>
              <w:numPr>
                <w:ilvl w:val="0"/>
                <w:numId w:val="14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Políticas públicas para la prevención y combate a la corrupción</w:t>
            </w:r>
            <w:r w:rsidR="00674F55">
              <w:rPr>
                <w:rFonts w:ascii="Muli" w:eastAsia="Muli" w:hAnsi="Muli" w:cs="Muli"/>
                <w:color w:val="000000"/>
                <w:sz w:val="16"/>
                <w:szCs w:val="16"/>
              </w:rPr>
              <w:t>.</w:t>
            </w:r>
          </w:p>
          <w:p w14:paraId="5F29E126" w14:textId="1D31FE64" w:rsidR="00BC37F9" w:rsidRDefault="001D3045" w:rsidP="00702ED8">
            <w:pPr>
              <w:numPr>
                <w:ilvl w:val="0"/>
                <w:numId w:val="14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Administración de riesgos de la corrupción</w:t>
            </w:r>
            <w:r w:rsidR="00C93680">
              <w:rPr>
                <w:rFonts w:ascii="Muli" w:eastAsia="Muli" w:hAnsi="Muli" w:cs="Muli"/>
                <w:color w:val="000000"/>
                <w:sz w:val="16"/>
                <w:szCs w:val="16"/>
              </w:rPr>
              <w:t>.</w:t>
            </w:r>
          </w:p>
          <w:p w14:paraId="64AF4E1D" w14:textId="21F912BA" w:rsidR="00BC37F9" w:rsidRDefault="001D3045" w:rsidP="00702ED8">
            <w:pPr>
              <w:numPr>
                <w:ilvl w:val="0"/>
                <w:numId w:val="14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Gestión de proyectos de Tecnologías de la Información y Comunicación</w:t>
            </w:r>
            <w:r w:rsidR="00C93680">
              <w:rPr>
                <w:rFonts w:ascii="Muli" w:eastAsia="Muli" w:hAnsi="Muli" w:cs="Muli"/>
                <w:color w:val="000000"/>
                <w:sz w:val="16"/>
                <w:szCs w:val="16"/>
              </w:rPr>
              <w:t>.</w:t>
            </w:r>
          </w:p>
        </w:tc>
      </w:tr>
      <w:tr w:rsidR="00BC37F9" w14:paraId="7C5B13F2" w14:textId="77777777">
        <w:trPr>
          <w:trHeight w:val="699"/>
        </w:trPr>
        <w:tc>
          <w:tcPr>
            <w:tcW w:w="1820" w:type="dxa"/>
            <w:shd w:val="clear" w:color="auto" w:fill="006666"/>
            <w:tcMar>
              <w:left w:w="108" w:type="dxa"/>
              <w:right w:w="108" w:type="dxa"/>
            </w:tcMar>
            <w:vAlign w:val="center"/>
          </w:tcPr>
          <w:p w14:paraId="2A4599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106" w:type="dxa"/>
            <w:gridSpan w:val="3"/>
            <w:tcMar>
              <w:left w:w="108" w:type="dxa"/>
              <w:right w:w="108" w:type="dxa"/>
            </w:tcMar>
            <w:vAlign w:val="center"/>
          </w:tcPr>
          <w:p w14:paraId="4B1C6DA0" w14:textId="52C46375"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Secretaría Ejecutiva</w:t>
            </w:r>
            <w:r w:rsidR="00DD552F">
              <w:rPr>
                <w:rFonts w:ascii="Muli" w:eastAsia="Muli" w:hAnsi="Muli" w:cs="Muli"/>
                <w:color w:val="000000"/>
                <w:sz w:val="16"/>
                <w:szCs w:val="16"/>
              </w:rPr>
              <w:t>.</w:t>
            </w:r>
          </w:p>
          <w:p w14:paraId="1CA66A58" w14:textId="532851B3"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Integrantes del Sistema Estatal Anticorrupción</w:t>
            </w:r>
            <w:r w:rsidR="00DD552F">
              <w:rPr>
                <w:rFonts w:ascii="Muli" w:eastAsia="Muli" w:hAnsi="Muli" w:cs="Muli"/>
                <w:color w:val="000000"/>
                <w:sz w:val="16"/>
                <w:szCs w:val="16"/>
              </w:rPr>
              <w:t>.</w:t>
            </w:r>
          </w:p>
          <w:p w14:paraId="374A75EE" w14:textId="4CD323D5"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Entes públicos</w:t>
            </w:r>
            <w:r w:rsidR="00DD552F">
              <w:rPr>
                <w:rFonts w:ascii="Muli" w:eastAsia="Muli" w:hAnsi="Muli" w:cs="Muli"/>
                <w:color w:val="000000"/>
                <w:sz w:val="16"/>
                <w:szCs w:val="16"/>
              </w:rPr>
              <w:t>.</w:t>
            </w:r>
          </w:p>
          <w:p w14:paraId="3E9AFBA2" w14:textId="5B127A1E"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Sector privado</w:t>
            </w:r>
            <w:r w:rsidR="00DD552F">
              <w:rPr>
                <w:rFonts w:ascii="Muli" w:eastAsia="Muli" w:hAnsi="Muli" w:cs="Muli"/>
                <w:color w:val="000000"/>
                <w:sz w:val="16"/>
                <w:szCs w:val="16"/>
              </w:rPr>
              <w:t>.</w:t>
            </w:r>
          </w:p>
          <w:p w14:paraId="5AB45D54" w14:textId="6EE3C5A2"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Personas servidoras públicas</w:t>
            </w:r>
            <w:r w:rsidR="00DD552F">
              <w:rPr>
                <w:rFonts w:ascii="Muli" w:eastAsia="Muli" w:hAnsi="Muli" w:cs="Muli"/>
                <w:color w:val="000000"/>
                <w:sz w:val="16"/>
                <w:szCs w:val="16"/>
              </w:rPr>
              <w:t>.</w:t>
            </w:r>
          </w:p>
          <w:p w14:paraId="546D336F" w14:textId="3321D7E8" w:rsidR="00BC37F9" w:rsidRDefault="001D3045" w:rsidP="00702ED8">
            <w:pPr>
              <w:numPr>
                <w:ilvl w:val="0"/>
                <w:numId w:val="6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Ciudadanía</w:t>
            </w:r>
            <w:r w:rsidR="00DD552F">
              <w:rPr>
                <w:rFonts w:ascii="Muli" w:eastAsia="Muli" w:hAnsi="Muli" w:cs="Muli"/>
                <w:color w:val="000000"/>
                <w:sz w:val="16"/>
                <w:szCs w:val="16"/>
              </w:rPr>
              <w:t>.</w:t>
            </w:r>
          </w:p>
        </w:tc>
      </w:tr>
      <w:tr w:rsidR="00BC37F9" w14:paraId="048FE657" w14:textId="77777777">
        <w:tc>
          <w:tcPr>
            <w:tcW w:w="1820" w:type="dxa"/>
            <w:shd w:val="clear" w:color="auto" w:fill="006666"/>
            <w:tcMar>
              <w:left w:w="108" w:type="dxa"/>
              <w:right w:w="108" w:type="dxa"/>
            </w:tcMar>
            <w:vAlign w:val="center"/>
          </w:tcPr>
          <w:p w14:paraId="4D1916F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106" w:type="dxa"/>
            <w:gridSpan w:val="3"/>
            <w:tcMar>
              <w:left w:w="108" w:type="dxa"/>
              <w:right w:w="108" w:type="dxa"/>
            </w:tcMar>
            <w:vAlign w:val="center"/>
          </w:tcPr>
          <w:p w14:paraId="5692B282" w14:textId="77777777" w:rsidR="00BC37F9" w:rsidRDefault="001D3045" w:rsidP="00702ED8">
            <w:pPr>
              <w:numPr>
                <w:ilvl w:val="0"/>
                <w:numId w:val="50"/>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54D70895" w14:textId="77777777" w:rsidR="00BC37F9" w:rsidRDefault="001D3045" w:rsidP="00702ED8">
            <w:pPr>
              <w:numPr>
                <w:ilvl w:val="0"/>
                <w:numId w:val="50"/>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 xml:space="preserve"> Estatuto Orgánico de la Secretaría Ejecutiva del Sistema Estatal Anticorrupción.</w:t>
            </w:r>
          </w:p>
          <w:p w14:paraId="5871106C" w14:textId="77777777" w:rsidR="00BC37F9" w:rsidRDefault="001D3045" w:rsidP="00702ED8">
            <w:pPr>
              <w:numPr>
                <w:ilvl w:val="0"/>
                <w:numId w:val="50"/>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Acuerdo CCSE/002/2020 por el que el Comité Coordinador integra la Comisión de la Política Estatal Anticorrupción y la Comisión de la Plataforma Digital Estatal, como instancias de coordinación y colaboración.</w:t>
            </w:r>
          </w:p>
        </w:tc>
      </w:tr>
      <w:tr w:rsidR="00BC37F9" w14:paraId="64FFC4DC" w14:textId="77777777">
        <w:tc>
          <w:tcPr>
            <w:tcW w:w="1820" w:type="dxa"/>
            <w:shd w:val="clear" w:color="auto" w:fill="006666"/>
            <w:tcMar>
              <w:left w:w="108" w:type="dxa"/>
              <w:right w:w="108" w:type="dxa"/>
            </w:tcMar>
            <w:vAlign w:val="center"/>
          </w:tcPr>
          <w:p w14:paraId="1F8448B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106" w:type="dxa"/>
            <w:gridSpan w:val="3"/>
            <w:tcMar>
              <w:left w:w="108" w:type="dxa"/>
              <w:right w:w="108" w:type="dxa"/>
            </w:tcMar>
            <w:vAlign w:val="center"/>
          </w:tcPr>
          <w:p w14:paraId="30E53A71" w14:textId="77777777" w:rsidR="00BC37F9" w:rsidRDefault="001D3045" w:rsidP="00702ED8">
            <w:pPr>
              <w:pBdr>
                <w:top w:val="nil"/>
                <w:left w:val="nil"/>
                <w:bottom w:val="nil"/>
                <w:right w:val="nil"/>
                <w:between w:val="nil"/>
              </w:pBdr>
              <w:ind w:left="360"/>
              <w:rPr>
                <w:rFonts w:ascii="Muli" w:eastAsia="Muli" w:hAnsi="Muli" w:cs="Muli"/>
                <w:color w:val="000000"/>
                <w:sz w:val="16"/>
                <w:szCs w:val="16"/>
              </w:rPr>
            </w:pPr>
            <w:r>
              <w:rPr>
                <w:rFonts w:ascii="Muli" w:eastAsia="Muli" w:hAnsi="Muli" w:cs="Muli"/>
                <w:color w:val="000000"/>
                <w:sz w:val="16"/>
                <w:szCs w:val="16"/>
              </w:rPr>
              <w:t>Ley del Sistema Nacional Anticorrupción.</w:t>
            </w:r>
          </w:p>
        </w:tc>
      </w:tr>
      <w:tr w:rsidR="00BC37F9" w14:paraId="48803397" w14:textId="77777777">
        <w:tc>
          <w:tcPr>
            <w:tcW w:w="1820" w:type="dxa"/>
            <w:shd w:val="clear" w:color="auto" w:fill="006666"/>
            <w:tcMar>
              <w:left w:w="108" w:type="dxa"/>
              <w:right w:w="108" w:type="dxa"/>
            </w:tcMar>
            <w:vAlign w:val="center"/>
          </w:tcPr>
          <w:p w14:paraId="433014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26902209" w14:textId="77777777" w:rsidR="00BC37F9" w:rsidRDefault="00BC37F9" w:rsidP="00702ED8">
            <w:pPr>
              <w:rPr>
                <w:rFonts w:ascii="Muli" w:eastAsia="Muli" w:hAnsi="Muli" w:cs="Muli"/>
                <w:color w:val="FFFFFF"/>
                <w:sz w:val="16"/>
                <w:szCs w:val="16"/>
              </w:rPr>
            </w:pPr>
          </w:p>
        </w:tc>
        <w:tc>
          <w:tcPr>
            <w:tcW w:w="7106" w:type="dxa"/>
            <w:gridSpan w:val="3"/>
            <w:tcMar>
              <w:left w:w="108" w:type="dxa"/>
              <w:right w:w="108" w:type="dxa"/>
            </w:tcMar>
            <w:vAlign w:val="center"/>
          </w:tcPr>
          <w:p w14:paraId="02768672" w14:textId="77777777" w:rsidR="00BC37F9" w:rsidRDefault="001D3045" w:rsidP="00702ED8">
            <w:pPr>
              <w:pBdr>
                <w:top w:val="nil"/>
                <w:left w:val="nil"/>
                <w:bottom w:val="nil"/>
                <w:right w:val="nil"/>
                <w:between w:val="nil"/>
              </w:pBdr>
              <w:ind w:left="360"/>
              <w:jc w:val="both"/>
              <w:rPr>
                <w:rFonts w:ascii="Muli" w:eastAsia="Muli" w:hAnsi="Muli" w:cs="Muli"/>
                <w:color w:val="000000"/>
                <w:sz w:val="16"/>
                <w:szCs w:val="16"/>
              </w:rPr>
            </w:pPr>
            <w:r>
              <w:rPr>
                <w:rFonts w:ascii="Muli" w:eastAsia="Muli" w:hAnsi="Muli" w:cs="Muli"/>
                <w:color w:val="000000"/>
                <w:sz w:val="16"/>
                <w:szCs w:val="16"/>
              </w:rPr>
              <w:t>Programa Anual de Trabajo del Comité Coordinador del Sistema Estatal Anticorrupción</w:t>
            </w:r>
          </w:p>
          <w:p w14:paraId="1810685B" w14:textId="77777777" w:rsidR="00BC37F9" w:rsidRDefault="001D3045" w:rsidP="00702ED8">
            <w:pPr>
              <w:pBdr>
                <w:top w:val="nil"/>
                <w:left w:val="nil"/>
                <w:bottom w:val="nil"/>
                <w:right w:val="nil"/>
                <w:between w:val="nil"/>
              </w:pBdr>
              <w:ind w:left="360"/>
              <w:jc w:val="both"/>
              <w:rPr>
                <w:rFonts w:ascii="Muli" w:eastAsia="Muli" w:hAnsi="Muli" w:cs="Muli"/>
                <w:color w:val="000000"/>
                <w:sz w:val="16"/>
                <w:szCs w:val="16"/>
              </w:rPr>
            </w:pPr>
            <w:r>
              <w:rPr>
                <w:rFonts w:ascii="Muli" w:eastAsia="Muli" w:hAnsi="Muli" w:cs="Muli"/>
                <w:color w:val="000000"/>
                <w:sz w:val="16"/>
                <w:szCs w:val="16"/>
              </w:rPr>
              <w:t>Acuerdos del Comité Coordinador del Sistema Estatal Anticorrupción de Guanajuato.</w:t>
            </w:r>
          </w:p>
        </w:tc>
      </w:tr>
      <w:tr w:rsidR="00BC37F9" w14:paraId="75EAF6B7" w14:textId="77777777">
        <w:trPr>
          <w:trHeight w:val="300"/>
        </w:trPr>
        <w:tc>
          <w:tcPr>
            <w:tcW w:w="1820" w:type="dxa"/>
            <w:shd w:val="clear" w:color="auto" w:fill="006666"/>
            <w:tcMar>
              <w:left w:w="108" w:type="dxa"/>
              <w:right w:w="108" w:type="dxa"/>
            </w:tcMar>
            <w:vAlign w:val="center"/>
          </w:tcPr>
          <w:p w14:paraId="7948121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106" w:type="dxa"/>
            <w:gridSpan w:val="3"/>
            <w:tcMar>
              <w:left w:w="108" w:type="dxa"/>
              <w:right w:w="108" w:type="dxa"/>
            </w:tcMar>
            <w:vAlign w:val="center"/>
          </w:tcPr>
          <w:p w14:paraId="5CEB5F03" w14:textId="77777777" w:rsidR="00BC37F9" w:rsidRDefault="001D3045" w:rsidP="00702ED8">
            <w:pPr>
              <w:pBdr>
                <w:top w:val="nil"/>
                <w:left w:val="nil"/>
                <w:bottom w:val="nil"/>
                <w:right w:val="nil"/>
                <w:between w:val="nil"/>
              </w:pBdr>
              <w:ind w:left="360"/>
              <w:jc w:val="both"/>
              <w:rPr>
                <w:rFonts w:ascii="Muli" w:eastAsia="Muli" w:hAnsi="Muli" w:cs="Muli"/>
                <w:color w:val="000000"/>
                <w:sz w:val="16"/>
                <w:szCs w:val="16"/>
              </w:rPr>
            </w:pPr>
            <w:r>
              <w:rPr>
                <w:rFonts w:ascii="Muli" w:eastAsia="Muli" w:hAnsi="Muli" w:cs="Muli"/>
                <w:color w:val="000000"/>
                <w:sz w:val="16"/>
                <w:szCs w:val="16"/>
              </w:rPr>
              <w:t>Integrantes del Comité Coordinador del Sistema Estatal Anticorrupción de Guanajuato.</w:t>
            </w:r>
          </w:p>
          <w:p w14:paraId="4CA8E1C3" w14:textId="3464A318" w:rsidR="00BC37F9" w:rsidRDefault="001D3045" w:rsidP="00702ED8">
            <w:pPr>
              <w:pBdr>
                <w:top w:val="nil"/>
                <w:left w:val="nil"/>
                <w:bottom w:val="nil"/>
                <w:right w:val="nil"/>
                <w:between w:val="nil"/>
              </w:pBdr>
              <w:ind w:left="360"/>
              <w:jc w:val="both"/>
              <w:rPr>
                <w:rFonts w:ascii="Muli" w:eastAsia="Muli" w:hAnsi="Muli" w:cs="Muli"/>
                <w:color w:val="000000"/>
                <w:sz w:val="16"/>
                <w:szCs w:val="16"/>
              </w:rPr>
            </w:pPr>
            <w:r>
              <w:rPr>
                <w:rFonts w:ascii="Muli" w:eastAsia="Muli" w:hAnsi="Muli" w:cs="Muli"/>
                <w:color w:val="000000"/>
                <w:sz w:val="16"/>
                <w:szCs w:val="16"/>
              </w:rPr>
              <w:t>Entes públicos y sector privado</w:t>
            </w:r>
            <w:r w:rsidR="00DD552F">
              <w:rPr>
                <w:rFonts w:ascii="Muli" w:eastAsia="Muli" w:hAnsi="Muli" w:cs="Muli"/>
                <w:color w:val="000000"/>
                <w:sz w:val="16"/>
                <w:szCs w:val="16"/>
              </w:rPr>
              <w:t>.</w:t>
            </w:r>
          </w:p>
          <w:p w14:paraId="05E9D05B" w14:textId="13D191F5" w:rsidR="00BC37F9" w:rsidRDefault="001D3045" w:rsidP="00702ED8">
            <w:pPr>
              <w:pBdr>
                <w:top w:val="nil"/>
                <w:left w:val="nil"/>
                <w:bottom w:val="nil"/>
                <w:right w:val="nil"/>
                <w:between w:val="nil"/>
              </w:pBdr>
              <w:ind w:left="360"/>
              <w:jc w:val="both"/>
              <w:rPr>
                <w:rFonts w:ascii="Muli" w:eastAsia="Muli" w:hAnsi="Muli" w:cs="Muli"/>
                <w:color w:val="000000"/>
                <w:sz w:val="16"/>
                <w:szCs w:val="16"/>
              </w:rPr>
            </w:pPr>
            <w:r>
              <w:rPr>
                <w:rFonts w:ascii="Muli" w:eastAsia="Muli" w:hAnsi="Muli" w:cs="Muli"/>
                <w:color w:val="000000"/>
                <w:sz w:val="16"/>
                <w:szCs w:val="16"/>
              </w:rPr>
              <w:t>Secretaría Técnica de la Secretaría Ejecutiva del Sistema Estatal Anticorrupción</w:t>
            </w:r>
            <w:r w:rsidR="00DD552F">
              <w:rPr>
                <w:rFonts w:ascii="Muli" w:eastAsia="Muli" w:hAnsi="Muli" w:cs="Muli"/>
                <w:color w:val="000000"/>
                <w:sz w:val="16"/>
                <w:szCs w:val="16"/>
              </w:rPr>
              <w:t>.</w:t>
            </w:r>
          </w:p>
        </w:tc>
      </w:tr>
      <w:tr w:rsidR="00BC37F9" w14:paraId="6303ABB9" w14:textId="77777777">
        <w:trPr>
          <w:trHeight w:val="180"/>
        </w:trPr>
        <w:tc>
          <w:tcPr>
            <w:tcW w:w="1820" w:type="dxa"/>
            <w:shd w:val="clear" w:color="auto" w:fill="006666"/>
            <w:tcMar>
              <w:left w:w="108" w:type="dxa"/>
              <w:right w:w="108" w:type="dxa"/>
            </w:tcMar>
            <w:vAlign w:val="center"/>
          </w:tcPr>
          <w:p w14:paraId="5207CB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7106" w:type="dxa"/>
            <w:gridSpan w:val="3"/>
            <w:tcMar>
              <w:left w:w="108" w:type="dxa"/>
              <w:right w:w="108" w:type="dxa"/>
            </w:tcMar>
            <w:vAlign w:val="center"/>
          </w:tcPr>
          <w:p w14:paraId="10170BFA"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Expedientes con evidencia de la implementación de:</w:t>
            </w:r>
          </w:p>
          <w:p w14:paraId="5F332FD0" w14:textId="77777777" w:rsidR="00BC37F9" w:rsidRDefault="001D3045" w:rsidP="00702ED8">
            <w:pPr>
              <w:numPr>
                <w:ilvl w:val="0"/>
                <w:numId w:val="39"/>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Mecanismos internos de vinculación de la Secretaría Ejecutiva con los integrantes del Comité Coordinador.</w:t>
            </w:r>
          </w:p>
          <w:p w14:paraId="49BE2F08" w14:textId="69D92D5B" w:rsidR="00BC37F9" w:rsidRDefault="001D3045" w:rsidP="00702ED8">
            <w:pPr>
              <w:numPr>
                <w:ilvl w:val="0"/>
                <w:numId w:val="3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Mecanismos externos de vinculación institucional con los entes públicos y con el sector privado</w:t>
            </w:r>
            <w:r w:rsidR="00DD552F">
              <w:rPr>
                <w:rFonts w:ascii="Muli" w:eastAsia="Muli" w:hAnsi="Muli" w:cs="Muli"/>
                <w:color w:val="000000"/>
                <w:sz w:val="16"/>
                <w:szCs w:val="16"/>
              </w:rPr>
              <w:t>.</w:t>
            </w:r>
          </w:p>
          <w:p w14:paraId="201F1209" w14:textId="27589EDD" w:rsidR="00BC37F9" w:rsidRDefault="001D3045" w:rsidP="00702ED8">
            <w:pPr>
              <w:numPr>
                <w:ilvl w:val="0"/>
                <w:numId w:val="37"/>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 xml:space="preserve">Capacitación, actualización </w:t>
            </w:r>
            <w:r w:rsidR="00DD552F">
              <w:rPr>
                <w:rFonts w:ascii="Muli" w:eastAsia="Muli" w:hAnsi="Muli" w:cs="Muli"/>
                <w:color w:val="000000"/>
                <w:sz w:val="16"/>
                <w:szCs w:val="16"/>
              </w:rPr>
              <w:t xml:space="preserve">o </w:t>
            </w:r>
            <w:r>
              <w:rPr>
                <w:rFonts w:ascii="Muli" w:eastAsia="Muli" w:hAnsi="Muli" w:cs="Muli"/>
                <w:color w:val="000000"/>
                <w:sz w:val="16"/>
                <w:szCs w:val="16"/>
              </w:rPr>
              <w:t xml:space="preserve">profesionalización de servidores públicos y </w:t>
            </w:r>
            <w:r>
              <w:rPr>
                <w:rFonts w:ascii="Muli" w:eastAsia="Muli" w:hAnsi="Muli" w:cs="Muli"/>
                <w:sz w:val="16"/>
                <w:szCs w:val="16"/>
              </w:rPr>
              <w:t>ciudadanía</w:t>
            </w:r>
            <w:r>
              <w:rPr>
                <w:rFonts w:ascii="Muli" w:eastAsia="Muli" w:hAnsi="Muli" w:cs="Muli"/>
                <w:color w:val="000000"/>
                <w:sz w:val="16"/>
                <w:szCs w:val="16"/>
              </w:rPr>
              <w:t xml:space="preserve"> sobre temas del fenómeno de la corrupción. </w:t>
            </w:r>
          </w:p>
        </w:tc>
      </w:tr>
      <w:tr w:rsidR="00BC37F9" w14:paraId="24659E8B" w14:textId="77777777">
        <w:tc>
          <w:tcPr>
            <w:tcW w:w="1820" w:type="dxa"/>
            <w:shd w:val="clear" w:color="auto" w:fill="006666"/>
            <w:tcMar>
              <w:left w:w="108" w:type="dxa"/>
              <w:right w:w="108" w:type="dxa"/>
            </w:tcMar>
            <w:vAlign w:val="center"/>
          </w:tcPr>
          <w:p w14:paraId="1EDFCA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0A75BD3A" w14:textId="77777777" w:rsidR="00BC37F9" w:rsidRDefault="00BC37F9" w:rsidP="00702ED8">
            <w:pPr>
              <w:rPr>
                <w:rFonts w:ascii="Muli" w:eastAsia="Muli" w:hAnsi="Muli" w:cs="Muli"/>
                <w:color w:val="FFFFFF"/>
                <w:sz w:val="16"/>
                <w:szCs w:val="16"/>
              </w:rPr>
            </w:pPr>
          </w:p>
        </w:tc>
        <w:tc>
          <w:tcPr>
            <w:tcW w:w="7106" w:type="dxa"/>
            <w:gridSpan w:val="3"/>
            <w:tcMar>
              <w:left w:w="108" w:type="dxa"/>
              <w:right w:w="108" w:type="dxa"/>
            </w:tcMar>
            <w:vAlign w:val="center"/>
          </w:tcPr>
          <w:p w14:paraId="61E91E1A" w14:textId="77777777" w:rsidR="00BC37F9" w:rsidRDefault="001D3045" w:rsidP="00702ED8">
            <w:pPr>
              <w:numPr>
                <w:ilvl w:val="0"/>
                <w:numId w:val="38"/>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Integrantes del Comité Coordinador del Sistema Estatal Anticorrupción.</w:t>
            </w:r>
          </w:p>
          <w:p w14:paraId="4734C8F3" w14:textId="77777777" w:rsidR="00BC37F9" w:rsidRDefault="001D3045" w:rsidP="00702ED8">
            <w:pPr>
              <w:numPr>
                <w:ilvl w:val="0"/>
                <w:numId w:val="38"/>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Entes públicos y sector privado.</w:t>
            </w:r>
          </w:p>
          <w:p w14:paraId="4F0DF5A2" w14:textId="77777777" w:rsidR="00BC37F9" w:rsidRDefault="001D3045" w:rsidP="00702ED8">
            <w:pPr>
              <w:numPr>
                <w:ilvl w:val="0"/>
                <w:numId w:val="38"/>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Secretaría Técnica de la Secretaría Ejecutiva del Sistema Estatal Anticorrupción.</w:t>
            </w:r>
          </w:p>
          <w:p w14:paraId="65951C25" w14:textId="77777777" w:rsidR="00BC37F9" w:rsidRDefault="001D3045" w:rsidP="00702ED8">
            <w:pPr>
              <w:numPr>
                <w:ilvl w:val="0"/>
                <w:numId w:val="38"/>
              </w:num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Ciudadanía.</w:t>
            </w:r>
          </w:p>
        </w:tc>
      </w:tr>
    </w:tbl>
    <w:p w14:paraId="698011EF" w14:textId="77777777" w:rsidR="00BC37F9" w:rsidRDefault="00BC37F9" w:rsidP="00702ED8">
      <w:pPr>
        <w:spacing w:after="0" w:line="240" w:lineRule="auto"/>
      </w:pPr>
    </w:p>
    <w:p w14:paraId="713CFD0D" w14:textId="161B682B" w:rsidR="00BC37F9" w:rsidRDefault="00BC37F9" w:rsidP="00702ED8">
      <w:pPr>
        <w:spacing w:after="0" w:line="240" w:lineRule="auto"/>
      </w:pPr>
    </w:p>
    <w:p w14:paraId="3478024D" w14:textId="77777777" w:rsidR="006919D5" w:rsidRDefault="006919D5" w:rsidP="00702ED8">
      <w:pPr>
        <w:spacing w:after="0" w:line="240" w:lineRule="auto"/>
      </w:pPr>
    </w:p>
    <w:tbl>
      <w:tblPr>
        <w:tblStyle w:val="aff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21CFFD82" w14:textId="77777777">
        <w:trPr>
          <w:trHeight w:val="374"/>
        </w:trPr>
        <w:tc>
          <w:tcPr>
            <w:tcW w:w="2942" w:type="dxa"/>
            <w:shd w:val="clear" w:color="auto" w:fill="006666"/>
          </w:tcPr>
          <w:p w14:paraId="4BC4C5E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56E8CAD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3BBB76F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388839D" w14:textId="77777777">
        <w:trPr>
          <w:trHeight w:val="550"/>
        </w:trPr>
        <w:tc>
          <w:tcPr>
            <w:tcW w:w="2942" w:type="dxa"/>
            <w:shd w:val="clear" w:color="auto" w:fill="auto"/>
            <w:vAlign w:val="center"/>
          </w:tcPr>
          <w:p w14:paraId="433D2FE7"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1D639C4B"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116FA7E4" w14:textId="77777777" w:rsidR="00BC37F9" w:rsidRDefault="00BC37F9" w:rsidP="00702ED8">
            <w:pPr>
              <w:jc w:val="center"/>
              <w:rPr>
                <w:rFonts w:ascii="Muli" w:eastAsia="Muli" w:hAnsi="Muli" w:cs="Muli"/>
                <w:sz w:val="16"/>
                <w:szCs w:val="16"/>
              </w:rPr>
            </w:pPr>
          </w:p>
        </w:tc>
      </w:tr>
      <w:tr w:rsidR="00BC37F9" w14:paraId="1121968B" w14:textId="77777777">
        <w:trPr>
          <w:trHeight w:val="469"/>
        </w:trPr>
        <w:tc>
          <w:tcPr>
            <w:tcW w:w="2942" w:type="dxa"/>
            <w:vAlign w:val="center"/>
          </w:tcPr>
          <w:p w14:paraId="272DD0D7" w14:textId="77777777" w:rsidR="00BC37F9" w:rsidRDefault="001D3045" w:rsidP="00702ED8">
            <w:pPr>
              <w:jc w:val="center"/>
              <w:rPr>
                <w:rFonts w:ascii="Muli" w:eastAsia="Muli" w:hAnsi="Muli" w:cs="Muli"/>
                <w:sz w:val="16"/>
                <w:szCs w:val="16"/>
              </w:rPr>
            </w:pPr>
            <w:r>
              <w:rPr>
                <w:rFonts w:ascii="Muli" w:eastAsia="Muli" w:hAnsi="Muli" w:cs="Muli"/>
                <w:sz w:val="16"/>
                <w:szCs w:val="16"/>
              </w:rPr>
              <w:lastRenderedPageBreak/>
              <w:t>Mtro. Demian Blademir Guerrero</w:t>
            </w:r>
          </w:p>
          <w:p w14:paraId="23B1816D" w14:textId="06945B28"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2943" w:type="dxa"/>
            <w:vAlign w:val="center"/>
          </w:tcPr>
          <w:p w14:paraId="6BBF0AB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B0AD956" w14:textId="0DD3568F"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DD552F">
              <w:rPr>
                <w:rFonts w:ascii="Muli" w:eastAsia="Muli" w:hAnsi="Muli" w:cs="Muli"/>
                <w:sz w:val="16"/>
                <w:szCs w:val="16"/>
              </w:rPr>
              <w:t>a</w:t>
            </w:r>
            <w:r>
              <w:rPr>
                <w:rFonts w:ascii="Muli" w:eastAsia="Muli" w:hAnsi="Muli" w:cs="Muli"/>
                <w:sz w:val="16"/>
                <w:szCs w:val="16"/>
              </w:rPr>
              <w:t xml:space="preserve"> de Planeación Institucional</w:t>
            </w:r>
          </w:p>
        </w:tc>
        <w:tc>
          <w:tcPr>
            <w:tcW w:w="2943" w:type="dxa"/>
            <w:vAlign w:val="center"/>
          </w:tcPr>
          <w:p w14:paraId="0A407D6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717A4FE" w14:textId="5A7EAABD"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099060C" w14:textId="77777777" w:rsidR="00BC37F9" w:rsidRDefault="00BC37F9" w:rsidP="00702ED8">
      <w:pPr>
        <w:spacing w:after="0" w:line="240" w:lineRule="auto"/>
      </w:pPr>
    </w:p>
    <w:p w14:paraId="1989D301" w14:textId="77777777" w:rsidR="00BC37F9" w:rsidRDefault="001D3045" w:rsidP="00702ED8">
      <w:pPr>
        <w:spacing w:after="0" w:line="240" w:lineRule="auto"/>
      </w:pPr>
      <w:r>
        <w:br w:type="page"/>
      </w:r>
    </w:p>
    <w:tbl>
      <w:tblPr>
        <w:tblStyle w:val="afff"/>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3118"/>
        <w:gridCol w:w="851"/>
        <w:gridCol w:w="567"/>
        <w:gridCol w:w="1421"/>
        <w:gridCol w:w="1555"/>
      </w:tblGrid>
      <w:tr w:rsidR="00BC37F9" w14:paraId="57E52EE7" w14:textId="77777777">
        <w:trPr>
          <w:trHeight w:val="167"/>
        </w:trPr>
        <w:tc>
          <w:tcPr>
            <w:tcW w:w="1555" w:type="dxa"/>
            <w:vMerge w:val="restart"/>
            <w:vAlign w:val="center"/>
          </w:tcPr>
          <w:p w14:paraId="57707C44"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0727356" wp14:editId="71BFA5CC">
                  <wp:extent cx="955170" cy="417938"/>
                  <wp:effectExtent l="0" t="0" r="0" b="0"/>
                  <wp:docPr id="148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115C31AB" w14:textId="76C27A2E"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18EA355B"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Establecer mecanismos internos de vinculación institucional de la Secretaría Ejecutiva con los integrantes del Sistema Estatal Anticorrupción.</w:t>
            </w:r>
          </w:p>
        </w:tc>
        <w:tc>
          <w:tcPr>
            <w:tcW w:w="1988" w:type="dxa"/>
            <w:gridSpan w:val="2"/>
            <w:shd w:val="clear" w:color="auto" w:fill="006666"/>
            <w:vAlign w:val="center"/>
          </w:tcPr>
          <w:p w14:paraId="6C0D9B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6110ADB7"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MS-DVRPP-VINC-1</w:t>
            </w:r>
          </w:p>
        </w:tc>
      </w:tr>
      <w:tr w:rsidR="00BC37F9" w14:paraId="6E4C8875" w14:textId="77777777">
        <w:trPr>
          <w:trHeight w:val="165"/>
        </w:trPr>
        <w:tc>
          <w:tcPr>
            <w:tcW w:w="1555" w:type="dxa"/>
            <w:vMerge/>
            <w:vAlign w:val="center"/>
          </w:tcPr>
          <w:p w14:paraId="0E45439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123DB78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8" w:type="dxa"/>
            <w:gridSpan w:val="2"/>
            <w:shd w:val="clear" w:color="auto" w:fill="006666"/>
            <w:vAlign w:val="center"/>
          </w:tcPr>
          <w:p w14:paraId="64B6126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37EBDB65"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7A0C9AF2" w14:textId="77777777">
        <w:trPr>
          <w:trHeight w:val="165"/>
        </w:trPr>
        <w:tc>
          <w:tcPr>
            <w:tcW w:w="1555" w:type="dxa"/>
            <w:vMerge/>
            <w:vAlign w:val="center"/>
          </w:tcPr>
          <w:p w14:paraId="091BD76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0C228D3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8" w:type="dxa"/>
            <w:gridSpan w:val="2"/>
            <w:shd w:val="clear" w:color="auto" w:fill="006666"/>
            <w:vAlign w:val="center"/>
          </w:tcPr>
          <w:p w14:paraId="24903CD1" w14:textId="39EDE6F8"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4C79DC7E" w14:textId="7DAC297F" w:rsidR="00BC37F9" w:rsidRDefault="00047636" w:rsidP="00702ED8">
            <w:pPr>
              <w:jc w:val="center"/>
              <w:rPr>
                <w:rFonts w:ascii="Muli" w:eastAsia="Muli" w:hAnsi="Muli" w:cs="Muli"/>
                <w:sz w:val="16"/>
                <w:szCs w:val="16"/>
              </w:rPr>
            </w:pPr>
            <w:r>
              <w:rPr>
                <w:rFonts w:ascii="Muli" w:eastAsia="Muli" w:hAnsi="Muli" w:cs="Muli"/>
                <w:sz w:val="16"/>
                <w:szCs w:val="16"/>
              </w:rPr>
              <w:t>0</w:t>
            </w:r>
          </w:p>
        </w:tc>
      </w:tr>
      <w:tr w:rsidR="00BC37F9" w14:paraId="542A28B2" w14:textId="77777777">
        <w:tc>
          <w:tcPr>
            <w:tcW w:w="9067" w:type="dxa"/>
            <w:gridSpan w:val="6"/>
            <w:shd w:val="clear" w:color="auto" w:fill="auto"/>
            <w:vAlign w:val="center"/>
          </w:tcPr>
          <w:p w14:paraId="50A1399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6186E513" w14:textId="77777777">
        <w:tc>
          <w:tcPr>
            <w:tcW w:w="1555" w:type="dxa"/>
            <w:shd w:val="clear" w:color="auto" w:fill="006666"/>
          </w:tcPr>
          <w:p w14:paraId="7068174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64518D67" w14:textId="3C76D178"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EC3E5F">
              <w:rPr>
                <w:rFonts w:ascii="Muli" w:eastAsia="Muli" w:hAnsi="Muli" w:cs="Muli"/>
                <w:sz w:val="16"/>
                <w:szCs w:val="16"/>
              </w:rPr>
              <w:t>.</w:t>
            </w:r>
          </w:p>
        </w:tc>
        <w:tc>
          <w:tcPr>
            <w:tcW w:w="1988" w:type="dxa"/>
            <w:gridSpan w:val="2"/>
            <w:shd w:val="clear" w:color="auto" w:fill="006666"/>
            <w:vAlign w:val="center"/>
          </w:tcPr>
          <w:p w14:paraId="27AA927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55C0D3B7" w14:textId="77777777" w:rsidR="00BC37F9" w:rsidRDefault="001D3045" w:rsidP="00702ED8">
            <w:pPr>
              <w:rPr>
                <w:rFonts w:ascii="Muli" w:eastAsia="Muli" w:hAnsi="Muli" w:cs="Muli"/>
                <w:sz w:val="16"/>
                <w:szCs w:val="16"/>
              </w:rPr>
            </w:pPr>
            <w:r>
              <w:rPr>
                <w:rFonts w:ascii="Muli" w:eastAsia="Muli" w:hAnsi="Muli" w:cs="Muli"/>
                <w:sz w:val="16"/>
                <w:szCs w:val="16"/>
              </w:rPr>
              <w:t>MS-DVRPP-VINC-1.1</w:t>
            </w:r>
          </w:p>
        </w:tc>
      </w:tr>
      <w:tr w:rsidR="00BC37F9" w14:paraId="2F0377E6" w14:textId="77777777">
        <w:tc>
          <w:tcPr>
            <w:tcW w:w="1555" w:type="dxa"/>
            <w:shd w:val="clear" w:color="auto" w:fill="006666"/>
          </w:tcPr>
          <w:p w14:paraId="0F0F02B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4DE6EC48" w14:textId="77777777" w:rsidR="00BC37F9" w:rsidRDefault="001D3045" w:rsidP="00702ED8">
            <w:pPr>
              <w:jc w:val="both"/>
              <w:rPr>
                <w:rFonts w:ascii="Muli" w:eastAsia="Muli" w:hAnsi="Muli" w:cs="Muli"/>
                <w:sz w:val="16"/>
                <w:szCs w:val="16"/>
              </w:rPr>
            </w:pPr>
            <w:r>
              <w:rPr>
                <w:rFonts w:ascii="Muli" w:eastAsia="Muli" w:hAnsi="Muli" w:cs="Muli"/>
                <w:color w:val="000000"/>
                <w:sz w:val="16"/>
                <w:szCs w:val="16"/>
              </w:rPr>
              <w:t>Generar, implementar y dar seguimiento a los mecanismos internos de vinculación institucional de la Secretaría Ejecutiva con los integrantes del Sistema Estatal Anticorrupción en materia de prevención, detección y disuasión de hechos de corrupción y faltas administrativas.</w:t>
            </w:r>
          </w:p>
        </w:tc>
      </w:tr>
      <w:tr w:rsidR="00BC37F9" w14:paraId="13824444" w14:textId="77777777">
        <w:tc>
          <w:tcPr>
            <w:tcW w:w="1555" w:type="dxa"/>
            <w:shd w:val="clear" w:color="auto" w:fill="006666"/>
          </w:tcPr>
          <w:p w14:paraId="331B820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41592236" w14:textId="7777777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7492A560" w14:textId="77777777">
        <w:tc>
          <w:tcPr>
            <w:tcW w:w="1555" w:type="dxa"/>
            <w:shd w:val="clear" w:color="auto" w:fill="006666"/>
          </w:tcPr>
          <w:p w14:paraId="0781A59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3BA773D" w14:textId="354EC043" w:rsidR="00BC37F9" w:rsidRDefault="001D3045" w:rsidP="00702ED8">
            <w:pPr>
              <w:rPr>
                <w:rFonts w:ascii="Muli" w:eastAsia="Muli" w:hAnsi="Muli" w:cs="Muli"/>
                <w:sz w:val="16"/>
                <w:szCs w:val="16"/>
              </w:rPr>
            </w:pPr>
            <w:r>
              <w:rPr>
                <w:rFonts w:ascii="Muli" w:eastAsia="Muli" w:hAnsi="Muli" w:cs="Muli"/>
                <w:sz w:val="16"/>
                <w:szCs w:val="16"/>
              </w:rPr>
              <w:t xml:space="preserve">Acuerdo para la implementación del mecanismo interno de vinculación </w:t>
            </w:r>
            <w:r>
              <w:rPr>
                <w:rFonts w:ascii="Muli" w:eastAsia="Muli" w:hAnsi="Muli" w:cs="Muli"/>
                <w:color w:val="000000"/>
                <w:sz w:val="16"/>
                <w:szCs w:val="16"/>
              </w:rPr>
              <w:t>de la Secretaría Ejecutiva con los integrantes del Sistema Estatal Anticorrupción</w:t>
            </w:r>
            <w:r>
              <w:rPr>
                <w:rFonts w:ascii="Muli" w:eastAsia="Muli" w:hAnsi="Muli" w:cs="Muli"/>
                <w:sz w:val="16"/>
                <w:szCs w:val="16"/>
              </w:rPr>
              <w:t xml:space="preserve"> en el Programa Anual de Trabajo del Comité Coordinador</w:t>
            </w:r>
            <w:r w:rsidR="00EC3E5F">
              <w:rPr>
                <w:rFonts w:ascii="Muli" w:eastAsia="Muli" w:hAnsi="Muli" w:cs="Muli"/>
                <w:sz w:val="16"/>
                <w:szCs w:val="16"/>
              </w:rPr>
              <w:t>.</w:t>
            </w:r>
          </w:p>
        </w:tc>
        <w:tc>
          <w:tcPr>
            <w:tcW w:w="1418" w:type="dxa"/>
            <w:gridSpan w:val="2"/>
            <w:shd w:val="clear" w:color="auto" w:fill="006666"/>
          </w:tcPr>
          <w:p w14:paraId="737D09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1EDF38CC" w14:textId="293291C0" w:rsidR="00BC37F9" w:rsidRDefault="001D3045" w:rsidP="00702ED8">
            <w:pPr>
              <w:jc w:val="both"/>
              <w:rPr>
                <w:rFonts w:ascii="Muli" w:eastAsia="Muli" w:hAnsi="Muli" w:cs="Muli"/>
                <w:color w:val="0070C0"/>
                <w:sz w:val="16"/>
                <w:szCs w:val="16"/>
              </w:rPr>
            </w:pPr>
            <w:r>
              <w:rPr>
                <w:rFonts w:ascii="Muli" w:eastAsia="Muli" w:hAnsi="Muli" w:cs="Muli"/>
                <w:sz w:val="16"/>
                <w:szCs w:val="16"/>
              </w:rPr>
              <w:t>Integración del expediente que contenga la evidencia de las actividades realizadas y los resultados de la implementación del mecanismo interno de vinculación</w:t>
            </w:r>
            <w:r w:rsidR="00EC3E5F">
              <w:rPr>
                <w:rFonts w:ascii="Muli" w:eastAsia="Muli" w:hAnsi="Muli" w:cs="Muli"/>
                <w:sz w:val="16"/>
                <w:szCs w:val="16"/>
              </w:rPr>
              <w:t>.</w:t>
            </w:r>
          </w:p>
        </w:tc>
      </w:tr>
      <w:tr w:rsidR="00BC37F9" w14:paraId="22CC0AB3" w14:textId="77777777">
        <w:tc>
          <w:tcPr>
            <w:tcW w:w="1555" w:type="dxa"/>
            <w:shd w:val="clear" w:color="auto" w:fill="006666"/>
          </w:tcPr>
          <w:p w14:paraId="38DF47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8CF0A6D" w14:textId="77777777" w:rsidR="00BC37F9" w:rsidRDefault="00BC37F9" w:rsidP="00702ED8">
            <w:pPr>
              <w:rPr>
                <w:rFonts w:ascii="Muli" w:eastAsia="Muli" w:hAnsi="Muli" w:cs="Muli"/>
                <w:color w:val="FFFFFF"/>
                <w:sz w:val="16"/>
                <w:szCs w:val="16"/>
              </w:rPr>
            </w:pPr>
          </w:p>
        </w:tc>
        <w:tc>
          <w:tcPr>
            <w:tcW w:w="3118" w:type="dxa"/>
          </w:tcPr>
          <w:p w14:paraId="69CFD45B"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Sistema Estatal Anticorrupción, entes públicos del estado de Guanajuato.</w:t>
            </w:r>
          </w:p>
        </w:tc>
        <w:tc>
          <w:tcPr>
            <w:tcW w:w="1418" w:type="dxa"/>
            <w:gridSpan w:val="2"/>
            <w:shd w:val="clear" w:color="auto" w:fill="006666"/>
          </w:tcPr>
          <w:p w14:paraId="6512A25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16E9CF8D"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Comité Coordinador del Sistema Estatal Anticorrupción de Guanajuato; la Secretaría Técnica y la Dirección de Vinculación, Riesgos y Políticas Públicas.</w:t>
            </w:r>
          </w:p>
        </w:tc>
      </w:tr>
      <w:tr w:rsidR="00BC37F9" w14:paraId="688AFDFA" w14:textId="77777777">
        <w:tc>
          <w:tcPr>
            <w:tcW w:w="1555" w:type="dxa"/>
            <w:shd w:val="clear" w:color="auto" w:fill="006666"/>
          </w:tcPr>
          <w:p w14:paraId="08C32A8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42434B0B" w14:textId="140E2A33"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EC3E5F">
              <w:rPr>
                <w:rFonts w:ascii="Muli" w:eastAsia="Muli" w:hAnsi="Muli" w:cs="Muli"/>
                <w:color w:val="000000"/>
                <w:sz w:val="16"/>
                <w:szCs w:val="16"/>
              </w:rPr>
              <w:t>.</w:t>
            </w:r>
          </w:p>
          <w:p w14:paraId="2AA2C235" w14:textId="7E75A9E2"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Plan Rector 18-24 del Sistema Estatal Anticorrupción</w:t>
            </w:r>
            <w:r w:rsidR="00EC3E5F">
              <w:rPr>
                <w:rFonts w:ascii="Muli" w:eastAsia="Muli" w:hAnsi="Muli" w:cs="Muli"/>
                <w:color w:val="000000"/>
                <w:sz w:val="16"/>
                <w:szCs w:val="16"/>
              </w:rPr>
              <w:t>.</w:t>
            </w:r>
          </w:p>
          <w:p w14:paraId="41014398" w14:textId="77777777"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Programa Anual de Trabajo del Comité Coordinador.</w:t>
            </w:r>
          </w:p>
        </w:tc>
      </w:tr>
      <w:tr w:rsidR="00BC37F9" w14:paraId="1A23BDEA" w14:textId="77777777">
        <w:tc>
          <w:tcPr>
            <w:tcW w:w="1555" w:type="dxa"/>
            <w:shd w:val="clear" w:color="auto" w:fill="006666"/>
          </w:tcPr>
          <w:p w14:paraId="373E3E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A001103" w14:textId="77777777" w:rsidR="00BC37F9" w:rsidRDefault="001D3045" w:rsidP="00702ED8">
            <w:pPr>
              <w:rPr>
                <w:rFonts w:ascii="Muli" w:eastAsia="Muli" w:hAnsi="Muli" w:cs="Muli"/>
                <w:color w:val="0070C0"/>
                <w:sz w:val="16"/>
                <w:szCs w:val="16"/>
              </w:rPr>
            </w:pPr>
            <w:r>
              <w:rPr>
                <w:rFonts w:ascii="Muli" w:eastAsia="Muli" w:hAnsi="Muli" w:cs="Muli"/>
                <w:sz w:val="16"/>
                <w:szCs w:val="16"/>
              </w:rPr>
              <w:t>Programa Anual de Trabajo del Comité Coordinador e instrucción de realización.</w:t>
            </w:r>
          </w:p>
        </w:tc>
        <w:tc>
          <w:tcPr>
            <w:tcW w:w="1418" w:type="dxa"/>
            <w:gridSpan w:val="2"/>
            <w:shd w:val="clear" w:color="auto" w:fill="006666"/>
          </w:tcPr>
          <w:p w14:paraId="1F998BE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0995218" w14:textId="77777777" w:rsidR="00BC37F9" w:rsidRDefault="00BC37F9" w:rsidP="00702ED8">
            <w:pPr>
              <w:rPr>
                <w:rFonts w:ascii="Muli" w:eastAsia="Muli" w:hAnsi="Muli" w:cs="Muli"/>
                <w:color w:val="FFFFFF"/>
                <w:sz w:val="16"/>
                <w:szCs w:val="16"/>
              </w:rPr>
            </w:pPr>
          </w:p>
        </w:tc>
        <w:tc>
          <w:tcPr>
            <w:tcW w:w="2976" w:type="dxa"/>
            <w:gridSpan w:val="2"/>
          </w:tcPr>
          <w:p w14:paraId="74EF447F" w14:textId="77777777" w:rsidR="00BC37F9" w:rsidRDefault="001D3045" w:rsidP="00702ED8">
            <w:pPr>
              <w:jc w:val="both"/>
              <w:rPr>
                <w:rFonts w:ascii="Muli" w:eastAsia="Muli" w:hAnsi="Muli" w:cs="Muli"/>
                <w:sz w:val="16"/>
                <w:szCs w:val="16"/>
              </w:rPr>
            </w:pPr>
            <w:r>
              <w:rPr>
                <w:rFonts w:ascii="Muli" w:eastAsia="Muli" w:hAnsi="Muli" w:cs="Muli"/>
                <w:sz w:val="16"/>
                <w:szCs w:val="16"/>
              </w:rPr>
              <w:t>Mecanismos internos de vinculación institucional de la Secretaría Ejecutiva con los integrantes del Sistema Estatal Anticorrupción, realizado y documentado.</w:t>
            </w:r>
          </w:p>
        </w:tc>
      </w:tr>
    </w:tbl>
    <w:p w14:paraId="6839848F" w14:textId="77777777" w:rsidR="00BC37F9" w:rsidRDefault="00BC37F9" w:rsidP="00702ED8">
      <w:pPr>
        <w:spacing w:after="0" w:line="240" w:lineRule="auto"/>
      </w:pPr>
    </w:p>
    <w:tbl>
      <w:tblPr>
        <w:tblStyle w:val="afff0"/>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820"/>
        <w:gridCol w:w="1842"/>
        <w:gridCol w:w="1701"/>
      </w:tblGrid>
      <w:tr w:rsidR="00BC37F9" w14:paraId="58FB758E" w14:textId="77777777">
        <w:tc>
          <w:tcPr>
            <w:tcW w:w="9067" w:type="dxa"/>
            <w:gridSpan w:val="4"/>
            <w:vAlign w:val="center"/>
          </w:tcPr>
          <w:p w14:paraId="019F57E4"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0E767EC" w14:textId="77777777">
        <w:tc>
          <w:tcPr>
            <w:tcW w:w="704" w:type="dxa"/>
            <w:shd w:val="clear" w:color="auto" w:fill="006666"/>
          </w:tcPr>
          <w:p w14:paraId="41D9BD7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shd w:val="clear" w:color="auto" w:fill="006666"/>
          </w:tcPr>
          <w:p w14:paraId="5946BE0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842" w:type="dxa"/>
            <w:shd w:val="clear" w:color="auto" w:fill="006666"/>
          </w:tcPr>
          <w:p w14:paraId="09F5AC3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701" w:type="dxa"/>
            <w:shd w:val="clear" w:color="auto" w:fill="006666"/>
          </w:tcPr>
          <w:p w14:paraId="30DBF23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7D06AF1" w14:textId="77777777">
        <w:tc>
          <w:tcPr>
            <w:tcW w:w="704" w:type="dxa"/>
          </w:tcPr>
          <w:p w14:paraId="488A709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tcPr>
          <w:p w14:paraId="020E6957"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Acordar la implementación del mecanismo interno de vinculación </w:t>
            </w:r>
            <w:r>
              <w:rPr>
                <w:rFonts w:ascii="Muli" w:eastAsia="Muli" w:hAnsi="Muli" w:cs="Muli"/>
                <w:color w:val="000000"/>
                <w:sz w:val="16"/>
                <w:szCs w:val="16"/>
              </w:rPr>
              <w:t>de la Secretaría Ejecutiva con los integrantes del Sistema Estatal Anticorrupción de Guanajuato.</w:t>
            </w:r>
          </w:p>
        </w:tc>
        <w:tc>
          <w:tcPr>
            <w:tcW w:w="1842" w:type="dxa"/>
          </w:tcPr>
          <w:p w14:paraId="7DEBDFAE" w14:textId="03034E9F"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701" w:type="dxa"/>
          </w:tcPr>
          <w:p w14:paraId="5CF11571" w14:textId="30EBE5A1"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w:t>
            </w:r>
            <w:r w:rsidR="00EC3E5F">
              <w:rPr>
                <w:rFonts w:ascii="Muli" w:eastAsia="Muli" w:hAnsi="Muli" w:cs="Muli"/>
                <w:sz w:val="16"/>
                <w:szCs w:val="16"/>
              </w:rPr>
              <w:t>.</w:t>
            </w:r>
          </w:p>
        </w:tc>
      </w:tr>
      <w:tr w:rsidR="00BC37F9" w14:paraId="1B5BC1DC" w14:textId="77777777">
        <w:tc>
          <w:tcPr>
            <w:tcW w:w="704" w:type="dxa"/>
          </w:tcPr>
          <w:p w14:paraId="01A35FB2"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tcPr>
          <w:p w14:paraId="739ACF5B" w14:textId="77777777" w:rsidR="00BC37F9" w:rsidRDefault="001D3045" w:rsidP="00702ED8">
            <w:pPr>
              <w:jc w:val="both"/>
              <w:rPr>
                <w:rFonts w:ascii="Muli" w:eastAsia="Muli" w:hAnsi="Muli" w:cs="Muli"/>
                <w:sz w:val="16"/>
                <w:szCs w:val="16"/>
              </w:rPr>
            </w:pPr>
            <w:r>
              <w:rPr>
                <w:rFonts w:ascii="Muli" w:eastAsia="Muli" w:hAnsi="Muli" w:cs="Muli"/>
                <w:sz w:val="16"/>
                <w:szCs w:val="16"/>
              </w:rPr>
              <w:t>Instruir a la Dirección de Vinculación, Riesgos y Políticas Públicas para implementar el mecanismo interno de vinculación.</w:t>
            </w:r>
          </w:p>
        </w:tc>
        <w:tc>
          <w:tcPr>
            <w:tcW w:w="1842" w:type="dxa"/>
          </w:tcPr>
          <w:p w14:paraId="1511CFE5" w14:textId="61ACB586"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701" w:type="dxa"/>
          </w:tcPr>
          <w:p w14:paraId="6761508B" w14:textId="64D53059" w:rsidR="00BC37F9" w:rsidRDefault="001D3045" w:rsidP="00702ED8">
            <w:pPr>
              <w:rPr>
                <w:rFonts w:ascii="Muli" w:eastAsia="Muli" w:hAnsi="Muli" w:cs="Muli"/>
                <w:sz w:val="16"/>
                <w:szCs w:val="16"/>
              </w:rPr>
            </w:pPr>
            <w:r>
              <w:rPr>
                <w:rFonts w:ascii="Muli" w:eastAsia="Muli" w:hAnsi="Muli" w:cs="Muli"/>
                <w:sz w:val="16"/>
                <w:szCs w:val="16"/>
              </w:rPr>
              <w:t>Oficio, correo electrónico</w:t>
            </w:r>
            <w:r w:rsidR="00EC3E5F">
              <w:rPr>
                <w:rFonts w:ascii="Muli" w:eastAsia="Muli" w:hAnsi="Muli" w:cs="Muli"/>
                <w:sz w:val="16"/>
                <w:szCs w:val="16"/>
              </w:rPr>
              <w:t>.</w:t>
            </w:r>
          </w:p>
        </w:tc>
      </w:tr>
      <w:tr w:rsidR="00BC37F9" w14:paraId="104F7B19" w14:textId="77777777">
        <w:tc>
          <w:tcPr>
            <w:tcW w:w="704" w:type="dxa"/>
          </w:tcPr>
          <w:p w14:paraId="2A28D4D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tcPr>
          <w:p w14:paraId="7B79ED41" w14:textId="77777777" w:rsidR="00BC37F9" w:rsidRDefault="001D3045" w:rsidP="00702ED8">
            <w:pPr>
              <w:jc w:val="both"/>
              <w:rPr>
                <w:rFonts w:ascii="Muli" w:eastAsia="Muli" w:hAnsi="Muli" w:cs="Muli"/>
                <w:sz w:val="16"/>
                <w:szCs w:val="16"/>
              </w:rPr>
            </w:pPr>
            <w:r>
              <w:rPr>
                <w:rFonts w:ascii="Muli" w:eastAsia="Muli" w:hAnsi="Muli" w:cs="Muli"/>
                <w:sz w:val="16"/>
                <w:szCs w:val="16"/>
              </w:rPr>
              <w:t>Generar la propuesta del mecanismo interno de vinculación que contiene el objetivo, la programación de las acciones a realizar, los responsables, la logística o mecánica de desarrollo, así como los resultados esperados.</w:t>
            </w:r>
          </w:p>
        </w:tc>
        <w:tc>
          <w:tcPr>
            <w:tcW w:w="1842" w:type="dxa"/>
          </w:tcPr>
          <w:p w14:paraId="0F8FDCD0" w14:textId="39BCC4CD"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1D16D754" w14:textId="19D6AE43"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de vinculación</w:t>
            </w:r>
            <w:r w:rsidR="00EC3E5F">
              <w:rPr>
                <w:rFonts w:ascii="Muli" w:eastAsia="Muli" w:hAnsi="Muli" w:cs="Muli"/>
                <w:sz w:val="16"/>
                <w:szCs w:val="16"/>
              </w:rPr>
              <w:t>.</w:t>
            </w:r>
          </w:p>
        </w:tc>
      </w:tr>
      <w:tr w:rsidR="00BC37F9" w14:paraId="5582158D" w14:textId="77777777">
        <w:tc>
          <w:tcPr>
            <w:tcW w:w="704" w:type="dxa"/>
          </w:tcPr>
          <w:p w14:paraId="54322FCB"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tcPr>
          <w:p w14:paraId="2460640D" w14:textId="77777777" w:rsidR="00BC37F9" w:rsidRDefault="001D3045" w:rsidP="00702ED8">
            <w:pPr>
              <w:jc w:val="both"/>
              <w:rPr>
                <w:rFonts w:ascii="Muli" w:eastAsia="Muli" w:hAnsi="Muli" w:cs="Muli"/>
                <w:sz w:val="16"/>
                <w:szCs w:val="16"/>
              </w:rPr>
            </w:pPr>
            <w:r>
              <w:rPr>
                <w:rFonts w:ascii="Muli" w:eastAsia="Muli" w:hAnsi="Muli" w:cs="Muli"/>
                <w:sz w:val="16"/>
                <w:szCs w:val="16"/>
              </w:rPr>
              <w:t>Analizar y validar la propuesta de implementación del mecanismo interno de vinculación.</w:t>
            </w:r>
          </w:p>
        </w:tc>
        <w:tc>
          <w:tcPr>
            <w:tcW w:w="1842" w:type="dxa"/>
          </w:tcPr>
          <w:p w14:paraId="20EB1061" w14:textId="5BE8063F"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701" w:type="dxa"/>
          </w:tcPr>
          <w:p w14:paraId="74E021EA" w14:textId="6F448AC8"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de vinculación, validada</w:t>
            </w:r>
            <w:r w:rsidR="00EC3E5F">
              <w:rPr>
                <w:rFonts w:ascii="Muli" w:eastAsia="Muli" w:hAnsi="Muli" w:cs="Muli"/>
                <w:sz w:val="16"/>
                <w:szCs w:val="16"/>
              </w:rPr>
              <w:t>.</w:t>
            </w:r>
          </w:p>
        </w:tc>
      </w:tr>
      <w:tr w:rsidR="00BC37F9" w14:paraId="25AD3933" w14:textId="77777777">
        <w:tc>
          <w:tcPr>
            <w:tcW w:w="704" w:type="dxa"/>
          </w:tcPr>
          <w:p w14:paraId="7A81B2B0"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tcPr>
          <w:p w14:paraId="5CB0FC6D" w14:textId="77777777" w:rsidR="00BC37F9" w:rsidRDefault="001D3045" w:rsidP="00702ED8">
            <w:pPr>
              <w:jc w:val="both"/>
              <w:rPr>
                <w:rFonts w:ascii="Muli" w:eastAsia="Muli" w:hAnsi="Muli" w:cs="Muli"/>
                <w:sz w:val="16"/>
                <w:szCs w:val="16"/>
              </w:rPr>
            </w:pPr>
            <w:r>
              <w:rPr>
                <w:rFonts w:ascii="Muli" w:eastAsia="Muli" w:hAnsi="Muli" w:cs="Muli"/>
                <w:sz w:val="16"/>
                <w:szCs w:val="16"/>
              </w:rPr>
              <w:t>Realizar reuniones de trabajo para el seguimiento del mecanismo interno de vinculación con la institución o instituciones que colaborarán en su implementación.</w:t>
            </w:r>
          </w:p>
        </w:tc>
        <w:tc>
          <w:tcPr>
            <w:tcW w:w="1842" w:type="dxa"/>
          </w:tcPr>
          <w:p w14:paraId="0CD0D06C" w14:textId="44C858A3"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701" w:type="dxa"/>
          </w:tcPr>
          <w:p w14:paraId="41D86526" w14:textId="338D0A13" w:rsidR="00BC37F9" w:rsidRDefault="001D3045" w:rsidP="00702ED8">
            <w:pPr>
              <w:rPr>
                <w:rFonts w:ascii="Muli" w:eastAsia="Muli" w:hAnsi="Muli" w:cs="Muli"/>
                <w:sz w:val="16"/>
                <w:szCs w:val="16"/>
              </w:rPr>
            </w:pPr>
            <w:r>
              <w:rPr>
                <w:rFonts w:ascii="Muli" w:eastAsia="Muli" w:hAnsi="Muli" w:cs="Muli"/>
                <w:sz w:val="16"/>
                <w:szCs w:val="16"/>
              </w:rPr>
              <w:t>Tarjeta informativa</w:t>
            </w:r>
            <w:r w:rsidR="00EC3E5F">
              <w:rPr>
                <w:rFonts w:ascii="Muli" w:eastAsia="Muli" w:hAnsi="Muli" w:cs="Muli"/>
                <w:sz w:val="16"/>
                <w:szCs w:val="16"/>
              </w:rPr>
              <w:t>.</w:t>
            </w:r>
          </w:p>
        </w:tc>
      </w:tr>
      <w:tr w:rsidR="00BC37F9" w14:paraId="25743EB5" w14:textId="77777777">
        <w:tc>
          <w:tcPr>
            <w:tcW w:w="704" w:type="dxa"/>
          </w:tcPr>
          <w:p w14:paraId="01781D9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tcPr>
          <w:p w14:paraId="7812F473"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firmar convenio de colaboración para formalizar la implementación del mecanismo.</w:t>
            </w:r>
          </w:p>
          <w:p w14:paraId="0A38E980" w14:textId="1C659DDC" w:rsidR="00BC37F9" w:rsidRDefault="001D3045" w:rsidP="00702ED8">
            <w:pPr>
              <w:jc w:val="both"/>
              <w:rPr>
                <w:rFonts w:ascii="Muli" w:eastAsia="Muli" w:hAnsi="Muli" w:cs="Muli"/>
                <w:sz w:val="16"/>
                <w:szCs w:val="16"/>
              </w:rPr>
            </w:pPr>
            <w:r>
              <w:rPr>
                <w:rFonts w:ascii="Muli" w:eastAsia="Muli" w:hAnsi="Muli" w:cs="Muli"/>
                <w:sz w:val="16"/>
                <w:szCs w:val="16"/>
              </w:rPr>
              <w:t>Si: Continuar en actividad 7</w:t>
            </w:r>
            <w:r w:rsidR="00EC3E5F">
              <w:rPr>
                <w:rFonts w:ascii="Muli" w:eastAsia="Muli" w:hAnsi="Muli" w:cs="Muli"/>
                <w:sz w:val="16"/>
                <w:szCs w:val="16"/>
              </w:rPr>
              <w:t>.</w:t>
            </w:r>
          </w:p>
          <w:p w14:paraId="44628CF8" w14:textId="0165AF02"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10</w:t>
            </w:r>
            <w:r w:rsidR="00EC3E5F">
              <w:rPr>
                <w:rFonts w:ascii="Muli" w:eastAsia="Muli" w:hAnsi="Muli" w:cs="Muli"/>
                <w:sz w:val="16"/>
                <w:szCs w:val="16"/>
              </w:rPr>
              <w:t>.</w:t>
            </w:r>
          </w:p>
        </w:tc>
        <w:tc>
          <w:tcPr>
            <w:tcW w:w="1842" w:type="dxa"/>
          </w:tcPr>
          <w:p w14:paraId="13C6EC26" w14:textId="54FD47F8"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515E306A" w14:textId="77777777" w:rsidR="00BC37F9" w:rsidRDefault="00BC37F9" w:rsidP="00702ED8">
            <w:pPr>
              <w:rPr>
                <w:rFonts w:ascii="Muli" w:eastAsia="Muli" w:hAnsi="Muli" w:cs="Muli"/>
                <w:sz w:val="16"/>
                <w:szCs w:val="16"/>
              </w:rPr>
            </w:pPr>
          </w:p>
        </w:tc>
      </w:tr>
      <w:tr w:rsidR="00BC37F9" w14:paraId="3E633B42" w14:textId="77777777">
        <w:tc>
          <w:tcPr>
            <w:tcW w:w="704" w:type="dxa"/>
          </w:tcPr>
          <w:p w14:paraId="77966451" w14:textId="77777777" w:rsidR="00BC37F9" w:rsidRDefault="001D3045" w:rsidP="00702ED8">
            <w:pPr>
              <w:rPr>
                <w:rFonts w:ascii="Muli" w:eastAsia="Muli" w:hAnsi="Muli" w:cs="Muli"/>
                <w:sz w:val="16"/>
                <w:szCs w:val="16"/>
              </w:rPr>
            </w:pPr>
            <w:bookmarkStart w:id="12" w:name="_heading=h.26in1rg" w:colFirst="0" w:colLast="0"/>
            <w:bookmarkEnd w:id="12"/>
            <w:r>
              <w:rPr>
                <w:rFonts w:ascii="Muli" w:eastAsia="Muli" w:hAnsi="Muli" w:cs="Muli"/>
                <w:sz w:val="16"/>
                <w:szCs w:val="16"/>
              </w:rPr>
              <w:t>7</w:t>
            </w:r>
          </w:p>
        </w:tc>
        <w:tc>
          <w:tcPr>
            <w:tcW w:w="4820" w:type="dxa"/>
          </w:tcPr>
          <w:p w14:paraId="5F936AF7" w14:textId="7FAC705B" w:rsidR="00BC37F9" w:rsidRDefault="001D3045" w:rsidP="00702ED8">
            <w:pPr>
              <w:jc w:val="both"/>
              <w:rPr>
                <w:rFonts w:ascii="Muli" w:eastAsia="Muli" w:hAnsi="Muli" w:cs="Muli"/>
                <w:sz w:val="16"/>
                <w:szCs w:val="16"/>
              </w:rPr>
            </w:pPr>
            <w:r>
              <w:rPr>
                <w:rFonts w:ascii="Muli" w:eastAsia="Muli" w:hAnsi="Muli" w:cs="Muli"/>
                <w:sz w:val="16"/>
                <w:szCs w:val="16"/>
              </w:rPr>
              <w:t>Se solicita la elaboración del convenio con la Coordinación de Asuntos Jurídicos</w:t>
            </w:r>
            <w:r w:rsidR="00DD552F">
              <w:rPr>
                <w:rFonts w:ascii="Muli" w:eastAsia="Muli" w:hAnsi="Muli" w:cs="Muli"/>
                <w:sz w:val="16"/>
                <w:szCs w:val="16"/>
              </w:rPr>
              <w:t>.</w:t>
            </w:r>
          </w:p>
        </w:tc>
        <w:tc>
          <w:tcPr>
            <w:tcW w:w="1842" w:type="dxa"/>
          </w:tcPr>
          <w:p w14:paraId="357B632B" w14:textId="13BEDE5F"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59982F81" w14:textId="77777777" w:rsidR="00BC37F9" w:rsidRDefault="00BC37F9" w:rsidP="00702ED8">
            <w:pPr>
              <w:rPr>
                <w:rFonts w:ascii="Muli" w:eastAsia="Muli" w:hAnsi="Muli" w:cs="Muli"/>
                <w:sz w:val="16"/>
                <w:szCs w:val="16"/>
              </w:rPr>
            </w:pPr>
          </w:p>
        </w:tc>
      </w:tr>
      <w:tr w:rsidR="00BC37F9" w14:paraId="7BC3E894" w14:textId="77777777">
        <w:tc>
          <w:tcPr>
            <w:tcW w:w="704" w:type="dxa"/>
          </w:tcPr>
          <w:p w14:paraId="7FE5332E"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820" w:type="dxa"/>
          </w:tcPr>
          <w:p w14:paraId="16E9749C" w14:textId="155F4D0B" w:rsidR="00BC37F9" w:rsidRDefault="001D3045" w:rsidP="00702ED8">
            <w:pPr>
              <w:jc w:val="both"/>
              <w:rPr>
                <w:rFonts w:ascii="Muli" w:eastAsia="Muli" w:hAnsi="Muli" w:cs="Muli"/>
                <w:sz w:val="16"/>
                <w:szCs w:val="16"/>
              </w:rPr>
            </w:pPr>
            <w:r>
              <w:rPr>
                <w:rFonts w:ascii="Muli" w:eastAsia="Muli" w:hAnsi="Muli" w:cs="Muli"/>
                <w:sz w:val="16"/>
                <w:szCs w:val="16"/>
              </w:rPr>
              <w:t>Elabora el convenio de colaboración para el mecanismo interno de vinculación</w:t>
            </w:r>
            <w:r w:rsidR="00DD552F">
              <w:rPr>
                <w:rFonts w:ascii="Muli" w:eastAsia="Muli" w:hAnsi="Muli" w:cs="Muli"/>
                <w:sz w:val="16"/>
                <w:szCs w:val="16"/>
              </w:rPr>
              <w:t>.</w:t>
            </w:r>
          </w:p>
        </w:tc>
        <w:tc>
          <w:tcPr>
            <w:tcW w:w="1842" w:type="dxa"/>
          </w:tcPr>
          <w:p w14:paraId="152B32C1" w14:textId="34F7880A"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C3E5F">
              <w:rPr>
                <w:rFonts w:ascii="Muli" w:eastAsia="Muli" w:hAnsi="Muli" w:cs="Muli"/>
                <w:sz w:val="16"/>
                <w:szCs w:val="16"/>
              </w:rPr>
              <w:t>.</w:t>
            </w:r>
          </w:p>
        </w:tc>
        <w:tc>
          <w:tcPr>
            <w:tcW w:w="1701" w:type="dxa"/>
          </w:tcPr>
          <w:p w14:paraId="3546E4CA" w14:textId="172AB6D6" w:rsidR="00BC37F9" w:rsidRDefault="001D3045" w:rsidP="00702ED8">
            <w:pPr>
              <w:rPr>
                <w:rFonts w:ascii="Muli" w:eastAsia="Muli" w:hAnsi="Muli" w:cs="Muli"/>
                <w:sz w:val="16"/>
                <w:szCs w:val="16"/>
              </w:rPr>
            </w:pPr>
            <w:r>
              <w:rPr>
                <w:rFonts w:ascii="Muli" w:eastAsia="Muli" w:hAnsi="Muli" w:cs="Muli"/>
                <w:sz w:val="16"/>
                <w:szCs w:val="16"/>
              </w:rPr>
              <w:t>Convenio de colaboración elaborado</w:t>
            </w:r>
            <w:r w:rsidR="00EC3E5F">
              <w:rPr>
                <w:rFonts w:ascii="Muli" w:eastAsia="Muli" w:hAnsi="Muli" w:cs="Muli"/>
                <w:sz w:val="16"/>
                <w:szCs w:val="16"/>
              </w:rPr>
              <w:t>.</w:t>
            </w:r>
          </w:p>
        </w:tc>
      </w:tr>
      <w:tr w:rsidR="00BC37F9" w14:paraId="7966E00E" w14:textId="77777777">
        <w:tc>
          <w:tcPr>
            <w:tcW w:w="704" w:type="dxa"/>
          </w:tcPr>
          <w:p w14:paraId="25BE75BF"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tcPr>
          <w:p w14:paraId="16B7DD28" w14:textId="041B6DC0" w:rsidR="00BC37F9" w:rsidRDefault="001D3045" w:rsidP="00702ED8">
            <w:pPr>
              <w:jc w:val="both"/>
              <w:rPr>
                <w:rFonts w:ascii="Muli" w:eastAsia="Muli" w:hAnsi="Muli" w:cs="Muli"/>
                <w:sz w:val="16"/>
                <w:szCs w:val="16"/>
              </w:rPr>
            </w:pPr>
            <w:r>
              <w:rPr>
                <w:rFonts w:ascii="Muli" w:eastAsia="Muli" w:hAnsi="Muli" w:cs="Muli"/>
                <w:sz w:val="16"/>
                <w:szCs w:val="16"/>
              </w:rPr>
              <w:t>Se realiza la firma del convenio de colaboración</w:t>
            </w:r>
            <w:r w:rsidR="00DD552F">
              <w:rPr>
                <w:rFonts w:ascii="Muli" w:eastAsia="Muli" w:hAnsi="Muli" w:cs="Muli"/>
                <w:sz w:val="16"/>
                <w:szCs w:val="16"/>
              </w:rPr>
              <w:t>.</w:t>
            </w:r>
          </w:p>
        </w:tc>
        <w:tc>
          <w:tcPr>
            <w:tcW w:w="1842" w:type="dxa"/>
          </w:tcPr>
          <w:p w14:paraId="26AC06EC" w14:textId="5CB4EE7E"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309258D6" w14:textId="242E498E" w:rsidR="00BC37F9" w:rsidRDefault="001D3045" w:rsidP="00702ED8">
            <w:pPr>
              <w:rPr>
                <w:rFonts w:ascii="Muli" w:eastAsia="Muli" w:hAnsi="Muli" w:cs="Muli"/>
                <w:sz w:val="16"/>
                <w:szCs w:val="16"/>
              </w:rPr>
            </w:pPr>
            <w:r>
              <w:rPr>
                <w:rFonts w:ascii="Muli" w:eastAsia="Muli" w:hAnsi="Muli" w:cs="Muli"/>
                <w:sz w:val="16"/>
                <w:szCs w:val="16"/>
              </w:rPr>
              <w:t>Convenio de colaboración firmado</w:t>
            </w:r>
            <w:r w:rsidR="00EC3E5F">
              <w:rPr>
                <w:rFonts w:ascii="Muli" w:eastAsia="Muli" w:hAnsi="Muli" w:cs="Muli"/>
                <w:sz w:val="16"/>
                <w:szCs w:val="16"/>
              </w:rPr>
              <w:t>.</w:t>
            </w:r>
          </w:p>
        </w:tc>
      </w:tr>
      <w:tr w:rsidR="00BC37F9" w14:paraId="3E422E85" w14:textId="77777777">
        <w:tc>
          <w:tcPr>
            <w:tcW w:w="704" w:type="dxa"/>
          </w:tcPr>
          <w:p w14:paraId="7AAE82E0"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820" w:type="dxa"/>
          </w:tcPr>
          <w:p w14:paraId="13DFCD14" w14:textId="77777777" w:rsidR="00BC37F9" w:rsidRDefault="001D3045" w:rsidP="00702ED8">
            <w:pPr>
              <w:jc w:val="both"/>
              <w:rPr>
                <w:rFonts w:ascii="Muli" w:eastAsia="Muli" w:hAnsi="Muli" w:cs="Muli"/>
                <w:sz w:val="16"/>
                <w:szCs w:val="16"/>
              </w:rPr>
            </w:pPr>
            <w:r>
              <w:rPr>
                <w:rFonts w:ascii="Muli" w:eastAsia="Muli" w:hAnsi="Muli" w:cs="Muli"/>
                <w:sz w:val="16"/>
                <w:szCs w:val="16"/>
              </w:rPr>
              <w:t>Se requiere realizar la difusión entre el público objetivo la convocatoria a participar en el mecanismo interno de vinculación.</w:t>
            </w:r>
          </w:p>
          <w:p w14:paraId="0BCB3BEE" w14:textId="0EC00226" w:rsidR="00BC37F9" w:rsidRDefault="001D3045" w:rsidP="00702ED8">
            <w:pPr>
              <w:jc w:val="both"/>
              <w:rPr>
                <w:rFonts w:ascii="Muli" w:eastAsia="Muli" w:hAnsi="Muli" w:cs="Muli"/>
                <w:sz w:val="16"/>
                <w:szCs w:val="16"/>
              </w:rPr>
            </w:pPr>
            <w:r>
              <w:rPr>
                <w:rFonts w:ascii="Muli" w:eastAsia="Muli" w:hAnsi="Muli" w:cs="Muli"/>
                <w:sz w:val="16"/>
                <w:szCs w:val="16"/>
              </w:rPr>
              <w:t>Si: Continuar en actividad 11</w:t>
            </w:r>
            <w:r w:rsidR="00EC3E5F">
              <w:rPr>
                <w:rFonts w:ascii="Muli" w:eastAsia="Muli" w:hAnsi="Muli" w:cs="Muli"/>
                <w:sz w:val="16"/>
                <w:szCs w:val="16"/>
              </w:rPr>
              <w:t>.</w:t>
            </w:r>
          </w:p>
          <w:p w14:paraId="0EC6CDC4" w14:textId="771F2965"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12</w:t>
            </w:r>
            <w:r w:rsidR="00EC3E5F">
              <w:rPr>
                <w:rFonts w:ascii="Muli" w:eastAsia="Muli" w:hAnsi="Muli" w:cs="Muli"/>
                <w:sz w:val="16"/>
                <w:szCs w:val="16"/>
              </w:rPr>
              <w:t>.</w:t>
            </w:r>
          </w:p>
        </w:tc>
        <w:tc>
          <w:tcPr>
            <w:tcW w:w="1842" w:type="dxa"/>
          </w:tcPr>
          <w:p w14:paraId="7BD0836F" w14:textId="1EC88C6D"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094F321D" w14:textId="77777777" w:rsidR="00BC37F9" w:rsidRDefault="00BC37F9" w:rsidP="00702ED8">
            <w:pPr>
              <w:rPr>
                <w:rFonts w:ascii="Muli" w:eastAsia="Muli" w:hAnsi="Muli" w:cs="Muli"/>
                <w:sz w:val="16"/>
                <w:szCs w:val="16"/>
              </w:rPr>
            </w:pPr>
          </w:p>
        </w:tc>
      </w:tr>
      <w:tr w:rsidR="00BC37F9" w14:paraId="6BA0AF17" w14:textId="77777777">
        <w:tc>
          <w:tcPr>
            <w:tcW w:w="704" w:type="dxa"/>
          </w:tcPr>
          <w:p w14:paraId="0BFF6FB3"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820" w:type="dxa"/>
          </w:tcPr>
          <w:p w14:paraId="616CCF29"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Se realiza la difusión de la convocatoria a participar en el mecanismo interno de vinculación, entre el público objetivo. </w:t>
            </w:r>
          </w:p>
          <w:p w14:paraId="26544D62" w14:textId="77777777" w:rsidR="00BC37F9" w:rsidRDefault="00BC37F9" w:rsidP="00702ED8">
            <w:pPr>
              <w:jc w:val="both"/>
              <w:rPr>
                <w:rFonts w:ascii="Muli" w:eastAsia="Muli" w:hAnsi="Muli" w:cs="Muli"/>
                <w:sz w:val="16"/>
                <w:szCs w:val="16"/>
              </w:rPr>
            </w:pPr>
          </w:p>
        </w:tc>
        <w:tc>
          <w:tcPr>
            <w:tcW w:w="1842" w:type="dxa"/>
          </w:tcPr>
          <w:p w14:paraId="0B297B40" w14:textId="0183ED6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701" w:type="dxa"/>
          </w:tcPr>
          <w:p w14:paraId="516A0723" w14:textId="3D361BB8" w:rsidR="00BC37F9" w:rsidRDefault="001D3045" w:rsidP="00702ED8">
            <w:pPr>
              <w:rPr>
                <w:rFonts w:ascii="Muli" w:eastAsia="Muli" w:hAnsi="Muli" w:cs="Muli"/>
                <w:sz w:val="16"/>
                <w:szCs w:val="16"/>
              </w:rPr>
            </w:pPr>
            <w:r>
              <w:rPr>
                <w:rFonts w:ascii="Muli" w:eastAsia="Muli" w:hAnsi="Muli" w:cs="Muli"/>
                <w:sz w:val="16"/>
                <w:szCs w:val="16"/>
              </w:rPr>
              <w:t>Oficios, correos electrónicos y publicaciones</w:t>
            </w:r>
            <w:r w:rsidR="00EC3E5F">
              <w:rPr>
                <w:rFonts w:ascii="Muli" w:eastAsia="Muli" w:hAnsi="Muli" w:cs="Muli"/>
                <w:sz w:val="16"/>
                <w:szCs w:val="16"/>
              </w:rPr>
              <w:t>.</w:t>
            </w:r>
          </w:p>
        </w:tc>
      </w:tr>
      <w:tr w:rsidR="00BC37F9" w14:paraId="3F37E70F" w14:textId="77777777">
        <w:tc>
          <w:tcPr>
            <w:tcW w:w="704" w:type="dxa"/>
          </w:tcPr>
          <w:p w14:paraId="0E69FC58"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12</w:t>
            </w:r>
          </w:p>
        </w:tc>
        <w:tc>
          <w:tcPr>
            <w:tcW w:w="4820" w:type="dxa"/>
          </w:tcPr>
          <w:p w14:paraId="13028088" w14:textId="2B4E0E8E" w:rsidR="00BC37F9" w:rsidRDefault="001D3045" w:rsidP="00702ED8">
            <w:pPr>
              <w:jc w:val="both"/>
              <w:rPr>
                <w:rFonts w:ascii="Muli" w:eastAsia="Muli" w:hAnsi="Muli" w:cs="Muli"/>
                <w:sz w:val="16"/>
                <w:szCs w:val="16"/>
              </w:rPr>
            </w:pPr>
            <w:r>
              <w:rPr>
                <w:rFonts w:ascii="Muli" w:eastAsia="Muli" w:hAnsi="Muli" w:cs="Muli"/>
                <w:sz w:val="16"/>
                <w:szCs w:val="16"/>
              </w:rPr>
              <w:t>Ejecutar las acciones programadas para implementar el mecanismo de vinculación conforme a lo establecido en la actividad 4</w:t>
            </w:r>
            <w:r w:rsidR="00DD552F">
              <w:rPr>
                <w:rFonts w:ascii="Muli" w:eastAsia="Muli" w:hAnsi="Muli" w:cs="Muli"/>
                <w:sz w:val="16"/>
                <w:szCs w:val="16"/>
              </w:rPr>
              <w:t>.</w:t>
            </w:r>
          </w:p>
        </w:tc>
        <w:tc>
          <w:tcPr>
            <w:tcW w:w="1842" w:type="dxa"/>
          </w:tcPr>
          <w:p w14:paraId="62099C99" w14:textId="5FD24340" w:rsidR="00BC37F9" w:rsidRDefault="001D3045" w:rsidP="00702ED8">
            <w:pPr>
              <w:rPr>
                <w:rFonts w:ascii="Muli" w:eastAsia="Muli" w:hAnsi="Muli" w:cs="Muli"/>
                <w:sz w:val="16"/>
                <w:szCs w:val="16"/>
              </w:rPr>
            </w:pPr>
            <w:r>
              <w:rPr>
                <w:rFonts w:ascii="Muli" w:eastAsia="Muli" w:hAnsi="Muli" w:cs="Muli"/>
                <w:sz w:val="16"/>
                <w:szCs w:val="16"/>
              </w:rPr>
              <w:t xml:space="preserve">Secretario(a) Técnico(a), </w:t>
            </w:r>
            <w:proofErr w:type="spellStart"/>
            <w:r>
              <w:rPr>
                <w:rFonts w:ascii="Muli" w:eastAsia="Muli" w:hAnsi="Muli" w:cs="Muli"/>
                <w:sz w:val="16"/>
                <w:szCs w:val="16"/>
              </w:rPr>
              <w:t>DVRyPP</w:t>
            </w:r>
            <w:proofErr w:type="spell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701" w:type="dxa"/>
          </w:tcPr>
          <w:p w14:paraId="25C98674" w14:textId="77777777" w:rsidR="00BC37F9" w:rsidRDefault="001D3045" w:rsidP="00702ED8">
            <w:pPr>
              <w:rPr>
                <w:rFonts w:ascii="Muli" w:eastAsia="Muli" w:hAnsi="Muli" w:cs="Muli"/>
                <w:sz w:val="16"/>
                <w:szCs w:val="16"/>
              </w:rPr>
            </w:pPr>
            <w:r>
              <w:rPr>
                <w:rFonts w:ascii="Muli" w:eastAsia="Muli" w:hAnsi="Muli" w:cs="Muli"/>
                <w:sz w:val="16"/>
                <w:szCs w:val="16"/>
              </w:rPr>
              <w:t>Minuta de reunión</w:t>
            </w:r>
          </w:p>
        </w:tc>
      </w:tr>
      <w:tr w:rsidR="00BC37F9" w14:paraId="2FFC94E6" w14:textId="77777777">
        <w:tc>
          <w:tcPr>
            <w:tcW w:w="704" w:type="dxa"/>
          </w:tcPr>
          <w:p w14:paraId="5EA7F8E6"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820" w:type="dxa"/>
          </w:tcPr>
          <w:p w14:paraId="6D047036" w14:textId="69EC005D" w:rsidR="00BC37F9" w:rsidRDefault="001D3045" w:rsidP="00702ED8">
            <w:pPr>
              <w:jc w:val="both"/>
              <w:rPr>
                <w:rFonts w:ascii="Muli" w:eastAsia="Muli" w:hAnsi="Muli" w:cs="Muli"/>
                <w:sz w:val="16"/>
                <w:szCs w:val="16"/>
              </w:rPr>
            </w:pPr>
            <w:r>
              <w:rPr>
                <w:rFonts w:ascii="Muli" w:eastAsia="Muli" w:hAnsi="Muli" w:cs="Muli"/>
                <w:sz w:val="16"/>
                <w:szCs w:val="16"/>
              </w:rPr>
              <w:t xml:space="preserve">Informar al </w:t>
            </w:r>
            <w:proofErr w:type="gramStart"/>
            <w:r>
              <w:rPr>
                <w:rFonts w:ascii="Muli" w:eastAsia="Muli" w:hAnsi="Muli" w:cs="Muli"/>
                <w:sz w:val="16"/>
                <w:szCs w:val="16"/>
              </w:rPr>
              <w:t>Secretario</w:t>
            </w:r>
            <w:r w:rsidR="00FC272F">
              <w:rPr>
                <w:rFonts w:ascii="Muli" w:eastAsia="Muli" w:hAnsi="Muli" w:cs="Muli"/>
                <w:sz w:val="16"/>
                <w:szCs w:val="16"/>
              </w:rPr>
              <w:t xml:space="preserve"> T</w:t>
            </w:r>
            <w:r>
              <w:rPr>
                <w:rFonts w:ascii="Muli" w:eastAsia="Muli" w:hAnsi="Muli" w:cs="Muli"/>
                <w:sz w:val="16"/>
                <w:szCs w:val="16"/>
              </w:rPr>
              <w:t>écnico</w:t>
            </w:r>
            <w:proofErr w:type="gramEnd"/>
            <w:r>
              <w:rPr>
                <w:rFonts w:ascii="Muli" w:eastAsia="Muli" w:hAnsi="Muli" w:cs="Muli"/>
                <w:sz w:val="16"/>
                <w:szCs w:val="16"/>
              </w:rPr>
              <w:t xml:space="preserve"> los resultados de la implementación del mecanismo de vinculación</w:t>
            </w:r>
            <w:r w:rsidR="00DD552F">
              <w:rPr>
                <w:rFonts w:ascii="Muli" w:eastAsia="Muli" w:hAnsi="Muli" w:cs="Muli"/>
                <w:sz w:val="16"/>
                <w:szCs w:val="16"/>
              </w:rPr>
              <w:t>.</w:t>
            </w:r>
          </w:p>
        </w:tc>
        <w:tc>
          <w:tcPr>
            <w:tcW w:w="1842" w:type="dxa"/>
          </w:tcPr>
          <w:p w14:paraId="5E51AD98" w14:textId="206AD8A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7E7D824C" w14:textId="3E062F72" w:rsidR="00BC37F9" w:rsidRDefault="001D3045" w:rsidP="00702ED8">
            <w:pPr>
              <w:rPr>
                <w:rFonts w:ascii="Muli" w:eastAsia="Muli" w:hAnsi="Muli" w:cs="Muli"/>
                <w:sz w:val="16"/>
                <w:szCs w:val="16"/>
              </w:rPr>
            </w:pPr>
            <w:r>
              <w:rPr>
                <w:rFonts w:ascii="Muli" w:eastAsia="Muli" w:hAnsi="Muli" w:cs="Muli"/>
                <w:sz w:val="16"/>
                <w:szCs w:val="16"/>
              </w:rPr>
              <w:t>Informe de resultados del mecanismo de vinculación, reporte de evidencia en el SED</w:t>
            </w:r>
            <w:r w:rsidR="00EC3E5F">
              <w:rPr>
                <w:rFonts w:ascii="Muli" w:eastAsia="Muli" w:hAnsi="Muli" w:cs="Muli"/>
                <w:sz w:val="16"/>
                <w:szCs w:val="16"/>
              </w:rPr>
              <w:t>.</w:t>
            </w:r>
          </w:p>
        </w:tc>
      </w:tr>
      <w:tr w:rsidR="00BC37F9" w14:paraId="39F5B4B4" w14:textId="77777777">
        <w:tc>
          <w:tcPr>
            <w:tcW w:w="704" w:type="dxa"/>
          </w:tcPr>
          <w:p w14:paraId="07E8F5A1"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4820" w:type="dxa"/>
          </w:tcPr>
          <w:p w14:paraId="0F23CC33" w14:textId="196169C6" w:rsidR="00BC37F9" w:rsidRDefault="001D3045" w:rsidP="00702ED8">
            <w:pPr>
              <w:jc w:val="both"/>
              <w:rPr>
                <w:rFonts w:ascii="Muli" w:eastAsia="Muli" w:hAnsi="Muli" w:cs="Muli"/>
                <w:sz w:val="16"/>
                <w:szCs w:val="16"/>
              </w:rPr>
            </w:pPr>
            <w:r>
              <w:rPr>
                <w:rFonts w:ascii="Muli" w:eastAsia="Muli" w:hAnsi="Muli" w:cs="Muli"/>
                <w:sz w:val="16"/>
                <w:szCs w:val="16"/>
              </w:rPr>
              <w:t>Integrar el expediente que contenga la descripción de las actividades realizadas y los resultados de la implementación del mecanismo interno de vinculación</w:t>
            </w:r>
            <w:r w:rsidR="00DD552F">
              <w:rPr>
                <w:rFonts w:ascii="Muli" w:eastAsia="Muli" w:hAnsi="Muli" w:cs="Muli"/>
                <w:sz w:val="16"/>
                <w:szCs w:val="16"/>
              </w:rPr>
              <w:t>.</w:t>
            </w:r>
          </w:p>
        </w:tc>
        <w:tc>
          <w:tcPr>
            <w:tcW w:w="1842" w:type="dxa"/>
          </w:tcPr>
          <w:p w14:paraId="6B5D8888" w14:textId="0E570BC6"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701" w:type="dxa"/>
          </w:tcPr>
          <w:p w14:paraId="7E4BB899" w14:textId="3C6B58DC" w:rsidR="00BC37F9" w:rsidRDefault="001D3045" w:rsidP="00702ED8">
            <w:pPr>
              <w:rPr>
                <w:rFonts w:ascii="Muli" w:eastAsia="Muli" w:hAnsi="Muli" w:cs="Muli"/>
                <w:sz w:val="16"/>
                <w:szCs w:val="16"/>
              </w:rPr>
            </w:pPr>
            <w:r>
              <w:rPr>
                <w:rFonts w:ascii="Muli" w:eastAsia="Muli" w:hAnsi="Muli" w:cs="Muli"/>
                <w:sz w:val="16"/>
                <w:szCs w:val="16"/>
              </w:rPr>
              <w:t>Expediente del mecanismo interno de colaboración</w:t>
            </w:r>
            <w:r w:rsidR="00EC3E5F">
              <w:rPr>
                <w:rFonts w:ascii="Muli" w:eastAsia="Muli" w:hAnsi="Muli" w:cs="Muli"/>
                <w:sz w:val="16"/>
                <w:szCs w:val="16"/>
              </w:rPr>
              <w:t>.</w:t>
            </w:r>
          </w:p>
        </w:tc>
      </w:tr>
      <w:tr w:rsidR="00FC573B" w14:paraId="56B78B93" w14:textId="77777777">
        <w:tc>
          <w:tcPr>
            <w:tcW w:w="704" w:type="dxa"/>
          </w:tcPr>
          <w:p w14:paraId="03FD0410" w14:textId="7241AC6A" w:rsidR="00FC573B" w:rsidRDefault="00FC573B" w:rsidP="00702ED8">
            <w:pPr>
              <w:rPr>
                <w:rFonts w:ascii="Muli" w:eastAsia="Muli" w:hAnsi="Muli" w:cs="Muli"/>
                <w:sz w:val="16"/>
                <w:szCs w:val="16"/>
              </w:rPr>
            </w:pPr>
            <w:r>
              <w:rPr>
                <w:rFonts w:ascii="Muli" w:eastAsia="Muli" w:hAnsi="Muli" w:cs="Muli"/>
                <w:sz w:val="16"/>
                <w:szCs w:val="16"/>
              </w:rPr>
              <w:t>15</w:t>
            </w:r>
          </w:p>
        </w:tc>
        <w:tc>
          <w:tcPr>
            <w:tcW w:w="4820" w:type="dxa"/>
          </w:tcPr>
          <w:p w14:paraId="1C91808E" w14:textId="3C748769" w:rsidR="00FC573B" w:rsidRDefault="00FC573B" w:rsidP="00702ED8">
            <w:pPr>
              <w:jc w:val="both"/>
              <w:rPr>
                <w:rFonts w:ascii="Muli" w:eastAsia="Muli" w:hAnsi="Muli" w:cs="Muli"/>
                <w:sz w:val="16"/>
                <w:szCs w:val="16"/>
              </w:rPr>
            </w:pPr>
            <w:r>
              <w:rPr>
                <w:rFonts w:ascii="Muli" w:eastAsia="Muli" w:hAnsi="Muli" w:cs="Muli"/>
                <w:sz w:val="16"/>
                <w:szCs w:val="16"/>
              </w:rPr>
              <w:t>Fin del procedimiento.</w:t>
            </w:r>
          </w:p>
        </w:tc>
        <w:tc>
          <w:tcPr>
            <w:tcW w:w="1842" w:type="dxa"/>
          </w:tcPr>
          <w:p w14:paraId="14FD778B" w14:textId="77777777" w:rsidR="00FC573B" w:rsidRDefault="00FC573B" w:rsidP="00702ED8">
            <w:pPr>
              <w:rPr>
                <w:rFonts w:ascii="Muli" w:eastAsia="Muli" w:hAnsi="Muli" w:cs="Muli"/>
                <w:sz w:val="16"/>
                <w:szCs w:val="16"/>
              </w:rPr>
            </w:pPr>
          </w:p>
        </w:tc>
        <w:tc>
          <w:tcPr>
            <w:tcW w:w="1701" w:type="dxa"/>
          </w:tcPr>
          <w:p w14:paraId="5ADFCC90" w14:textId="77777777" w:rsidR="00FC573B" w:rsidRDefault="00FC573B" w:rsidP="00702ED8">
            <w:pPr>
              <w:rPr>
                <w:rFonts w:ascii="Muli" w:eastAsia="Muli" w:hAnsi="Muli" w:cs="Muli"/>
                <w:sz w:val="16"/>
                <w:szCs w:val="16"/>
              </w:rPr>
            </w:pPr>
          </w:p>
        </w:tc>
      </w:tr>
    </w:tbl>
    <w:p w14:paraId="22221F41" w14:textId="77777777" w:rsidR="00BC37F9" w:rsidRDefault="00BC37F9" w:rsidP="00702ED8">
      <w:pPr>
        <w:spacing w:after="0" w:line="240" w:lineRule="auto"/>
      </w:pPr>
    </w:p>
    <w:p w14:paraId="1215CD7E" w14:textId="77777777" w:rsidR="00BC37F9" w:rsidRDefault="00BC37F9" w:rsidP="00702ED8">
      <w:pPr>
        <w:spacing w:after="0" w:line="240" w:lineRule="auto"/>
      </w:pPr>
    </w:p>
    <w:p w14:paraId="69791C2F" w14:textId="77777777" w:rsidR="00BC37F9" w:rsidRDefault="00BC37F9" w:rsidP="00702ED8">
      <w:pPr>
        <w:spacing w:after="0" w:line="240" w:lineRule="auto"/>
      </w:pPr>
    </w:p>
    <w:p w14:paraId="663B26DD" w14:textId="77777777" w:rsidR="00BC37F9" w:rsidRDefault="00BC37F9" w:rsidP="00702ED8">
      <w:pPr>
        <w:spacing w:after="0" w:line="240" w:lineRule="auto"/>
      </w:pPr>
    </w:p>
    <w:p w14:paraId="064EECCB" w14:textId="77777777" w:rsidR="00BC37F9" w:rsidRDefault="00BC37F9" w:rsidP="00702ED8">
      <w:pPr>
        <w:spacing w:after="0" w:line="240" w:lineRule="auto"/>
      </w:pPr>
    </w:p>
    <w:p w14:paraId="1CDEC891" w14:textId="77777777" w:rsidR="00BC37F9" w:rsidRDefault="00BC37F9" w:rsidP="00702ED8">
      <w:pPr>
        <w:spacing w:after="0" w:line="240" w:lineRule="auto"/>
      </w:pPr>
    </w:p>
    <w:p w14:paraId="29C12B95" w14:textId="21B024B4" w:rsidR="00BC37F9" w:rsidRDefault="00EC3E5F" w:rsidP="00702ED8">
      <w:pPr>
        <w:spacing w:after="0" w:line="240" w:lineRule="auto"/>
      </w:pPr>
      <w:r>
        <w:rPr>
          <w:noProof/>
        </w:rPr>
        <w:lastRenderedPageBreak/>
        <w:drawing>
          <wp:inline distT="0" distB="0" distL="0" distR="0" wp14:anchorId="7D7CD82A" wp14:editId="0FD6A5CB">
            <wp:extent cx="5968365" cy="7574400"/>
            <wp:effectExtent l="0" t="0" r="0" b="762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91353" cy="7603574"/>
                    </a:xfrm>
                    <a:prstGeom prst="rect">
                      <a:avLst/>
                    </a:prstGeom>
                  </pic:spPr>
                </pic:pic>
              </a:graphicData>
            </a:graphic>
          </wp:inline>
        </w:drawing>
      </w:r>
    </w:p>
    <w:tbl>
      <w:tblPr>
        <w:tblStyle w:val="afff1"/>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608"/>
      </w:tblGrid>
      <w:tr w:rsidR="00BC37F9" w14:paraId="1769443F" w14:textId="77777777" w:rsidTr="006919D5">
        <w:trPr>
          <w:trHeight w:val="374"/>
        </w:trPr>
        <w:tc>
          <w:tcPr>
            <w:tcW w:w="2942" w:type="dxa"/>
            <w:shd w:val="clear" w:color="auto" w:fill="006666"/>
          </w:tcPr>
          <w:p w14:paraId="288D093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45A7BC6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08" w:type="dxa"/>
            <w:shd w:val="clear" w:color="auto" w:fill="006666"/>
          </w:tcPr>
          <w:p w14:paraId="4EF490F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11D7DD8" w14:textId="77777777" w:rsidTr="006919D5">
        <w:trPr>
          <w:trHeight w:val="550"/>
        </w:trPr>
        <w:tc>
          <w:tcPr>
            <w:tcW w:w="2942" w:type="dxa"/>
            <w:shd w:val="clear" w:color="auto" w:fill="auto"/>
            <w:vAlign w:val="center"/>
          </w:tcPr>
          <w:p w14:paraId="3C6BDE6F"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11410EFC" w14:textId="77777777" w:rsidR="00BC37F9" w:rsidRDefault="00BC37F9" w:rsidP="00702ED8">
            <w:pPr>
              <w:jc w:val="center"/>
              <w:rPr>
                <w:rFonts w:ascii="Muli" w:eastAsia="Muli" w:hAnsi="Muli" w:cs="Muli"/>
                <w:sz w:val="16"/>
                <w:szCs w:val="16"/>
              </w:rPr>
            </w:pPr>
          </w:p>
        </w:tc>
        <w:tc>
          <w:tcPr>
            <w:tcW w:w="3608" w:type="dxa"/>
            <w:shd w:val="clear" w:color="auto" w:fill="auto"/>
            <w:vAlign w:val="center"/>
          </w:tcPr>
          <w:p w14:paraId="07E8980A" w14:textId="77777777" w:rsidR="00BC37F9" w:rsidRDefault="00BC37F9" w:rsidP="00702ED8">
            <w:pPr>
              <w:jc w:val="center"/>
              <w:rPr>
                <w:rFonts w:ascii="Muli" w:eastAsia="Muli" w:hAnsi="Muli" w:cs="Muli"/>
                <w:sz w:val="16"/>
                <w:szCs w:val="16"/>
              </w:rPr>
            </w:pPr>
          </w:p>
        </w:tc>
      </w:tr>
      <w:tr w:rsidR="00BC37F9" w14:paraId="52DA10CE" w14:textId="77777777" w:rsidTr="006919D5">
        <w:trPr>
          <w:trHeight w:val="469"/>
        </w:trPr>
        <w:tc>
          <w:tcPr>
            <w:tcW w:w="2942" w:type="dxa"/>
            <w:vAlign w:val="center"/>
          </w:tcPr>
          <w:p w14:paraId="63718283"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14A8BA87" w14:textId="60697470" w:rsidR="00BC37F9" w:rsidRDefault="001D3045" w:rsidP="00702ED8">
            <w:pPr>
              <w:jc w:val="center"/>
              <w:rPr>
                <w:rFonts w:ascii="Muli" w:eastAsia="Muli" w:hAnsi="Muli" w:cs="Muli"/>
                <w:sz w:val="16"/>
                <w:szCs w:val="16"/>
              </w:rPr>
            </w:pPr>
            <w:r>
              <w:rPr>
                <w:rFonts w:ascii="Muli" w:eastAsia="Muli" w:hAnsi="Muli" w:cs="Muli"/>
                <w:sz w:val="16"/>
                <w:szCs w:val="16"/>
              </w:rPr>
              <w:t>Director</w:t>
            </w:r>
            <w:r w:rsidR="00EB0AD2">
              <w:rPr>
                <w:rFonts w:ascii="Muli" w:eastAsia="Muli" w:hAnsi="Muli" w:cs="Muli"/>
                <w:sz w:val="16"/>
                <w:szCs w:val="16"/>
              </w:rPr>
              <w:t xml:space="preserve"> </w:t>
            </w:r>
            <w:r>
              <w:rPr>
                <w:rFonts w:ascii="Muli" w:eastAsia="Muli" w:hAnsi="Muli" w:cs="Muli"/>
                <w:sz w:val="16"/>
                <w:szCs w:val="16"/>
              </w:rPr>
              <w:t>de Vinculación, Riesgos y Políticas Públicas</w:t>
            </w:r>
          </w:p>
        </w:tc>
        <w:tc>
          <w:tcPr>
            <w:tcW w:w="2943" w:type="dxa"/>
            <w:vAlign w:val="center"/>
          </w:tcPr>
          <w:p w14:paraId="2808914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BBB2304" w14:textId="07ED6522" w:rsidR="00BC37F9" w:rsidRDefault="001D3045" w:rsidP="00702ED8">
            <w:pPr>
              <w:jc w:val="center"/>
              <w:rPr>
                <w:rFonts w:ascii="Muli" w:eastAsia="Muli" w:hAnsi="Muli" w:cs="Muli"/>
                <w:sz w:val="16"/>
                <w:szCs w:val="16"/>
              </w:rPr>
            </w:pPr>
            <w:r>
              <w:rPr>
                <w:rFonts w:ascii="Muli" w:eastAsia="Muli" w:hAnsi="Muli" w:cs="Muli"/>
                <w:sz w:val="16"/>
                <w:szCs w:val="16"/>
              </w:rPr>
              <w:t>Coordinado</w:t>
            </w:r>
            <w:r w:rsidR="00EB0AD2">
              <w:rPr>
                <w:rFonts w:ascii="Muli" w:eastAsia="Muli" w:hAnsi="Muli" w:cs="Muli"/>
                <w:sz w:val="16"/>
                <w:szCs w:val="16"/>
              </w:rPr>
              <w:t>ra</w:t>
            </w:r>
            <w:r>
              <w:rPr>
                <w:rFonts w:ascii="Muli" w:eastAsia="Muli" w:hAnsi="Muli" w:cs="Muli"/>
                <w:sz w:val="16"/>
                <w:szCs w:val="16"/>
              </w:rPr>
              <w:t xml:space="preserve"> de Planeación Institucional</w:t>
            </w:r>
          </w:p>
        </w:tc>
        <w:tc>
          <w:tcPr>
            <w:tcW w:w="3608" w:type="dxa"/>
            <w:vAlign w:val="center"/>
          </w:tcPr>
          <w:p w14:paraId="053B4DD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F24D3B1" w14:textId="40C68A33"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2"/>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425"/>
        <w:gridCol w:w="993"/>
        <w:gridCol w:w="992"/>
        <w:gridCol w:w="1984"/>
      </w:tblGrid>
      <w:tr w:rsidR="00BC37F9" w14:paraId="2424455B" w14:textId="77777777">
        <w:trPr>
          <w:trHeight w:val="167"/>
        </w:trPr>
        <w:tc>
          <w:tcPr>
            <w:tcW w:w="1555" w:type="dxa"/>
            <w:gridSpan w:val="2"/>
            <w:vMerge w:val="restart"/>
            <w:vAlign w:val="center"/>
          </w:tcPr>
          <w:p w14:paraId="0623E977" w14:textId="4FD56F09" w:rsidR="00BC37F9" w:rsidRDefault="001D3045" w:rsidP="00702ED8">
            <w:pPr>
              <w:jc w:val="center"/>
              <w:rPr>
                <w:rFonts w:ascii="Muli" w:eastAsia="Muli" w:hAnsi="Muli" w:cs="Muli"/>
                <w:sz w:val="16"/>
                <w:szCs w:val="16"/>
              </w:rPr>
            </w:pPr>
            <w:r>
              <w:lastRenderedPageBreak/>
              <w:br w:type="page"/>
            </w:r>
            <w:r>
              <w:rPr>
                <w:rFonts w:ascii="Muli" w:eastAsia="Muli" w:hAnsi="Muli" w:cs="Muli"/>
                <w:noProof/>
                <w:sz w:val="16"/>
                <w:szCs w:val="16"/>
              </w:rPr>
              <w:drawing>
                <wp:inline distT="0" distB="0" distL="0" distR="0" wp14:anchorId="41D87D04" wp14:editId="2940E4FC">
                  <wp:extent cx="955170" cy="417938"/>
                  <wp:effectExtent l="0" t="0" r="0" b="0"/>
                  <wp:docPr id="148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543" w:type="dxa"/>
            <w:gridSpan w:val="2"/>
            <w:vMerge w:val="restart"/>
            <w:shd w:val="clear" w:color="auto" w:fill="006666"/>
            <w:vAlign w:val="center"/>
          </w:tcPr>
          <w:p w14:paraId="2AC025C4" w14:textId="1DD623F5"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28759823"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Establecer mecanismos externos de vinculación institucional de la Secretaría Ejecutiva con los entes públicos.</w:t>
            </w:r>
          </w:p>
        </w:tc>
        <w:tc>
          <w:tcPr>
            <w:tcW w:w="1985" w:type="dxa"/>
            <w:gridSpan w:val="2"/>
            <w:shd w:val="clear" w:color="auto" w:fill="006666"/>
            <w:vAlign w:val="center"/>
          </w:tcPr>
          <w:p w14:paraId="425A38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984" w:type="dxa"/>
            <w:vAlign w:val="center"/>
          </w:tcPr>
          <w:p w14:paraId="1A3952A5"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MS-DVRPP-VINC-1.2</w:t>
            </w:r>
          </w:p>
        </w:tc>
      </w:tr>
      <w:tr w:rsidR="00BC37F9" w14:paraId="5B9C8AAA" w14:textId="77777777">
        <w:trPr>
          <w:trHeight w:val="165"/>
        </w:trPr>
        <w:tc>
          <w:tcPr>
            <w:tcW w:w="1555" w:type="dxa"/>
            <w:gridSpan w:val="2"/>
            <w:vMerge/>
            <w:vAlign w:val="center"/>
          </w:tcPr>
          <w:p w14:paraId="1E857D7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543" w:type="dxa"/>
            <w:gridSpan w:val="2"/>
            <w:vMerge/>
            <w:shd w:val="clear" w:color="auto" w:fill="006666"/>
            <w:vAlign w:val="center"/>
          </w:tcPr>
          <w:p w14:paraId="022BFE8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5" w:type="dxa"/>
            <w:gridSpan w:val="2"/>
            <w:shd w:val="clear" w:color="auto" w:fill="006666"/>
            <w:vAlign w:val="center"/>
          </w:tcPr>
          <w:p w14:paraId="6CD12E6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984" w:type="dxa"/>
            <w:vAlign w:val="center"/>
          </w:tcPr>
          <w:p w14:paraId="2FEE14B1"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42917E25" w14:textId="77777777">
        <w:trPr>
          <w:trHeight w:val="165"/>
        </w:trPr>
        <w:tc>
          <w:tcPr>
            <w:tcW w:w="1555" w:type="dxa"/>
            <w:gridSpan w:val="2"/>
            <w:vMerge/>
            <w:vAlign w:val="center"/>
          </w:tcPr>
          <w:p w14:paraId="1F8076B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543" w:type="dxa"/>
            <w:gridSpan w:val="2"/>
            <w:vMerge/>
            <w:shd w:val="clear" w:color="auto" w:fill="006666"/>
            <w:vAlign w:val="center"/>
          </w:tcPr>
          <w:p w14:paraId="1E575E5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5" w:type="dxa"/>
            <w:gridSpan w:val="2"/>
            <w:shd w:val="clear" w:color="auto" w:fill="006666"/>
            <w:vAlign w:val="center"/>
          </w:tcPr>
          <w:p w14:paraId="18CA0B5E" w14:textId="0E70552A"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E3939">
              <w:rPr>
                <w:rFonts w:ascii="Muli" w:eastAsia="Muli" w:hAnsi="Muli" w:cs="Muli"/>
                <w:color w:val="FFFFFF"/>
                <w:sz w:val="16"/>
                <w:szCs w:val="16"/>
              </w:rPr>
              <w:t>Núm.</w:t>
            </w:r>
            <w:r>
              <w:rPr>
                <w:rFonts w:ascii="Muli" w:eastAsia="Muli" w:hAnsi="Muli" w:cs="Muli"/>
                <w:color w:val="FFFFFF"/>
                <w:sz w:val="16"/>
                <w:szCs w:val="16"/>
              </w:rPr>
              <w:t>:</w:t>
            </w:r>
          </w:p>
        </w:tc>
        <w:tc>
          <w:tcPr>
            <w:tcW w:w="1984" w:type="dxa"/>
            <w:vAlign w:val="center"/>
          </w:tcPr>
          <w:p w14:paraId="1A22C2A2" w14:textId="60C8D60B" w:rsidR="00BC37F9" w:rsidRDefault="00EB0AD2" w:rsidP="00702ED8">
            <w:pPr>
              <w:jc w:val="center"/>
              <w:rPr>
                <w:rFonts w:ascii="Muli" w:eastAsia="Muli" w:hAnsi="Muli" w:cs="Muli"/>
                <w:sz w:val="16"/>
                <w:szCs w:val="16"/>
              </w:rPr>
            </w:pPr>
            <w:r>
              <w:rPr>
                <w:rFonts w:ascii="Muli" w:eastAsia="Muli" w:hAnsi="Muli" w:cs="Muli"/>
                <w:sz w:val="16"/>
                <w:szCs w:val="16"/>
              </w:rPr>
              <w:t>0</w:t>
            </w:r>
          </w:p>
        </w:tc>
      </w:tr>
      <w:tr w:rsidR="00BC37F9" w14:paraId="599F1681" w14:textId="77777777">
        <w:tc>
          <w:tcPr>
            <w:tcW w:w="9067" w:type="dxa"/>
            <w:gridSpan w:val="7"/>
            <w:shd w:val="clear" w:color="auto" w:fill="auto"/>
            <w:vAlign w:val="center"/>
          </w:tcPr>
          <w:p w14:paraId="62A11B3E"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39CD0118" w14:textId="77777777">
        <w:tc>
          <w:tcPr>
            <w:tcW w:w="1555" w:type="dxa"/>
            <w:gridSpan w:val="2"/>
            <w:shd w:val="clear" w:color="auto" w:fill="006666"/>
          </w:tcPr>
          <w:p w14:paraId="472F2BC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543" w:type="dxa"/>
            <w:gridSpan w:val="2"/>
          </w:tcPr>
          <w:p w14:paraId="77B0489C" w14:textId="4B8F4D39"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EC3E5F">
              <w:rPr>
                <w:rFonts w:ascii="Muli" w:eastAsia="Muli" w:hAnsi="Muli" w:cs="Muli"/>
                <w:sz w:val="16"/>
                <w:szCs w:val="16"/>
              </w:rPr>
              <w:t>.</w:t>
            </w:r>
          </w:p>
        </w:tc>
        <w:tc>
          <w:tcPr>
            <w:tcW w:w="1985" w:type="dxa"/>
            <w:gridSpan w:val="2"/>
            <w:shd w:val="clear" w:color="auto" w:fill="006666"/>
            <w:vAlign w:val="center"/>
          </w:tcPr>
          <w:p w14:paraId="40DE93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84" w:type="dxa"/>
          </w:tcPr>
          <w:p w14:paraId="35CDF8C2" w14:textId="77777777" w:rsidR="00BC37F9" w:rsidRDefault="001D3045" w:rsidP="00702ED8">
            <w:pPr>
              <w:rPr>
                <w:rFonts w:ascii="Muli" w:eastAsia="Muli" w:hAnsi="Muli" w:cs="Muli"/>
                <w:sz w:val="16"/>
                <w:szCs w:val="16"/>
              </w:rPr>
            </w:pPr>
            <w:r>
              <w:rPr>
                <w:rFonts w:ascii="Muli" w:eastAsia="Muli" w:hAnsi="Muli" w:cs="Muli"/>
                <w:sz w:val="16"/>
                <w:szCs w:val="16"/>
              </w:rPr>
              <w:t>MS-DVRPP-VINC-1</w:t>
            </w:r>
          </w:p>
        </w:tc>
      </w:tr>
      <w:tr w:rsidR="00BC37F9" w14:paraId="6F7F2076" w14:textId="77777777">
        <w:tc>
          <w:tcPr>
            <w:tcW w:w="1555" w:type="dxa"/>
            <w:gridSpan w:val="2"/>
            <w:shd w:val="clear" w:color="auto" w:fill="006666"/>
          </w:tcPr>
          <w:p w14:paraId="08AFCEA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5B97F42C" w14:textId="77777777" w:rsidR="00BC37F9" w:rsidRDefault="001D3045" w:rsidP="00702ED8">
            <w:pPr>
              <w:jc w:val="both"/>
              <w:rPr>
                <w:rFonts w:ascii="Muli" w:eastAsia="Muli" w:hAnsi="Muli" w:cs="Muli"/>
                <w:sz w:val="16"/>
                <w:szCs w:val="16"/>
              </w:rPr>
            </w:pPr>
            <w:r>
              <w:rPr>
                <w:rFonts w:ascii="Muli" w:eastAsia="Muli" w:hAnsi="Muli" w:cs="Muli"/>
                <w:color w:val="000000"/>
                <w:sz w:val="16"/>
                <w:szCs w:val="16"/>
              </w:rPr>
              <w:t>Generar, implementar y dar seguimiento a los mecanismos externos de vinculación institucional de la Secretaría Ejecutiva con los entes públicos en materia de prevención, detección y disuasión de hechos de corrupción y faltas administrativas.</w:t>
            </w:r>
          </w:p>
        </w:tc>
      </w:tr>
      <w:tr w:rsidR="00BC37F9" w14:paraId="01F2FD98" w14:textId="77777777">
        <w:tc>
          <w:tcPr>
            <w:tcW w:w="1555" w:type="dxa"/>
            <w:gridSpan w:val="2"/>
            <w:shd w:val="clear" w:color="auto" w:fill="006666"/>
          </w:tcPr>
          <w:p w14:paraId="7B0D3E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46353304" w14:textId="7777777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751B3CC1" w14:textId="77777777">
        <w:tc>
          <w:tcPr>
            <w:tcW w:w="1555" w:type="dxa"/>
            <w:gridSpan w:val="2"/>
            <w:shd w:val="clear" w:color="auto" w:fill="006666"/>
          </w:tcPr>
          <w:p w14:paraId="61F75B3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973A3F3"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Acuerdo para la implementación del mecanismo externo de vinculación </w:t>
            </w:r>
            <w:r>
              <w:rPr>
                <w:rFonts w:ascii="Muli" w:eastAsia="Muli" w:hAnsi="Muli" w:cs="Muli"/>
                <w:color w:val="000000"/>
                <w:sz w:val="16"/>
                <w:szCs w:val="16"/>
              </w:rPr>
              <w:t>de la Secretaría Ejecutiva con l</w:t>
            </w:r>
            <w:r>
              <w:rPr>
                <w:rFonts w:ascii="Muli" w:eastAsia="Muli" w:hAnsi="Muli" w:cs="Muli"/>
                <w:sz w:val="16"/>
                <w:szCs w:val="16"/>
              </w:rPr>
              <w:t>os entes públicos.</w:t>
            </w:r>
          </w:p>
        </w:tc>
        <w:tc>
          <w:tcPr>
            <w:tcW w:w="1418" w:type="dxa"/>
            <w:gridSpan w:val="2"/>
            <w:shd w:val="clear" w:color="auto" w:fill="006666"/>
          </w:tcPr>
          <w:p w14:paraId="146596F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185E4F77" w14:textId="539250F5" w:rsidR="00BC37F9" w:rsidRDefault="001D3045" w:rsidP="00702ED8">
            <w:pPr>
              <w:jc w:val="both"/>
              <w:rPr>
                <w:rFonts w:ascii="Muli" w:eastAsia="Muli" w:hAnsi="Muli" w:cs="Muli"/>
                <w:color w:val="0070C0"/>
                <w:sz w:val="16"/>
                <w:szCs w:val="16"/>
              </w:rPr>
            </w:pPr>
            <w:r>
              <w:rPr>
                <w:rFonts w:ascii="Muli" w:eastAsia="Muli" w:hAnsi="Muli" w:cs="Muli"/>
                <w:sz w:val="16"/>
                <w:szCs w:val="16"/>
              </w:rPr>
              <w:t>Integración del expediente que contenga la evidencia de las actividades realizadas y los resultados de la implementación del mecanismo externo de vinculación</w:t>
            </w:r>
            <w:r w:rsidR="00EC3E5F">
              <w:rPr>
                <w:rFonts w:ascii="Muli" w:eastAsia="Muli" w:hAnsi="Muli" w:cs="Muli"/>
                <w:sz w:val="16"/>
                <w:szCs w:val="16"/>
              </w:rPr>
              <w:t>.</w:t>
            </w:r>
          </w:p>
        </w:tc>
      </w:tr>
      <w:tr w:rsidR="00BC37F9" w14:paraId="3A525641" w14:textId="77777777">
        <w:tc>
          <w:tcPr>
            <w:tcW w:w="1555" w:type="dxa"/>
            <w:gridSpan w:val="2"/>
            <w:shd w:val="clear" w:color="auto" w:fill="006666"/>
          </w:tcPr>
          <w:p w14:paraId="30F69E9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002FD976" w14:textId="77777777" w:rsidR="00BC37F9" w:rsidRDefault="00BC37F9" w:rsidP="00702ED8">
            <w:pPr>
              <w:rPr>
                <w:rFonts w:ascii="Muli" w:eastAsia="Muli" w:hAnsi="Muli" w:cs="Muli"/>
                <w:color w:val="FFFFFF"/>
                <w:sz w:val="16"/>
                <w:szCs w:val="16"/>
              </w:rPr>
            </w:pPr>
          </w:p>
        </w:tc>
        <w:tc>
          <w:tcPr>
            <w:tcW w:w="3118" w:type="dxa"/>
          </w:tcPr>
          <w:p w14:paraId="46B630F9"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Sistema Estatal Anticorrupción, entes públicos del estado de Guanajuato.</w:t>
            </w:r>
          </w:p>
        </w:tc>
        <w:tc>
          <w:tcPr>
            <w:tcW w:w="1418" w:type="dxa"/>
            <w:gridSpan w:val="2"/>
            <w:shd w:val="clear" w:color="auto" w:fill="006666"/>
          </w:tcPr>
          <w:p w14:paraId="5681A7A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4708DEA6"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Comité Coordinador del Sistema Estatal Anticorrupción de Guanajuato, la Secretaría Técnica, entes públicos y la Dirección de Vinculación, Riesgos y Políticas Públicas.</w:t>
            </w:r>
          </w:p>
        </w:tc>
      </w:tr>
      <w:tr w:rsidR="00BC37F9" w14:paraId="43A5A39C" w14:textId="77777777">
        <w:tc>
          <w:tcPr>
            <w:tcW w:w="1555" w:type="dxa"/>
            <w:gridSpan w:val="2"/>
            <w:shd w:val="clear" w:color="auto" w:fill="006666"/>
          </w:tcPr>
          <w:p w14:paraId="03C3CE3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09C9C15C" w14:textId="49238CCC"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DD552F">
              <w:rPr>
                <w:rFonts w:ascii="Muli" w:eastAsia="Muli" w:hAnsi="Muli" w:cs="Muli"/>
                <w:color w:val="000000"/>
                <w:sz w:val="16"/>
                <w:szCs w:val="16"/>
              </w:rPr>
              <w:t>.</w:t>
            </w:r>
          </w:p>
          <w:p w14:paraId="1C0BA98F" w14:textId="73DD4CF7"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Plan Rector 18-24 del Sistema Estatal Anticorrupción</w:t>
            </w:r>
            <w:r w:rsidR="00DD552F">
              <w:rPr>
                <w:rFonts w:ascii="Muli" w:eastAsia="Muli" w:hAnsi="Muli" w:cs="Muli"/>
                <w:color w:val="000000"/>
                <w:sz w:val="16"/>
                <w:szCs w:val="16"/>
              </w:rPr>
              <w:t>.</w:t>
            </w:r>
          </w:p>
          <w:p w14:paraId="0674A334" w14:textId="77777777"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Programa Anual de Trabajo del Comité Coordinador.</w:t>
            </w:r>
          </w:p>
        </w:tc>
      </w:tr>
      <w:tr w:rsidR="00BC37F9" w14:paraId="1A03F990" w14:textId="77777777">
        <w:tc>
          <w:tcPr>
            <w:tcW w:w="1555" w:type="dxa"/>
            <w:gridSpan w:val="2"/>
            <w:shd w:val="clear" w:color="auto" w:fill="006666"/>
          </w:tcPr>
          <w:p w14:paraId="4482677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9C85197" w14:textId="77777777" w:rsidR="00BC37F9" w:rsidRDefault="001D3045" w:rsidP="00702ED8">
            <w:pPr>
              <w:jc w:val="both"/>
              <w:rPr>
                <w:rFonts w:ascii="Muli" w:eastAsia="Muli" w:hAnsi="Muli" w:cs="Muli"/>
                <w:sz w:val="16"/>
                <w:szCs w:val="16"/>
              </w:rPr>
            </w:pPr>
            <w:r>
              <w:rPr>
                <w:rFonts w:ascii="Muli" w:eastAsia="Muli" w:hAnsi="Muli" w:cs="Muli"/>
                <w:sz w:val="16"/>
                <w:szCs w:val="16"/>
              </w:rPr>
              <w:t>Programa Anual de Trabajo del Comité Coordinador e instrucción de realización.</w:t>
            </w:r>
          </w:p>
        </w:tc>
        <w:tc>
          <w:tcPr>
            <w:tcW w:w="1418" w:type="dxa"/>
            <w:gridSpan w:val="2"/>
            <w:shd w:val="clear" w:color="auto" w:fill="006666"/>
          </w:tcPr>
          <w:p w14:paraId="74EEF66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E6ECFFE" w14:textId="77777777" w:rsidR="00BC37F9" w:rsidRDefault="00BC37F9" w:rsidP="00702ED8">
            <w:pPr>
              <w:rPr>
                <w:rFonts w:ascii="Muli" w:eastAsia="Muli" w:hAnsi="Muli" w:cs="Muli"/>
                <w:color w:val="FFFFFF"/>
                <w:sz w:val="16"/>
                <w:szCs w:val="16"/>
              </w:rPr>
            </w:pPr>
          </w:p>
        </w:tc>
        <w:tc>
          <w:tcPr>
            <w:tcW w:w="2976" w:type="dxa"/>
            <w:gridSpan w:val="2"/>
          </w:tcPr>
          <w:p w14:paraId="4C2DF45A" w14:textId="77777777" w:rsidR="00BC37F9" w:rsidRDefault="001D3045" w:rsidP="00702ED8">
            <w:pPr>
              <w:jc w:val="both"/>
              <w:rPr>
                <w:rFonts w:ascii="Muli" w:eastAsia="Muli" w:hAnsi="Muli" w:cs="Muli"/>
                <w:sz w:val="16"/>
                <w:szCs w:val="16"/>
              </w:rPr>
            </w:pPr>
            <w:r>
              <w:rPr>
                <w:rFonts w:ascii="Muli" w:eastAsia="Muli" w:hAnsi="Muli" w:cs="Muli"/>
                <w:sz w:val="16"/>
                <w:szCs w:val="16"/>
              </w:rPr>
              <w:t>Mecanismos externos de vinculación institucional de la Secretaría Ejecutiva con los entes públicos, realizado y documentado.</w:t>
            </w:r>
          </w:p>
        </w:tc>
      </w:tr>
      <w:tr w:rsidR="00BC37F9" w14:paraId="328F06DD" w14:textId="77777777">
        <w:tc>
          <w:tcPr>
            <w:tcW w:w="9067" w:type="dxa"/>
            <w:gridSpan w:val="7"/>
            <w:vAlign w:val="center"/>
          </w:tcPr>
          <w:p w14:paraId="2589CD2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C4839A5" w14:textId="77777777">
        <w:tc>
          <w:tcPr>
            <w:tcW w:w="704" w:type="dxa"/>
            <w:shd w:val="clear" w:color="auto" w:fill="006666"/>
          </w:tcPr>
          <w:p w14:paraId="340715A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394" w:type="dxa"/>
            <w:gridSpan w:val="3"/>
            <w:shd w:val="clear" w:color="auto" w:fill="006666"/>
          </w:tcPr>
          <w:p w14:paraId="0ED607C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985" w:type="dxa"/>
            <w:gridSpan w:val="2"/>
            <w:shd w:val="clear" w:color="auto" w:fill="006666"/>
          </w:tcPr>
          <w:p w14:paraId="43F41C0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984" w:type="dxa"/>
            <w:shd w:val="clear" w:color="auto" w:fill="006666"/>
          </w:tcPr>
          <w:p w14:paraId="06E50D9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EBB39B6" w14:textId="77777777">
        <w:tc>
          <w:tcPr>
            <w:tcW w:w="704" w:type="dxa"/>
          </w:tcPr>
          <w:p w14:paraId="19D8413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394" w:type="dxa"/>
            <w:gridSpan w:val="3"/>
          </w:tcPr>
          <w:p w14:paraId="184A9F65" w14:textId="77777777" w:rsidR="00BC37F9" w:rsidRDefault="001D3045" w:rsidP="00702ED8">
            <w:pPr>
              <w:jc w:val="both"/>
              <w:rPr>
                <w:rFonts w:ascii="Muli" w:eastAsia="Muli" w:hAnsi="Muli" w:cs="Muli"/>
                <w:sz w:val="16"/>
                <w:szCs w:val="16"/>
              </w:rPr>
            </w:pPr>
            <w:r>
              <w:rPr>
                <w:rFonts w:ascii="Muli" w:eastAsia="Muli" w:hAnsi="Muli" w:cs="Muli"/>
                <w:sz w:val="16"/>
                <w:szCs w:val="16"/>
              </w:rPr>
              <w:t>Acordar la implementación del mecanismo externo de vinculación institucional con los entes públicos.</w:t>
            </w:r>
          </w:p>
        </w:tc>
        <w:tc>
          <w:tcPr>
            <w:tcW w:w="1985" w:type="dxa"/>
            <w:gridSpan w:val="2"/>
          </w:tcPr>
          <w:p w14:paraId="01D192F4" w14:textId="2F38AB42"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4" w:type="dxa"/>
          </w:tcPr>
          <w:p w14:paraId="5FFF4306" w14:textId="2C0EDE2A"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w:t>
            </w:r>
            <w:r w:rsidR="00EC3E5F">
              <w:rPr>
                <w:rFonts w:ascii="Muli" w:eastAsia="Muli" w:hAnsi="Muli" w:cs="Muli"/>
                <w:sz w:val="16"/>
                <w:szCs w:val="16"/>
              </w:rPr>
              <w:t>.</w:t>
            </w:r>
          </w:p>
        </w:tc>
      </w:tr>
      <w:tr w:rsidR="00BC37F9" w14:paraId="43B33899" w14:textId="77777777">
        <w:tc>
          <w:tcPr>
            <w:tcW w:w="704" w:type="dxa"/>
          </w:tcPr>
          <w:p w14:paraId="4FA1E79D"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394" w:type="dxa"/>
            <w:gridSpan w:val="3"/>
          </w:tcPr>
          <w:p w14:paraId="113F4C7A" w14:textId="77777777" w:rsidR="00BC37F9" w:rsidRDefault="001D3045" w:rsidP="00702ED8">
            <w:pPr>
              <w:jc w:val="both"/>
              <w:rPr>
                <w:rFonts w:ascii="Muli" w:eastAsia="Muli" w:hAnsi="Muli" w:cs="Muli"/>
                <w:sz w:val="16"/>
                <w:szCs w:val="16"/>
              </w:rPr>
            </w:pPr>
            <w:r>
              <w:rPr>
                <w:rFonts w:ascii="Muli" w:eastAsia="Muli" w:hAnsi="Muli" w:cs="Muli"/>
                <w:sz w:val="16"/>
                <w:szCs w:val="16"/>
              </w:rPr>
              <w:t>Instruir a la Dirección de Vinculación, Riesgos y Políticas Públicas para implementar el mecanismo externo de vinculación institucional con los entes públicos.</w:t>
            </w:r>
          </w:p>
        </w:tc>
        <w:tc>
          <w:tcPr>
            <w:tcW w:w="1985" w:type="dxa"/>
            <w:gridSpan w:val="2"/>
          </w:tcPr>
          <w:p w14:paraId="4465A103" w14:textId="516DCD45"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4" w:type="dxa"/>
          </w:tcPr>
          <w:p w14:paraId="09DECEE1" w14:textId="7C68AC00" w:rsidR="00BC37F9" w:rsidRDefault="001D3045" w:rsidP="00702ED8">
            <w:pPr>
              <w:rPr>
                <w:rFonts w:ascii="Muli" w:eastAsia="Muli" w:hAnsi="Muli" w:cs="Muli"/>
                <w:sz w:val="16"/>
                <w:szCs w:val="16"/>
              </w:rPr>
            </w:pPr>
            <w:r>
              <w:rPr>
                <w:rFonts w:ascii="Muli" w:eastAsia="Muli" w:hAnsi="Muli" w:cs="Muli"/>
                <w:sz w:val="16"/>
                <w:szCs w:val="16"/>
              </w:rPr>
              <w:t>Oficio, correo electrónico</w:t>
            </w:r>
            <w:r w:rsidR="00EC3E5F">
              <w:rPr>
                <w:rFonts w:ascii="Muli" w:eastAsia="Muli" w:hAnsi="Muli" w:cs="Muli"/>
                <w:sz w:val="16"/>
                <w:szCs w:val="16"/>
              </w:rPr>
              <w:t>.</w:t>
            </w:r>
          </w:p>
        </w:tc>
      </w:tr>
      <w:tr w:rsidR="00BC37F9" w14:paraId="72A5AAAE" w14:textId="77777777">
        <w:tc>
          <w:tcPr>
            <w:tcW w:w="704" w:type="dxa"/>
          </w:tcPr>
          <w:p w14:paraId="4D8F1B8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394" w:type="dxa"/>
            <w:gridSpan w:val="3"/>
          </w:tcPr>
          <w:p w14:paraId="061FCAA3" w14:textId="77777777" w:rsidR="00BC37F9" w:rsidRDefault="001D3045" w:rsidP="00702ED8">
            <w:pPr>
              <w:jc w:val="both"/>
              <w:rPr>
                <w:rFonts w:ascii="Muli" w:eastAsia="Muli" w:hAnsi="Muli" w:cs="Muli"/>
                <w:sz w:val="16"/>
                <w:szCs w:val="16"/>
              </w:rPr>
            </w:pPr>
            <w:r>
              <w:rPr>
                <w:rFonts w:ascii="Muli" w:eastAsia="Muli" w:hAnsi="Muli" w:cs="Muli"/>
                <w:sz w:val="16"/>
                <w:szCs w:val="16"/>
              </w:rPr>
              <w:t>Generar la propuesta del mecanismo externo de vinculación que contiene el objetivo, la programación de las acciones a realizar, los responsables, la logística o mecánica de desarrollo, así como los resultados esperados.</w:t>
            </w:r>
          </w:p>
        </w:tc>
        <w:tc>
          <w:tcPr>
            <w:tcW w:w="1985" w:type="dxa"/>
            <w:gridSpan w:val="2"/>
          </w:tcPr>
          <w:p w14:paraId="0CAD725C" w14:textId="569B7755"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7508EE2A" w14:textId="253DD11F"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de vinculación</w:t>
            </w:r>
            <w:r w:rsidR="00EC3E5F">
              <w:rPr>
                <w:rFonts w:ascii="Muli" w:eastAsia="Muli" w:hAnsi="Muli" w:cs="Muli"/>
                <w:sz w:val="16"/>
                <w:szCs w:val="16"/>
              </w:rPr>
              <w:t>.</w:t>
            </w:r>
          </w:p>
        </w:tc>
      </w:tr>
      <w:tr w:rsidR="00BC37F9" w14:paraId="3F9A2B01" w14:textId="77777777">
        <w:tc>
          <w:tcPr>
            <w:tcW w:w="704" w:type="dxa"/>
          </w:tcPr>
          <w:p w14:paraId="5891C4EE"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394" w:type="dxa"/>
            <w:gridSpan w:val="3"/>
          </w:tcPr>
          <w:p w14:paraId="6B3CB1B4" w14:textId="77777777" w:rsidR="00BC37F9" w:rsidRDefault="001D3045" w:rsidP="00702ED8">
            <w:pPr>
              <w:jc w:val="both"/>
              <w:rPr>
                <w:rFonts w:ascii="Muli" w:eastAsia="Muli" w:hAnsi="Muli" w:cs="Muli"/>
                <w:sz w:val="16"/>
                <w:szCs w:val="16"/>
              </w:rPr>
            </w:pPr>
            <w:r>
              <w:rPr>
                <w:rFonts w:ascii="Muli" w:eastAsia="Muli" w:hAnsi="Muli" w:cs="Muli"/>
                <w:sz w:val="16"/>
                <w:szCs w:val="16"/>
              </w:rPr>
              <w:t>Analizar y validar la propuesta de implementación del mecanismo externo de vinculación.</w:t>
            </w:r>
          </w:p>
        </w:tc>
        <w:tc>
          <w:tcPr>
            <w:tcW w:w="1985" w:type="dxa"/>
            <w:gridSpan w:val="2"/>
          </w:tcPr>
          <w:p w14:paraId="127A3F07" w14:textId="4F8C528D"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4" w:type="dxa"/>
          </w:tcPr>
          <w:p w14:paraId="76D0B419" w14:textId="5547BF37"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externo de vinculación institucional con los entes públicos, validada</w:t>
            </w:r>
            <w:r w:rsidR="00EC3E5F">
              <w:rPr>
                <w:rFonts w:ascii="Muli" w:eastAsia="Muli" w:hAnsi="Muli" w:cs="Muli"/>
                <w:sz w:val="16"/>
                <w:szCs w:val="16"/>
              </w:rPr>
              <w:t>.</w:t>
            </w:r>
          </w:p>
        </w:tc>
      </w:tr>
      <w:tr w:rsidR="00BC37F9" w14:paraId="23FCD5B1" w14:textId="77777777">
        <w:tc>
          <w:tcPr>
            <w:tcW w:w="704" w:type="dxa"/>
          </w:tcPr>
          <w:p w14:paraId="18708C06"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394" w:type="dxa"/>
            <w:gridSpan w:val="3"/>
          </w:tcPr>
          <w:p w14:paraId="30B880AC" w14:textId="0BDE9E4A" w:rsidR="00BC37F9" w:rsidRDefault="001D3045" w:rsidP="00702ED8">
            <w:pPr>
              <w:jc w:val="both"/>
              <w:rPr>
                <w:rFonts w:ascii="Muli" w:eastAsia="Muli" w:hAnsi="Muli" w:cs="Muli"/>
                <w:sz w:val="16"/>
                <w:szCs w:val="16"/>
              </w:rPr>
            </w:pPr>
            <w:r>
              <w:rPr>
                <w:rFonts w:ascii="Muli" w:eastAsia="Muli" w:hAnsi="Muli" w:cs="Muli"/>
                <w:sz w:val="16"/>
                <w:szCs w:val="16"/>
              </w:rPr>
              <w:t>Realizar reuniones de trabajo para el seguimiento del mecanismo externo de vinculación institucional con los entes públicos que colaborarán en su implementación</w:t>
            </w:r>
            <w:r w:rsidR="00DD552F">
              <w:rPr>
                <w:rFonts w:ascii="Muli" w:eastAsia="Muli" w:hAnsi="Muli" w:cs="Muli"/>
                <w:sz w:val="16"/>
                <w:szCs w:val="16"/>
              </w:rPr>
              <w:t>.</w:t>
            </w:r>
          </w:p>
        </w:tc>
        <w:tc>
          <w:tcPr>
            <w:tcW w:w="1985" w:type="dxa"/>
            <w:gridSpan w:val="2"/>
          </w:tcPr>
          <w:p w14:paraId="312D0CB2" w14:textId="0526D2F8"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284CC3B6" w14:textId="3C7F9293" w:rsidR="00BC37F9" w:rsidRDefault="001D3045" w:rsidP="00702ED8">
            <w:pPr>
              <w:rPr>
                <w:rFonts w:ascii="Muli" w:eastAsia="Muli" w:hAnsi="Muli" w:cs="Muli"/>
                <w:sz w:val="16"/>
                <w:szCs w:val="16"/>
              </w:rPr>
            </w:pPr>
            <w:r>
              <w:rPr>
                <w:rFonts w:ascii="Muli" w:eastAsia="Muli" w:hAnsi="Muli" w:cs="Muli"/>
                <w:sz w:val="16"/>
                <w:szCs w:val="16"/>
              </w:rPr>
              <w:t>Tarjeta informativa</w:t>
            </w:r>
            <w:r w:rsidR="00EC3E5F">
              <w:rPr>
                <w:rFonts w:ascii="Muli" w:eastAsia="Muli" w:hAnsi="Muli" w:cs="Muli"/>
                <w:sz w:val="16"/>
                <w:szCs w:val="16"/>
              </w:rPr>
              <w:t>.</w:t>
            </w:r>
          </w:p>
        </w:tc>
      </w:tr>
      <w:tr w:rsidR="00BC37F9" w14:paraId="547C8AAF" w14:textId="77777777">
        <w:tc>
          <w:tcPr>
            <w:tcW w:w="704" w:type="dxa"/>
          </w:tcPr>
          <w:p w14:paraId="359EA019"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394" w:type="dxa"/>
            <w:gridSpan w:val="3"/>
          </w:tcPr>
          <w:p w14:paraId="2170ACC9"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firmar convenio de colaboración para formalizar la implementación del mecanismo externo.</w:t>
            </w:r>
          </w:p>
          <w:p w14:paraId="7AA15C5B" w14:textId="453401FB" w:rsidR="00BC37F9" w:rsidRDefault="001D3045" w:rsidP="00702ED8">
            <w:pPr>
              <w:jc w:val="both"/>
              <w:rPr>
                <w:rFonts w:ascii="Muli" w:eastAsia="Muli" w:hAnsi="Muli" w:cs="Muli"/>
                <w:sz w:val="16"/>
                <w:szCs w:val="16"/>
              </w:rPr>
            </w:pPr>
            <w:r>
              <w:rPr>
                <w:rFonts w:ascii="Muli" w:eastAsia="Muli" w:hAnsi="Muli" w:cs="Muli"/>
                <w:sz w:val="16"/>
                <w:szCs w:val="16"/>
              </w:rPr>
              <w:t>Si: Continuar en actividad 7</w:t>
            </w:r>
            <w:r w:rsidR="00EC3E5F">
              <w:rPr>
                <w:rFonts w:ascii="Muli" w:eastAsia="Muli" w:hAnsi="Muli" w:cs="Muli"/>
                <w:sz w:val="16"/>
                <w:szCs w:val="16"/>
              </w:rPr>
              <w:t>.</w:t>
            </w:r>
          </w:p>
          <w:p w14:paraId="1B60F7E3" w14:textId="773CC21D"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10</w:t>
            </w:r>
            <w:r w:rsidR="00EC3E5F">
              <w:rPr>
                <w:rFonts w:ascii="Muli" w:eastAsia="Muli" w:hAnsi="Muli" w:cs="Muli"/>
                <w:sz w:val="16"/>
                <w:szCs w:val="16"/>
              </w:rPr>
              <w:t>.</w:t>
            </w:r>
          </w:p>
        </w:tc>
        <w:tc>
          <w:tcPr>
            <w:tcW w:w="1985" w:type="dxa"/>
            <w:gridSpan w:val="2"/>
          </w:tcPr>
          <w:p w14:paraId="7212776F" w14:textId="3D782519"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497CD176" w14:textId="77777777" w:rsidR="00BC37F9" w:rsidRDefault="00BC37F9" w:rsidP="00702ED8">
            <w:pPr>
              <w:rPr>
                <w:rFonts w:ascii="Muli" w:eastAsia="Muli" w:hAnsi="Muli" w:cs="Muli"/>
                <w:sz w:val="16"/>
                <w:szCs w:val="16"/>
              </w:rPr>
            </w:pPr>
          </w:p>
        </w:tc>
      </w:tr>
      <w:tr w:rsidR="00BC37F9" w14:paraId="20E50760" w14:textId="77777777">
        <w:tc>
          <w:tcPr>
            <w:tcW w:w="704" w:type="dxa"/>
          </w:tcPr>
          <w:p w14:paraId="48E14E37"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394" w:type="dxa"/>
            <w:gridSpan w:val="3"/>
          </w:tcPr>
          <w:p w14:paraId="06826A60" w14:textId="766B286A" w:rsidR="00BC37F9" w:rsidRDefault="001D3045" w:rsidP="00702ED8">
            <w:pPr>
              <w:jc w:val="both"/>
              <w:rPr>
                <w:rFonts w:ascii="Muli" w:eastAsia="Muli" w:hAnsi="Muli" w:cs="Muli"/>
                <w:sz w:val="16"/>
                <w:szCs w:val="16"/>
              </w:rPr>
            </w:pPr>
            <w:r>
              <w:rPr>
                <w:rFonts w:ascii="Muli" w:eastAsia="Muli" w:hAnsi="Muli" w:cs="Muli"/>
                <w:sz w:val="16"/>
                <w:szCs w:val="16"/>
              </w:rPr>
              <w:t>Se solicita la elaboración del convenio con la Coordinación de Asuntos Jurídicos</w:t>
            </w:r>
            <w:r w:rsidR="00DD552F">
              <w:rPr>
                <w:rFonts w:ascii="Muli" w:eastAsia="Muli" w:hAnsi="Muli" w:cs="Muli"/>
                <w:sz w:val="16"/>
                <w:szCs w:val="16"/>
              </w:rPr>
              <w:t>.</w:t>
            </w:r>
          </w:p>
        </w:tc>
        <w:tc>
          <w:tcPr>
            <w:tcW w:w="1985" w:type="dxa"/>
            <w:gridSpan w:val="2"/>
          </w:tcPr>
          <w:p w14:paraId="5437A8E9" w14:textId="70EFBAC2"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7657C9C8" w14:textId="77777777" w:rsidR="00BC37F9" w:rsidRDefault="00BC37F9" w:rsidP="00702ED8">
            <w:pPr>
              <w:rPr>
                <w:rFonts w:ascii="Muli" w:eastAsia="Muli" w:hAnsi="Muli" w:cs="Muli"/>
                <w:sz w:val="16"/>
                <w:szCs w:val="16"/>
              </w:rPr>
            </w:pPr>
          </w:p>
        </w:tc>
      </w:tr>
      <w:tr w:rsidR="00BC37F9" w14:paraId="5B4D6988" w14:textId="77777777">
        <w:tc>
          <w:tcPr>
            <w:tcW w:w="704" w:type="dxa"/>
          </w:tcPr>
          <w:p w14:paraId="0D58C253"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394" w:type="dxa"/>
            <w:gridSpan w:val="3"/>
          </w:tcPr>
          <w:p w14:paraId="21239277" w14:textId="07FA58CE" w:rsidR="00BC37F9" w:rsidRDefault="001D3045" w:rsidP="00702ED8">
            <w:pPr>
              <w:jc w:val="both"/>
              <w:rPr>
                <w:rFonts w:ascii="Muli" w:eastAsia="Muli" w:hAnsi="Muli" w:cs="Muli"/>
                <w:sz w:val="16"/>
                <w:szCs w:val="16"/>
              </w:rPr>
            </w:pPr>
            <w:r>
              <w:rPr>
                <w:rFonts w:ascii="Muli" w:eastAsia="Muli" w:hAnsi="Muli" w:cs="Muli"/>
                <w:sz w:val="16"/>
                <w:szCs w:val="16"/>
              </w:rPr>
              <w:t>Elabora el convenio de colaboración para el mecanismo externo de vinculación</w:t>
            </w:r>
            <w:r w:rsidR="00DD552F">
              <w:rPr>
                <w:rFonts w:ascii="Muli" w:eastAsia="Muli" w:hAnsi="Muli" w:cs="Muli"/>
                <w:sz w:val="16"/>
                <w:szCs w:val="16"/>
              </w:rPr>
              <w:t>.</w:t>
            </w:r>
          </w:p>
        </w:tc>
        <w:tc>
          <w:tcPr>
            <w:tcW w:w="1985" w:type="dxa"/>
            <w:gridSpan w:val="2"/>
          </w:tcPr>
          <w:p w14:paraId="6CB6AE6D" w14:textId="37DC97CB"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C3E5F">
              <w:rPr>
                <w:rFonts w:ascii="Muli" w:eastAsia="Muli" w:hAnsi="Muli" w:cs="Muli"/>
                <w:sz w:val="16"/>
                <w:szCs w:val="16"/>
              </w:rPr>
              <w:t>.</w:t>
            </w:r>
          </w:p>
        </w:tc>
        <w:tc>
          <w:tcPr>
            <w:tcW w:w="1984" w:type="dxa"/>
          </w:tcPr>
          <w:p w14:paraId="374E8B93" w14:textId="24B80F34" w:rsidR="00BC37F9" w:rsidRDefault="001D3045" w:rsidP="00702ED8">
            <w:pPr>
              <w:rPr>
                <w:rFonts w:ascii="Muli" w:eastAsia="Muli" w:hAnsi="Muli" w:cs="Muli"/>
                <w:sz w:val="16"/>
                <w:szCs w:val="16"/>
              </w:rPr>
            </w:pPr>
            <w:r>
              <w:rPr>
                <w:rFonts w:ascii="Muli" w:eastAsia="Muli" w:hAnsi="Muli" w:cs="Muli"/>
                <w:sz w:val="16"/>
                <w:szCs w:val="16"/>
              </w:rPr>
              <w:t>Convenio de colaboración elaborado</w:t>
            </w:r>
            <w:r w:rsidR="00EC3E5F">
              <w:rPr>
                <w:rFonts w:ascii="Muli" w:eastAsia="Muli" w:hAnsi="Muli" w:cs="Muli"/>
                <w:sz w:val="16"/>
                <w:szCs w:val="16"/>
              </w:rPr>
              <w:t>.</w:t>
            </w:r>
          </w:p>
        </w:tc>
      </w:tr>
      <w:tr w:rsidR="00BC37F9" w14:paraId="7057FECD" w14:textId="77777777">
        <w:tc>
          <w:tcPr>
            <w:tcW w:w="704" w:type="dxa"/>
          </w:tcPr>
          <w:p w14:paraId="43D66C29"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394" w:type="dxa"/>
            <w:gridSpan w:val="3"/>
          </w:tcPr>
          <w:p w14:paraId="14002E00" w14:textId="0932A0B3" w:rsidR="00BC37F9" w:rsidRDefault="001D3045" w:rsidP="00702ED8">
            <w:pPr>
              <w:jc w:val="both"/>
              <w:rPr>
                <w:rFonts w:ascii="Muli" w:eastAsia="Muli" w:hAnsi="Muli" w:cs="Muli"/>
                <w:sz w:val="16"/>
                <w:szCs w:val="16"/>
              </w:rPr>
            </w:pPr>
            <w:r>
              <w:rPr>
                <w:rFonts w:ascii="Muli" w:eastAsia="Muli" w:hAnsi="Muli" w:cs="Muli"/>
                <w:sz w:val="16"/>
                <w:szCs w:val="16"/>
              </w:rPr>
              <w:t>Se realiza la firma del convenio de colaboració</w:t>
            </w:r>
            <w:r w:rsidR="00DD552F">
              <w:rPr>
                <w:rFonts w:ascii="Muli" w:eastAsia="Muli" w:hAnsi="Muli" w:cs="Muli"/>
                <w:sz w:val="16"/>
                <w:szCs w:val="16"/>
              </w:rPr>
              <w:t>n.</w:t>
            </w:r>
          </w:p>
        </w:tc>
        <w:tc>
          <w:tcPr>
            <w:tcW w:w="1985" w:type="dxa"/>
            <w:gridSpan w:val="2"/>
          </w:tcPr>
          <w:p w14:paraId="65F165F4" w14:textId="688EEA03"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78E12511" w14:textId="442C0A2B" w:rsidR="00BC37F9" w:rsidRDefault="001D3045" w:rsidP="00702ED8">
            <w:pPr>
              <w:rPr>
                <w:rFonts w:ascii="Muli" w:eastAsia="Muli" w:hAnsi="Muli" w:cs="Muli"/>
                <w:sz w:val="16"/>
                <w:szCs w:val="16"/>
              </w:rPr>
            </w:pPr>
            <w:r>
              <w:rPr>
                <w:rFonts w:ascii="Muli" w:eastAsia="Muli" w:hAnsi="Muli" w:cs="Muli"/>
                <w:sz w:val="16"/>
                <w:szCs w:val="16"/>
              </w:rPr>
              <w:t>Convenio de colaboración firmado</w:t>
            </w:r>
            <w:r w:rsidR="00EC3E5F">
              <w:rPr>
                <w:rFonts w:ascii="Muli" w:eastAsia="Muli" w:hAnsi="Muli" w:cs="Muli"/>
                <w:sz w:val="16"/>
                <w:szCs w:val="16"/>
              </w:rPr>
              <w:t>.</w:t>
            </w:r>
          </w:p>
        </w:tc>
      </w:tr>
      <w:tr w:rsidR="00BC37F9" w14:paraId="4933557C" w14:textId="77777777">
        <w:tc>
          <w:tcPr>
            <w:tcW w:w="704" w:type="dxa"/>
          </w:tcPr>
          <w:p w14:paraId="7AD6E199"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394" w:type="dxa"/>
            <w:gridSpan w:val="3"/>
          </w:tcPr>
          <w:p w14:paraId="2099B6C6"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realizar la difusión entre el público objetivo la convocatoria a participar en el mecanismo externo de vinculación.</w:t>
            </w:r>
          </w:p>
          <w:p w14:paraId="44059E13" w14:textId="1BC0158E" w:rsidR="00BC37F9" w:rsidRDefault="001D3045" w:rsidP="00702ED8">
            <w:pPr>
              <w:jc w:val="both"/>
              <w:rPr>
                <w:rFonts w:ascii="Muli" w:eastAsia="Muli" w:hAnsi="Muli" w:cs="Muli"/>
                <w:sz w:val="16"/>
                <w:szCs w:val="16"/>
              </w:rPr>
            </w:pPr>
            <w:r>
              <w:rPr>
                <w:rFonts w:ascii="Muli" w:eastAsia="Muli" w:hAnsi="Muli" w:cs="Muli"/>
                <w:sz w:val="16"/>
                <w:szCs w:val="16"/>
              </w:rPr>
              <w:t>Si: Continuar en actividad 11</w:t>
            </w:r>
            <w:r w:rsidR="00EC3E5F">
              <w:rPr>
                <w:rFonts w:ascii="Muli" w:eastAsia="Muli" w:hAnsi="Muli" w:cs="Muli"/>
                <w:sz w:val="16"/>
                <w:szCs w:val="16"/>
              </w:rPr>
              <w:t>.</w:t>
            </w:r>
          </w:p>
          <w:p w14:paraId="268E1812" w14:textId="3307A594"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12</w:t>
            </w:r>
            <w:r w:rsidR="00EC3E5F">
              <w:rPr>
                <w:rFonts w:ascii="Muli" w:eastAsia="Muli" w:hAnsi="Muli" w:cs="Muli"/>
                <w:sz w:val="16"/>
                <w:szCs w:val="16"/>
              </w:rPr>
              <w:t>.</w:t>
            </w:r>
          </w:p>
        </w:tc>
        <w:tc>
          <w:tcPr>
            <w:tcW w:w="1985" w:type="dxa"/>
            <w:gridSpan w:val="2"/>
          </w:tcPr>
          <w:p w14:paraId="343E23DC" w14:textId="4DB45F7D"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4EF28709" w14:textId="77777777" w:rsidR="00BC37F9" w:rsidRDefault="00BC37F9" w:rsidP="00702ED8">
            <w:pPr>
              <w:rPr>
                <w:rFonts w:ascii="Muli" w:eastAsia="Muli" w:hAnsi="Muli" w:cs="Muli"/>
                <w:sz w:val="16"/>
                <w:szCs w:val="16"/>
              </w:rPr>
            </w:pPr>
          </w:p>
        </w:tc>
      </w:tr>
      <w:tr w:rsidR="00BC37F9" w14:paraId="60A084F4" w14:textId="77777777">
        <w:tc>
          <w:tcPr>
            <w:tcW w:w="704" w:type="dxa"/>
          </w:tcPr>
          <w:p w14:paraId="5163617E"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394" w:type="dxa"/>
            <w:gridSpan w:val="3"/>
          </w:tcPr>
          <w:p w14:paraId="6CA00AB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Se realiza la difusión de la convocatoria a participar en el mecanismo externo de vinculación, entre el público objetivo. </w:t>
            </w:r>
          </w:p>
          <w:p w14:paraId="52C91169" w14:textId="77777777" w:rsidR="00BC37F9" w:rsidRDefault="00BC37F9" w:rsidP="00702ED8">
            <w:pPr>
              <w:jc w:val="both"/>
              <w:rPr>
                <w:rFonts w:ascii="Muli" w:eastAsia="Muli" w:hAnsi="Muli" w:cs="Muli"/>
                <w:sz w:val="16"/>
                <w:szCs w:val="16"/>
              </w:rPr>
            </w:pPr>
          </w:p>
          <w:p w14:paraId="06ADC2B0" w14:textId="77777777" w:rsidR="00BC37F9" w:rsidRDefault="00BC37F9" w:rsidP="00702ED8">
            <w:pPr>
              <w:jc w:val="both"/>
              <w:rPr>
                <w:rFonts w:ascii="Muli" w:eastAsia="Muli" w:hAnsi="Muli" w:cs="Muli"/>
                <w:sz w:val="16"/>
                <w:szCs w:val="16"/>
              </w:rPr>
            </w:pPr>
          </w:p>
          <w:p w14:paraId="53128FBC" w14:textId="77777777" w:rsidR="00BC37F9" w:rsidRDefault="00BC37F9" w:rsidP="00702ED8">
            <w:pPr>
              <w:jc w:val="both"/>
              <w:rPr>
                <w:rFonts w:ascii="Muli" w:eastAsia="Muli" w:hAnsi="Muli" w:cs="Muli"/>
                <w:sz w:val="16"/>
                <w:szCs w:val="16"/>
              </w:rPr>
            </w:pPr>
          </w:p>
        </w:tc>
        <w:tc>
          <w:tcPr>
            <w:tcW w:w="1985" w:type="dxa"/>
            <w:gridSpan w:val="2"/>
          </w:tcPr>
          <w:p w14:paraId="0A21092D" w14:textId="4767F30F"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984" w:type="dxa"/>
          </w:tcPr>
          <w:p w14:paraId="3069A9B6" w14:textId="79E46D8C" w:rsidR="00BC37F9" w:rsidRDefault="001D3045" w:rsidP="00702ED8">
            <w:pPr>
              <w:rPr>
                <w:rFonts w:ascii="Muli" w:eastAsia="Muli" w:hAnsi="Muli" w:cs="Muli"/>
                <w:sz w:val="16"/>
                <w:szCs w:val="16"/>
              </w:rPr>
            </w:pPr>
            <w:r>
              <w:rPr>
                <w:rFonts w:ascii="Muli" w:eastAsia="Muli" w:hAnsi="Muli" w:cs="Muli"/>
                <w:sz w:val="16"/>
                <w:szCs w:val="16"/>
              </w:rPr>
              <w:t>Oficios, correos electrónicos y publicaciones</w:t>
            </w:r>
            <w:r w:rsidR="00EC3E5F">
              <w:rPr>
                <w:rFonts w:ascii="Muli" w:eastAsia="Muli" w:hAnsi="Muli" w:cs="Muli"/>
                <w:sz w:val="16"/>
                <w:szCs w:val="16"/>
              </w:rPr>
              <w:t>.</w:t>
            </w:r>
          </w:p>
        </w:tc>
      </w:tr>
      <w:tr w:rsidR="00BC37F9" w14:paraId="4720F7D2" w14:textId="77777777">
        <w:tc>
          <w:tcPr>
            <w:tcW w:w="704" w:type="dxa"/>
          </w:tcPr>
          <w:p w14:paraId="09197CAE"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12</w:t>
            </w:r>
          </w:p>
        </w:tc>
        <w:tc>
          <w:tcPr>
            <w:tcW w:w="4394" w:type="dxa"/>
            <w:gridSpan w:val="3"/>
          </w:tcPr>
          <w:p w14:paraId="31D0D23D" w14:textId="764B9617" w:rsidR="00BC37F9" w:rsidRDefault="001D3045" w:rsidP="00702ED8">
            <w:pPr>
              <w:jc w:val="both"/>
              <w:rPr>
                <w:rFonts w:ascii="Muli" w:eastAsia="Muli" w:hAnsi="Muli" w:cs="Muli"/>
                <w:sz w:val="16"/>
                <w:szCs w:val="16"/>
              </w:rPr>
            </w:pPr>
            <w:r>
              <w:rPr>
                <w:rFonts w:ascii="Muli" w:eastAsia="Muli" w:hAnsi="Muli" w:cs="Muli"/>
                <w:sz w:val="16"/>
                <w:szCs w:val="16"/>
              </w:rPr>
              <w:t>Ejecutar las acciones programadas para implementar el mecanismo externo de vinculación institucional con los entes públicos conforme a lo establecido en la actividad 4</w:t>
            </w:r>
            <w:r w:rsidR="00DD552F">
              <w:rPr>
                <w:rFonts w:ascii="Muli" w:eastAsia="Muli" w:hAnsi="Muli" w:cs="Muli"/>
                <w:sz w:val="16"/>
                <w:szCs w:val="16"/>
              </w:rPr>
              <w:t>.</w:t>
            </w:r>
          </w:p>
        </w:tc>
        <w:tc>
          <w:tcPr>
            <w:tcW w:w="1985" w:type="dxa"/>
            <w:gridSpan w:val="2"/>
          </w:tcPr>
          <w:p w14:paraId="331E3C63" w14:textId="4B4B91AA" w:rsidR="00BC37F9" w:rsidRDefault="001D3045" w:rsidP="00702ED8">
            <w:pPr>
              <w:rPr>
                <w:rFonts w:ascii="Muli" w:eastAsia="Muli" w:hAnsi="Muli" w:cs="Muli"/>
                <w:sz w:val="16"/>
                <w:szCs w:val="16"/>
              </w:rPr>
            </w:pPr>
            <w:r>
              <w:rPr>
                <w:rFonts w:ascii="Muli" w:eastAsia="Muli" w:hAnsi="Muli" w:cs="Muli"/>
                <w:sz w:val="16"/>
                <w:szCs w:val="16"/>
              </w:rPr>
              <w:t>Secretario(a) Técnico(a</w:t>
            </w:r>
            <w:proofErr w:type="gramStart"/>
            <w:r>
              <w:rPr>
                <w:rFonts w:ascii="Muli" w:eastAsia="Muli" w:hAnsi="Muli" w:cs="Muli"/>
                <w:sz w:val="16"/>
                <w:szCs w:val="16"/>
              </w:rPr>
              <w:t xml:space="preserve">),  </w:t>
            </w:r>
            <w:proofErr w:type="spellStart"/>
            <w:r>
              <w:rPr>
                <w:rFonts w:ascii="Muli" w:eastAsia="Muli" w:hAnsi="Muli" w:cs="Muli"/>
                <w:sz w:val="16"/>
                <w:szCs w:val="16"/>
              </w:rPr>
              <w:t>DVRyPP</w:t>
            </w:r>
            <w:proofErr w:type="spellEnd"/>
            <w:proofErr w:type="gram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984" w:type="dxa"/>
          </w:tcPr>
          <w:p w14:paraId="29FF6DB8" w14:textId="77777777" w:rsidR="00BC37F9" w:rsidRDefault="001D3045" w:rsidP="00702ED8">
            <w:pPr>
              <w:rPr>
                <w:rFonts w:ascii="Muli" w:eastAsia="Muli" w:hAnsi="Muli" w:cs="Muli"/>
                <w:sz w:val="16"/>
                <w:szCs w:val="16"/>
              </w:rPr>
            </w:pPr>
            <w:r>
              <w:rPr>
                <w:rFonts w:ascii="Muli" w:eastAsia="Muli" w:hAnsi="Muli" w:cs="Muli"/>
                <w:sz w:val="16"/>
                <w:szCs w:val="16"/>
              </w:rPr>
              <w:t>Minuta de reunión</w:t>
            </w:r>
          </w:p>
        </w:tc>
      </w:tr>
      <w:tr w:rsidR="00BC37F9" w14:paraId="71266252" w14:textId="77777777">
        <w:tc>
          <w:tcPr>
            <w:tcW w:w="704" w:type="dxa"/>
          </w:tcPr>
          <w:p w14:paraId="56D0142C"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394" w:type="dxa"/>
            <w:gridSpan w:val="3"/>
          </w:tcPr>
          <w:p w14:paraId="07A2B082" w14:textId="4108770C" w:rsidR="00BC37F9" w:rsidRDefault="001D3045" w:rsidP="00702ED8">
            <w:pPr>
              <w:jc w:val="both"/>
              <w:rPr>
                <w:rFonts w:ascii="Muli" w:eastAsia="Muli" w:hAnsi="Muli" w:cs="Muli"/>
                <w:sz w:val="16"/>
                <w:szCs w:val="16"/>
              </w:rPr>
            </w:pPr>
            <w:r>
              <w:rPr>
                <w:rFonts w:ascii="Muli" w:eastAsia="Muli" w:hAnsi="Muli" w:cs="Muli"/>
                <w:sz w:val="16"/>
                <w:szCs w:val="16"/>
              </w:rPr>
              <w:t xml:space="preserve">Informar al </w:t>
            </w:r>
            <w:proofErr w:type="gramStart"/>
            <w:r>
              <w:rPr>
                <w:rFonts w:ascii="Muli" w:eastAsia="Muli" w:hAnsi="Muli" w:cs="Muli"/>
                <w:sz w:val="16"/>
                <w:szCs w:val="16"/>
              </w:rPr>
              <w:t>Secretario</w:t>
            </w:r>
            <w:r w:rsidR="00FC272F">
              <w:rPr>
                <w:rFonts w:ascii="Muli" w:eastAsia="Muli" w:hAnsi="Muli" w:cs="Muli"/>
                <w:sz w:val="16"/>
                <w:szCs w:val="16"/>
              </w:rPr>
              <w:t xml:space="preserve"> </w:t>
            </w:r>
            <w:r>
              <w:rPr>
                <w:rFonts w:ascii="Muli" w:eastAsia="Muli" w:hAnsi="Muli" w:cs="Muli"/>
                <w:sz w:val="16"/>
                <w:szCs w:val="16"/>
              </w:rPr>
              <w:t>Técnico</w:t>
            </w:r>
            <w:proofErr w:type="gramEnd"/>
            <w:r>
              <w:rPr>
                <w:rFonts w:ascii="Muli" w:eastAsia="Muli" w:hAnsi="Muli" w:cs="Muli"/>
                <w:sz w:val="16"/>
                <w:szCs w:val="16"/>
              </w:rPr>
              <w:t xml:space="preserve"> los resultados de la implementación del mecanismo externo de vinculación institucional con los entes públicos</w:t>
            </w:r>
            <w:r w:rsidR="00DD552F">
              <w:rPr>
                <w:rFonts w:ascii="Muli" w:eastAsia="Muli" w:hAnsi="Muli" w:cs="Muli"/>
                <w:sz w:val="16"/>
                <w:szCs w:val="16"/>
              </w:rPr>
              <w:t>.</w:t>
            </w:r>
          </w:p>
        </w:tc>
        <w:tc>
          <w:tcPr>
            <w:tcW w:w="1985" w:type="dxa"/>
            <w:gridSpan w:val="2"/>
          </w:tcPr>
          <w:p w14:paraId="075A1A83" w14:textId="2D1FFFB3"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26B7B84E" w14:textId="3FA140CE" w:rsidR="00BC37F9" w:rsidRDefault="001D3045" w:rsidP="00702ED8">
            <w:pPr>
              <w:rPr>
                <w:rFonts w:ascii="Muli" w:eastAsia="Muli" w:hAnsi="Muli" w:cs="Muli"/>
                <w:sz w:val="16"/>
                <w:szCs w:val="16"/>
              </w:rPr>
            </w:pPr>
            <w:r>
              <w:rPr>
                <w:rFonts w:ascii="Muli" w:eastAsia="Muli" w:hAnsi="Muli" w:cs="Muli"/>
                <w:sz w:val="16"/>
                <w:szCs w:val="16"/>
              </w:rPr>
              <w:t>Informe de resultados del mecanismo externo de vinculación institucional con los entes públicos, reporte de evidencia en el SED</w:t>
            </w:r>
            <w:r w:rsidR="00EC3E5F">
              <w:rPr>
                <w:rFonts w:ascii="Muli" w:eastAsia="Muli" w:hAnsi="Muli" w:cs="Muli"/>
                <w:sz w:val="16"/>
                <w:szCs w:val="16"/>
              </w:rPr>
              <w:t>.</w:t>
            </w:r>
          </w:p>
        </w:tc>
      </w:tr>
      <w:tr w:rsidR="00BC37F9" w14:paraId="066075FC" w14:textId="77777777">
        <w:tc>
          <w:tcPr>
            <w:tcW w:w="704" w:type="dxa"/>
          </w:tcPr>
          <w:p w14:paraId="6896E9C2"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394" w:type="dxa"/>
            <w:gridSpan w:val="3"/>
          </w:tcPr>
          <w:p w14:paraId="0092AEFE" w14:textId="7A29EF2D" w:rsidR="00BC37F9" w:rsidRDefault="001D3045" w:rsidP="00702ED8">
            <w:pPr>
              <w:jc w:val="both"/>
              <w:rPr>
                <w:rFonts w:ascii="Muli" w:eastAsia="Muli" w:hAnsi="Muli" w:cs="Muli"/>
                <w:sz w:val="16"/>
                <w:szCs w:val="16"/>
              </w:rPr>
            </w:pPr>
            <w:r>
              <w:rPr>
                <w:rFonts w:ascii="Muli" w:eastAsia="Muli" w:hAnsi="Muli" w:cs="Muli"/>
                <w:sz w:val="16"/>
                <w:szCs w:val="16"/>
              </w:rPr>
              <w:t>Integrar el expediente que contenga la descripción de las actividades realizadas y los resultados de la implementación del mecanismo externo de vinculación institucional con los entes públicos</w:t>
            </w:r>
            <w:r w:rsidR="00DD552F">
              <w:rPr>
                <w:rFonts w:ascii="Muli" w:eastAsia="Muli" w:hAnsi="Muli" w:cs="Muli"/>
                <w:sz w:val="16"/>
                <w:szCs w:val="16"/>
              </w:rPr>
              <w:t>.</w:t>
            </w:r>
          </w:p>
        </w:tc>
        <w:tc>
          <w:tcPr>
            <w:tcW w:w="1985" w:type="dxa"/>
            <w:gridSpan w:val="2"/>
          </w:tcPr>
          <w:p w14:paraId="164FEEE3" w14:textId="28400351"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4" w:type="dxa"/>
          </w:tcPr>
          <w:p w14:paraId="138C3F2E" w14:textId="3ACC0428" w:rsidR="00BC37F9" w:rsidRDefault="001D3045" w:rsidP="00702ED8">
            <w:pPr>
              <w:rPr>
                <w:rFonts w:ascii="Muli" w:eastAsia="Muli" w:hAnsi="Muli" w:cs="Muli"/>
                <w:sz w:val="16"/>
                <w:szCs w:val="16"/>
              </w:rPr>
            </w:pPr>
            <w:r>
              <w:rPr>
                <w:rFonts w:ascii="Muli" w:eastAsia="Muli" w:hAnsi="Muli" w:cs="Muli"/>
                <w:sz w:val="16"/>
                <w:szCs w:val="16"/>
              </w:rPr>
              <w:t>Expediente del mecanismo externo de vinculación institucional con los entes públicos</w:t>
            </w:r>
            <w:r w:rsidR="00EC3E5F">
              <w:rPr>
                <w:rFonts w:ascii="Muli" w:eastAsia="Muli" w:hAnsi="Muli" w:cs="Muli"/>
                <w:sz w:val="16"/>
                <w:szCs w:val="16"/>
              </w:rPr>
              <w:t>.</w:t>
            </w:r>
          </w:p>
        </w:tc>
      </w:tr>
      <w:tr w:rsidR="00BC37F9" w14:paraId="2ADEE193" w14:textId="77777777">
        <w:tc>
          <w:tcPr>
            <w:tcW w:w="704" w:type="dxa"/>
          </w:tcPr>
          <w:p w14:paraId="3D9AEB19" w14:textId="79B6E08A" w:rsidR="00BC37F9" w:rsidRDefault="002813EA" w:rsidP="00702ED8">
            <w:pPr>
              <w:rPr>
                <w:rFonts w:ascii="Muli" w:eastAsia="Muli" w:hAnsi="Muli" w:cs="Muli"/>
                <w:sz w:val="16"/>
                <w:szCs w:val="16"/>
              </w:rPr>
            </w:pPr>
            <w:r>
              <w:rPr>
                <w:rFonts w:ascii="Muli" w:eastAsia="Muli" w:hAnsi="Muli" w:cs="Muli"/>
                <w:sz w:val="16"/>
                <w:szCs w:val="16"/>
              </w:rPr>
              <w:t>11</w:t>
            </w:r>
          </w:p>
        </w:tc>
        <w:tc>
          <w:tcPr>
            <w:tcW w:w="4394" w:type="dxa"/>
            <w:gridSpan w:val="3"/>
          </w:tcPr>
          <w:p w14:paraId="7B39F628" w14:textId="31BEF027" w:rsidR="00BC37F9" w:rsidRDefault="002813EA" w:rsidP="00702ED8">
            <w:pPr>
              <w:jc w:val="both"/>
              <w:rPr>
                <w:rFonts w:ascii="Muli" w:eastAsia="Muli" w:hAnsi="Muli" w:cs="Muli"/>
                <w:sz w:val="16"/>
                <w:szCs w:val="16"/>
              </w:rPr>
            </w:pPr>
            <w:r>
              <w:rPr>
                <w:rFonts w:ascii="Muli" w:eastAsia="Muli" w:hAnsi="Muli" w:cs="Muli"/>
                <w:sz w:val="16"/>
                <w:szCs w:val="16"/>
              </w:rPr>
              <w:t>Fin del procedimiento.</w:t>
            </w:r>
          </w:p>
        </w:tc>
        <w:tc>
          <w:tcPr>
            <w:tcW w:w="1985" w:type="dxa"/>
            <w:gridSpan w:val="2"/>
          </w:tcPr>
          <w:p w14:paraId="79A55D68" w14:textId="77777777" w:rsidR="00BC37F9" w:rsidRDefault="00BC37F9" w:rsidP="00702ED8">
            <w:pPr>
              <w:rPr>
                <w:rFonts w:ascii="Muli" w:eastAsia="Muli" w:hAnsi="Muli" w:cs="Muli"/>
                <w:sz w:val="16"/>
                <w:szCs w:val="16"/>
              </w:rPr>
            </w:pPr>
          </w:p>
        </w:tc>
        <w:tc>
          <w:tcPr>
            <w:tcW w:w="1984" w:type="dxa"/>
          </w:tcPr>
          <w:p w14:paraId="57FD48CE" w14:textId="77777777" w:rsidR="00BC37F9" w:rsidRDefault="00BC37F9" w:rsidP="00702ED8">
            <w:pPr>
              <w:rPr>
                <w:rFonts w:ascii="Muli" w:eastAsia="Muli" w:hAnsi="Muli" w:cs="Muli"/>
                <w:sz w:val="16"/>
                <w:szCs w:val="16"/>
              </w:rPr>
            </w:pPr>
          </w:p>
        </w:tc>
      </w:tr>
    </w:tbl>
    <w:p w14:paraId="43809CF8" w14:textId="77777777" w:rsidR="00BC37F9" w:rsidRDefault="00BC37F9" w:rsidP="00702ED8">
      <w:pPr>
        <w:spacing w:after="0" w:line="240" w:lineRule="auto"/>
        <w:rPr>
          <w:rFonts w:ascii="Muli" w:eastAsia="Muli" w:hAnsi="Muli" w:cs="Muli"/>
          <w:sz w:val="16"/>
          <w:szCs w:val="16"/>
        </w:rPr>
      </w:pPr>
    </w:p>
    <w:p w14:paraId="3812A465" w14:textId="77777777" w:rsidR="00BC37F9" w:rsidRDefault="00BC37F9" w:rsidP="00702ED8">
      <w:pPr>
        <w:spacing w:after="0" w:line="240" w:lineRule="auto"/>
        <w:rPr>
          <w:rFonts w:ascii="Muli" w:eastAsia="Muli" w:hAnsi="Muli" w:cs="Muli"/>
          <w:sz w:val="16"/>
          <w:szCs w:val="16"/>
        </w:rPr>
      </w:pPr>
    </w:p>
    <w:p w14:paraId="3E39896A" w14:textId="77777777" w:rsidR="00BC37F9" w:rsidRDefault="00BC37F9" w:rsidP="00702ED8">
      <w:pPr>
        <w:spacing w:after="0" w:line="240" w:lineRule="auto"/>
        <w:rPr>
          <w:rFonts w:ascii="Muli" w:eastAsia="Muli" w:hAnsi="Muli" w:cs="Muli"/>
          <w:sz w:val="16"/>
          <w:szCs w:val="16"/>
        </w:rPr>
      </w:pPr>
    </w:p>
    <w:p w14:paraId="40596F5D" w14:textId="77777777" w:rsidR="00BC37F9" w:rsidRDefault="00BC37F9" w:rsidP="00702ED8">
      <w:pPr>
        <w:spacing w:after="0" w:line="240" w:lineRule="auto"/>
        <w:rPr>
          <w:rFonts w:ascii="Muli" w:eastAsia="Muli" w:hAnsi="Muli" w:cs="Muli"/>
          <w:sz w:val="16"/>
          <w:szCs w:val="16"/>
        </w:rPr>
      </w:pPr>
    </w:p>
    <w:p w14:paraId="4212240B" w14:textId="77777777" w:rsidR="00BC37F9" w:rsidRDefault="00BC37F9" w:rsidP="00702ED8">
      <w:pPr>
        <w:spacing w:after="0" w:line="240" w:lineRule="auto"/>
        <w:rPr>
          <w:rFonts w:ascii="Muli" w:eastAsia="Muli" w:hAnsi="Muli" w:cs="Muli"/>
          <w:sz w:val="16"/>
          <w:szCs w:val="16"/>
        </w:rPr>
      </w:pPr>
    </w:p>
    <w:p w14:paraId="4CFD8AFE" w14:textId="77777777" w:rsidR="00BC37F9" w:rsidRDefault="00BC37F9" w:rsidP="00702ED8">
      <w:pPr>
        <w:spacing w:after="0" w:line="240" w:lineRule="auto"/>
        <w:rPr>
          <w:rFonts w:ascii="Muli" w:eastAsia="Muli" w:hAnsi="Muli" w:cs="Muli"/>
          <w:sz w:val="16"/>
          <w:szCs w:val="16"/>
        </w:rPr>
      </w:pPr>
    </w:p>
    <w:p w14:paraId="35CA19AD" w14:textId="0AF36556" w:rsidR="00BC37F9" w:rsidRDefault="00EC3E5F"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368355E2" wp14:editId="0F79F384">
            <wp:extent cx="5887944" cy="756720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3686" cy="7587431"/>
                    </a:xfrm>
                    <a:prstGeom prst="rect">
                      <a:avLst/>
                    </a:prstGeom>
                  </pic:spPr>
                </pic:pic>
              </a:graphicData>
            </a:graphic>
          </wp:inline>
        </w:drawing>
      </w:r>
    </w:p>
    <w:tbl>
      <w:tblPr>
        <w:tblStyle w:val="afff3"/>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976"/>
      </w:tblGrid>
      <w:tr w:rsidR="00BC37F9" w14:paraId="5351C5EB" w14:textId="77777777">
        <w:trPr>
          <w:trHeight w:val="374"/>
        </w:trPr>
        <w:tc>
          <w:tcPr>
            <w:tcW w:w="2942" w:type="dxa"/>
            <w:shd w:val="clear" w:color="auto" w:fill="006666"/>
          </w:tcPr>
          <w:p w14:paraId="4ED556D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6971D4D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4F00232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35E1FE3" w14:textId="77777777">
        <w:trPr>
          <w:trHeight w:val="550"/>
        </w:trPr>
        <w:tc>
          <w:tcPr>
            <w:tcW w:w="2942" w:type="dxa"/>
            <w:shd w:val="clear" w:color="auto" w:fill="auto"/>
            <w:vAlign w:val="center"/>
          </w:tcPr>
          <w:p w14:paraId="0322A30A"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62D561DD"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2F185413" w14:textId="77777777" w:rsidR="00BC37F9" w:rsidRDefault="00BC37F9" w:rsidP="00702ED8">
            <w:pPr>
              <w:jc w:val="center"/>
              <w:rPr>
                <w:rFonts w:ascii="Muli" w:eastAsia="Muli" w:hAnsi="Muli" w:cs="Muli"/>
                <w:sz w:val="16"/>
                <w:szCs w:val="16"/>
              </w:rPr>
            </w:pPr>
          </w:p>
        </w:tc>
      </w:tr>
      <w:tr w:rsidR="00BC37F9" w14:paraId="22E24773" w14:textId="77777777">
        <w:trPr>
          <w:trHeight w:val="469"/>
        </w:trPr>
        <w:tc>
          <w:tcPr>
            <w:tcW w:w="2942" w:type="dxa"/>
            <w:vAlign w:val="center"/>
          </w:tcPr>
          <w:p w14:paraId="5CFA3023"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0515A568" w14:textId="7D79B81D"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49" w:type="dxa"/>
            <w:vAlign w:val="center"/>
          </w:tcPr>
          <w:p w14:paraId="2A772F78"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964DA46" w14:textId="749064CB"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813EA">
              <w:rPr>
                <w:rFonts w:ascii="Muli" w:eastAsia="Muli" w:hAnsi="Muli" w:cs="Muli"/>
                <w:sz w:val="16"/>
                <w:szCs w:val="16"/>
              </w:rPr>
              <w:t>a</w:t>
            </w:r>
            <w:r>
              <w:rPr>
                <w:rFonts w:ascii="Muli" w:eastAsia="Muli" w:hAnsi="Muli" w:cs="Muli"/>
                <w:sz w:val="16"/>
                <w:szCs w:val="16"/>
              </w:rPr>
              <w:t xml:space="preserve"> de Planeación Institucional</w:t>
            </w:r>
          </w:p>
        </w:tc>
        <w:tc>
          <w:tcPr>
            <w:tcW w:w="2976" w:type="dxa"/>
            <w:vAlign w:val="center"/>
          </w:tcPr>
          <w:p w14:paraId="6D16747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17DD1B2" w14:textId="58EF4675"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r w:rsidR="002813EA">
              <w:rPr>
                <w:rFonts w:ascii="Muli" w:eastAsia="Muli" w:hAnsi="Muli" w:cs="Muli"/>
                <w:sz w:val="16"/>
                <w:szCs w:val="16"/>
              </w:rPr>
              <w:t xml:space="preserve"> </w:t>
            </w:r>
            <w:r>
              <w:rPr>
                <w:rFonts w:ascii="Muli" w:eastAsia="Muli" w:hAnsi="Muli" w:cs="Muli"/>
                <w:sz w:val="16"/>
                <w:szCs w:val="16"/>
              </w:rPr>
              <w:t>de la Secretaría Ejecutiva</w:t>
            </w:r>
          </w:p>
        </w:tc>
      </w:tr>
    </w:tbl>
    <w:tbl>
      <w:tblPr>
        <w:tblStyle w:val="afff4"/>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3118"/>
        <w:gridCol w:w="1134"/>
        <w:gridCol w:w="284"/>
        <w:gridCol w:w="1421"/>
        <w:gridCol w:w="1272"/>
      </w:tblGrid>
      <w:tr w:rsidR="00BC37F9" w14:paraId="41664F4D" w14:textId="77777777">
        <w:trPr>
          <w:trHeight w:val="167"/>
        </w:trPr>
        <w:tc>
          <w:tcPr>
            <w:tcW w:w="1555" w:type="dxa"/>
            <w:vMerge w:val="restart"/>
            <w:vAlign w:val="center"/>
          </w:tcPr>
          <w:p w14:paraId="1AE10DE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4F17895" wp14:editId="1EABEBBC">
                  <wp:extent cx="885392" cy="389573"/>
                  <wp:effectExtent l="0" t="0" r="0" b="0"/>
                  <wp:docPr id="148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85392" cy="389573"/>
                          </a:xfrm>
                          <a:prstGeom prst="rect">
                            <a:avLst/>
                          </a:prstGeom>
                          <a:ln/>
                        </pic:spPr>
                      </pic:pic>
                    </a:graphicData>
                  </a:graphic>
                </wp:inline>
              </w:drawing>
            </w:r>
          </w:p>
        </w:tc>
        <w:tc>
          <w:tcPr>
            <w:tcW w:w="4252" w:type="dxa"/>
            <w:gridSpan w:val="2"/>
            <w:vMerge w:val="restart"/>
            <w:shd w:val="clear" w:color="auto" w:fill="006666"/>
            <w:vAlign w:val="center"/>
          </w:tcPr>
          <w:p w14:paraId="46DED50B" w14:textId="683311DC"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6D9FF271"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Establecer mecanismos externos de vinculación institucional de la Secretaría Ejecutiva con el sector privado.</w:t>
            </w:r>
          </w:p>
        </w:tc>
        <w:tc>
          <w:tcPr>
            <w:tcW w:w="1705" w:type="dxa"/>
            <w:gridSpan w:val="2"/>
            <w:shd w:val="clear" w:color="auto" w:fill="006666"/>
            <w:vAlign w:val="center"/>
          </w:tcPr>
          <w:p w14:paraId="2C24C5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272" w:type="dxa"/>
            <w:vAlign w:val="center"/>
          </w:tcPr>
          <w:p w14:paraId="19A74748"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MS-DVRPP-VINC-1.3</w:t>
            </w:r>
          </w:p>
        </w:tc>
      </w:tr>
      <w:tr w:rsidR="00BC37F9" w14:paraId="320D6DA8" w14:textId="77777777">
        <w:trPr>
          <w:trHeight w:val="165"/>
        </w:trPr>
        <w:tc>
          <w:tcPr>
            <w:tcW w:w="1555" w:type="dxa"/>
            <w:vMerge/>
            <w:vAlign w:val="center"/>
          </w:tcPr>
          <w:p w14:paraId="0CFD150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641BFE5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5" w:type="dxa"/>
            <w:gridSpan w:val="2"/>
            <w:shd w:val="clear" w:color="auto" w:fill="006666"/>
            <w:vAlign w:val="center"/>
          </w:tcPr>
          <w:p w14:paraId="20F918D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272" w:type="dxa"/>
            <w:vAlign w:val="center"/>
          </w:tcPr>
          <w:p w14:paraId="0F39A8CD"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5592CCD4" w14:textId="77777777">
        <w:trPr>
          <w:trHeight w:val="165"/>
        </w:trPr>
        <w:tc>
          <w:tcPr>
            <w:tcW w:w="1555" w:type="dxa"/>
            <w:vMerge/>
            <w:vAlign w:val="center"/>
          </w:tcPr>
          <w:p w14:paraId="48348DD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23313ED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5" w:type="dxa"/>
            <w:gridSpan w:val="2"/>
            <w:shd w:val="clear" w:color="auto" w:fill="006666"/>
            <w:vAlign w:val="center"/>
          </w:tcPr>
          <w:p w14:paraId="33450651" w14:textId="1B42AEA8"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272" w:type="dxa"/>
            <w:vAlign w:val="center"/>
          </w:tcPr>
          <w:p w14:paraId="7A101216" w14:textId="6A5E6211" w:rsidR="00BC37F9" w:rsidRDefault="002813EA" w:rsidP="00702ED8">
            <w:pPr>
              <w:jc w:val="center"/>
              <w:rPr>
                <w:rFonts w:ascii="Muli" w:eastAsia="Muli" w:hAnsi="Muli" w:cs="Muli"/>
                <w:sz w:val="16"/>
                <w:szCs w:val="16"/>
              </w:rPr>
            </w:pPr>
            <w:r>
              <w:rPr>
                <w:rFonts w:ascii="Muli" w:eastAsia="Muli" w:hAnsi="Muli" w:cs="Muli"/>
                <w:sz w:val="16"/>
                <w:szCs w:val="16"/>
              </w:rPr>
              <w:t>0</w:t>
            </w:r>
          </w:p>
        </w:tc>
      </w:tr>
      <w:tr w:rsidR="00BC37F9" w14:paraId="5F33AF8A" w14:textId="77777777">
        <w:tc>
          <w:tcPr>
            <w:tcW w:w="8784" w:type="dxa"/>
            <w:gridSpan w:val="6"/>
            <w:shd w:val="clear" w:color="auto" w:fill="auto"/>
            <w:vAlign w:val="center"/>
          </w:tcPr>
          <w:p w14:paraId="7BC8BE2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6D8ED2B" w14:textId="77777777">
        <w:tc>
          <w:tcPr>
            <w:tcW w:w="1555" w:type="dxa"/>
            <w:shd w:val="clear" w:color="auto" w:fill="006666"/>
          </w:tcPr>
          <w:p w14:paraId="5CE225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6AB8828A" w14:textId="2D95040C"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EC3E5F">
              <w:rPr>
                <w:rFonts w:ascii="Muli" w:eastAsia="Muli" w:hAnsi="Muli" w:cs="Muli"/>
                <w:sz w:val="16"/>
                <w:szCs w:val="16"/>
              </w:rPr>
              <w:t>.</w:t>
            </w:r>
          </w:p>
        </w:tc>
        <w:tc>
          <w:tcPr>
            <w:tcW w:w="1705" w:type="dxa"/>
            <w:gridSpan w:val="2"/>
            <w:shd w:val="clear" w:color="auto" w:fill="006666"/>
            <w:vAlign w:val="center"/>
          </w:tcPr>
          <w:p w14:paraId="4374D0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272" w:type="dxa"/>
          </w:tcPr>
          <w:p w14:paraId="736FE609" w14:textId="77777777" w:rsidR="00BC37F9" w:rsidRDefault="001D3045" w:rsidP="00702ED8">
            <w:pPr>
              <w:rPr>
                <w:rFonts w:ascii="Muli" w:eastAsia="Muli" w:hAnsi="Muli" w:cs="Muli"/>
                <w:sz w:val="16"/>
                <w:szCs w:val="16"/>
              </w:rPr>
            </w:pPr>
            <w:r>
              <w:rPr>
                <w:rFonts w:ascii="Muli" w:eastAsia="Muli" w:hAnsi="Muli" w:cs="Muli"/>
                <w:sz w:val="16"/>
                <w:szCs w:val="16"/>
              </w:rPr>
              <w:t>MS-DVRPP-VINC-1</w:t>
            </w:r>
          </w:p>
        </w:tc>
      </w:tr>
      <w:tr w:rsidR="00BC37F9" w14:paraId="6AE98269" w14:textId="77777777">
        <w:tc>
          <w:tcPr>
            <w:tcW w:w="1555" w:type="dxa"/>
            <w:shd w:val="clear" w:color="auto" w:fill="006666"/>
          </w:tcPr>
          <w:p w14:paraId="6B0F54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29" w:type="dxa"/>
            <w:gridSpan w:val="5"/>
          </w:tcPr>
          <w:p w14:paraId="4637EF70" w14:textId="77777777" w:rsidR="00BC37F9" w:rsidRDefault="001D3045" w:rsidP="00702ED8">
            <w:pPr>
              <w:jc w:val="both"/>
              <w:rPr>
                <w:rFonts w:ascii="Muli" w:eastAsia="Muli" w:hAnsi="Muli" w:cs="Muli"/>
                <w:sz w:val="16"/>
                <w:szCs w:val="16"/>
              </w:rPr>
            </w:pPr>
            <w:r>
              <w:rPr>
                <w:rFonts w:ascii="Muli" w:eastAsia="Muli" w:hAnsi="Muli" w:cs="Muli"/>
                <w:color w:val="000000"/>
                <w:sz w:val="16"/>
                <w:szCs w:val="16"/>
              </w:rPr>
              <w:t>Generar, implementar y dar seguimiento a los mecanismos externos de vinculación institucional de la Secretaría Ejecutiva con el sector privado en materia de prevención, detección y disuasión de hechos de corrupción y faltas administrativas.</w:t>
            </w:r>
          </w:p>
        </w:tc>
      </w:tr>
      <w:tr w:rsidR="00BC37F9" w14:paraId="3A1EA1DB" w14:textId="77777777">
        <w:tc>
          <w:tcPr>
            <w:tcW w:w="1555" w:type="dxa"/>
            <w:shd w:val="clear" w:color="auto" w:fill="006666"/>
          </w:tcPr>
          <w:p w14:paraId="1B3CF77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29" w:type="dxa"/>
            <w:gridSpan w:val="5"/>
          </w:tcPr>
          <w:p w14:paraId="0CEEA438" w14:textId="7777777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2F8A7BDD" w14:textId="77777777">
        <w:tc>
          <w:tcPr>
            <w:tcW w:w="1555" w:type="dxa"/>
            <w:shd w:val="clear" w:color="auto" w:fill="006666"/>
          </w:tcPr>
          <w:p w14:paraId="44341A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DDC7B4D" w14:textId="77777777" w:rsidR="00BC37F9" w:rsidRDefault="001D3045" w:rsidP="00702ED8">
            <w:pPr>
              <w:rPr>
                <w:rFonts w:ascii="Muli" w:eastAsia="Muli" w:hAnsi="Muli" w:cs="Muli"/>
                <w:sz w:val="16"/>
                <w:szCs w:val="16"/>
              </w:rPr>
            </w:pPr>
            <w:r>
              <w:rPr>
                <w:rFonts w:ascii="Muli" w:eastAsia="Muli" w:hAnsi="Muli" w:cs="Muli"/>
                <w:sz w:val="16"/>
                <w:szCs w:val="16"/>
              </w:rPr>
              <w:t xml:space="preserve">Acuerdo para la implementación del mecanismo </w:t>
            </w:r>
            <w:r>
              <w:rPr>
                <w:rFonts w:ascii="Muli" w:eastAsia="Muli" w:hAnsi="Muli" w:cs="Muli"/>
                <w:color w:val="000000"/>
                <w:sz w:val="16"/>
                <w:szCs w:val="16"/>
              </w:rPr>
              <w:t>externo de vinculación institucional de la Secretaría Ejecutiva con el sector privado en materia de prevención, detección y disuasión de hechos de corrupción y faltas administrativas.</w:t>
            </w:r>
          </w:p>
        </w:tc>
        <w:tc>
          <w:tcPr>
            <w:tcW w:w="1418" w:type="dxa"/>
            <w:gridSpan w:val="2"/>
            <w:shd w:val="clear" w:color="auto" w:fill="006666"/>
          </w:tcPr>
          <w:p w14:paraId="2E72FB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693" w:type="dxa"/>
            <w:gridSpan w:val="2"/>
          </w:tcPr>
          <w:p w14:paraId="0C302F12"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Integración del expediente que contenga la evidencia de las actividades realizadas y los resultados de la implementación del mecanismo </w:t>
            </w:r>
            <w:r>
              <w:rPr>
                <w:rFonts w:ascii="Muli" w:eastAsia="Muli" w:hAnsi="Muli" w:cs="Muli"/>
                <w:color w:val="000000"/>
                <w:sz w:val="16"/>
                <w:szCs w:val="16"/>
              </w:rPr>
              <w:t>externo de vinculación institucional de la Secretaría Ejecutiva con el sector privado.</w:t>
            </w:r>
          </w:p>
        </w:tc>
      </w:tr>
      <w:tr w:rsidR="00BC37F9" w14:paraId="2A20EFB6" w14:textId="77777777">
        <w:tc>
          <w:tcPr>
            <w:tcW w:w="1555" w:type="dxa"/>
            <w:shd w:val="clear" w:color="auto" w:fill="006666"/>
          </w:tcPr>
          <w:p w14:paraId="6EBE9B3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1553CDD" w14:textId="77777777" w:rsidR="00BC37F9" w:rsidRDefault="00BC37F9" w:rsidP="00702ED8">
            <w:pPr>
              <w:rPr>
                <w:rFonts w:ascii="Muli" w:eastAsia="Muli" w:hAnsi="Muli" w:cs="Muli"/>
                <w:color w:val="FFFFFF"/>
                <w:sz w:val="16"/>
                <w:szCs w:val="16"/>
              </w:rPr>
            </w:pPr>
          </w:p>
        </w:tc>
        <w:tc>
          <w:tcPr>
            <w:tcW w:w="3118" w:type="dxa"/>
          </w:tcPr>
          <w:p w14:paraId="5E0CA075"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Sistema Estatal Anticorrupción, entes públicos del estado de Guanajuato y sector privado.</w:t>
            </w:r>
          </w:p>
        </w:tc>
        <w:tc>
          <w:tcPr>
            <w:tcW w:w="1418" w:type="dxa"/>
            <w:gridSpan w:val="2"/>
            <w:shd w:val="clear" w:color="auto" w:fill="006666"/>
          </w:tcPr>
          <w:p w14:paraId="25748ED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693" w:type="dxa"/>
            <w:gridSpan w:val="2"/>
          </w:tcPr>
          <w:p w14:paraId="0399460C"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Comité Coordinador del Sistema Estatal Anticorrupción de Guanajuato; la Secretaría Técnica, miembros del sector privado y la Dirección de Vinculación, Riesgos y Políticas Públicas.</w:t>
            </w:r>
          </w:p>
        </w:tc>
      </w:tr>
      <w:tr w:rsidR="00BC37F9" w14:paraId="1BF1D4C9" w14:textId="77777777">
        <w:tc>
          <w:tcPr>
            <w:tcW w:w="1555" w:type="dxa"/>
            <w:shd w:val="clear" w:color="auto" w:fill="006666"/>
          </w:tcPr>
          <w:p w14:paraId="4C98D92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29" w:type="dxa"/>
            <w:gridSpan w:val="5"/>
          </w:tcPr>
          <w:p w14:paraId="1ED09F2B" w14:textId="35C98796"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DD552F">
              <w:rPr>
                <w:rFonts w:ascii="Muli" w:eastAsia="Muli" w:hAnsi="Muli" w:cs="Muli"/>
                <w:color w:val="000000"/>
                <w:sz w:val="16"/>
                <w:szCs w:val="16"/>
              </w:rPr>
              <w:t>.</w:t>
            </w:r>
          </w:p>
          <w:p w14:paraId="4476E5D9" w14:textId="0F63513F"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Plan Rector 18-24 del Sistema Estatal Anticorrupción</w:t>
            </w:r>
            <w:r w:rsidR="00DD552F">
              <w:rPr>
                <w:rFonts w:ascii="Muli" w:eastAsia="Muli" w:hAnsi="Muli" w:cs="Muli"/>
                <w:color w:val="000000"/>
                <w:sz w:val="16"/>
                <w:szCs w:val="16"/>
              </w:rPr>
              <w:t>.</w:t>
            </w:r>
          </w:p>
          <w:p w14:paraId="205C9CA3" w14:textId="77777777" w:rsidR="00BC37F9" w:rsidRDefault="001D3045" w:rsidP="00702ED8">
            <w:pPr>
              <w:numPr>
                <w:ilvl w:val="0"/>
                <w:numId w:val="40"/>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Programa Anual de Trabajo del Comité Coordinador.</w:t>
            </w:r>
          </w:p>
        </w:tc>
      </w:tr>
      <w:tr w:rsidR="00BC37F9" w14:paraId="2D75E637" w14:textId="77777777">
        <w:tc>
          <w:tcPr>
            <w:tcW w:w="1555" w:type="dxa"/>
            <w:shd w:val="clear" w:color="auto" w:fill="006666"/>
          </w:tcPr>
          <w:p w14:paraId="277CE60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D909D09" w14:textId="77777777" w:rsidR="00BC37F9" w:rsidRDefault="001D3045" w:rsidP="00702ED8">
            <w:pPr>
              <w:jc w:val="both"/>
              <w:rPr>
                <w:rFonts w:ascii="Muli" w:eastAsia="Muli" w:hAnsi="Muli" w:cs="Muli"/>
                <w:sz w:val="16"/>
                <w:szCs w:val="16"/>
              </w:rPr>
            </w:pPr>
            <w:r>
              <w:rPr>
                <w:rFonts w:ascii="Muli" w:eastAsia="Muli" w:hAnsi="Muli" w:cs="Muli"/>
                <w:sz w:val="16"/>
                <w:szCs w:val="16"/>
              </w:rPr>
              <w:t>Programa Anual de Trabajo del Comité Coordinador e instrucción de realización.</w:t>
            </w:r>
          </w:p>
        </w:tc>
        <w:tc>
          <w:tcPr>
            <w:tcW w:w="1418" w:type="dxa"/>
            <w:gridSpan w:val="2"/>
            <w:shd w:val="clear" w:color="auto" w:fill="006666"/>
          </w:tcPr>
          <w:p w14:paraId="2FE558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C927E0F" w14:textId="77777777" w:rsidR="00BC37F9" w:rsidRDefault="00BC37F9" w:rsidP="00702ED8">
            <w:pPr>
              <w:rPr>
                <w:rFonts w:ascii="Muli" w:eastAsia="Muli" w:hAnsi="Muli" w:cs="Muli"/>
                <w:color w:val="FFFFFF"/>
                <w:sz w:val="16"/>
                <w:szCs w:val="16"/>
              </w:rPr>
            </w:pPr>
          </w:p>
        </w:tc>
        <w:tc>
          <w:tcPr>
            <w:tcW w:w="2693" w:type="dxa"/>
            <w:gridSpan w:val="2"/>
          </w:tcPr>
          <w:p w14:paraId="6AFAAAC3" w14:textId="77777777" w:rsidR="00BC37F9" w:rsidRDefault="001D3045" w:rsidP="00702ED8">
            <w:pPr>
              <w:jc w:val="both"/>
              <w:rPr>
                <w:rFonts w:ascii="Muli" w:eastAsia="Muli" w:hAnsi="Muli" w:cs="Muli"/>
                <w:sz w:val="16"/>
                <w:szCs w:val="16"/>
              </w:rPr>
            </w:pPr>
            <w:r>
              <w:rPr>
                <w:rFonts w:ascii="Muli" w:eastAsia="Muli" w:hAnsi="Muli" w:cs="Muli"/>
                <w:sz w:val="16"/>
                <w:szCs w:val="16"/>
              </w:rPr>
              <w:t>Mecanismo externo de vinculación institucional de la Secretaría Ejecutiva con el sector privado, realizado y documentado.</w:t>
            </w:r>
          </w:p>
        </w:tc>
      </w:tr>
    </w:tbl>
    <w:p w14:paraId="1F0D8AB3" w14:textId="77777777" w:rsidR="00BC37F9" w:rsidRDefault="00BC37F9" w:rsidP="00702ED8">
      <w:pPr>
        <w:spacing w:after="0" w:line="240" w:lineRule="auto"/>
      </w:pPr>
    </w:p>
    <w:tbl>
      <w:tblPr>
        <w:tblStyle w:val="afff5"/>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253"/>
        <w:gridCol w:w="1842"/>
        <w:gridCol w:w="1985"/>
      </w:tblGrid>
      <w:tr w:rsidR="00BC37F9" w14:paraId="2D140C57" w14:textId="77777777">
        <w:tc>
          <w:tcPr>
            <w:tcW w:w="8784" w:type="dxa"/>
            <w:gridSpan w:val="4"/>
            <w:vAlign w:val="center"/>
          </w:tcPr>
          <w:p w14:paraId="658EA9C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159593A" w14:textId="77777777">
        <w:tc>
          <w:tcPr>
            <w:tcW w:w="704" w:type="dxa"/>
            <w:shd w:val="clear" w:color="auto" w:fill="006666"/>
          </w:tcPr>
          <w:p w14:paraId="752A1F4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shd w:val="clear" w:color="auto" w:fill="006666"/>
          </w:tcPr>
          <w:p w14:paraId="6BFFA19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842" w:type="dxa"/>
            <w:shd w:val="clear" w:color="auto" w:fill="006666"/>
          </w:tcPr>
          <w:p w14:paraId="48E6145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985" w:type="dxa"/>
            <w:shd w:val="clear" w:color="auto" w:fill="006666"/>
          </w:tcPr>
          <w:p w14:paraId="3DA801C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CEC14AB" w14:textId="77777777">
        <w:tc>
          <w:tcPr>
            <w:tcW w:w="704" w:type="dxa"/>
          </w:tcPr>
          <w:p w14:paraId="0BC104C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253" w:type="dxa"/>
          </w:tcPr>
          <w:p w14:paraId="06E0FFC4" w14:textId="7030A9DD" w:rsidR="00BC37F9" w:rsidRDefault="001D3045" w:rsidP="00702ED8">
            <w:pPr>
              <w:jc w:val="both"/>
              <w:rPr>
                <w:rFonts w:ascii="Muli" w:eastAsia="Muli" w:hAnsi="Muli" w:cs="Muli"/>
                <w:sz w:val="16"/>
                <w:szCs w:val="16"/>
              </w:rPr>
            </w:pPr>
            <w:r>
              <w:rPr>
                <w:rFonts w:ascii="Muli" w:eastAsia="Muli" w:hAnsi="Muli" w:cs="Muli"/>
                <w:sz w:val="16"/>
                <w:szCs w:val="16"/>
              </w:rPr>
              <w:t>Acordar la implementación del mecanismo externo de vinculación institucional con el sector privado</w:t>
            </w:r>
            <w:r w:rsidR="00DD552F">
              <w:rPr>
                <w:rFonts w:ascii="Muli" w:eastAsia="Muli" w:hAnsi="Muli" w:cs="Muli"/>
                <w:sz w:val="16"/>
                <w:szCs w:val="16"/>
              </w:rPr>
              <w:t>.</w:t>
            </w:r>
          </w:p>
        </w:tc>
        <w:tc>
          <w:tcPr>
            <w:tcW w:w="1842" w:type="dxa"/>
          </w:tcPr>
          <w:p w14:paraId="00C0C1E5" w14:textId="48C91EC5"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5" w:type="dxa"/>
          </w:tcPr>
          <w:p w14:paraId="7DDB30CD" w14:textId="66AE404F"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w:t>
            </w:r>
            <w:r w:rsidR="00EC3E5F">
              <w:rPr>
                <w:rFonts w:ascii="Muli" w:eastAsia="Muli" w:hAnsi="Muli" w:cs="Muli"/>
                <w:sz w:val="16"/>
                <w:szCs w:val="16"/>
              </w:rPr>
              <w:t>.</w:t>
            </w:r>
          </w:p>
        </w:tc>
      </w:tr>
      <w:tr w:rsidR="00BC37F9" w14:paraId="5E8C6FF8" w14:textId="77777777">
        <w:tc>
          <w:tcPr>
            <w:tcW w:w="704" w:type="dxa"/>
          </w:tcPr>
          <w:p w14:paraId="67E1D496"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253" w:type="dxa"/>
          </w:tcPr>
          <w:p w14:paraId="5DA570FB" w14:textId="15F1642C" w:rsidR="00BC37F9" w:rsidRDefault="001D3045" w:rsidP="00702ED8">
            <w:pPr>
              <w:jc w:val="both"/>
              <w:rPr>
                <w:rFonts w:ascii="Muli" w:eastAsia="Muli" w:hAnsi="Muli" w:cs="Muli"/>
                <w:sz w:val="16"/>
                <w:szCs w:val="16"/>
              </w:rPr>
            </w:pPr>
            <w:r>
              <w:rPr>
                <w:rFonts w:ascii="Muli" w:eastAsia="Muli" w:hAnsi="Muli" w:cs="Muli"/>
                <w:sz w:val="16"/>
                <w:szCs w:val="16"/>
              </w:rPr>
              <w:t>Instruir a la Dirección de Vinculación, Riesgos y Políticas Públicas para implementar el mecanismo externo de vinculación institucional con el sector privado</w:t>
            </w:r>
            <w:r w:rsidR="00DD552F">
              <w:rPr>
                <w:rFonts w:ascii="Muli" w:eastAsia="Muli" w:hAnsi="Muli" w:cs="Muli"/>
                <w:sz w:val="16"/>
                <w:szCs w:val="16"/>
              </w:rPr>
              <w:t>.</w:t>
            </w:r>
          </w:p>
        </w:tc>
        <w:tc>
          <w:tcPr>
            <w:tcW w:w="1842" w:type="dxa"/>
          </w:tcPr>
          <w:p w14:paraId="2EEC3C01" w14:textId="23CAB2F8"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5" w:type="dxa"/>
          </w:tcPr>
          <w:p w14:paraId="37C6BEA4" w14:textId="45E6013F" w:rsidR="00BC37F9" w:rsidRDefault="001D3045" w:rsidP="00702ED8">
            <w:pPr>
              <w:rPr>
                <w:rFonts w:ascii="Muli" w:eastAsia="Muli" w:hAnsi="Muli" w:cs="Muli"/>
                <w:sz w:val="16"/>
                <w:szCs w:val="16"/>
              </w:rPr>
            </w:pPr>
            <w:r>
              <w:rPr>
                <w:rFonts w:ascii="Muli" w:eastAsia="Muli" w:hAnsi="Muli" w:cs="Muli"/>
                <w:sz w:val="16"/>
                <w:szCs w:val="16"/>
              </w:rPr>
              <w:t>Oficio, correo electrónico</w:t>
            </w:r>
            <w:r w:rsidR="00EC3E5F">
              <w:rPr>
                <w:rFonts w:ascii="Muli" w:eastAsia="Muli" w:hAnsi="Muli" w:cs="Muli"/>
                <w:sz w:val="16"/>
                <w:szCs w:val="16"/>
              </w:rPr>
              <w:t>.</w:t>
            </w:r>
          </w:p>
        </w:tc>
      </w:tr>
      <w:tr w:rsidR="00BC37F9" w14:paraId="22309676" w14:textId="77777777">
        <w:tc>
          <w:tcPr>
            <w:tcW w:w="704" w:type="dxa"/>
          </w:tcPr>
          <w:p w14:paraId="4CB0677E"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253" w:type="dxa"/>
          </w:tcPr>
          <w:p w14:paraId="267F23EB" w14:textId="77777777" w:rsidR="00BC37F9" w:rsidRDefault="001D3045" w:rsidP="00702ED8">
            <w:pPr>
              <w:jc w:val="both"/>
              <w:rPr>
                <w:rFonts w:ascii="Muli" w:eastAsia="Muli" w:hAnsi="Muli" w:cs="Muli"/>
                <w:sz w:val="16"/>
                <w:szCs w:val="16"/>
              </w:rPr>
            </w:pPr>
            <w:r>
              <w:rPr>
                <w:rFonts w:ascii="Muli" w:eastAsia="Muli" w:hAnsi="Muli" w:cs="Muli"/>
                <w:sz w:val="16"/>
                <w:szCs w:val="16"/>
              </w:rPr>
              <w:t>Generar la propuesta del mecanismo externo de vinculación institucional con el sector privado, que contiene el objetivo, la programación de las acciones a realizar, los responsables, la logística o mecánica de desarrollo, así como los resultados esperados.</w:t>
            </w:r>
          </w:p>
          <w:p w14:paraId="7691AB5C" w14:textId="77777777" w:rsidR="00BC37F9" w:rsidRDefault="00BC37F9" w:rsidP="00702ED8">
            <w:pPr>
              <w:jc w:val="both"/>
              <w:rPr>
                <w:rFonts w:ascii="Muli" w:eastAsia="Muli" w:hAnsi="Muli" w:cs="Muli"/>
                <w:sz w:val="16"/>
                <w:szCs w:val="16"/>
              </w:rPr>
            </w:pPr>
          </w:p>
        </w:tc>
        <w:tc>
          <w:tcPr>
            <w:tcW w:w="1842" w:type="dxa"/>
          </w:tcPr>
          <w:p w14:paraId="4D67E314" w14:textId="324088D8"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257F5D72" w14:textId="70CE9B82"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de vinculación</w:t>
            </w:r>
            <w:r w:rsidR="00EC3E5F">
              <w:rPr>
                <w:rFonts w:ascii="Muli" w:eastAsia="Muli" w:hAnsi="Muli" w:cs="Muli"/>
                <w:sz w:val="16"/>
                <w:szCs w:val="16"/>
              </w:rPr>
              <w:t>.</w:t>
            </w:r>
          </w:p>
        </w:tc>
      </w:tr>
      <w:tr w:rsidR="00BC37F9" w14:paraId="7CCC665F" w14:textId="77777777">
        <w:tc>
          <w:tcPr>
            <w:tcW w:w="704" w:type="dxa"/>
          </w:tcPr>
          <w:p w14:paraId="3D09019D"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253" w:type="dxa"/>
          </w:tcPr>
          <w:p w14:paraId="1D8FA839" w14:textId="77777777" w:rsidR="00BC37F9" w:rsidRDefault="001D3045" w:rsidP="00702ED8">
            <w:pPr>
              <w:jc w:val="both"/>
              <w:rPr>
                <w:rFonts w:ascii="Muli" w:eastAsia="Muli" w:hAnsi="Muli" w:cs="Muli"/>
                <w:sz w:val="16"/>
                <w:szCs w:val="16"/>
              </w:rPr>
            </w:pPr>
            <w:r>
              <w:rPr>
                <w:rFonts w:ascii="Muli" w:eastAsia="Muli" w:hAnsi="Muli" w:cs="Muli"/>
                <w:sz w:val="16"/>
                <w:szCs w:val="16"/>
              </w:rPr>
              <w:t>Analizar y validar la propuesta de implementación del mecanismo externo de vinculación institucional con el sector privado.</w:t>
            </w:r>
          </w:p>
        </w:tc>
        <w:tc>
          <w:tcPr>
            <w:tcW w:w="1842" w:type="dxa"/>
          </w:tcPr>
          <w:p w14:paraId="2B35516C" w14:textId="4130D0A6" w:rsidR="00BC37F9" w:rsidRDefault="001D3045" w:rsidP="00702ED8">
            <w:pPr>
              <w:rPr>
                <w:rFonts w:ascii="Muli" w:eastAsia="Muli" w:hAnsi="Muli" w:cs="Muli"/>
                <w:sz w:val="16"/>
                <w:szCs w:val="16"/>
              </w:rPr>
            </w:pPr>
            <w:r>
              <w:rPr>
                <w:rFonts w:ascii="Muli" w:eastAsia="Muli" w:hAnsi="Muli" w:cs="Muli"/>
                <w:sz w:val="16"/>
                <w:szCs w:val="16"/>
              </w:rPr>
              <w:t>Secretario(a) Técnico(a)</w:t>
            </w:r>
            <w:r w:rsidR="00EC3E5F">
              <w:rPr>
                <w:rFonts w:ascii="Muli" w:eastAsia="Muli" w:hAnsi="Muli" w:cs="Muli"/>
                <w:sz w:val="16"/>
                <w:szCs w:val="16"/>
              </w:rPr>
              <w:t>.</w:t>
            </w:r>
          </w:p>
        </w:tc>
        <w:tc>
          <w:tcPr>
            <w:tcW w:w="1985" w:type="dxa"/>
          </w:tcPr>
          <w:p w14:paraId="37817759" w14:textId="08C1450D" w:rsidR="00BC37F9" w:rsidRDefault="001D3045" w:rsidP="00702ED8">
            <w:pPr>
              <w:rPr>
                <w:rFonts w:ascii="Muli" w:eastAsia="Muli" w:hAnsi="Muli" w:cs="Muli"/>
                <w:sz w:val="16"/>
                <w:szCs w:val="16"/>
              </w:rPr>
            </w:pPr>
            <w:r>
              <w:rPr>
                <w:rFonts w:ascii="Muli" w:eastAsia="Muli" w:hAnsi="Muli" w:cs="Muli"/>
                <w:sz w:val="16"/>
                <w:szCs w:val="16"/>
              </w:rPr>
              <w:t>Propuesta de implementación del mecanismo externo de vinculación institucional con el sector privado, validada</w:t>
            </w:r>
            <w:r w:rsidR="00EC3E5F">
              <w:rPr>
                <w:rFonts w:ascii="Muli" w:eastAsia="Muli" w:hAnsi="Muli" w:cs="Muli"/>
                <w:sz w:val="16"/>
                <w:szCs w:val="16"/>
              </w:rPr>
              <w:t>.</w:t>
            </w:r>
          </w:p>
        </w:tc>
      </w:tr>
      <w:tr w:rsidR="00BC37F9" w14:paraId="764522DF" w14:textId="77777777">
        <w:tc>
          <w:tcPr>
            <w:tcW w:w="704" w:type="dxa"/>
          </w:tcPr>
          <w:p w14:paraId="488050EF"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253" w:type="dxa"/>
          </w:tcPr>
          <w:p w14:paraId="7DADB591" w14:textId="77777777" w:rsidR="00BC37F9" w:rsidRDefault="001D3045" w:rsidP="00702ED8">
            <w:pPr>
              <w:jc w:val="both"/>
              <w:rPr>
                <w:rFonts w:ascii="Muli" w:eastAsia="Muli" w:hAnsi="Muli" w:cs="Muli"/>
                <w:sz w:val="16"/>
                <w:szCs w:val="16"/>
              </w:rPr>
            </w:pPr>
            <w:r>
              <w:rPr>
                <w:rFonts w:ascii="Muli" w:eastAsia="Muli" w:hAnsi="Muli" w:cs="Muli"/>
                <w:sz w:val="16"/>
                <w:szCs w:val="16"/>
              </w:rPr>
              <w:t>Realizar reuniones de trabajo para el seguimiento del mecanismo externo de vinculación institucional con el sector privado que colaborarán en su implementación.</w:t>
            </w:r>
          </w:p>
        </w:tc>
        <w:tc>
          <w:tcPr>
            <w:tcW w:w="1842" w:type="dxa"/>
          </w:tcPr>
          <w:p w14:paraId="0C1B663A" w14:textId="293BF45C"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y entes públicos</w:t>
            </w:r>
            <w:r w:rsidR="00EC3E5F">
              <w:rPr>
                <w:rFonts w:ascii="Muli" w:eastAsia="Muli" w:hAnsi="Muli" w:cs="Muli"/>
                <w:sz w:val="16"/>
                <w:szCs w:val="16"/>
              </w:rPr>
              <w:t>.</w:t>
            </w:r>
          </w:p>
        </w:tc>
        <w:tc>
          <w:tcPr>
            <w:tcW w:w="1985" w:type="dxa"/>
          </w:tcPr>
          <w:p w14:paraId="122D7DF0" w14:textId="7982C7E7" w:rsidR="00BC37F9" w:rsidRDefault="001D3045" w:rsidP="00702ED8">
            <w:pPr>
              <w:rPr>
                <w:rFonts w:ascii="Muli" w:eastAsia="Muli" w:hAnsi="Muli" w:cs="Muli"/>
                <w:sz w:val="16"/>
                <w:szCs w:val="16"/>
              </w:rPr>
            </w:pPr>
            <w:r>
              <w:rPr>
                <w:rFonts w:ascii="Muli" w:eastAsia="Muli" w:hAnsi="Muli" w:cs="Muli"/>
                <w:sz w:val="16"/>
                <w:szCs w:val="16"/>
              </w:rPr>
              <w:t>Tarjeta informativa</w:t>
            </w:r>
            <w:r w:rsidR="00EC3E5F">
              <w:rPr>
                <w:rFonts w:ascii="Muli" w:eastAsia="Muli" w:hAnsi="Muli" w:cs="Muli"/>
                <w:sz w:val="16"/>
                <w:szCs w:val="16"/>
              </w:rPr>
              <w:t>.</w:t>
            </w:r>
          </w:p>
        </w:tc>
      </w:tr>
      <w:tr w:rsidR="00BC37F9" w14:paraId="3B80A2A6" w14:textId="77777777">
        <w:tc>
          <w:tcPr>
            <w:tcW w:w="704" w:type="dxa"/>
          </w:tcPr>
          <w:p w14:paraId="5557B82D"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253" w:type="dxa"/>
          </w:tcPr>
          <w:p w14:paraId="2141773B"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firmar convenio de colaboración para formalizar la implementación del mecanismo externo.</w:t>
            </w:r>
          </w:p>
          <w:p w14:paraId="6787E6F3" w14:textId="7C1A489B" w:rsidR="00BC37F9" w:rsidRDefault="001D3045" w:rsidP="00702ED8">
            <w:pPr>
              <w:jc w:val="both"/>
              <w:rPr>
                <w:rFonts w:ascii="Muli" w:eastAsia="Muli" w:hAnsi="Muli" w:cs="Muli"/>
                <w:sz w:val="16"/>
                <w:szCs w:val="16"/>
              </w:rPr>
            </w:pPr>
            <w:r>
              <w:rPr>
                <w:rFonts w:ascii="Muli" w:eastAsia="Muli" w:hAnsi="Muli" w:cs="Muli"/>
                <w:sz w:val="16"/>
                <w:szCs w:val="16"/>
              </w:rPr>
              <w:t>Si: Continuar en actividad 7</w:t>
            </w:r>
            <w:r w:rsidR="00EC3E5F">
              <w:rPr>
                <w:rFonts w:ascii="Muli" w:eastAsia="Muli" w:hAnsi="Muli" w:cs="Muli"/>
                <w:sz w:val="16"/>
                <w:szCs w:val="16"/>
              </w:rPr>
              <w:t>.</w:t>
            </w:r>
          </w:p>
          <w:p w14:paraId="63B3F448" w14:textId="176064B0"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10</w:t>
            </w:r>
            <w:r w:rsidR="00EC3E5F">
              <w:rPr>
                <w:rFonts w:ascii="Muli" w:eastAsia="Muli" w:hAnsi="Muli" w:cs="Muli"/>
                <w:sz w:val="16"/>
                <w:szCs w:val="16"/>
              </w:rPr>
              <w:t>.</w:t>
            </w:r>
          </w:p>
        </w:tc>
        <w:tc>
          <w:tcPr>
            <w:tcW w:w="1842" w:type="dxa"/>
          </w:tcPr>
          <w:p w14:paraId="09AF5F9A" w14:textId="119F191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697746">
              <w:rPr>
                <w:rFonts w:ascii="Muli" w:eastAsia="Muli" w:hAnsi="Muli" w:cs="Muli"/>
                <w:sz w:val="16"/>
                <w:szCs w:val="16"/>
              </w:rPr>
              <w:t>.</w:t>
            </w:r>
          </w:p>
        </w:tc>
        <w:tc>
          <w:tcPr>
            <w:tcW w:w="1985" w:type="dxa"/>
          </w:tcPr>
          <w:p w14:paraId="27F34A93" w14:textId="77777777" w:rsidR="00BC37F9" w:rsidRDefault="00BC37F9" w:rsidP="00702ED8">
            <w:pPr>
              <w:rPr>
                <w:rFonts w:ascii="Muli" w:eastAsia="Muli" w:hAnsi="Muli" w:cs="Muli"/>
                <w:sz w:val="16"/>
                <w:szCs w:val="16"/>
              </w:rPr>
            </w:pPr>
          </w:p>
        </w:tc>
      </w:tr>
      <w:tr w:rsidR="00BC37F9" w14:paraId="6F528D19" w14:textId="77777777">
        <w:tc>
          <w:tcPr>
            <w:tcW w:w="704" w:type="dxa"/>
          </w:tcPr>
          <w:p w14:paraId="50EC8B74"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253" w:type="dxa"/>
          </w:tcPr>
          <w:p w14:paraId="1DAEB01E" w14:textId="689C9A37" w:rsidR="00BC37F9" w:rsidRDefault="001D3045" w:rsidP="00702ED8">
            <w:pPr>
              <w:jc w:val="both"/>
              <w:rPr>
                <w:rFonts w:ascii="Muli" w:eastAsia="Muli" w:hAnsi="Muli" w:cs="Muli"/>
                <w:sz w:val="16"/>
                <w:szCs w:val="16"/>
              </w:rPr>
            </w:pPr>
            <w:r>
              <w:rPr>
                <w:rFonts w:ascii="Muli" w:eastAsia="Muli" w:hAnsi="Muli" w:cs="Muli"/>
                <w:sz w:val="16"/>
                <w:szCs w:val="16"/>
              </w:rPr>
              <w:t>Se solicita la elaboración del convenio con la Coordinación de Asuntos Jurídicos</w:t>
            </w:r>
            <w:r w:rsidR="00DD552F">
              <w:rPr>
                <w:rFonts w:ascii="Muli" w:eastAsia="Muli" w:hAnsi="Muli" w:cs="Muli"/>
                <w:sz w:val="16"/>
                <w:szCs w:val="16"/>
              </w:rPr>
              <w:t>.</w:t>
            </w:r>
          </w:p>
        </w:tc>
        <w:tc>
          <w:tcPr>
            <w:tcW w:w="1842" w:type="dxa"/>
          </w:tcPr>
          <w:p w14:paraId="51A7339B" w14:textId="68036982"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1673B0CE" w14:textId="77777777" w:rsidR="00BC37F9" w:rsidRDefault="00BC37F9" w:rsidP="00702ED8">
            <w:pPr>
              <w:rPr>
                <w:rFonts w:ascii="Muli" w:eastAsia="Muli" w:hAnsi="Muli" w:cs="Muli"/>
                <w:sz w:val="16"/>
                <w:szCs w:val="16"/>
              </w:rPr>
            </w:pPr>
          </w:p>
        </w:tc>
      </w:tr>
      <w:tr w:rsidR="00BC37F9" w14:paraId="26F55BD1" w14:textId="77777777">
        <w:tc>
          <w:tcPr>
            <w:tcW w:w="704" w:type="dxa"/>
          </w:tcPr>
          <w:p w14:paraId="4CFBF61C"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253" w:type="dxa"/>
          </w:tcPr>
          <w:p w14:paraId="791D7E17" w14:textId="5AD50C97" w:rsidR="00BC37F9" w:rsidRDefault="001D3045" w:rsidP="00702ED8">
            <w:pPr>
              <w:jc w:val="both"/>
              <w:rPr>
                <w:rFonts w:ascii="Muli" w:eastAsia="Muli" w:hAnsi="Muli" w:cs="Muli"/>
                <w:sz w:val="16"/>
                <w:szCs w:val="16"/>
              </w:rPr>
            </w:pPr>
            <w:r>
              <w:rPr>
                <w:rFonts w:ascii="Muli" w:eastAsia="Muli" w:hAnsi="Muli" w:cs="Muli"/>
                <w:sz w:val="16"/>
                <w:szCs w:val="16"/>
              </w:rPr>
              <w:t>Elabora el convenio de colaboración para el mecanismo externo de vinculación con el sector privado</w:t>
            </w:r>
            <w:r w:rsidR="00DD552F">
              <w:rPr>
                <w:rFonts w:ascii="Muli" w:eastAsia="Muli" w:hAnsi="Muli" w:cs="Muli"/>
                <w:sz w:val="16"/>
                <w:szCs w:val="16"/>
              </w:rPr>
              <w:t>.</w:t>
            </w:r>
          </w:p>
        </w:tc>
        <w:tc>
          <w:tcPr>
            <w:tcW w:w="1842" w:type="dxa"/>
          </w:tcPr>
          <w:p w14:paraId="7B7B2419" w14:textId="65F39B8E"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C3E5F">
              <w:rPr>
                <w:rFonts w:ascii="Muli" w:eastAsia="Muli" w:hAnsi="Muli" w:cs="Muli"/>
                <w:sz w:val="16"/>
                <w:szCs w:val="16"/>
              </w:rPr>
              <w:t>.</w:t>
            </w:r>
          </w:p>
        </w:tc>
        <w:tc>
          <w:tcPr>
            <w:tcW w:w="1985" w:type="dxa"/>
          </w:tcPr>
          <w:p w14:paraId="3E24DB14" w14:textId="4DA3960A" w:rsidR="00BC37F9" w:rsidRDefault="001D3045" w:rsidP="00702ED8">
            <w:pPr>
              <w:rPr>
                <w:rFonts w:ascii="Muli" w:eastAsia="Muli" w:hAnsi="Muli" w:cs="Muli"/>
                <w:sz w:val="16"/>
                <w:szCs w:val="16"/>
              </w:rPr>
            </w:pPr>
            <w:r>
              <w:rPr>
                <w:rFonts w:ascii="Muli" w:eastAsia="Muli" w:hAnsi="Muli" w:cs="Muli"/>
                <w:sz w:val="16"/>
                <w:szCs w:val="16"/>
              </w:rPr>
              <w:t>Convenio de colaboración elaborado</w:t>
            </w:r>
            <w:r w:rsidR="00EC3E5F">
              <w:rPr>
                <w:rFonts w:ascii="Muli" w:eastAsia="Muli" w:hAnsi="Muli" w:cs="Muli"/>
                <w:sz w:val="16"/>
                <w:szCs w:val="16"/>
              </w:rPr>
              <w:t>.</w:t>
            </w:r>
          </w:p>
        </w:tc>
      </w:tr>
      <w:tr w:rsidR="00BC37F9" w14:paraId="62D84D58" w14:textId="77777777">
        <w:tc>
          <w:tcPr>
            <w:tcW w:w="704" w:type="dxa"/>
          </w:tcPr>
          <w:p w14:paraId="2DD03AB1"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253" w:type="dxa"/>
          </w:tcPr>
          <w:p w14:paraId="28686302" w14:textId="3A50EA2D" w:rsidR="00BC37F9" w:rsidRDefault="001D3045" w:rsidP="00702ED8">
            <w:pPr>
              <w:jc w:val="both"/>
              <w:rPr>
                <w:rFonts w:ascii="Muli" w:eastAsia="Muli" w:hAnsi="Muli" w:cs="Muli"/>
                <w:sz w:val="16"/>
                <w:szCs w:val="16"/>
              </w:rPr>
            </w:pPr>
            <w:r>
              <w:rPr>
                <w:rFonts w:ascii="Muli" w:eastAsia="Muli" w:hAnsi="Muli" w:cs="Muli"/>
                <w:sz w:val="16"/>
                <w:szCs w:val="16"/>
              </w:rPr>
              <w:t>Se realiza la firma del convenio de colaboración</w:t>
            </w:r>
            <w:r w:rsidR="00DD552F">
              <w:rPr>
                <w:rFonts w:ascii="Muli" w:eastAsia="Muli" w:hAnsi="Muli" w:cs="Muli"/>
                <w:sz w:val="16"/>
                <w:szCs w:val="16"/>
              </w:rPr>
              <w:t>.</w:t>
            </w:r>
          </w:p>
        </w:tc>
        <w:tc>
          <w:tcPr>
            <w:tcW w:w="1842" w:type="dxa"/>
          </w:tcPr>
          <w:p w14:paraId="47AAFAE0" w14:textId="358EF092"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0567313B" w14:textId="17BFD65A" w:rsidR="00BC37F9" w:rsidRDefault="001D3045" w:rsidP="00702ED8">
            <w:pPr>
              <w:rPr>
                <w:rFonts w:ascii="Muli" w:eastAsia="Muli" w:hAnsi="Muli" w:cs="Muli"/>
                <w:sz w:val="16"/>
                <w:szCs w:val="16"/>
              </w:rPr>
            </w:pPr>
            <w:r>
              <w:rPr>
                <w:rFonts w:ascii="Muli" w:eastAsia="Muli" w:hAnsi="Muli" w:cs="Muli"/>
                <w:sz w:val="16"/>
                <w:szCs w:val="16"/>
              </w:rPr>
              <w:t>Convenio de colaboración firmado</w:t>
            </w:r>
            <w:r w:rsidR="00EC3E5F">
              <w:rPr>
                <w:rFonts w:ascii="Muli" w:eastAsia="Muli" w:hAnsi="Muli" w:cs="Muli"/>
                <w:sz w:val="16"/>
                <w:szCs w:val="16"/>
              </w:rPr>
              <w:t>.</w:t>
            </w:r>
          </w:p>
        </w:tc>
      </w:tr>
      <w:tr w:rsidR="00BC37F9" w14:paraId="26AE17D4" w14:textId="77777777">
        <w:tc>
          <w:tcPr>
            <w:tcW w:w="704" w:type="dxa"/>
          </w:tcPr>
          <w:p w14:paraId="1F1C098E"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10</w:t>
            </w:r>
          </w:p>
        </w:tc>
        <w:tc>
          <w:tcPr>
            <w:tcW w:w="4253" w:type="dxa"/>
          </w:tcPr>
          <w:p w14:paraId="11A7453C"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realizar la difusión de la convocatoria a participar en el mecanismo externo de vinculación institucional con el sector privado.</w:t>
            </w:r>
          </w:p>
          <w:p w14:paraId="5917CE8F" w14:textId="53D848F2" w:rsidR="00BC37F9" w:rsidRDefault="001D3045" w:rsidP="00702ED8">
            <w:pPr>
              <w:jc w:val="both"/>
              <w:rPr>
                <w:rFonts w:ascii="Muli" w:eastAsia="Muli" w:hAnsi="Muli" w:cs="Muli"/>
                <w:sz w:val="16"/>
                <w:szCs w:val="16"/>
              </w:rPr>
            </w:pPr>
            <w:r>
              <w:rPr>
                <w:rFonts w:ascii="Muli" w:eastAsia="Muli" w:hAnsi="Muli" w:cs="Muli"/>
                <w:sz w:val="16"/>
                <w:szCs w:val="16"/>
              </w:rPr>
              <w:t>Si: Continuar en actividad 11</w:t>
            </w:r>
            <w:r w:rsidR="00EC3E5F">
              <w:rPr>
                <w:rFonts w:ascii="Muli" w:eastAsia="Muli" w:hAnsi="Muli" w:cs="Muli"/>
                <w:sz w:val="16"/>
                <w:szCs w:val="16"/>
              </w:rPr>
              <w:t>.</w:t>
            </w:r>
          </w:p>
          <w:p w14:paraId="015C33E5" w14:textId="2B73606E"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12</w:t>
            </w:r>
            <w:r w:rsidR="00EC3E5F">
              <w:rPr>
                <w:rFonts w:ascii="Muli" w:eastAsia="Muli" w:hAnsi="Muli" w:cs="Muli"/>
                <w:sz w:val="16"/>
                <w:szCs w:val="16"/>
              </w:rPr>
              <w:t>.</w:t>
            </w:r>
          </w:p>
        </w:tc>
        <w:tc>
          <w:tcPr>
            <w:tcW w:w="1842" w:type="dxa"/>
          </w:tcPr>
          <w:p w14:paraId="493F99E7" w14:textId="47AFDB85"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28001839" w14:textId="408545EC" w:rsidR="00BC37F9" w:rsidRDefault="001D3045" w:rsidP="00702ED8">
            <w:pPr>
              <w:rPr>
                <w:rFonts w:ascii="Muli" w:eastAsia="Muli" w:hAnsi="Muli" w:cs="Muli"/>
                <w:sz w:val="16"/>
                <w:szCs w:val="16"/>
              </w:rPr>
            </w:pPr>
            <w:r>
              <w:rPr>
                <w:rFonts w:ascii="Muli" w:eastAsia="Muli" w:hAnsi="Muli" w:cs="Muli"/>
                <w:sz w:val="16"/>
                <w:szCs w:val="16"/>
              </w:rPr>
              <w:t>Oficios, correos electrónicos y publicaciones</w:t>
            </w:r>
            <w:r w:rsidR="00EC3E5F">
              <w:rPr>
                <w:rFonts w:ascii="Muli" w:eastAsia="Muli" w:hAnsi="Muli" w:cs="Muli"/>
                <w:sz w:val="16"/>
                <w:szCs w:val="16"/>
              </w:rPr>
              <w:t>.</w:t>
            </w:r>
          </w:p>
        </w:tc>
      </w:tr>
      <w:tr w:rsidR="00BC37F9" w14:paraId="1C3CD106" w14:textId="77777777">
        <w:tc>
          <w:tcPr>
            <w:tcW w:w="704" w:type="dxa"/>
          </w:tcPr>
          <w:p w14:paraId="7FD4E0AD"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253" w:type="dxa"/>
          </w:tcPr>
          <w:p w14:paraId="24BC43B0"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Se realiza la difusión de la convocatoria a participar en el mecanismo externo de vinculación con el sector privado, entre el público objetivo. </w:t>
            </w:r>
          </w:p>
          <w:p w14:paraId="657D6DB5" w14:textId="77777777" w:rsidR="00BC37F9" w:rsidRDefault="00BC37F9" w:rsidP="00702ED8">
            <w:pPr>
              <w:jc w:val="both"/>
              <w:rPr>
                <w:rFonts w:ascii="Muli" w:eastAsia="Muli" w:hAnsi="Muli" w:cs="Muli"/>
                <w:sz w:val="16"/>
                <w:szCs w:val="16"/>
              </w:rPr>
            </w:pPr>
          </w:p>
          <w:p w14:paraId="17E6B07E" w14:textId="77777777" w:rsidR="00BC37F9" w:rsidRDefault="00BC37F9" w:rsidP="00702ED8">
            <w:pPr>
              <w:jc w:val="both"/>
              <w:rPr>
                <w:rFonts w:ascii="Muli" w:eastAsia="Muli" w:hAnsi="Muli" w:cs="Muli"/>
                <w:sz w:val="16"/>
                <w:szCs w:val="16"/>
              </w:rPr>
            </w:pPr>
          </w:p>
          <w:p w14:paraId="080D8F4B" w14:textId="77777777" w:rsidR="00BC37F9" w:rsidRDefault="00BC37F9" w:rsidP="00702ED8">
            <w:pPr>
              <w:jc w:val="both"/>
              <w:rPr>
                <w:rFonts w:ascii="Muli" w:eastAsia="Muli" w:hAnsi="Muli" w:cs="Muli"/>
                <w:sz w:val="16"/>
                <w:szCs w:val="16"/>
              </w:rPr>
            </w:pPr>
          </w:p>
        </w:tc>
        <w:tc>
          <w:tcPr>
            <w:tcW w:w="1842" w:type="dxa"/>
          </w:tcPr>
          <w:p w14:paraId="0B3EE899" w14:textId="044720C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e integrantes del Comité Coordinador</w:t>
            </w:r>
            <w:r w:rsidR="00EC3E5F">
              <w:rPr>
                <w:rFonts w:ascii="Muli" w:eastAsia="Muli" w:hAnsi="Muli" w:cs="Muli"/>
                <w:sz w:val="16"/>
                <w:szCs w:val="16"/>
              </w:rPr>
              <w:t>.</w:t>
            </w:r>
          </w:p>
        </w:tc>
        <w:tc>
          <w:tcPr>
            <w:tcW w:w="1985" w:type="dxa"/>
          </w:tcPr>
          <w:p w14:paraId="076DD97A" w14:textId="37C00F7C" w:rsidR="00BC37F9" w:rsidRDefault="001D3045" w:rsidP="00702ED8">
            <w:pPr>
              <w:rPr>
                <w:rFonts w:ascii="Muli" w:eastAsia="Muli" w:hAnsi="Muli" w:cs="Muli"/>
                <w:sz w:val="16"/>
                <w:szCs w:val="16"/>
              </w:rPr>
            </w:pPr>
            <w:r>
              <w:rPr>
                <w:rFonts w:ascii="Muli" w:eastAsia="Muli" w:hAnsi="Muli" w:cs="Muli"/>
                <w:sz w:val="16"/>
                <w:szCs w:val="16"/>
              </w:rPr>
              <w:t>Oficios, correos electrónicos y publicaciones</w:t>
            </w:r>
            <w:r w:rsidR="00EC3E5F">
              <w:rPr>
                <w:rFonts w:ascii="Muli" w:eastAsia="Muli" w:hAnsi="Muli" w:cs="Muli"/>
                <w:sz w:val="16"/>
                <w:szCs w:val="16"/>
              </w:rPr>
              <w:t>.</w:t>
            </w:r>
          </w:p>
        </w:tc>
      </w:tr>
      <w:tr w:rsidR="00BC37F9" w14:paraId="3ADCBA74" w14:textId="77777777">
        <w:tc>
          <w:tcPr>
            <w:tcW w:w="704" w:type="dxa"/>
          </w:tcPr>
          <w:p w14:paraId="642B9364"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4253" w:type="dxa"/>
          </w:tcPr>
          <w:p w14:paraId="76C256B7" w14:textId="73D03E88" w:rsidR="00BC37F9" w:rsidRDefault="001D3045" w:rsidP="00702ED8">
            <w:pPr>
              <w:jc w:val="both"/>
              <w:rPr>
                <w:rFonts w:ascii="Muli" w:eastAsia="Muli" w:hAnsi="Muli" w:cs="Muli"/>
                <w:sz w:val="16"/>
                <w:szCs w:val="16"/>
              </w:rPr>
            </w:pPr>
            <w:r>
              <w:rPr>
                <w:rFonts w:ascii="Muli" w:eastAsia="Muli" w:hAnsi="Muli" w:cs="Muli"/>
                <w:sz w:val="16"/>
                <w:szCs w:val="16"/>
              </w:rPr>
              <w:t>Ejecutar las acciones programadas para implementar el mecanismo externo de vinculación institucional con el sector privado conforme a lo establecido en la actividad 4</w:t>
            </w:r>
            <w:r w:rsidR="002813EA">
              <w:rPr>
                <w:rFonts w:ascii="Muli" w:eastAsia="Muli" w:hAnsi="Muli" w:cs="Muli"/>
                <w:sz w:val="16"/>
                <w:szCs w:val="16"/>
              </w:rPr>
              <w:t>.</w:t>
            </w:r>
          </w:p>
        </w:tc>
        <w:tc>
          <w:tcPr>
            <w:tcW w:w="1842" w:type="dxa"/>
          </w:tcPr>
          <w:p w14:paraId="1885A032" w14:textId="5E1EE88E"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Pr>
                <w:rFonts w:ascii="Muli" w:eastAsia="Muli" w:hAnsi="Muli" w:cs="Muli"/>
                <w:sz w:val="16"/>
                <w:szCs w:val="16"/>
              </w:rPr>
              <w:t xml:space="preserve"> y sector privado</w:t>
            </w:r>
            <w:r w:rsidR="00EC3E5F">
              <w:rPr>
                <w:rFonts w:ascii="Muli" w:eastAsia="Muli" w:hAnsi="Muli" w:cs="Muli"/>
                <w:sz w:val="16"/>
                <w:szCs w:val="16"/>
              </w:rPr>
              <w:t>.</w:t>
            </w:r>
          </w:p>
        </w:tc>
        <w:tc>
          <w:tcPr>
            <w:tcW w:w="1985" w:type="dxa"/>
          </w:tcPr>
          <w:p w14:paraId="595F5F6D" w14:textId="62CC67A0" w:rsidR="00BC37F9" w:rsidRDefault="001D3045" w:rsidP="00702ED8">
            <w:pPr>
              <w:rPr>
                <w:rFonts w:ascii="Muli" w:eastAsia="Muli" w:hAnsi="Muli" w:cs="Muli"/>
                <w:sz w:val="16"/>
                <w:szCs w:val="16"/>
              </w:rPr>
            </w:pPr>
            <w:r>
              <w:rPr>
                <w:rFonts w:ascii="Muli" w:eastAsia="Muli" w:hAnsi="Muli" w:cs="Muli"/>
                <w:sz w:val="16"/>
                <w:szCs w:val="16"/>
              </w:rPr>
              <w:t>Minuta de trabajo</w:t>
            </w:r>
            <w:r w:rsidR="00EC3E5F">
              <w:rPr>
                <w:rFonts w:ascii="Muli" w:eastAsia="Muli" w:hAnsi="Muli" w:cs="Muli"/>
                <w:sz w:val="16"/>
                <w:szCs w:val="16"/>
              </w:rPr>
              <w:t>.</w:t>
            </w:r>
          </w:p>
        </w:tc>
      </w:tr>
      <w:tr w:rsidR="00BC37F9" w14:paraId="69955DAE" w14:textId="77777777">
        <w:tc>
          <w:tcPr>
            <w:tcW w:w="704" w:type="dxa"/>
          </w:tcPr>
          <w:p w14:paraId="40E9D686"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253" w:type="dxa"/>
          </w:tcPr>
          <w:p w14:paraId="65D7991C" w14:textId="40435DCE" w:rsidR="00BC37F9" w:rsidRDefault="001D3045" w:rsidP="00702ED8">
            <w:pPr>
              <w:jc w:val="both"/>
              <w:rPr>
                <w:rFonts w:ascii="Muli" w:eastAsia="Muli" w:hAnsi="Muli" w:cs="Muli"/>
                <w:sz w:val="16"/>
                <w:szCs w:val="16"/>
              </w:rPr>
            </w:pPr>
            <w:r>
              <w:rPr>
                <w:rFonts w:ascii="Muli" w:eastAsia="Muli" w:hAnsi="Muli" w:cs="Muli"/>
                <w:sz w:val="16"/>
                <w:szCs w:val="16"/>
              </w:rPr>
              <w:t xml:space="preserve">Informar </w:t>
            </w:r>
            <w:r w:rsidR="00DD552F">
              <w:rPr>
                <w:rFonts w:ascii="Muli" w:eastAsia="Muli" w:hAnsi="Muli" w:cs="Muli"/>
                <w:sz w:val="16"/>
                <w:szCs w:val="16"/>
              </w:rPr>
              <w:t>al</w:t>
            </w:r>
            <w:r>
              <w:rPr>
                <w:rFonts w:ascii="Muli" w:eastAsia="Muli" w:hAnsi="Muli" w:cs="Muli"/>
                <w:sz w:val="16"/>
                <w:szCs w:val="16"/>
              </w:rPr>
              <w:t xml:space="preserve">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los resultados de la implementación del mecanismo externo de vinculación institucional con el sector privado</w:t>
            </w:r>
            <w:r w:rsidR="002813EA">
              <w:rPr>
                <w:rFonts w:ascii="Muli" w:eastAsia="Muli" w:hAnsi="Muli" w:cs="Muli"/>
                <w:sz w:val="16"/>
                <w:szCs w:val="16"/>
              </w:rPr>
              <w:t>.</w:t>
            </w:r>
          </w:p>
        </w:tc>
        <w:tc>
          <w:tcPr>
            <w:tcW w:w="1842" w:type="dxa"/>
          </w:tcPr>
          <w:p w14:paraId="1B19BD7C" w14:textId="56B04F5F"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4587109E" w14:textId="7631E94E" w:rsidR="00BC37F9" w:rsidRDefault="001D3045" w:rsidP="00702ED8">
            <w:pPr>
              <w:rPr>
                <w:rFonts w:ascii="Muli" w:eastAsia="Muli" w:hAnsi="Muli" w:cs="Muli"/>
                <w:sz w:val="16"/>
                <w:szCs w:val="16"/>
              </w:rPr>
            </w:pPr>
            <w:r>
              <w:rPr>
                <w:rFonts w:ascii="Muli" w:eastAsia="Muli" w:hAnsi="Muli" w:cs="Muli"/>
                <w:sz w:val="16"/>
                <w:szCs w:val="16"/>
              </w:rPr>
              <w:t>Informe de resultados del mecanismo externo de vinculación institucional con el sector privado, reporte de evidencia en el SED</w:t>
            </w:r>
            <w:r w:rsidR="002813EA">
              <w:rPr>
                <w:rFonts w:ascii="Muli" w:eastAsia="Muli" w:hAnsi="Muli" w:cs="Muli"/>
                <w:sz w:val="16"/>
                <w:szCs w:val="16"/>
              </w:rPr>
              <w:t>.</w:t>
            </w:r>
          </w:p>
        </w:tc>
      </w:tr>
      <w:tr w:rsidR="00BC37F9" w14:paraId="637EFE81" w14:textId="77777777">
        <w:tc>
          <w:tcPr>
            <w:tcW w:w="704" w:type="dxa"/>
          </w:tcPr>
          <w:p w14:paraId="2237C5B6"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4253" w:type="dxa"/>
          </w:tcPr>
          <w:p w14:paraId="50A8A75D" w14:textId="3D9DD73D" w:rsidR="00BC37F9" w:rsidRDefault="001D3045" w:rsidP="00702ED8">
            <w:pPr>
              <w:jc w:val="both"/>
              <w:rPr>
                <w:rFonts w:ascii="Muli" w:eastAsia="Muli" w:hAnsi="Muli" w:cs="Muli"/>
                <w:sz w:val="16"/>
                <w:szCs w:val="16"/>
              </w:rPr>
            </w:pPr>
            <w:r>
              <w:rPr>
                <w:rFonts w:ascii="Muli" w:eastAsia="Muli" w:hAnsi="Muli" w:cs="Muli"/>
                <w:sz w:val="16"/>
                <w:szCs w:val="16"/>
              </w:rPr>
              <w:t>Integrar el expediente que contenga la descripción de las actividades realizadas y los resultados de la implementación del mecanismo externo de vinculación institucional con el sector privado</w:t>
            </w:r>
            <w:r w:rsidR="002813EA">
              <w:rPr>
                <w:rFonts w:ascii="Muli" w:eastAsia="Muli" w:hAnsi="Muli" w:cs="Muli"/>
                <w:sz w:val="16"/>
                <w:szCs w:val="16"/>
              </w:rPr>
              <w:t>.</w:t>
            </w:r>
          </w:p>
        </w:tc>
        <w:tc>
          <w:tcPr>
            <w:tcW w:w="1842" w:type="dxa"/>
          </w:tcPr>
          <w:p w14:paraId="7129893A" w14:textId="44E1DF14"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C3E5F">
              <w:rPr>
                <w:rFonts w:ascii="Muli" w:eastAsia="Muli" w:hAnsi="Muli" w:cs="Muli"/>
                <w:sz w:val="16"/>
                <w:szCs w:val="16"/>
              </w:rPr>
              <w:t>.</w:t>
            </w:r>
          </w:p>
        </w:tc>
        <w:tc>
          <w:tcPr>
            <w:tcW w:w="1985" w:type="dxa"/>
          </w:tcPr>
          <w:p w14:paraId="61826C3B" w14:textId="06DA0D03" w:rsidR="00BC37F9" w:rsidRDefault="001D3045" w:rsidP="00702ED8">
            <w:pPr>
              <w:rPr>
                <w:rFonts w:ascii="Muli" w:eastAsia="Muli" w:hAnsi="Muli" w:cs="Muli"/>
                <w:sz w:val="16"/>
                <w:szCs w:val="16"/>
              </w:rPr>
            </w:pPr>
            <w:r>
              <w:rPr>
                <w:rFonts w:ascii="Muli" w:eastAsia="Muli" w:hAnsi="Muli" w:cs="Muli"/>
                <w:sz w:val="16"/>
                <w:szCs w:val="16"/>
              </w:rPr>
              <w:t>Expediente del mecanismo externo de vinculación institucional con el sector privado</w:t>
            </w:r>
            <w:r w:rsidR="002813EA">
              <w:rPr>
                <w:rFonts w:ascii="Muli" w:eastAsia="Muli" w:hAnsi="Muli" w:cs="Muli"/>
                <w:sz w:val="16"/>
                <w:szCs w:val="16"/>
              </w:rPr>
              <w:t>.</w:t>
            </w:r>
          </w:p>
        </w:tc>
      </w:tr>
      <w:tr w:rsidR="002813EA" w14:paraId="56B194F8" w14:textId="77777777">
        <w:tc>
          <w:tcPr>
            <w:tcW w:w="704" w:type="dxa"/>
          </w:tcPr>
          <w:p w14:paraId="31F9AE2C" w14:textId="0414C944" w:rsidR="002813EA" w:rsidRDefault="002813EA" w:rsidP="00702ED8">
            <w:pPr>
              <w:rPr>
                <w:rFonts w:ascii="Muli" w:eastAsia="Muli" w:hAnsi="Muli" w:cs="Muli"/>
                <w:sz w:val="16"/>
                <w:szCs w:val="16"/>
              </w:rPr>
            </w:pPr>
            <w:r>
              <w:rPr>
                <w:rFonts w:ascii="Muli" w:eastAsia="Muli" w:hAnsi="Muli" w:cs="Muli"/>
                <w:sz w:val="16"/>
                <w:szCs w:val="16"/>
              </w:rPr>
              <w:t>15</w:t>
            </w:r>
          </w:p>
        </w:tc>
        <w:tc>
          <w:tcPr>
            <w:tcW w:w="4253" w:type="dxa"/>
          </w:tcPr>
          <w:p w14:paraId="529B8E0C" w14:textId="45FE08A1" w:rsidR="002813EA" w:rsidRDefault="002813EA" w:rsidP="00702ED8">
            <w:pPr>
              <w:jc w:val="both"/>
              <w:rPr>
                <w:rFonts w:ascii="Muli" w:eastAsia="Muli" w:hAnsi="Muli" w:cs="Muli"/>
                <w:sz w:val="16"/>
                <w:szCs w:val="16"/>
              </w:rPr>
            </w:pPr>
            <w:r>
              <w:rPr>
                <w:rFonts w:ascii="Muli" w:eastAsia="Muli" w:hAnsi="Muli" w:cs="Muli"/>
                <w:sz w:val="16"/>
                <w:szCs w:val="16"/>
              </w:rPr>
              <w:t>Fin del procedimiento.</w:t>
            </w:r>
          </w:p>
        </w:tc>
        <w:tc>
          <w:tcPr>
            <w:tcW w:w="1842" w:type="dxa"/>
          </w:tcPr>
          <w:p w14:paraId="34A547D0" w14:textId="77777777" w:rsidR="002813EA" w:rsidRDefault="002813EA" w:rsidP="00702ED8">
            <w:pPr>
              <w:rPr>
                <w:rFonts w:ascii="Muli" w:eastAsia="Muli" w:hAnsi="Muli" w:cs="Muli"/>
                <w:sz w:val="16"/>
                <w:szCs w:val="16"/>
              </w:rPr>
            </w:pPr>
          </w:p>
        </w:tc>
        <w:tc>
          <w:tcPr>
            <w:tcW w:w="1985" w:type="dxa"/>
          </w:tcPr>
          <w:p w14:paraId="43C0CE27" w14:textId="77777777" w:rsidR="002813EA" w:rsidRDefault="002813EA" w:rsidP="00702ED8">
            <w:pPr>
              <w:rPr>
                <w:rFonts w:ascii="Muli" w:eastAsia="Muli" w:hAnsi="Muli" w:cs="Muli"/>
                <w:sz w:val="16"/>
                <w:szCs w:val="16"/>
              </w:rPr>
            </w:pPr>
          </w:p>
        </w:tc>
      </w:tr>
    </w:tbl>
    <w:p w14:paraId="40489C9B" w14:textId="77777777" w:rsidR="00BC37F9" w:rsidRDefault="00BC37F9" w:rsidP="00702ED8">
      <w:pPr>
        <w:spacing w:after="0" w:line="240" w:lineRule="auto"/>
      </w:pPr>
    </w:p>
    <w:p w14:paraId="3CACADB7" w14:textId="77777777" w:rsidR="00BC37F9" w:rsidRDefault="00BC37F9" w:rsidP="00702ED8">
      <w:pPr>
        <w:spacing w:after="0" w:line="240" w:lineRule="auto"/>
      </w:pPr>
    </w:p>
    <w:p w14:paraId="4791234A" w14:textId="77777777" w:rsidR="00BC37F9" w:rsidRDefault="00BC37F9" w:rsidP="00702ED8">
      <w:pPr>
        <w:spacing w:after="0" w:line="240" w:lineRule="auto"/>
      </w:pPr>
    </w:p>
    <w:p w14:paraId="2603B79C" w14:textId="77777777" w:rsidR="00BC37F9" w:rsidRDefault="00BC37F9" w:rsidP="00702ED8">
      <w:pPr>
        <w:spacing w:after="0" w:line="240" w:lineRule="auto"/>
      </w:pPr>
    </w:p>
    <w:p w14:paraId="77A79A75" w14:textId="77777777" w:rsidR="00BC37F9" w:rsidRDefault="00BC37F9" w:rsidP="00702ED8">
      <w:pPr>
        <w:spacing w:after="0" w:line="240" w:lineRule="auto"/>
      </w:pPr>
    </w:p>
    <w:p w14:paraId="73DD82F2" w14:textId="77777777" w:rsidR="00BC37F9" w:rsidRDefault="00BC37F9" w:rsidP="00702ED8">
      <w:pPr>
        <w:spacing w:after="0" w:line="240" w:lineRule="auto"/>
      </w:pPr>
    </w:p>
    <w:p w14:paraId="13F57547" w14:textId="7D855528" w:rsidR="00BC37F9" w:rsidRDefault="00EC3E5F" w:rsidP="00702ED8">
      <w:pPr>
        <w:spacing w:after="0" w:line="240" w:lineRule="auto"/>
      </w:pPr>
      <w:r>
        <w:rPr>
          <w:noProof/>
        </w:rPr>
        <w:lastRenderedPageBreak/>
        <w:drawing>
          <wp:inline distT="0" distB="0" distL="0" distR="0" wp14:anchorId="7F20E02E" wp14:editId="4334E73F">
            <wp:extent cx="5611938" cy="7617600"/>
            <wp:effectExtent l="0" t="0" r="8255" b="254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22115" cy="7631414"/>
                    </a:xfrm>
                    <a:prstGeom prst="rect">
                      <a:avLst/>
                    </a:prstGeom>
                  </pic:spPr>
                </pic:pic>
              </a:graphicData>
            </a:graphic>
          </wp:inline>
        </w:drawing>
      </w:r>
    </w:p>
    <w:tbl>
      <w:tblPr>
        <w:tblStyle w:val="afff6"/>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835"/>
      </w:tblGrid>
      <w:tr w:rsidR="00BC37F9" w14:paraId="1E21BF30" w14:textId="77777777">
        <w:trPr>
          <w:trHeight w:val="374"/>
        </w:trPr>
        <w:tc>
          <w:tcPr>
            <w:tcW w:w="2942" w:type="dxa"/>
            <w:shd w:val="clear" w:color="auto" w:fill="006666"/>
          </w:tcPr>
          <w:p w14:paraId="19A0C93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4853942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835" w:type="dxa"/>
            <w:shd w:val="clear" w:color="auto" w:fill="006666"/>
          </w:tcPr>
          <w:p w14:paraId="496761D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0B55F2C" w14:textId="77777777">
        <w:trPr>
          <w:trHeight w:val="550"/>
        </w:trPr>
        <w:tc>
          <w:tcPr>
            <w:tcW w:w="2942" w:type="dxa"/>
            <w:shd w:val="clear" w:color="auto" w:fill="auto"/>
            <w:vAlign w:val="center"/>
          </w:tcPr>
          <w:p w14:paraId="0FB069DC"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7DD9D317" w14:textId="77777777" w:rsidR="00BC37F9" w:rsidRDefault="00BC37F9" w:rsidP="00702ED8">
            <w:pPr>
              <w:jc w:val="center"/>
              <w:rPr>
                <w:rFonts w:ascii="Muli" w:eastAsia="Muli" w:hAnsi="Muli" w:cs="Muli"/>
                <w:sz w:val="16"/>
                <w:szCs w:val="16"/>
              </w:rPr>
            </w:pPr>
          </w:p>
        </w:tc>
        <w:tc>
          <w:tcPr>
            <w:tcW w:w="2835" w:type="dxa"/>
            <w:shd w:val="clear" w:color="auto" w:fill="auto"/>
            <w:vAlign w:val="center"/>
          </w:tcPr>
          <w:p w14:paraId="28842613" w14:textId="77777777" w:rsidR="00BC37F9" w:rsidRDefault="00BC37F9" w:rsidP="00702ED8">
            <w:pPr>
              <w:jc w:val="center"/>
              <w:rPr>
                <w:rFonts w:ascii="Muli" w:eastAsia="Muli" w:hAnsi="Muli" w:cs="Muli"/>
                <w:sz w:val="16"/>
                <w:szCs w:val="16"/>
              </w:rPr>
            </w:pPr>
          </w:p>
        </w:tc>
      </w:tr>
      <w:tr w:rsidR="00BC37F9" w14:paraId="248D1EA0" w14:textId="77777777">
        <w:trPr>
          <w:trHeight w:val="469"/>
        </w:trPr>
        <w:tc>
          <w:tcPr>
            <w:tcW w:w="2942" w:type="dxa"/>
            <w:vAlign w:val="center"/>
          </w:tcPr>
          <w:p w14:paraId="791104A1"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1CEB9930" w14:textId="604F68EA"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49" w:type="dxa"/>
            <w:vAlign w:val="center"/>
          </w:tcPr>
          <w:p w14:paraId="1560944A"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525AA28" w14:textId="4806AB51"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813EA">
              <w:rPr>
                <w:rFonts w:ascii="Muli" w:eastAsia="Muli" w:hAnsi="Muli" w:cs="Muli"/>
                <w:sz w:val="16"/>
                <w:szCs w:val="16"/>
              </w:rPr>
              <w:t>a</w:t>
            </w:r>
            <w:r>
              <w:rPr>
                <w:rFonts w:ascii="Muli" w:eastAsia="Muli" w:hAnsi="Muli" w:cs="Muli"/>
                <w:sz w:val="16"/>
                <w:szCs w:val="16"/>
              </w:rPr>
              <w:t xml:space="preserve"> de Planeación Institucional</w:t>
            </w:r>
          </w:p>
        </w:tc>
        <w:tc>
          <w:tcPr>
            <w:tcW w:w="2835" w:type="dxa"/>
            <w:vAlign w:val="center"/>
          </w:tcPr>
          <w:p w14:paraId="00FDA11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D1AB48C" w14:textId="43356509"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7"/>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3118"/>
        <w:gridCol w:w="1348"/>
        <w:gridCol w:w="70"/>
        <w:gridCol w:w="1421"/>
        <w:gridCol w:w="1272"/>
      </w:tblGrid>
      <w:tr w:rsidR="00BC37F9" w14:paraId="3977A33E" w14:textId="77777777">
        <w:trPr>
          <w:trHeight w:val="167"/>
        </w:trPr>
        <w:tc>
          <w:tcPr>
            <w:tcW w:w="1555" w:type="dxa"/>
            <w:vMerge w:val="restart"/>
            <w:vAlign w:val="center"/>
          </w:tcPr>
          <w:p w14:paraId="3220829E"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BD7BFA3" wp14:editId="4EDFB824">
                  <wp:extent cx="887478" cy="390490"/>
                  <wp:effectExtent l="0" t="0" r="0" b="0"/>
                  <wp:docPr id="148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87478" cy="390490"/>
                          </a:xfrm>
                          <a:prstGeom prst="rect">
                            <a:avLst/>
                          </a:prstGeom>
                          <a:ln/>
                        </pic:spPr>
                      </pic:pic>
                    </a:graphicData>
                  </a:graphic>
                </wp:inline>
              </w:drawing>
            </w:r>
          </w:p>
        </w:tc>
        <w:tc>
          <w:tcPr>
            <w:tcW w:w="4466" w:type="dxa"/>
            <w:gridSpan w:val="2"/>
            <w:vMerge w:val="restart"/>
            <w:shd w:val="clear" w:color="auto" w:fill="006666"/>
            <w:vAlign w:val="center"/>
          </w:tcPr>
          <w:p w14:paraId="243FA6CA" w14:textId="6663D41A"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38EE607C" w14:textId="0B6CB572" w:rsidR="00BC37F9" w:rsidRDefault="001D3045" w:rsidP="00702ED8">
            <w:pPr>
              <w:jc w:val="both"/>
              <w:rPr>
                <w:rFonts w:ascii="Muli" w:eastAsia="Muli" w:hAnsi="Muli" w:cs="Muli"/>
                <w:b/>
                <w:sz w:val="16"/>
                <w:szCs w:val="16"/>
              </w:rPr>
            </w:pPr>
            <w:r>
              <w:rPr>
                <w:rFonts w:ascii="Muli" w:eastAsia="Muli" w:hAnsi="Muli" w:cs="Muli"/>
                <w:color w:val="FFFFFF"/>
                <w:sz w:val="16"/>
                <w:szCs w:val="16"/>
              </w:rPr>
              <w:t xml:space="preserve">Capacitación, actualización </w:t>
            </w:r>
            <w:r w:rsidR="00DD552F">
              <w:rPr>
                <w:rFonts w:ascii="Muli" w:eastAsia="Muli" w:hAnsi="Muli" w:cs="Muli"/>
                <w:color w:val="FFFFFF"/>
                <w:sz w:val="16"/>
                <w:szCs w:val="16"/>
              </w:rPr>
              <w:t>o</w:t>
            </w:r>
            <w:r>
              <w:rPr>
                <w:rFonts w:ascii="Muli" w:eastAsia="Muli" w:hAnsi="Muli" w:cs="Muli"/>
                <w:color w:val="FFFFFF"/>
                <w:sz w:val="16"/>
                <w:szCs w:val="16"/>
              </w:rPr>
              <w:t xml:space="preserve"> profesionalización de servidores públicos y sociedad sobre temas del fenómeno de la corrupción.</w:t>
            </w:r>
          </w:p>
        </w:tc>
        <w:tc>
          <w:tcPr>
            <w:tcW w:w="1491" w:type="dxa"/>
            <w:gridSpan w:val="2"/>
            <w:shd w:val="clear" w:color="auto" w:fill="006666"/>
            <w:vAlign w:val="center"/>
          </w:tcPr>
          <w:p w14:paraId="2BF84B5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272" w:type="dxa"/>
            <w:vAlign w:val="center"/>
          </w:tcPr>
          <w:p w14:paraId="6F701236"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MS-DVRPP-VINC-1.4</w:t>
            </w:r>
          </w:p>
        </w:tc>
      </w:tr>
      <w:tr w:rsidR="00BC37F9" w14:paraId="2787A262" w14:textId="77777777">
        <w:trPr>
          <w:trHeight w:val="165"/>
        </w:trPr>
        <w:tc>
          <w:tcPr>
            <w:tcW w:w="1555" w:type="dxa"/>
            <w:vMerge/>
            <w:vAlign w:val="center"/>
          </w:tcPr>
          <w:p w14:paraId="3DBE64A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4C28406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3F3C3C5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272" w:type="dxa"/>
            <w:vAlign w:val="center"/>
          </w:tcPr>
          <w:p w14:paraId="04E38590"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60863409" w14:textId="77777777">
        <w:trPr>
          <w:trHeight w:val="165"/>
        </w:trPr>
        <w:tc>
          <w:tcPr>
            <w:tcW w:w="1555" w:type="dxa"/>
            <w:vMerge/>
            <w:vAlign w:val="center"/>
          </w:tcPr>
          <w:p w14:paraId="196D3E8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0F03977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17D72181" w14:textId="216CCF9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272" w:type="dxa"/>
            <w:vAlign w:val="center"/>
          </w:tcPr>
          <w:p w14:paraId="332D00D8" w14:textId="522E58BB" w:rsidR="00BC37F9" w:rsidRDefault="002813EA" w:rsidP="00702ED8">
            <w:pPr>
              <w:jc w:val="center"/>
              <w:rPr>
                <w:rFonts w:ascii="Muli" w:eastAsia="Muli" w:hAnsi="Muli" w:cs="Muli"/>
                <w:sz w:val="16"/>
                <w:szCs w:val="16"/>
              </w:rPr>
            </w:pPr>
            <w:r>
              <w:rPr>
                <w:rFonts w:ascii="Muli" w:eastAsia="Muli" w:hAnsi="Muli" w:cs="Muli"/>
                <w:sz w:val="16"/>
                <w:szCs w:val="16"/>
              </w:rPr>
              <w:t>0</w:t>
            </w:r>
          </w:p>
        </w:tc>
      </w:tr>
      <w:tr w:rsidR="00BC37F9" w14:paraId="370C8222" w14:textId="77777777">
        <w:tc>
          <w:tcPr>
            <w:tcW w:w="8784" w:type="dxa"/>
            <w:gridSpan w:val="6"/>
            <w:shd w:val="clear" w:color="auto" w:fill="auto"/>
            <w:vAlign w:val="center"/>
          </w:tcPr>
          <w:p w14:paraId="178727B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4E2800E" w14:textId="77777777">
        <w:tc>
          <w:tcPr>
            <w:tcW w:w="1555" w:type="dxa"/>
            <w:shd w:val="clear" w:color="auto" w:fill="006666"/>
          </w:tcPr>
          <w:p w14:paraId="75E931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0E201C2A" w14:textId="46AA911F"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1491" w:type="dxa"/>
            <w:gridSpan w:val="2"/>
            <w:shd w:val="clear" w:color="auto" w:fill="006666"/>
            <w:vAlign w:val="center"/>
          </w:tcPr>
          <w:p w14:paraId="00E534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272" w:type="dxa"/>
          </w:tcPr>
          <w:p w14:paraId="7420AEE5" w14:textId="77777777" w:rsidR="00BC37F9" w:rsidRDefault="001D3045" w:rsidP="00702ED8">
            <w:pPr>
              <w:rPr>
                <w:rFonts w:ascii="Muli" w:eastAsia="Muli" w:hAnsi="Muli" w:cs="Muli"/>
                <w:sz w:val="16"/>
                <w:szCs w:val="16"/>
              </w:rPr>
            </w:pPr>
            <w:r>
              <w:rPr>
                <w:rFonts w:ascii="Muli" w:eastAsia="Muli" w:hAnsi="Muli" w:cs="Muli"/>
                <w:sz w:val="16"/>
                <w:szCs w:val="16"/>
              </w:rPr>
              <w:t>MS-DVRPP-VINC-1</w:t>
            </w:r>
          </w:p>
        </w:tc>
      </w:tr>
      <w:tr w:rsidR="00BC37F9" w14:paraId="5E0B31C1" w14:textId="77777777">
        <w:tc>
          <w:tcPr>
            <w:tcW w:w="1555" w:type="dxa"/>
            <w:shd w:val="clear" w:color="auto" w:fill="006666"/>
          </w:tcPr>
          <w:p w14:paraId="205757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29" w:type="dxa"/>
            <w:gridSpan w:val="5"/>
          </w:tcPr>
          <w:p w14:paraId="51CA6ED8" w14:textId="442035E4" w:rsidR="00BC37F9" w:rsidRDefault="001D3045" w:rsidP="00702ED8">
            <w:pPr>
              <w:jc w:val="both"/>
              <w:rPr>
                <w:rFonts w:ascii="Muli" w:eastAsia="Muli" w:hAnsi="Muli" w:cs="Muli"/>
                <w:sz w:val="16"/>
                <w:szCs w:val="16"/>
              </w:rPr>
            </w:pPr>
            <w:r>
              <w:rPr>
                <w:rFonts w:ascii="Muli" w:eastAsia="Muli" w:hAnsi="Muli" w:cs="Muli"/>
                <w:color w:val="000000"/>
                <w:sz w:val="16"/>
                <w:szCs w:val="16"/>
              </w:rPr>
              <w:t xml:space="preserve">Diseñar y dar seguimiento a programas conjuntos y coordinados de capacitación, actualización </w:t>
            </w:r>
            <w:r w:rsidR="00DD552F">
              <w:rPr>
                <w:rFonts w:ascii="Muli" w:eastAsia="Muli" w:hAnsi="Muli" w:cs="Muli"/>
                <w:color w:val="000000"/>
                <w:sz w:val="16"/>
                <w:szCs w:val="16"/>
              </w:rPr>
              <w:t>o</w:t>
            </w:r>
            <w:r>
              <w:rPr>
                <w:rFonts w:ascii="Muli" w:eastAsia="Muli" w:hAnsi="Muli" w:cs="Muli"/>
                <w:color w:val="000000"/>
                <w:sz w:val="16"/>
                <w:szCs w:val="16"/>
              </w:rPr>
              <w:t xml:space="preserve"> profesionalización para las y los servidores públicos estatales y municipales, así como dirigidos a la </w:t>
            </w:r>
            <w:r>
              <w:rPr>
                <w:rFonts w:ascii="Muli" w:eastAsia="Muli" w:hAnsi="Muli" w:cs="Muli"/>
                <w:sz w:val="16"/>
                <w:szCs w:val="16"/>
              </w:rPr>
              <w:t>ciudadanía</w:t>
            </w:r>
            <w:r>
              <w:rPr>
                <w:rFonts w:ascii="Muli" w:eastAsia="Muli" w:hAnsi="Muli" w:cs="Muli"/>
                <w:color w:val="000000"/>
                <w:sz w:val="16"/>
                <w:szCs w:val="16"/>
              </w:rPr>
              <w:t xml:space="preserve">, en materia </w:t>
            </w:r>
            <w:r>
              <w:rPr>
                <w:rFonts w:ascii="Muli" w:eastAsia="Muli" w:hAnsi="Muli" w:cs="Muli"/>
                <w:sz w:val="16"/>
                <w:szCs w:val="16"/>
              </w:rPr>
              <w:t>del fenómeno de la corrupción</w:t>
            </w:r>
            <w:r>
              <w:rPr>
                <w:rFonts w:ascii="Muli" w:eastAsia="Muli" w:hAnsi="Muli" w:cs="Muli"/>
                <w:color w:val="000000"/>
                <w:sz w:val="16"/>
                <w:szCs w:val="16"/>
              </w:rPr>
              <w:t xml:space="preserve">, previamente aprobados por el Comité Coordinador del Sistema Estatal Anticorrupción. </w:t>
            </w:r>
          </w:p>
        </w:tc>
      </w:tr>
      <w:tr w:rsidR="00BC37F9" w14:paraId="5F66448B" w14:textId="77777777">
        <w:tc>
          <w:tcPr>
            <w:tcW w:w="1555" w:type="dxa"/>
            <w:shd w:val="clear" w:color="auto" w:fill="006666"/>
          </w:tcPr>
          <w:p w14:paraId="6E8098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29" w:type="dxa"/>
            <w:gridSpan w:val="5"/>
          </w:tcPr>
          <w:p w14:paraId="566442DF" w14:textId="188E2B22"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85032B">
              <w:rPr>
                <w:rFonts w:ascii="Muli" w:eastAsia="Muli" w:hAnsi="Muli" w:cs="Muli"/>
                <w:sz w:val="16"/>
                <w:szCs w:val="16"/>
              </w:rPr>
              <w:t>.</w:t>
            </w:r>
          </w:p>
        </w:tc>
      </w:tr>
      <w:tr w:rsidR="00BC37F9" w14:paraId="7C97A779" w14:textId="77777777">
        <w:tc>
          <w:tcPr>
            <w:tcW w:w="1555" w:type="dxa"/>
            <w:shd w:val="clear" w:color="auto" w:fill="006666"/>
          </w:tcPr>
          <w:p w14:paraId="7160790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77E31780" w14:textId="77777777" w:rsidR="00B90D5A" w:rsidRDefault="001D3045"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r>
              <w:rPr>
                <w:rFonts w:ascii="Muli" w:eastAsia="Muli" w:hAnsi="Muli" w:cs="Muli"/>
                <w:color w:val="000000"/>
                <w:sz w:val="16"/>
                <w:szCs w:val="16"/>
              </w:rPr>
              <w:t xml:space="preserve">Proyecto estratégico en el </w:t>
            </w:r>
          </w:p>
          <w:p w14:paraId="2B1D7C5E" w14:textId="77777777" w:rsidR="00B90D5A" w:rsidRDefault="00B90D5A"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p>
          <w:p w14:paraId="15A0D0AA" w14:textId="77777777" w:rsidR="00B90D5A" w:rsidRDefault="00B90D5A"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p>
          <w:p w14:paraId="07AC1604" w14:textId="77777777" w:rsidR="00B90D5A" w:rsidRDefault="00B90D5A"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p>
          <w:p w14:paraId="645AC19F" w14:textId="77777777" w:rsidR="00B90D5A" w:rsidRDefault="00B90D5A"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p>
          <w:p w14:paraId="1D1047BB" w14:textId="6FD548E7" w:rsidR="00BC37F9" w:rsidRDefault="001D3045"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r>
              <w:rPr>
                <w:rFonts w:ascii="Muli" w:eastAsia="Muli" w:hAnsi="Muli" w:cs="Muli"/>
                <w:color w:val="000000"/>
                <w:sz w:val="16"/>
                <w:szCs w:val="16"/>
              </w:rPr>
              <w:t>Programa Anual de Trabajo del Comité Coordinador del Sistema Estatal Anticorrupción.</w:t>
            </w:r>
          </w:p>
          <w:p w14:paraId="149C9559" w14:textId="77777777" w:rsidR="00BC37F9" w:rsidRDefault="001D3045" w:rsidP="00702ED8">
            <w:pPr>
              <w:numPr>
                <w:ilvl w:val="0"/>
                <w:numId w:val="41"/>
              </w:numPr>
              <w:pBdr>
                <w:top w:val="nil"/>
                <w:left w:val="nil"/>
                <w:bottom w:val="nil"/>
                <w:right w:val="nil"/>
                <w:between w:val="nil"/>
              </w:pBdr>
              <w:ind w:left="179" w:hanging="142"/>
              <w:jc w:val="both"/>
              <w:rPr>
                <w:rFonts w:ascii="Muli" w:eastAsia="Muli" w:hAnsi="Muli" w:cs="Muli"/>
                <w:color w:val="000000"/>
                <w:sz w:val="16"/>
                <w:szCs w:val="16"/>
              </w:rPr>
            </w:pPr>
            <w:r>
              <w:rPr>
                <w:rFonts w:ascii="Muli" w:eastAsia="Muli" w:hAnsi="Muli" w:cs="Muli"/>
                <w:color w:val="000000"/>
                <w:sz w:val="16"/>
                <w:szCs w:val="16"/>
              </w:rPr>
              <w:t>Acuerdo del Comité Coordinador del Sistema Estatal Anticorrupción.</w:t>
            </w:r>
          </w:p>
        </w:tc>
        <w:tc>
          <w:tcPr>
            <w:tcW w:w="1418" w:type="dxa"/>
            <w:gridSpan w:val="2"/>
            <w:shd w:val="clear" w:color="auto" w:fill="006666"/>
          </w:tcPr>
          <w:p w14:paraId="561A24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693" w:type="dxa"/>
            <w:gridSpan w:val="2"/>
          </w:tcPr>
          <w:p w14:paraId="43FA839B" w14:textId="77777777" w:rsidR="00BC37F9" w:rsidRDefault="001D3045" w:rsidP="00702ED8">
            <w:pPr>
              <w:numPr>
                <w:ilvl w:val="0"/>
                <w:numId w:val="66"/>
              </w:numPr>
              <w:pBdr>
                <w:top w:val="nil"/>
                <w:left w:val="nil"/>
                <w:bottom w:val="nil"/>
                <w:right w:val="nil"/>
                <w:between w:val="nil"/>
              </w:pBdr>
              <w:ind w:left="170" w:hanging="142"/>
              <w:jc w:val="both"/>
              <w:rPr>
                <w:rFonts w:ascii="Muli" w:eastAsia="Muli" w:hAnsi="Muli" w:cs="Muli"/>
                <w:color w:val="000000"/>
                <w:sz w:val="16"/>
                <w:szCs w:val="16"/>
              </w:rPr>
            </w:pPr>
            <w:r>
              <w:rPr>
                <w:rFonts w:ascii="Muli" w:eastAsia="Muli" w:hAnsi="Muli" w:cs="Muli"/>
                <w:color w:val="000000"/>
                <w:sz w:val="16"/>
                <w:szCs w:val="16"/>
              </w:rPr>
              <w:t>Realización y documentación de capacitación, actualización o profesionalización de servidores públicos y/o sociedad.</w:t>
            </w:r>
          </w:p>
        </w:tc>
      </w:tr>
      <w:tr w:rsidR="00BC37F9" w14:paraId="3C1A8EA1" w14:textId="77777777">
        <w:tc>
          <w:tcPr>
            <w:tcW w:w="1555" w:type="dxa"/>
            <w:shd w:val="clear" w:color="auto" w:fill="006666"/>
          </w:tcPr>
          <w:p w14:paraId="6100C8D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624B724" w14:textId="77777777" w:rsidR="00BC37F9" w:rsidRDefault="00BC37F9" w:rsidP="00702ED8">
            <w:pPr>
              <w:rPr>
                <w:rFonts w:ascii="Muli" w:eastAsia="Muli" w:hAnsi="Muli" w:cs="Muli"/>
                <w:color w:val="FFFFFF"/>
                <w:sz w:val="16"/>
                <w:szCs w:val="16"/>
              </w:rPr>
            </w:pPr>
          </w:p>
        </w:tc>
        <w:tc>
          <w:tcPr>
            <w:tcW w:w="3118" w:type="dxa"/>
          </w:tcPr>
          <w:p w14:paraId="7992C946"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Sistema Estatal Anticorrupción, entes públicos del estado de Guanajuato y sector privado.</w:t>
            </w:r>
          </w:p>
        </w:tc>
        <w:tc>
          <w:tcPr>
            <w:tcW w:w="1418" w:type="dxa"/>
            <w:gridSpan w:val="2"/>
            <w:shd w:val="clear" w:color="auto" w:fill="006666"/>
          </w:tcPr>
          <w:p w14:paraId="0F40838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693" w:type="dxa"/>
            <w:gridSpan w:val="2"/>
          </w:tcPr>
          <w:p w14:paraId="3902D10C" w14:textId="77777777" w:rsidR="00BC37F9" w:rsidRDefault="001D3045" w:rsidP="00702ED8">
            <w:pPr>
              <w:jc w:val="both"/>
              <w:rPr>
                <w:rFonts w:ascii="Muli" w:eastAsia="Muli" w:hAnsi="Muli" w:cs="Muli"/>
                <w:sz w:val="16"/>
                <w:szCs w:val="16"/>
              </w:rPr>
            </w:pPr>
            <w:r>
              <w:rPr>
                <w:rFonts w:ascii="Muli" w:eastAsia="Muli" w:hAnsi="Muli" w:cs="Muli"/>
                <w:sz w:val="16"/>
                <w:szCs w:val="16"/>
              </w:rPr>
              <w:t>Integrantes del Comité Coordinador del Sistema Estatal Anticorrupción de Guanajuato; personas servidoras públicas, ciudadanía, Secretaría Técnica y la Dirección de Vinculación, Riesgos y Políticas Públicas.</w:t>
            </w:r>
          </w:p>
        </w:tc>
      </w:tr>
      <w:tr w:rsidR="00BC37F9" w14:paraId="455BBDED" w14:textId="77777777">
        <w:tc>
          <w:tcPr>
            <w:tcW w:w="1555" w:type="dxa"/>
            <w:shd w:val="clear" w:color="auto" w:fill="006666"/>
          </w:tcPr>
          <w:p w14:paraId="61DE851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29" w:type="dxa"/>
            <w:gridSpan w:val="5"/>
          </w:tcPr>
          <w:p w14:paraId="30A48B96" w14:textId="77777777" w:rsidR="00BC37F9" w:rsidRPr="002813EA" w:rsidRDefault="001D3045" w:rsidP="00702ED8">
            <w:pPr>
              <w:pStyle w:val="Prrafodelista"/>
              <w:numPr>
                <w:ilvl w:val="0"/>
                <w:numId w:val="149"/>
              </w:numPr>
              <w:rPr>
                <w:rFonts w:ascii="Muli" w:eastAsia="Muli" w:hAnsi="Muli" w:cs="Muli"/>
                <w:sz w:val="16"/>
                <w:szCs w:val="16"/>
              </w:rPr>
            </w:pPr>
            <w:r w:rsidRPr="002813EA">
              <w:rPr>
                <w:rFonts w:ascii="Muli" w:eastAsia="Muli" w:hAnsi="Muli" w:cs="Muli"/>
                <w:sz w:val="16"/>
                <w:szCs w:val="16"/>
              </w:rPr>
              <w:t>Estatuto Orgánico de la Secretaría del Sistema Estatal Anticorrupción.</w:t>
            </w:r>
          </w:p>
          <w:p w14:paraId="338BD73B" w14:textId="77777777" w:rsidR="00BC37F9" w:rsidRPr="002813EA" w:rsidRDefault="001D3045" w:rsidP="00702ED8">
            <w:pPr>
              <w:pStyle w:val="Prrafodelista"/>
              <w:numPr>
                <w:ilvl w:val="0"/>
                <w:numId w:val="149"/>
              </w:numPr>
              <w:rPr>
                <w:rFonts w:ascii="Muli" w:eastAsia="Muli" w:hAnsi="Muli" w:cs="Muli"/>
                <w:sz w:val="16"/>
                <w:szCs w:val="16"/>
              </w:rPr>
            </w:pPr>
            <w:r w:rsidRPr="002813EA">
              <w:rPr>
                <w:rFonts w:ascii="Muli" w:eastAsia="Muli" w:hAnsi="Muli" w:cs="Muli"/>
                <w:sz w:val="16"/>
                <w:szCs w:val="16"/>
              </w:rPr>
              <w:t>Ley del Sistema Estatal Anticorrupción.</w:t>
            </w:r>
          </w:p>
          <w:p w14:paraId="16CCAED4" w14:textId="77777777" w:rsidR="00BC37F9" w:rsidRDefault="00BC37F9" w:rsidP="00702ED8">
            <w:pPr>
              <w:rPr>
                <w:rFonts w:ascii="Muli" w:eastAsia="Muli" w:hAnsi="Muli" w:cs="Muli"/>
                <w:sz w:val="16"/>
                <w:szCs w:val="16"/>
              </w:rPr>
            </w:pPr>
          </w:p>
        </w:tc>
      </w:tr>
      <w:tr w:rsidR="00BC37F9" w14:paraId="0D026293" w14:textId="77777777">
        <w:tc>
          <w:tcPr>
            <w:tcW w:w="1555" w:type="dxa"/>
            <w:shd w:val="clear" w:color="auto" w:fill="006666"/>
          </w:tcPr>
          <w:p w14:paraId="6B920EC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D4EC947" w14:textId="77777777" w:rsidR="00BC37F9" w:rsidRDefault="001D3045" w:rsidP="00702ED8">
            <w:pPr>
              <w:jc w:val="both"/>
              <w:rPr>
                <w:rFonts w:ascii="Muli" w:eastAsia="Muli" w:hAnsi="Muli" w:cs="Muli"/>
                <w:sz w:val="16"/>
                <w:szCs w:val="16"/>
              </w:rPr>
            </w:pPr>
            <w:r>
              <w:rPr>
                <w:rFonts w:ascii="Muli" w:eastAsia="Muli" w:hAnsi="Muli" w:cs="Muli"/>
                <w:sz w:val="16"/>
                <w:szCs w:val="16"/>
              </w:rPr>
              <w:t>Programa Anual de Trabajo del Comité Coordinador o Acuerdos de realización de la capacitación, actualización o profesionalización.</w:t>
            </w:r>
          </w:p>
        </w:tc>
        <w:tc>
          <w:tcPr>
            <w:tcW w:w="1418" w:type="dxa"/>
            <w:gridSpan w:val="2"/>
            <w:shd w:val="clear" w:color="auto" w:fill="006666"/>
          </w:tcPr>
          <w:p w14:paraId="328C9D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792A373" w14:textId="77777777" w:rsidR="00BC37F9" w:rsidRDefault="00BC37F9" w:rsidP="00702ED8">
            <w:pPr>
              <w:rPr>
                <w:rFonts w:ascii="Muli" w:eastAsia="Muli" w:hAnsi="Muli" w:cs="Muli"/>
                <w:color w:val="FFFFFF"/>
                <w:sz w:val="16"/>
                <w:szCs w:val="16"/>
              </w:rPr>
            </w:pPr>
          </w:p>
        </w:tc>
        <w:tc>
          <w:tcPr>
            <w:tcW w:w="2693" w:type="dxa"/>
            <w:gridSpan w:val="2"/>
          </w:tcPr>
          <w:p w14:paraId="2F954846" w14:textId="77777777" w:rsidR="00BC37F9" w:rsidRDefault="001D3045" w:rsidP="00702ED8">
            <w:pPr>
              <w:jc w:val="both"/>
              <w:rPr>
                <w:rFonts w:ascii="Muli" w:eastAsia="Muli" w:hAnsi="Muli" w:cs="Muli"/>
                <w:sz w:val="16"/>
                <w:szCs w:val="16"/>
              </w:rPr>
            </w:pPr>
            <w:r>
              <w:rPr>
                <w:rFonts w:ascii="Muli" w:eastAsia="Muli" w:hAnsi="Muli" w:cs="Muli"/>
                <w:sz w:val="16"/>
                <w:szCs w:val="16"/>
              </w:rPr>
              <w:t>Capacitación, actualización o profesionalización realizada y documentada.</w:t>
            </w:r>
          </w:p>
        </w:tc>
      </w:tr>
    </w:tbl>
    <w:p w14:paraId="2F8C5D45" w14:textId="77777777" w:rsidR="00BC37F9" w:rsidRDefault="00BC37F9" w:rsidP="00702ED8">
      <w:pPr>
        <w:spacing w:after="0" w:line="240" w:lineRule="auto"/>
      </w:pPr>
    </w:p>
    <w:tbl>
      <w:tblPr>
        <w:tblStyle w:val="afff8"/>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820"/>
        <w:gridCol w:w="1559"/>
        <w:gridCol w:w="1701"/>
      </w:tblGrid>
      <w:tr w:rsidR="00BC37F9" w14:paraId="3D5AA24A" w14:textId="77777777">
        <w:tc>
          <w:tcPr>
            <w:tcW w:w="8784" w:type="dxa"/>
            <w:gridSpan w:val="4"/>
            <w:vAlign w:val="center"/>
          </w:tcPr>
          <w:p w14:paraId="36E2FEE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F05FA11" w14:textId="77777777">
        <w:tc>
          <w:tcPr>
            <w:tcW w:w="704" w:type="dxa"/>
            <w:shd w:val="clear" w:color="auto" w:fill="006666"/>
          </w:tcPr>
          <w:p w14:paraId="5910C2B4" w14:textId="77777777" w:rsidR="00BC37F9" w:rsidRDefault="001D3045" w:rsidP="00702ED8">
            <w:pPr>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4820" w:type="dxa"/>
            <w:shd w:val="clear" w:color="auto" w:fill="006666"/>
          </w:tcPr>
          <w:p w14:paraId="730A5AB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shd w:val="clear" w:color="auto" w:fill="006666"/>
          </w:tcPr>
          <w:p w14:paraId="6F470AD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701" w:type="dxa"/>
            <w:shd w:val="clear" w:color="auto" w:fill="006666"/>
          </w:tcPr>
          <w:p w14:paraId="137733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713755A" w14:textId="77777777">
        <w:tc>
          <w:tcPr>
            <w:tcW w:w="704" w:type="dxa"/>
          </w:tcPr>
          <w:p w14:paraId="03573AF1"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tcPr>
          <w:p w14:paraId="447CDE15"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Recepción del Acuerdo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 para realizar la capacitación, actualización o profesionalización.</w:t>
            </w:r>
          </w:p>
        </w:tc>
        <w:tc>
          <w:tcPr>
            <w:tcW w:w="1559" w:type="dxa"/>
          </w:tcPr>
          <w:p w14:paraId="05609DC1" w14:textId="21196BCE"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6690AB96" w14:textId="67497701" w:rsidR="00BC37F9" w:rsidRDefault="001D3045" w:rsidP="00702ED8">
            <w:pPr>
              <w:rPr>
                <w:rFonts w:ascii="Muli" w:eastAsia="Muli" w:hAnsi="Muli" w:cs="Muli"/>
                <w:sz w:val="16"/>
                <w:szCs w:val="16"/>
              </w:rPr>
            </w:pPr>
            <w:r>
              <w:rPr>
                <w:rFonts w:ascii="Muli" w:eastAsia="Muli" w:hAnsi="Muli" w:cs="Muli"/>
                <w:sz w:val="16"/>
                <w:szCs w:val="16"/>
              </w:rPr>
              <w:t>Programa Anual de Trabajo del Comité Coordinador, correo electrónico, oficio</w:t>
            </w:r>
            <w:r w:rsidR="0085032B">
              <w:rPr>
                <w:rFonts w:ascii="Muli" w:eastAsia="Muli" w:hAnsi="Muli" w:cs="Muli"/>
                <w:sz w:val="16"/>
                <w:szCs w:val="16"/>
              </w:rPr>
              <w:t>.</w:t>
            </w:r>
          </w:p>
        </w:tc>
      </w:tr>
      <w:tr w:rsidR="00BC37F9" w14:paraId="5E9F352B" w14:textId="77777777">
        <w:tc>
          <w:tcPr>
            <w:tcW w:w="704" w:type="dxa"/>
          </w:tcPr>
          <w:p w14:paraId="2089F210"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tcPr>
          <w:p w14:paraId="671806A8" w14:textId="77777777" w:rsidR="00BC37F9" w:rsidRDefault="001D3045" w:rsidP="00702ED8">
            <w:pPr>
              <w:jc w:val="both"/>
              <w:rPr>
                <w:rFonts w:ascii="Muli" w:eastAsia="Muli" w:hAnsi="Muli" w:cs="Muli"/>
                <w:sz w:val="16"/>
                <w:szCs w:val="16"/>
              </w:rPr>
            </w:pPr>
            <w:r>
              <w:rPr>
                <w:rFonts w:ascii="Muli" w:eastAsia="Muli" w:hAnsi="Muli" w:cs="Muli"/>
                <w:sz w:val="16"/>
                <w:szCs w:val="16"/>
              </w:rPr>
              <w:t>Realizar sesión de trabajo con los enlaces de los entes involucrados en la organización de la capacitación, actualización o profesionalización, propuesta. Definición del objetivo, metodología y alcances de la capacitación.</w:t>
            </w:r>
          </w:p>
        </w:tc>
        <w:tc>
          <w:tcPr>
            <w:tcW w:w="1559" w:type="dxa"/>
          </w:tcPr>
          <w:p w14:paraId="1FC459BD" w14:textId="7EBE046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4AB3610E" w14:textId="086751E9" w:rsidR="00BC37F9" w:rsidRDefault="001D3045" w:rsidP="00702ED8">
            <w:pPr>
              <w:rPr>
                <w:rFonts w:ascii="Muli" w:eastAsia="Muli" w:hAnsi="Muli" w:cs="Muli"/>
                <w:sz w:val="16"/>
                <w:szCs w:val="16"/>
              </w:rPr>
            </w:pPr>
            <w:r>
              <w:rPr>
                <w:rFonts w:ascii="Muli" w:eastAsia="Muli" w:hAnsi="Muli" w:cs="Muli"/>
                <w:sz w:val="16"/>
                <w:szCs w:val="16"/>
              </w:rPr>
              <w:t>Tarjeta informativa</w:t>
            </w:r>
            <w:r w:rsidR="0085032B">
              <w:rPr>
                <w:rFonts w:ascii="Muli" w:eastAsia="Muli" w:hAnsi="Muli" w:cs="Muli"/>
                <w:sz w:val="16"/>
                <w:szCs w:val="16"/>
              </w:rPr>
              <w:t>.</w:t>
            </w:r>
          </w:p>
        </w:tc>
      </w:tr>
      <w:tr w:rsidR="00BC37F9" w14:paraId="69F9AADD" w14:textId="77777777">
        <w:tc>
          <w:tcPr>
            <w:tcW w:w="704" w:type="dxa"/>
          </w:tcPr>
          <w:p w14:paraId="1CC79FB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tcPr>
          <w:p w14:paraId="31471B4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Se realiza la planeación y programación del ejercicio de capacitación, actualización o profesionalización, y se presenta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para su revisión, y en su caso aprobación.</w:t>
            </w:r>
          </w:p>
        </w:tc>
        <w:tc>
          <w:tcPr>
            <w:tcW w:w="1559" w:type="dxa"/>
          </w:tcPr>
          <w:p w14:paraId="0FEF416D" w14:textId="49A0F10E"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68ADAE03" w14:textId="5ABAC192" w:rsidR="00BC37F9" w:rsidRDefault="001D3045" w:rsidP="00702ED8">
            <w:pPr>
              <w:rPr>
                <w:rFonts w:ascii="Muli" w:eastAsia="Muli" w:hAnsi="Muli" w:cs="Muli"/>
                <w:sz w:val="16"/>
                <w:szCs w:val="16"/>
              </w:rPr>
            </w:pPr>
            <w:r>
              <w:rPr>
                <w:rFonts w:ascii="Muli" w:eastAsia="Muli" w:hAnsi="Muli" w:cs="Muli"/>
                <w:sz w:val="16"/>
                <w:szCs w:val="16"/>
              </w:rPr>
              <w:t>Carta descriptiva</w:t>
            </w:r>
            <w:r w:rsidR="0085032B">
              <w:rPr>
                <w:rFonts w:ascii="Muli" w:eastAsia="Muli" w:hAnsi="Muli" w:cs="Muli"/>
                <w:sz w:val="16"/>
                <w:szCs w:val="16"/>
              </w:rPr>
              <w:t>.</w:t>
            </w:r>
          </w:p>
        </w:tc>
      </w:tr>
      <w:tr w:rsidR="00BC37F9" w:rsidRPr="00B90D5A" w14:paraId="2F6C43E4" w14:textId="77777777">
        <w:tc>
          <w:tcPr>
            <w:tcW w:w="704" w:type="dxa"/>
          </w:tcPr>
          <w:p w14:paraId="2A1CD13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tcPr>
          <w:p w14:paraId="2E928777" w14:textId="77777777" w:rsidR="00BC37F9" w:rsidRDefault="001D3045" w:rsidP="00702ED8">
            <w:pPr>
              <w:jc w:val="both"/>
              <w:rPr>
                <w:rFonts w:ascii="Muli" w:eastAsia="Muli" w:hAnsi="Muli" w:cs="Muli"/>
                <w:sz w:val="16"/>
                <w:szCs w:val="16"/>
              </w:rPr>
            </w:pPr>
            <w:r>
              <w:rPr>
                <w:rFonts w:ascii="Muli" w:eastAsia="Muli" w:hAnsi="Muli" w:cs="Muli"/>
                <w:sz w:val="16"/>
                <w:szCs w:val="16"/>
              </w:rPr>
              <w:t>Revisión de planeación y programación del ejercicio de capacitación, actualización o profesionalización.</w:t>
            </w:r>
          </w:p>
        </w:tc>
        <w:tc>
          <w:tcPr>
            <w:tcW w:w="1559" w:type="dxa"/>
          </w:tcPr>
          <w:p w14:paraId="4663B653" w14:textId="77777777"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Secretario(a)</w:t>
            </w:r>
          </w:p>
          <w:p w14:paraId="7A565CAD" w14:textId="3E4C78F5"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Técnic(o)a</w:t>
            </w:r>
            <w:r w:rsidR="0085032B" w:rsidRPr="00AB4965">
              <w:rPr>
                <w:rFonts w:ascii="Muli" w:eastAsia="Muli" w:hAnsi="Muli" w:cs="Muli"/>
                <w:sz w:val="16"/>
                <w:szCs w:val="16"/>
                <w:lang w:val="pt-BR"/>
              </w:rPr>
              <w:t>.</w:t>
            </w:r>
          </w:p>
        </w:tc>
        <w:tc>
          <w:tcPr>
            <w:tcW w:w="1701" w:type="dxa"/>
          </w:tcPr>
          <w:p w14:paraId="5E2E4079" w14:textId="77777777" w:rsidR="00BC37F9" w:rsidRPr="00AB4965" w:rsidRDefault="00BC37F9" w:rsidP="00702ED8">
            <w:pPr>
              <w:rPr>
                <w:rFonts w:ascii="Muli" w:eastAsia="Muli" w:hAnsi="Muli" w:cs="Muli"/>
                <w:sz w:val="16"/>
                <w:szCs w:val="16"/>
                <w:lang w:val="pt-BR"/>
              </w:rPr>
            </w:pPr>
          </w:p>
        </w:tc>
      </w:tr>
      <w:tr w:rsidR="00BC37F9" w14:paraId="60E1FCD5" w14:textId="77777777">
        <w:tc>
          <w:tcPr>
            <w:tcW w:w="704" w:type="dxa"/>
          </w:tcPr>
          <w:p w14:paraId="677544D0"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tcPr>
          <w:p w14:paraId="18DDC83D"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valida la propuesta:</w:t>
            </w:r>
          </w:p>
          <w:p w14:paraId="0F579C7D" w14:textId="22C03AE1" w:rsidR="00BC37F9" w:rsidRDefault="001D3045" w:rsidP="00702ED8">
            <w:pPr>
              <w:jc w:val="both"/>
              <w:rPr>
                <w:rFonts w:ascii="Muli" w:eastAsia="Muli" w:hAnsi="Muli" w:cs="Muli"/>
                <w:sz w:val="16"/>
                <w:szCs w:val="16"/>
              </w:rPr>
            </w:pPr>
            <w:r>
              <w:rPr>
                <w:rFonts w:ascii="Muli" w:eastAsia="Muli" w:hAnsi="Muli" w:cs="Muli"/>
                <w:sz w:val="16"/>
                <w:szCs w:val="16"/>
              </w:rPr>
              <w:t>SI: Continuar en actividad 6</w:t>
            </w:r>
            <w:r w:rsidR="00DD552F">
              <w:rPr>
                <w:rFonts w:ascii="Muli" w:eastAsia="Muli" w:hAnsi="Muli" w:cs="Muli"/>
                <w:sz w:val="16"/>
                <w:szCs w:val="16"/>
              </w:rPr>
              <w:t>.</w:t>
            </w:r>
          </w:p>
          <w:p w14:paraId="2F1B1019" w14:textId="77777777" w:rsidR="00BC37F9" w:rsidRDefault="001D3045" w:rsidP="00702ED8">
            <w:pPr>
              <w:jc w:val="both"/>
              <w:rPr>
                <w:rFonts w:ascii="Muli" w:eastAsia="Muli" w:hAnsi="Muli" w:cs="Muli"/>
                <w:sz w:val="16"/>
                <w:szCs w:val="16"/>
              </w:rPr>
            </w:pPr>
            <w:r>
              <w:rPr>
                <w:rFonts w:ascii="Muli" w:eastAsia="Muli" w:hAnsi="Muli" w:cs="Muli"/>
                <w:sz w:val="16"/>
                <w:szCs w:val="16"/>
              </w:rPr>
              <w:t>No: Continuar en la actividad 3 para atender las observaciones de la Secretaría Técnica.</w:t>
            </w:r>
          </w:p>
        </w:tc>
        <w:tc>
          <w:tcPr>
            <w:tcW w:w="1559" w:type="dxa"/>
          </w:tcPr>
          <w:p w14:paraId="3C455AC3" w14:textId="16C924CD"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4BB7AFD9" w14:textId="77777777" w:rsidR="00BC37F9" w:rsidRDefault="00BC37F9" w:rsidP="00702ED8">
            <w:pPr>
              <w:rPr>
                <w:rFonts w:ascii="Muli" w:eastAsia="Muli" w:hAnsi="Muli" w:cs="Muli"/>
                <w:sz w:val="16"/>
                <w:szCs w:val="16"/>
              </w:rPr>
            </w:pPr>
          </w:p>
        </w:tc>
      </w:tr>
      <w:tr w:rsidR="00BC37F9" w14:paraId="0E6FF24D" w14:textId="77777777">
        <w:tc>
          <w:tcPr>
            <w:tcW w:w="704" w:type="dxa"/>
          </w:tcPr>
          <w:p w14:paraId="58AD71E3"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tcPr>
          <w:p w14:paraId="10F6EAA2" w14:textId="77777777" w:rsidR="00BC37F9" w:rsidRDefault="001D3045" w:rsidP="00702ED8">
            <w:pPr>
              <w:jc w:val="both"/>
              <w:rPr>
                <w:rFonts w:ascii="Muli" w:eastAsia="Muli" w:hAnsi="Muli" w:cs="Muli"/>
                <w:sz w:val="16"/>
                <w:szCs w:val="16"/>
              </w:rPr>
            </w:pPr>
            <w:r>
              <w:rPr>
                <w:rFonts w:ascii="Muli" w:eastAsia="Muli" w:hAnsi="Muli" w:cs="Muli"/>
                <w:sz w:val="16"/>
                <w:szCs w:val="16"/>
              </w:rPr>
              <w:t>Elaboración de insumos logísticos. Se definen las herramientas necesarias para implementar la capacitación, actualización o profesionalización, como lo son: Convocatoria, espacio, si es presencial o remota, ponentes, contenidos, reconocimientos.</w:t>
            </w:r>
          </w:p>
        </w:tc>
        <w:tc>
          <w:tcPr>
            <w:tcW w:w="1559" w:type="dxa"/>
          </w:tcPr>
          <w:p w14:paraId="6B94022B" w14:textId="0B10211F"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28242A1A" w14:textId="3D957F20" w:rsidR="00BC37F9" w:rsidRDefault="001D3045" w:rsidP="00702ED8">
            <w:pPr>
              <w:rPr>
                <w:rFonts w:ascii="Muli" w:eastAsia="Muli" w:hAnsi="Muli" w:cs="Muli"/>
                <w:sz w:val="16"/>
                <w:szCs w:val="16"/>
              </w:rPr>
            </w:pPr>
            <w:r>
              <w:rPr>
                <w:rFonts w:ascii="Muli" w:eastAsia="Muli" w:hAnsi="Muli" w:cs="Muli"/>
                <w:sz w:val="16"/>
                <w:szCs w:val="16"/>
              </w:rPr>
              <w:t>Insumos logísticos</w:t>
            </w:r>
            <w:r w:rsidR="0085032B">
              <w:rPr>
                <w:rFonts w:ascii="Muli" w:eastAsia="Muli" w:hAnsi="Muli" w:cs="Muli"/>
                <w:sz w:val="16"/>
                <w:szCs w:val="16"/>
              </w:rPr>
              <w:t>.</w:t>
            </w:r>
          </w:p>
        </w:tc>
      </w:tr>
      <w:tr w:rsidR="00BC37F9" w14:paraId="42FEE630" w14:textId="77777777">
        <w:tc>
          <w:tcPr>
            <w:tcW w:w="704" w:type="dxa"/>
          </w:tcPr>
          <w:p w14:paraId="77AF390E"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820" w:type="dxa"/>
          </w:tcPr>
          <w:p w14:paraId="182CBA0F" w14:textId="77777777" w:rsidR="00BC37F9" w:rsidRDefault="001D3045" w:rsidP="00702ED8">
            <w:pPr>
              <w:jc w:val="both"/>
              <w:rPr>
                <w:rFonts w:ascii="Muli" w:eastAsia="Muli" w:hAnsi="Muli" w:cs="Muli"/>
                <w:sz w:val="16"/>
                <w:szCs w:val="16"/>
              </w:rPr>
            </w:pPr>
            <w:r>
              <w:rPr>
                <w:rFonts w:ascii="Muli" w:eastAsia="Muli" w:hAnsi="Muli" w:cs="Muli"/>
                <w:sz w:val="16"/>
                <w:szCs w:val="16"/>
              </w:rPr>
              <w:t>Difusión de la capacitación, actualización o profesionalización a realizar. Gestionar las acciones de promoción y difusión a través de los medios pertinentes, como lo son las redes sociales.</w:t>
            </w:r>
          </w:p>
        </w:tc>
        <w:tc>
          <w:tcPr>
            <w:tcW w:w="1559" w:type="dxa"/>
          </w:tcPr>
          <w:p w14:paraId="06EAA18D" w14:textId="07F2DCE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7244585D" w14:textId="2B3AC060" w:rsidR="00BC37F9" w:rsidRDefault="001D3045" w:rsidP="00702ED8">
            <w:pPr>
              <w:rPr>
                <w:rFonts w:ascii="Muli" w:eastAsia="Muli" w:hAnsi="Muli" w:cs="Muli"/>
                <w:sz w:val="16"/>
                <w:szCs w:val="16"/>
              </w:rPr>
            </w:pPr>
            <w:r>
              <w:rPr>
                <w:rFonts w:ascii="Muli" w:eastAsia="Muli" w:hAnsi="Muli" w:cs="Muli"/>
                <w:sz w:val="16"/>
                <w:szCs w:val="16"/>
              </w:rPr>
              <w:t>Reporte de difusión</w:t>
            </w:r>
            <w:r w:rsidR="0085032B">
              <w:rPr>
                <w:rFonts w:ascii="Muli" w:eastAsia="Muli" w:hAnsi="Muli" w:cs="Muli"/>
                <w:sz w:val="16"/>
                <w:szCs w:val="16"/>
              </w:rPr>
              <w:t>.</w:t>
            </w:r>
          </w:p>
        </w:tc>
      </w:tr>
      <w:tr w:rsidR="00BC37F9" w14:paraId="3DB717D8" w14:textId="77777777">
        <w:tc>
          <w:tcPr>
            <w:tcW w:w="704" w:type="dxa"/>
          </w:tcPr>
          <w:p w14:paraId="47D1A9C3"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820" w:type="dxa"/>
          </w:tcPr>
          <w:p w14:paraId="516A6E03"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Implementación de la capacitación, actualización o profesionalización. Ejecutar las actividades para lograr el objetivo y alcances propuestos en </w:t>
            </w:r>
            <w:r>
              <w:rPr>
                <w:rFonts w:ascii="Muli" w:eastAsia="Muli" w:hAnsi="Muli" w:cs="Muli"/>
                <w:sz w:val="16"/>
                <w:szCs w:val="16"/>
              </w:rPr>
              <w:lastRenderedPageBreak/>
              <w:t>el ejercicio de capacitación, actualización o profesionalización a través del uso de las herramientas definidas.</w:t>
            </w:r>
          </w:p>
        </w:tc>
        <w:tc>
          <w:tcPr>
            <w:tcW w:w="1559" w:type="dxa"/>
          </w:tcPr>
          <w:p w14:paraId="7B0B5090"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 xml:space="preserve">Personas servidoras públicas, ciudadanía y </w:t>
            </w:r>
            <w:proofErr w:type="spellStart"/>
            <w:r>
              <w:rPr>
                <w:rFonts w:ascii="Muli" w:eastAsia="Muli" w:hAnsi="Muli" w:cs="Muli"/>
                <w:sz w:val="16"/>
                <w:szCs w:val="16"/>
              </w:rPr>
              <w:t>DVRyPP</w:t>
            </w:r>
            <w:proofErr w:type="spellEnd"/>
            <w:r>
              <w:rPr>
                <w:rFonts w:ascii="Muli" w:eastAsia="Muli" w:hAnsi="Muli" w:cs="Muli"/>
                <w:sz w:val="16"/>
                <w:szCs w:val="16"/>
              </w:rPr>
              <w:t>.</w:t>
            </w:r>
          </w:p>
        </w:tc>
        <w:tc>
          <w:tcPr>
            <w:tcW w:w="1701" w:type="dxa"/>
          </w:tcPr>
          <w:p w14:paraId="7C1E9E98" w14:textId="04D34808" w:rsidR="00BC37F9" w:rsidRDefault="001D3045" w:rsidP="00702ED8">
            <w:pPr>
              <w:rPr>
                <w:rFonts w:ascii="Muli" w:eastAsia="Muli" w:hAnsi="Muli" w:cs="Muli"/>
                <w:sz w:val="16"/>
                <w:szCs w:val="16"/>
              </w:rPr>
            </w:pPr>
            <w:r>
              <w:rPr>
                <w:rFonts w:ascii="Muli" w:eastAsia="Muli" w:hAnsi="Muli" w:cs="Muli"/>
                <w:sz w:val="16"/>
                <w:szCs w:val="16"/>
              </w:rPr>
              <w:t>Reporte de implementación</w:t>
            </w:r>
            <w:r w:rsidR="0085032B">
              <w:rPr>
                <w:rFonts w:ascii="Muli" w:eastAsia="Muli" w:hAnsi="Muli" w:cs="Muli"/>
                <w:sz w:val="16"/>
                <w:szCs w:val="16"/>
              </w:rPr>
              <w:t>.</w:t>
            </w:r>
          </w:p>
        </w:tc>
      </w:tr>
      <w:tr w:rsidR="00BC37F9" w14:paraId="644CC42C" w14:textId="77777777">
        <w:tc>
          <w:tcPr>
            <w:tcW w:w="704" w:type="dxa"/>
          </w:tcPr>
          <w:p w14:paraId="341A7F3A"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tcPr>
          <w:p w14:paraId="778FB207" w14:textId="77777777" w:rsidR="00BC37F9" w:rsidRDefault="001D3045" w:rsidP="00702ED8">
            <w:pPr>
              <w:jc w:val="both"/>
              <w:rPr>
                <w:rFonts w:ascii="Muli" w:eastAsia="Muli" w:hAnsi="Muli" w:cs="Muli"/>
                <w:sz w:val="16"/>
                <w:szCs w:val="16"/>
              </w:rPr>
            </w:pPr>
            <w:r>
              <w:rPr>
                <w:rFonts w:ascii="Muli" w:eastAsia="Muli" w:hAnsi="Muli" w:cs="Muli"/>
                <w:sz w:val="16"/>
                <w:szCs w:val="16"/>
              </w:rPr>
              <w:t>Seguimiento a la implementación de la capacitación, actualización o profesionalización. Se elabora el Informe de la capacitación, que contenga: Objetivo, alcances, contenidos, ponentes, estadística de participantes, características de las sesiones, estadística de la difusión en redes sociales, evaluación aplicada y sus resultados, memoria fotográfica.</w:t>
            </w:r>
          </w:p>
        </w:tc>
        <w:tc>
          <w:tcPr>
            <w:tcW w:w="1559" w:type="dxa"/>
          </w:tcPr>
          <w:p w14:paraId="5EADAE34" w14:textId="7777777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p>
        </w:tc>
        <w:tc>
          <w:tcPr>
            <w:tcW w:w="1701" w:type="dxa"/>
          </w:tcPr>
          <w:p w14:paraId="4800DDE0" w14:textId="387EFD00" w:rsidR="00BC37F9" w:rsidRDefault="001D3045" w:rsidP="00702ED8">
            <w:pPr>
              <w:rPr>
                <w:rFonts w:ascii="Muli" w:eastAsia="Muli" w:hAnsi="Muli" w:cs="Muli"/>
                <w:sz w:val="16"/>
                <w:szCs w:val="16"/>
              </w:rPr>
            </w:pPr>
            <w:r>
              <w:rPr>
                <w:rFonts w:ascii="Muli" w:eastAsia="Muli" w:hAnsi="Muli" w:cs="Muli"/>
                <w:sz w:val="16"/>
                <w:szCs w:val="16"/>
              </w:rPr>
              <w:t>Informe de resultados</w:t>
            </w:r>
            <w:r w:rsidR="0085032B">
              <w:rPr>
                <w:rFonts w:ascii="Muli" w:eastAsia="Muli" w:hAnsi="Muli" w:cs="Muli"/>
                <w:sz w:val="16"/>
                <w:szCs w:val="16"/>
              </w:rPr>
              <w:t>.</w:t>
            </w:r>
          </w:p>
        </w:tc>
      </w:tr>
      <w:tr w:rsidR="00BC37F9" w14:paraId="1ABE8EA6" w14:textId="77777777">
        <w:tc>
          <w:tcPr>
            <w:tcW w:w="704" w:type="dxa"/>
          </w:tcPr>
          <w:p w14:paraId="700EB81A"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820" w:type="dxa"/>
          </w:tcPr>
          <w:p w14:paraId="7FB9C1C4" w14:textId="77777777" w:rsidR="00BC37F9" w:rsidRDefault="001D3045" w:rsidP="00702ED8">
            <w:pPr>
              <w:jc w:val="both"/>
              <w:rPr>
                <w:rFonts w:ascii="Muli" w:eastAsia="Muli" w:hAnsi="Muli" w:cs="Muli"/>
                <w:sz w:val="16"/>
                <w:szCs w:val="16"/>
              </w:rPr>
            </w:pPr>
            <w:r>
              <w:rPr>
                <w:rFonts w:ascii="Muli" w:eastAsia="Muli" w:hAnsi="Muli" w:cs="Muli"/>
                <w:sz w:val="16"/>
                <w:szCs w:val="16"/>
              </w:rPr>
              <w:t>Integración del expediente que contenga los insumos, reportes e informe de resultados de la implementación de la capacitación, actualización o profesionalización a servidores públicos o ciudadanía.</w:t>
            </w:r>
          </w:p>
        </w:tc>
        <w:tc>
          <w:tcPr>
            <w:tcW w:w="1559" w:type="dxa"/>
          </w:tcPr>
          <w:p w14:paraId="144B7404" w14:textId="7ABCB546"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701" w:type="dxa"/>
          </w:tcPr>
          <w:p w14:paraId="2DAE8204" w14:textId="34833B30" w:rsidR="00BC37F9" w:rsidRDefault="001D3045" w:rsidP="00702ED8">
            <w:pPr>
              <w:rPr>
                <w:rFonts w:ascii="Muli" w:eastAsia="Muli" w:hAnsi="Muli" w:cs="Muli"/>
                <w:sz w:val="16"/>
                <w:szCs w:val="16"/>
              </w:rPr>
            </w:pPr>
            <w:r>
              <w:rPr>
                <w:rFonts w:ascii="Muli" w:eastAsia="Muli" w:hAnsi="Muli" w:cs="Muli"/>
                <w:sz w:val="16"/>
                <w:szCs w:val="16"/>
              </w:rPr>
              <w:t>Expediente del ejercicio de capacitación, actualización o profesionalización</w:t>
            </w:r>
            <w:r w:rsidR="0085032B">
              <w:rPr>
                <w:rFonts w:ascii="Muli" w:eastAsia="Muli" w:hAnsi="Muli" w:cs="Muli"/>
                <w:sz w:val="16"/>
                <w:szCs w:val="16"/>
              </w:rPr>
              <w:t>.</w:t>
            </w:r>
          </w:p>
        </w:tc>
      </w:tr>
      <w:tr w:rsidR="002813EA" w14:paraId="474FFBF0" w14:textId="77777777">
        <w:tc>
          <w:tcPr>
            <w:tcW w:w="704" w:type="dxa"/>
          </w:tcPr>
          <w:p w14:paraId="6AF18A26" w14:textId="086C8F6B" w:rsidR="002813EA" w:rsidRDefault="002813EA" w:rsidP="00702ED8">
            <w:pPr>
              <w:rPr>
                <w:rFonts w:ascii="Muli" w:eastAsia="Muli" w:hAnsi="Muli" w:cs="Muli"/>
                <w:sz w:val="16"/>
                <w:szCs w:val="16"/>
              </w:rPr>
            </w:pPr>
            <w:r>
              <w:rPr>
                <w:rFonts w:ascii="Muli" w:eastAsia="Muli" w:hAnsi="Muli" w:cs="Muli"/>
                <w:sz w:val="16"/>
                <w:szCs w:val="16"/>
              </w:rPr>
              <w:t>11</w:t>
            </w:r>
          </w:p>
        </w:tc>
        <w:tc>
          <w:tcPr>
            <w:tcW w:w="4820" w:type="dxa"/>
          </w:tcPr>
          <w:p w14:paraId="4F4DD295" w14:textId="67C1C750" w:rsidR="002813EA" w:rsidRDefault="002813EA" w:rsidP="00702ED8">
            <w:pPr>
              <w:jc w:val="both"/>
              <w:rPr>
                <w:rFonts w:ascii="Muli" w:eastAsia="Muli" w:hAnsi="Muli" w:cs="Muli"/>
                <w:sz w:val="16"/>
                <w:szCs w:val="16"/>
              </w:rPr>
            </w:pPr>
            <w:r>
              <w:rPr>
                <w:rFonts w:ascii="Muli" w:eastAsia="Muli" w:hAnsi="Muli" w:cs="Muli"/>
                <w:sz w:val="16"/>
                <w:szCs w:val="16"/>
              </w:rPr>
              <w:t>Fin del procedimiento.</w:t>
            </w:r>
          </w:p>
        </w:tc>
        <w:tc>
          <w:tcPr>
            <w:tcW w:w="1559" w:type="dxa"/>
          </w:tcPr>
          <w:p w14:paraId="779484DA" w14:textId="77777777" w:rsidR="002813EA" w:rsidRDefault="002813EA" w:rsidP="00702ED8">
            <w:pPr>
              <w:rPr>
                <w:rFonts w:ascii="Muli" w:eastAsia="Muli" w:hAnsi="Muli" w:cs="Muli"/>
                <w:sz w:val="16"/>
                <w:szCs w:val="16"/>
              </w:rPr>
            </w:pPr>
          </w:p>
        </w:tc>
        <w:tc>
          <w:tcPr>
            <w:tcW w:w="1701" w:type="dxa"/>
          </w:tcPr>
          <w:p w14:paraId="17B9A086" w14:textId="77777777" w:rsidR="002813EA" w:rsidRDefault="002813EA" w:rsidP="00702ED8">
            <w:pPr>
              <w:rPr>
                <w:rFonts w:ascii="Muli" w:eastAsia="Muli" w:hAnsi="Muli" w:cs="Muli"/>
                <w:sz w:val="16"/>
                <w:szCs w:val="16"/>
              </w:rPr>
            </w:pPr>
          </w:p>
        </w:tc>
      </w:tr>
    </w:tbl>
    <w:p w14:paraId="672E1322" w14:textId="77777777" w:rsidR="00BC37F9" w:rsidRDefault="00BC37F9" w:rsidP="00702ED8">
      <w:pPr>
        <w:spacing w:after="0" w:line="240" w:lineRule="auto"/>
      </w:pPr>
    </w:p>
    <w:p w14:paraId="6DA0E002" w14:textId="77777777" w:rsidR="00BC37F9" w:rsidRDefault="00BC37F9" w:rsidP="00702ED8">
      <w:pPr>
        <w:spacing w:after="0" w:line="240" w:lineRule="auto"/>
      </w:pPr>
    </w:p>
    <w:p w14:paraId="4FBE92B4" w14:textId="77777777" w:rsidR="00BC37F9" w:rsidRDefault="00BC37F9" w:rsidP="00702ED8">
      <w:pPr>
        <w:spacing w:after="0" w:line="240" w:lineRule="auto"/>
      </w:pPr>
    </w:p>
    <w:p w14:paraId="5D0EE578" w14:textId="77777777" w:rsidR="00BC37F9" w:rsidRDefault="00BC37F9" w:rsidP="00702ED8">
      <w:pPr>
        <w:spacing w:after="0" w:line="240" w:lineRule="auto"/>
      </w:pPr>
    </w:p>
    <w:p w14:paraId="1F8623E2" w14:textId="77777777" w:rsidR="00BC37F9" w:rsidRDefault="00BC37F9" w:rsidP="00702ED8">
      <w:pPr>
        <w:spacing w:after="0" w:line="240" w:lineRule="auto"/>
      </w:pPr>
    </w:p>
    <w:p w14:paraId="781B4F2B" w14:textId="77777777" w:rsidR="00BC37F9" w:rsidRDefault="00BC37F9" w:rsidP="00702ED8">
      <w:pPr>
        <w:spacing w:after="0" w:line="240" w:lineRule="auto"/>
      </w:pPr>
    </w:p>
    <w:p w14:paraId="4AB91C0E" w14:textId="73C20553" w:rsidR="00BC37F9" w:rsidRDefault="0085032B" w:rsidP="00702ED8">
      <w:pPr>
        <w:spacing w:after="0" w:line="240" w:lineRule="auto"/>
      </w:pPr>
      <w:r>
        <w:rPr>
          <w:noProof/>
        </w:rPr>
        <w:lastRenderedPageBreak/>
        <w:drawing>
          <wp:inline distT="0" distB="0" distL="0" distR="0" wp14:anchorId="75533C2F" wp14:editId="144DF894">
            <wp:extent cx="5610860" cy="7603200"/>
            <wp:effectExtent l="0" t="0" r="889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28686" cy="7627355"/>
                    </a:xfrm>
                    <a:prstGeom prst="rect">
                      <a:avLst/>
                    </a:prstGeom>
                  </pic:spPr>
                </pic:pic>
              </a:graphicData>
            </a:graphic>
          </wp:inline>
        </w:drawing>
      </w:r>
    </w:p>
    <w:tbl>
      <w:tblPr>
        <w:tblStyle w:val="a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737"/>
      </w:tblGrid>
      <w:tr w:rsidR="00BC37F9" w14:paraId="12BD1B08" w14:textId="77777777">
        <w:trPr>
          <w:trHeight w:val="374"/>
        </w:trPr>
        <w:tc>
          <w:tcPr>
            <w:tcW w:w="2942" w:type="dxa"/>
            <w:shd w:val="clear" w:color="auto" w:fill="006666"/>
          </w:tcPr>
          <w:p w14:paraId="63A6981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0924F7C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6A42763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3FBCFA0" w14:textId="77777777">
        <w:trPr>
          <w:trHeight w:val="550"/>
        </w:trPr>
        <w:tc>
          <w:tcPr>
            <w:tcW w:w="2942" w:type="dxa"/>
            <w:shd w:val="clear" w:color="auto" w:fill="auto"/>
            <w:vAlign w:val="center"/>
          </w:tcPr>
          <w:p w14:paraId="7BC2C497"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79FCC804"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719248B2" w14:textId="77777777" w:rsidR="00BC37F9" w:rsidRDefault="00BC37F9" w:rsidP="00702ED8">
            <w:pPr>
              <w:jc w:val="center"/>
              <w:rPr>
                <w:rFonts w:ascii="Muli" w:eastAsia="Muli" w:hAnsi="Muli" w:cs="Muli"/>
                <w:sz w:val="16"/>
                <w:szCs w:val="16"/>
              </w:rPr>
            </w:pPr>
          </w:p>
        </w:tc>
      </w:tr>
      <w:tr w:rsidR="00BC37F9" w14:paraId="2960ED5C" w14:textId="77777777">
        <w:trPr>
          <w:trHeight w:val="469"/>
        </w:trPr>
        <w:tc>
          <w:tcPr>
            <w:tcW w:w="2942" w:type="dxa"/>
            <w:vAlign w:val="center"/>
          </w:tcPr>
          <w:p w14:paraId="3E58E373"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731A80B3" w14:textId="01E27D27"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49" w:type="dxa"/>
            <w:vAlign w:val="center"/>
          </w:tcPr>
          <w:p w14:paraId="5AC84FA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1A3D663" w14:textId="61A471AE"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813EA">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15647A52"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AB553E9" w14:textId="57BBBFF4"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a"/>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39EE7C99" w14:textId="77777777">
        <w:trPr>
          <w:trHeight w:val="245"/>
        </w:trPr>
        <w:tc>
          <w:tcPr>
            <w:tcW w:w="1820" w:type="dxa"/>
            <w:vMerge w:val="restart"/>
          </w:tcPr>
          <w:p w14:paraId="7DE3AE18" w14:textId="77777777" w:rsidR="00BC37F9" w:rsidRDefault="001D3045"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4941CE09" wp14:editId="7C89FF70">
                  <wp:extent cx="1072579" cy="469310"/>
                  <wp:effectExtent l="0" t="0" r="0" b="0"/>
                  <wp:docPr id="1490"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229ABBE4"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418" w:type="dxa"/>
            <w:shd w:val="clear" w:color="auto" w:fill="006666"/>
          </w:tcPr>
          <w:p w14:paraId="2526E65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605F0FD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MS-DVRPP-RIES-2</w:t>
            </w:r>
          </w:p>
        </w:tc>
      </w:tr>
      <w:tr w:rsidR="00BC37F9" w14:paraId="72EDB31E" w14:textId="77777777">
        <w:trPr>
          <w:trHeight w:val="245"/>
        </w:trPr>
        <w:tc>
          <w:tcPr>
            <w:tcW w:w="1820" w:type="dxa"/>
            <w:vMerge/>
          </w:tcPr>
          <w:p w14:paraId="0D2ED1DA"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58354A9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0F7C98F8" w14:textId="45F79A30" w:rsidR="00BC37F9" w:rsidRDefault="002813EA"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3A052874" w14:textId="50212870" w:rsidR="00BC37F9" w:rsidRDefault="002813EA" w:rsidP="00702ED8">
            <w:pPr>
              <w:spacing w:after="0" w:line="240" w:lineRule="auto"/>
              <w:rPr>
                <w:rFonts w:ascii="Muli" w:eastAsia="Muli" w:hAnsi="Muli" w:cs="Muli"/>
                <w:sz w:val="16"/>
                <w:szCs w:val="16"/>
              </w:rPr>
            </w:pPr>
            <w:r>
              <w:rPr>
                <w:rFonts w:ascii="Muli" w:eastAsia="Muli" w:hAnsi="Muli" w:cs="Muli"/>
                <w:sz w:val="16"/>
                <w:szCs w:val="16"/>
              </w:rPr>
              <w:t>28.07.23</w:t>
            </w:r>
          </w:p>
        </w:tc>
      </w:tr>
      <w:tr w:rsidR="00BC37F9" w14:paraId="306C3AA1" w14:textId="77777777">
        <w:trPr>
          <w:trHeight w:val="245"/>
        </w:trPr>
        <w:tc>
          <w:tcPr>
            <w:tcW w:w="1820" w:type="dxa"/>
            <w:vMerge/>
          </w:tcPr>
          <w:p w14:paraId="23FD82F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4F95AAA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3BBF89C0" w14:textId="6AF049FC" w:rsidR="00BC37F9" w:rsidRDefault="002813EA"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3E146B7C" w14:textId="20B9EC2F" w:rsidR="00BC37F9" w:rsidRDefault="003E3939" w:rsidP="00702ED8">
            <w:pPr>
              <w:spacing w:after="0" w:line="240" w:lineRule="auto"/>
              <w:rPr>
                <w:rFonts w:ascii="Muli" w:eastAsia="Muli" w:hAnsi="Muli" w:cs="Muli"/>
                <w:sz w:val="16"/>
                <w:szCs w:val="16"/>
              </w:rPr>
            </w:pPr>
            <w:r>
              <w:rPr>
                <w:rFonts w:ascii="Muli" w:eastAsia="Muli" w:hAnsi="Muli" w:cs="Muli"/>
                <w:sz w:val="16"/>
                <w:szCs w:val="16"/>
              </w:rPr>
              <w:t>0</w:t>
            </w:r>
          </w:p>
        </w:tc>
      </w:tr>
      <w:tr w:rsidR="00BC37F9" w14:paraId="6BA094EC" w14:textId="77777777">
        <w:tc>
          <w:tcPr>
            <w:tcW w:w="1820" w:type="dxa"/>
            <w:shd w:val="clear" w:color="auto" w:fill="006666"/>
            <w:tcMar>
              <w:left w:w="108" w:type="dxa"/>
              <w:right w:w="108" w:type="dxa"/>
            </w:tcMar>
            <w:vAlign w:val="center"/>
          </w:tcPr>
          <w:p w14:paraId="4312106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270AFD35" w14:textId="00DF625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Administración de riesgos de la corrupción</w:t>
            </w:r>
            <w:r w:rsidR="0085032B">
              <w:rPr>
                <w:rFonts w:ascii="Muli" w:eastAsia="Muli" w:hAnsi="Muli" w:cs="Muli"/>
                <w:sz w:val="16"/>
                <w:szCs w:val="16"/>
              </w:rPr>
              <w:t>.</w:t>
            </w:r>
          </w:p>
        </w:tc>
      </w:tr>
      <w:tr w:rsidR="00BC37F9" w14:paraId="30CEEB76" w14:textId="77777777">
        <w:tc>
          <w:tcPr>
            <w:tcW w:w="1820" w:type="dxa"/>
            <w:shd w:val="clear" w:color="auto" w:fill="006666"/>
            <w:tcMar>
              <w:left w:w="108" w:type="dxa"/>
              <w:right w:w="108" w:type="dxa"/>
            </w:tcMar>
            <w:vAlign w:val="center"/>
          </w:tcPr>
          <w:p w14:paraId="0A7E043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1F73995B" w14:textId="5314529D" w:rsidR="00BC37F9" w:rsidRDefault="001D3045" w:rsidP="00702ED8">
            <w:pPr>
              <w:spacing w:after="0" w:line="240" w:lineRule="auto"/>
              <w:rPr>
                <w:rFonts w:ascii="Muli" w:eastAsia="Muli" w:hAnsi="Muli" w:cs="Muli"/>
                <w:color w:val="FF0000"/>
                <w:sz w:val="16"/>
                <w:szCs w:val="16"/>
              </w:rPr>
            </w:pPr>
            <w:r>
              <w:rPr>
                <w:rFonts w:ascii="Muli" w:eastAsia="Muli" w:hAnsi="Muli" w:cs="Muli"/>
                <w:sz w:val="16"/>
                <w:szCs w:val="16"/>
              </w:rPr>
              <w:t>Misional</w:t>
            </w:r>
            <w:r w:rsidR="00697746">
              <w:rPr>
                <w:rFonts w:ascii="Muli" w:eastAsia="Muli" w:hAnsi="Muli" w:cs="Muli"/>
                <w:sz w:val="16"/>
                <w:szCs w:val="16"/>
              </w:rPr>
              <w:t>.</w:t>
            </w:r>
          </w:p>
        </w:tc>
      </w:tr>
      <w:tr w:rsidR="00BC37F9" w14:paraId="7CD98D12" w14:textId="77777777">
        <w:tc>
          <w:tcPr>
            <w:tcW w:w="1820" w:type="dxa"/>
            <w:shd w:val="clear" w:color="auto" w:fill="006666"/>
            <w:tcMar>
              <w:left w:w="108" w:type="dxa"/>
              <w:right w:w="108" w:type="dxa"/>
            </w:tcMar>
            <w:vAlign w:val="center"/>
          </w:tcPr>
          <w:p w14:paraId="0D2BD89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6620368C" w14:textId="0DFC3C9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Vinculación, Riesgos y Políticas Públicas</w:t>
            </w:r>
            <w:r w:rsidR="0085032B">
              <w:rPr>
                <w:rFonts w:ascii="Muli" w:eastAsia="Muli" w:hAnsi="Muli" w:cs="Muli"/>
                <w:sz w:val="16"/>
                <w:szCs w:val="16"/>
              </w:rPr>
              <w:t>.</w:t>
            </w:r>
          </w:p>
        </w:tc>
      </w:tr>
      <w:tr w:rsidR="00BC37F9" w14:paraId="7C95ED80" w14:textId="77777777">
        <w:trPr>
          <w:trHeight w:val="560"/>
        </w:trPr>
        <w:tc>
          <w:tcPr>
            <w:tcW w:w="1820" w:type="dxa"/>
            <w:shd w:val="clear" w:color="auto" w:fill="006666"/>
            <w:tcMar>
              <w:left w:w="108" w:type="dxa"/>
              <w:right w:w="108" w:type="dxa"/>
            </w:tcMar>
            <w:vAlign w:val="center"/>
          </w:tcPr>
          <w:p w14:paraId="4105E12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199C5C15"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1E85583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Elaborar herramientas que aporten valor en la detección de riesgos en faltas administrativas y hechos de corrupción, a fin de consolidar acciones para su prevención. </w:t>
            </w:r>
          </w:p>
        </w:tc>
      </w:tr>
      <w:tr w:rsidR="00BC37F9" w14:paraId="6EB36824" w14:textId="77777777">
        <w:tc>
          <w:tcPr>
            <w:tcW w:w="1820" w:type="dxa"/>
            <w:shd w:val="clear" w:color="auto" w:fill="006666"/>
            <w:tcMar>
              <w:left w:w="108" w:type="dxa"/>
              <w:right w:w="108" w:type="dxa"/>
            </w:tcMar>
            <w:vAlign w:val="center"/>
          </w:tcPr>
          <w:p w14:paraId="1EC5383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0F0990D6"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7D061DD5" w14:textId="4D82962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Inicia con un acuerdo del Comité Coordinador para la elaboración de un estudio de investigación del fenómeno de la corrupción, y finaliza con la definición de acciones con enfoque preventivo alineadas a la Política Estatal Anticorrupción, Plataforma Digital Estatal, las Recomendaciones </w:t>
            </w:r>
            <w:r w:rsidR="00A53317">
              <w:rPr>
                <w:rFonts w:ascii="Muli" w:eastAsia="Muli" w:hAnsi="Muli" w:cs="Muli"/>
                <w:sz w:val="16"/>
                <w:szCs w:val="16"/>
              </w:rPr>
              <w:t>N</w:t>
            </w:r>
            <w:r>
              <w:rPr>
                <w:rFonts w:ascii="Muli" w:eastAsia="Muli" w:hAnsi="Muli" w:cs="Muli"/>
                <w:sz w:val="16"/>
                <w:szCs w:val="16"/>
              </w:rPr>
              <w:t xml:space="preserve">o </w:t>
            </w:r>
            <w:r w:rsidR="00A53317">
              <w:rPr>
                <w:rFonts w:ascii="Muli" w:eastAsia="Muli" w:hAnsi="Muli" w:cs="Muli"/>
                <w:sz w:val="16"/>
                <w:szCs w:val="16"/>
              </w:rPr>
              <w:t>V</w:t>
            </w:r>
            <w:r>
              <w:rPr>
                <w:rFonts w:ascii="Muli" w:eastAsia="Muli" w:hAnsi="Muli" w:cs="Muli"/>
                <w:sz w:val="16"/>
                <w:szCs w:val="16"/>
              </w:rPr>
              <w:t>inculantes y el Plan de Acción del Mapa de Riesgo.</w:t>
            </w:r>
          </w:p>
        </w:tc>
      </w:tr>
      <w:tr w:rsidR="00BC37F9" w14:paraId="1A5A4BA3" w14:textId="77777777">
        <w:tc>
          <w:tcPr>
            <w:tcW w:w="1820" w:type="dxa"/>
            <w:shd w:val="clear" w:color="auto" w:fill="006666"/>
            <w:tcMar>
              <w:left w:w="108" w:type="dxa"/>
              <w:right w:w="108" w:type="dxa"/>
            </w:tcMar>
            <w:vAlign w:val="center"/>
          </w:tcPr>
          <w:p w14:paraId="73AF1F5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20524CF6"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105F32B1" w14:textId="1ECCCEE7" w:rsidR="00BC37F9" w:rsidRDefault="001D3045" w:rsidP="00702ED8">
            <w:pPr>
              <w:numPr>
                <w:ilvl w:val="0"/>
                <w:numId w:val="6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Realizar estudios de investigación especializados en torno al fenómeno de la corrupción</w:t>
            </w:r>
            <w:r w:rsidR="00C93680">
              <w:rPr>
                <w:rFonts w:ascii="Muli" w:eastAsia="Muli" w:hAnsi="Muli" w:cs="Muli"/>
                <w:color w:val="000000"/>
                <w:sz w:val="16"/>
                <w:szCs w:val="16"/>
              </w:rPr>
              <w:t>.</w:t>
            </w:r>
          </w:p>
          <w:p w14:paraId="2F28620E" w14:textId="77777777" w:rsidR="00BC37F9" w:rsidRDefault="001D3045" w:rsidP="00702ED8">
            <w:pPr>
              <w:numPr>
                <w:ilvl w:val="0"/>
                <w:numId w:val="6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Elaborar un mapa de riesgo para prevenir faltas administrativas y hechos de corrupción.</w:t>
            </w:r>
          </w:p>
          <w:p w14:paraId="3B467DF1" w14:textId="322A2526" w:rsidR="00BC37F9" w:rsidRDefault="001D3045" w:rsidP="00702ED8">
            <w:pPr>
              <w:numPr>
                <w:ilvl w:val="0"/>
                <w:numId w:val="6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Implementar acciones para prevenir faltas administrativas y hechos de corrupción</w:t>
            </w:r>
            <w:r w:rsidR="00C93680">
              <w:rPr>
                <w:rFonts w:ascii="Muli" w:eastAsia="Muli" w:hAnsi="Muli" w:cs="Muli"/>
                <w:color w:val="000000"/>
                <w:sz w:val="16"/>
                <w:szCs w:val="16"/>
              </w:rPr>
              <w:t>.</w:t>
            </w:r>
          </w:p>
        </w:tc>
      </w:tr>
      <w:tr w:rsidR="00BC37F9" w14:paraId="33223C80" w14:textId="77777777">
        <w:trPr>
          <w:trHeight w:val="528"/>
        </w:trPr>
        <w:tc>
          <w:tcPr>
            <w:tcW w:w="1820" w:type="dxa"/>
            <w:shd w:val="clear" w:color="auto" w:fill="006666"/>
            <w:tcMar>
              <w:left w:w="108" w:type="dxa"/>
              <w:right w:w="108" w:type="dxa"/>
            </w:tcMar>
            <w:vAlign w:val="center"/>
          </w:tcPr>
          <w:p w14:paraId="151471D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7C489502" w14:textId="77777777" w:rsidR="002813EA" w:rsidRDefault="002813EA" w:rsidP="00702ED8">
            <w:pPr>
              <w:numPr>
                <w:ilvl w:val="0"/>
                <w:numId w:val="6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4C5F7BAD" w14:textId="3ED64C41" w:rsidR="00BC37F9" w:rsidRDefault="001D3045" w:rsidP="00702ED8">
            <w:pPr>
              <w:numPr>
                <w:ilvl w:val="0"/>
                <w:numId w:val="6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Planificación estratégic</w:t>
            </w:r>
            <w:r w:rsidR="002813EA">
              <w:rPr>
                <w:rFonts w:ascii="Muli" w:eastAsia="Muli" w:hAnsi="Muli" w:cs="Muli"/>
                <w:color w:val="000000"/>
                <w:sz w:val="16"/>
                <w:szCs w:val="16"/>
              </w:rPr>
              <w:t>a.</w:t>
            </w:r>
            <w:r>
              <w:rPr>
                <w:rFonts w:ascii="Muli" w:eastAsia="Muli" w:hAnsi="Muli" w:cs="Muli"/>
                <w:color w:val="000000"/>
                <w:sz w:val="16"/>
                <w:szCs w:val="16"/>
              </w:rPr>
              <w:t xml:space="preserve"> </w:t>
            </w:r>
          </w:p>
          <w:p w14:paraId="06187564" w14:textId="3E3834A7" w:rsidR="00BC37F9" w:rsidRDefault="001D3045" w:rsidP="00702ED8">
            <w:pPr>
              <w:numPr>
                <w:ilvl w:val="0"/>
                <w:numId w:val="6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Vinculación institucional</w:t>
            </w:r>
            <w:r w:rsidR="002813EA">
              <w:rPr>
                <w:rFonts w:ascii="Muli" w:eastAsia="Muli" w:hAnsi="Muli" w:cs="Muli"/>
                <w:color w:val="000000"/>
                <w:sz w:val="16"/>
                <w:szCs w:val="16"/>
              </w:rPr>
              <w:t>.</w:t>
            </w:r>
          </w:p>
          <w:p w14:paraId="735C3320" w14:textId="545D51EF" w:rsidR="00BC37F9" w:rsidRDefault="001D3045" w:rsidP="00702ED8">
            <w:pPr>
              <w:numPr>
                <w:ilvl w:val="0"/>
                <w:numId w:val="6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Políticas públicas para la prevención y </w:t>
            </w:r>
            <w:r w:rsidR="00A53317">
              <w:rPr>
                <w:rFonts w:ascii="Muli" w:eastAsia="Muli" w:hAnsi="Muli" w:cs="Muli"/>
                <w:color w:val="000000"/>
                <w:sz w:val="16"/>
                <w:szCs w:val="16"/>
              </w:rPr>
              <w:t xml:space="preserve">el </w:t>
            </w:r>
            <w:r>
              <w:rPr>
                <w:rFonts w:ascii="Muli" w:eastAsia="Muli" w:hAnsi="Muli" w:cs="Muli"/>
                <w:color w:val="000000"/>
                <w:sz w:val="16"/>
                <w:szCs w:val="16"/>
              </w:rPr>
              <w:t>combate a la corrupción</w:t>
            </w:r>
            <w:r w:rsidR="002813EA">
              <w:rPr>
                <w:rFonts w:ascii="Muli" w:eastAsia="Muli" w:hAnsi="Muli" w:cs="Muli"/>
                <w:color w:val="000000"/>
                <w:sz w:val="16"/>
                <w:szCs w:val="16"/>
              </w:rPr>
              <w:t>.</w:t>
            </w:r>
          </w:p>
        </w:tc>
      </w:tr>
      <w:tr w:rsidR="00BC37F9" w14:paraId="1F3ED605" w14:textId="77777777">
        <w:trPr>
          <w:trHeight w:val="426"/>
        </w:trPr>
        <w:tc>
          <w:tcPr>
            <w:tcW w:w="1820" w:type="dxa"/>
            <w:shd w:val="clear" w:color="auto" w:fill="006666"/>
            <w:tcMar>
              <w:left w:w="108" w:type="dxa"/>
              <w:right w:w="108" w:type="dxa"/>
            </w:tcMar>
            <w:vAlign w:val="center"/>
          </w:tcPr>
          <w:p w14:paraId="4377C74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6525B5C7" w14:textId="37475980" w:rsidR="00BC37F9" w:rsidRDefault="001D3045" w:rsidP="00702ED8">
            <w:pPr>
              <w:numPr>
                <w:ilvl w:val="0"/>
                <w:numId w:val="6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Técnica</w:t>
            </w:r>
            <w:r w:rsidR="0085032B">
              <w:rPr>
                <w:rFonts w:ascii="Muli" w:eastAsia="Muli" w:hAnsi="Muli" w:cs="Muli"/>
                <w:color w:val="000000"/>
                <w:sz w:val="16"/>
                <w:szCs w:val="16"/>
              </w:rPr>
              <w:t>.</w:t>
            </w:r>
          </w:p>
          <w:p w14:paraId="72BB8734" w14:textId="47414A15" w:rsidR="00BC37F9" w:rsidRDefault="001D3045" w:rsidP="00702ED8">
            <w:pPr>
              <w:numPr>
                <w:ilvl w:val="0"/>
                <w:numId w:val="6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 Dirección de Vinculación, Riesgos y Políticas Públicas</w:t>
            </w:r>
            <w:r w:rsidR="0085032B">
              <w:rPr>
                <w:rFonts w:ascii="Muli" w:eastAsia="Muli" w:hAnsi="Muli" w:cs="Muli"/>
                <w:color w:val="000000"/>
                <w:sz w:val="16"/>
                <w:szCs w:val="16"/>
              </w:rPr>
              <w:t>.</w:t>
            </w:r>
            <w:r>
              <w:rPr>
                <w:rFonts w:ascii="Muli" w:eastAsia="Muli" w:hAnsi="Muli" w:cs="Muli"/>
                <w:color w:val="000000"/>
                <w:sz w:val="16"/>
                <w:szCs w:val="16"/>
              </w:rPr>
              <w:t xml:space="preserve"> </w:t>
            </w:r>
          </w:p>
        </w:tc>
      </w:tr>
      <w:tr w:rsidR="00BC37F9" w14:paraId="79BC8953" w14:textId="77777777">
        <w:tc>
          <w:tcPr>
            <w:tcW w:w="1820" w:type="dxa"/>
            <w:shd w:val="clear" w:color="auto" w:fill="006666"/>
            <w:tcMar>
              <w:left w:w="108" w:type="dxa"/>
              <w:right w:w="108" w:type="dxa"/>
            </w:tcMar>
            <w:vAlign w:val="center"/>
          </w:tcPr>
          <w:p w14:paraId="48A548A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07E1B392"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Ley del Sistema Estatal Anticorrupción de Guanajuato.</w:t>
            </w:r>
          </w:p>
          <w:p w14:paraId="78B2ADA5"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Estatuto Orgánico de la Secretaría del Sistema Estatal Anticorrupción.</w:t>
            </w:r>
          </w:p>
        </w:tc>
      </w:tr>
      <w:tr w:rsidR="00BC37F9" w14:paraId="5D45D8A1" w14:textId="77777777">
        <w:tc>
          <w:tcPr>
            <w:tcW w:w="1820" w:type="dxa"/>
            <w:shd w:val="clear" w:color="auto" w:fill="006666"/>
            <w:tcMar>
              <w:left w:w="108" w:type="dxa"/>
              <w:right w:w="108" w:type="dxa"/>
            </w:tcMar>
            <w:vAlign w:val="center"/>
          </w:tcPr>
          <w:p w14:paraId="50ED350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3719365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Ley General del Sistema Nacional Anticorrupción.</w:t>
            </w:r>
          </w:p>
        </w:tc>
      </w:tr>
      <w:tr w:rsidR="00BC37F9" w14:paraId="28026E36" w14:textId="77777777">
        <w:tc>
          <w:tcPr>
            <w:tcW w:w="1820" w:type="dxa"/>
            <w:shd w:val="clear" w:color="auto" w:fill="006666"/>
            <w:tcMar>
              <w:left w:w="108" w:type="dxa"/>
              <w:right w:w="108" w:type="dxa"/>
            </w:tcMar>
            <w:vAlign w:val="center"/>
          </w:tcPr>
          <w:p w14:paraId="5B94877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6C1D6DB7"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4006F9FF" w14:textId="439F956A" w:rsidR="00BC37F9" w:rsidRDefault="001D3045" w:rsidP="00702ED8">
            <w:pPr>
              <w:numPr>
                <w:ilvl w:val="0"/>
                <w:numId w:val="5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Metodología para la elaboración de mapas de riesgos</w:t>
            </w:r>
            <w:r w:rsidR="00DD552F">
              <w:rPr>
                <w:rFonts w:ascii="Muli" w:eastAsia="Muli" w:hAnsi="Muli" w:cs="Muli"/>
                <w:color w:val="000000"/>
                <w:sz w:val="16"/>
                <w:szCs w:val="16"/>
              </w:rPr>
              <w:t>.</w:t>
            </w:r>
          </w:p>
          <w:p w14:paraId="66B1707E" w14:textId="5C33EEE1" w:rsidR="00BC37F9" w:rsidRDefault="001D3045" w:rsidP="00702ED8">
            <w:pPr>
              <w:numPr>
                <w:ilvl w:val="0"/>
                <w:numId w:val="5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 Política Estatal Anticorrupción</w:t>
            </w:r>
            <w:r w:rsidR="00DD552F">
              <w:rPr>
                <w:rFonts w:ascii="Muli" w:eastAsia="Muli" w:hAnsi="Muli" w:cs="Muli"/>
                <w:color w:val="000000"/>
                <w:sz w:val="16"/>
                <w:szCs w:val="16"/>
              </w:rPr>
              <w:t>.</w:t>
            </w:r>
          </w:p>
          <w:p w14:paraId="40358F34" w14:textId="4F6012BE" w:rsidR="00BC37F9" w:rsidRDefault="001D3045" w:rsidP="00702ED8">
            <w:pPr>
              <w:numPr>
                <w:ilvl w:val="0"/>
                <w:numId w:val="5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 Plataforma Digital Estatal</w:t>
            </w:r>
            <w:r w:rsidR="00DD552F">
              <w:rPr>
                <w:rFonts w:ascii="Muli" w:eastAsia="Muli" w:hAnsi="Muli" w:cs="Muli"/>
                <w:color w:val="000000"/>
                <w:sz w:val="16"/>
                <w:szCs w:val="16"/>
              </w:rPr>
              <w:t>.</w:t>
            </w:r>
          </w:p>
          <w:p w14:paraId="61C39A47" w14:textId="77777777" w:rsidR="00BC37F9" w:rsidRDefault="001D3045" w:rsidP="00702ED8">
            <w:pPr>
              <w:numPr>
                <w:ilvl w:val="0"/>
                <w:numId w:val="5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Recomendaciones no vinculantes.</w:t>
            </w:r>
          </w:p>
        </w:tc>
      </w:tr>
      <w:tr w:rsidR="00BC37F9" w14:paraId="614C05E9" w14:textId="77777777">
        <w:trPr>
          <w:trHeight w:val="300"/>
        </w:trPr>
        <w:tc>
          <w:tcPr>
            <w:tcW w:w="1820" w:type="dxa"/>
            <w:shd w:val="clear" w:color="auto" w:fill="006666"/>
            <w:tcMar>
              <w:left w:w="108" w:type="dxa"/>
              <w:right w:w="108" w:type="dxa"/>
            </w:tcMar>
            <w:vAlign w:val="center"/>
          </w:tcPr>
          <w:p w14:paraId="004ACDF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50CCF12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Secretaría Técnica de la Secretaría Ejecutiva del Sistema Estatal Anticorrupción.</w:t>
            </w:r>
          </w:p>
        </w:tc>
      </w:tr>
      <w:tr w:rsidR="00BC37F9" w14:paraId="0CA8A517" w14:textId="77777777">
        <w:trPr>
          <w:trHeight w:val="180"/>
        </w:trPr>
        <w:tc>
          <w:tcPr>
            <w:tcW w:w="1820" w:type="dxa"/>
            <w:shd w:val="clear" w:color="auto" w:fill="006666"/>
            <w:tcMar>
              <w:left w:w="108" w:type="dxa"/>
              <w:right w:w="108" w:type="dxa"/>
            </w:tcMar>
            <w:vAlign w:val="center"/>
          </w:tcPr>
          <w:p w14:paraId="3C8BB25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564535ED" w14:textId="77777777" w:rsidR="00BC37F9" w:rsidRDefault="001D3045" w:rsidP="00702ED8">
            <w:pPr>
              <w:numPr>
                <w:ilvl w:val="0"/>
                <w:numId w:val="5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Estudio de investigación del fenómeno de la corrupción.</w:t>
            </w:r>
          </w:p>
          <w:p w14:paraId="3832B724" w14:textId="77777777" w:rsidR="00BC37F9" w:rsidRDefault="001D3045" w:rsidP="00702ED8">
            <w:pPr>
              <w:numPr>
                <w:ilvl w:val="0"/>
                <w:numId w:val="5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Mapa de riesgos de corrupción.</w:t>
            </w:r>
          </w:p>
        </w:tc>
      </w:tr>
      <w:tr w:rsidR="00BC37F9" w14:paraId="31EA7542" w14:textId="77777777">
        <w:tc>
          <w:tcPr>
            <w:tcW w:w="1820" w:type="dxa"/>
            <w:shd w:val="clear" w:color="auto" w:fill="006666"/>
            <w:tcMar>
              <w:left w:w="108" w:type="dxa"/>
              <w:right w:w="108" w:type="dxa"/>
            </w:tcMar>
            <w:vAlign w:val="center"/>
          </w:tcPr>
          <w:p w14:paraId="3CD221F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46F07C7"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128A5CD3" w14:textId="77777777" w:rsidR="00BC37F9" w:rsidRDefault="001D3045" w:rsidP="00702ED8">
            <w:pPr>
              <w:numPr>
                <w:ilvl w:val="0"/>
                <w:numId w:val="5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Comité Coordinador del Sistema Estatal Anticorrupción.</w:t>
            </w:r>
          </w:p>
          <w:p w14:paraId="6117C3F9" w14:textId="77777777" w:rsidR="00BC37F9" w:rsidRDefault="001D3045" w:rsidP="00702ED8">
            <w:pPr>
              <w:numPr>
                <w:ilvl w:val="0"/>
                <w:numId w:val="5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Técnica de la Secretaría Ejecutiva del Sistema Estatal Anticorrupción.</w:t>
            </w:r>
          </w:p>
          <w:p w14:paraId="67C5FF92" w14:textId="77777777" w:rsidR="00BC37F9" w:rsidRDefault="001D3045" w:rsidP="00702ED8">
            <w:pPr>
              <w:numPr>
                <w:ilvl w:val="0"/>
                <w:numId w:val="5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Entes públicos y sector privado.</w:t>
            </w:r>
          </w:p>
        </w:tc>
      </w:tr>
    </w:tbl>
    <w:p w14:paraId="0AA12A10" w14:textId="77777777" w:rsidR="00BC37F9" w:rsidRDefault="00BC37F9" w:rsidP="00702ED8">
      <w:pPr>
        <w:spacing w:after="0" w:line="240" w:lineRule="auto"/>
        <w:rPr>
          <w:rFonts w:ascii="Muli" w:eastAsia="Muli" w:hAnsi="Muli" w:cs="Muli"/>
          <w:sz w:val="16"/>
          <w:szCs w:val="16"/>
        </w:rPr>
      </w:pPr>
    </w:p>
    <w:tbl>
      <w:tblPr>
        <w:tblStyle w:val="a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737"/>
      </w:tblGrid>
      <w:tr w:rsidR="00BC37F9" w14:paraId="5CD5A51D" w14:textId="77777777">
        <w:trPr>
          <w:trHeight w:val="374"/>
        </w:trPr>
        <w:tc>
          <w:tcPr>
            <w:tcW w:w="2942" w:type="dxa"/>
            <w:shd w:val="clear" w:color="auto" w:fill="006666"/>
          </w:tcPr>
          <w:p w14:paraId="63D76D6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5A8D98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0516F58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397F7DD" w14:textId="77777777">
        <w:trPr>
          <w:trHeight w:val="550"/>
        </w:trPr>
        <w:tc>
          <w:tcPr>
            <w:tcW w:w="2942" w:type="dxa"/>
            <w:shd w:val="clear" w:color="auto" w:fill="auto"/>
            <w:vAlign w:val="center"/>
          </w:tcPr>
          <w:p w14:paraId="0B2C336A"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39BD0FDF"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2516B7DA" w14:textId="77777777" w:rsidR="00BC37F9" w:rsidRDefault="00BC37F9" w:rsidP="00702ED8">
            <w:pPr>
              <w:jc w:val="center"/>
              <w:rPr>
                <w:rFonts w:ascii="Muli" w:eastAsia="Muli" w:hAnsi="Muli" w:cs="Muli"/>
                <w:sz w:val="16"/>
                <w:szCs w:val="16"/>
              </w:rPr>
            </w:pPr>
          </w:p>
        </w:tc>
      </w:tr>
      <w:tr w:rsidR="00BC37F9" w14:paraId="05A49783" w14:textId="77777777">
        <w:trPr>
          <w:trHeight w:val="469"/>
        </w:trPr>
        <w:tc>
          <w:tcPr>
            <w:tcW w:w="2942" w:type="dxa"/>
            <w:vAlign w:val="center"/>
          </w:tcPr>
          <w:p w14:paraId="280CD90A"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0FEF22F0" w14:textId="7B77724D"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49" w:type="dxa"/>
            <w:vAlign w:val="center"/>
          </w:tcPr>
          <w:p w14:paraId="641BFD8B"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0DAABB8" w14:textId="1CA6C378"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2813EA">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7FFA6CBC"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52A5FA8" w14:textId="4F8B1F50"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16552A26" w14:textId="77777777" w:rsidR="00BC37F9" w:rsidRDefault="00BC37F9" w:rsidP="00702ED8">
      <w:pPr>
        <w:spacing w:after="0" w:line="240" w:lineRule="auto"/>
        <w:rPr>
          <w:rFonts w:ascii="Muli" w:eastAsia="Muli" w:hAnsi="Muli" w:cs="Muli"/>
          <w:sz w:val="16"/>
          <w:szCs w:val="16"/>
        </w:rPr>
      </w:pPr>
    </w:p>
    <w:p w14:paraId="5C3EB810" w14:textId="77777777" w:rsidR="00BC37F9" w:rsidRDefault="001D3045" w:rsidP="00702ED8">
      <w:pPr>
        <w:spacing w:after="0" w:line="240" w:lineRule="auto"/>
        <w:rPr>
          <w:rFonts w:ascii="Muli" w:eastAsia="Muli" w:hAnsi="Muli" w:cs="Muli"/>
          <w:sz w:val="16"/>
          <w:szCs w:val="16"/>
        </w:rPr>
      </w:pPr>
      <w:r>
        <w:br w:type="page"/>
      </w:r>
    </w:p>
    <w:tbl>
      <w:tblPr>
        <w:tblStyle w:val="a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567"/>
        <w:gridCol w:w="851"/>
        <w:gridCol w:w="1275"/>
        <w:gridCol w:w="1462"/>
      </w:tblGrid>
      <w:tr w:rsidR="00BC37F9" w14:paraId="210B4475" w14:textId="77777777">
        <w:trPr>
          <w:trHeight w:val="167"/>
        </w:trPr>
        <w:tc>
          <w:tcPr>
            <w:tcW w:w="1555" w:type="dxa"/>
            <w:gridSpan w:val="2"/>
            <w:vMerge w:val="restart"/>
            <w:vAlign w:val="center"/>
          </w:tcPr>
          <w:p w14:paraId="38DAB3EA"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5197987" wp14:editId="4D580409">
                  <wp:extent cx="955170" cy="417938"/>
                  <wp:effectExtent l="0" t="0" r="0" b="0"/>
                  <wp:docPr id="149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685" w:type="dxa"/>
            <w:gridSpan w:val="2"/>
            <w:vMerge w:val="restart"/>
            <w:shd w:val="clear" w:color="auto" w:fill="006666"/>
            <w:vAlign w:val="center"/>
          </w:tcPr>
          <w:p w14:paraId="3934ED80" w14:textId="15DFE33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3E882B01" w14:textId="2EC3E584" w:rsidR="00BC37F9" w:rsidRDefault="001D3045" w:rsidP="00702ED8">
            <w:pPr>
              <w:jc w:val="both"/>
              <w:rPr>
                <w:rFonts w:ascii="Muli" w:eastAsia="Muli" w:hAnsi="Muli" w:cs="Muli"/>
                <w:b/>
                <w:sz w:val="16"/>
                <w:szCs w:val="16"/>
              </w:rPr>
            </w:pPr>
            <w:r>
              <w:rPr>
                <w:rFonts w:ascii="Muli" w:eastAsia="Muli" w:hAnsi="Muli" w:cs="Muli"/>
                <w:color w:val="FFFFFF"/>
                <w:sz w:val="16"/>
                <w:szCs w:val="16"/>
              </w:rPr>
              <w:t>Realizar estudios de investigación especializados en torno al fenómeno de la corrupción</w:t>
            </w:r>
            <w:r w:rsidR="0085032B">
              <w:rPr>
                <w:rFonts w:ascii="Muli" w:eastAsia="Muli" w:hAnsi="Muli" w:cs="Muli"/>
                <w:color w:val="FFFFFF"/>
                <w:sz w:val="16"/>
                <w:szCs w:val="16"/>
              </w:rPr>
              <w:t>.</w:t>
            </w:r>
          </w:p>
        </w:tc>
        <w:tc>
          <w:tcPr>
            <w:tcW w:w="2126" w:type="dxa"/>
            <w:gridSpan w:val="2"/>
            <w:shd w:val="clear" w:color="auto" w:fill="006666"/>
            <w:vAlign w:val="center"/>
          </w:tcPr>
          <w:p w14:paraId="08E6A79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13B85115"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MS-DVRPP-RIES-2.1</w:t>
            </w:r>
          </w:p>
        </w:tc>
      </w:tr>
      <w:tr w:rsidR="00BC37F9" w14:paraId="04DDAFCE" w14:textId="77777777">
        <w:trPr>
          <w:trHeight w:val="165"/>
        </w:trPr>
        <w:tc>
          <w:tcPr>
            <w:tcW w:w="1555" w:type="dxa"/>
            <w:gridSpan w:val="2"/>
            <w:vMerge/>
            <w:vAlign w:val="center"/>
          </w:tcPr>
          <w:p w14:paraId="484E0E5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75886D7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126" w:type="dxa"/>
            <w:gridSpan w:val="2"/>
            <w:shd w:val="clear" w:color="auto" w:fill="006666"/>
            <w:vAlign w:val="center"/>
          </w:tcPr>
          <w:p w14:paraId="0DDCCDA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6ACAE5C5"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2FDB15B2" w14:textId="77777777">
        <w:trPr>
          <w:trHeight w:val="165"/>
        </w:trPr>
        <w:tc>
          <w:tcPr>
            <w:tcW w:w="1555" w:type="dxa"/>
            <w:gridSpan w:val="2"/>
            <w:vMerge/>
            <w:vAlign w:val="center"/>
          </w:tcPr>
          <w:p w14:paraId="47AE216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7E44C67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126" w:type="dxa"/>
            <w:gridSpan w:val="2"/>
            <w:shd w:val="clear" w:color="auto" w:fill="006666"/>
            <w:vAlign w:val="center"/>
          </w:tcPr>
          <w:p w14:paraId="2F7E6660" w14:textId="5ADEDE15"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1F2A2BB2" w14:textId="4EE2BDD4" w:rsidR="00BC37F9" w:rsidRDefault="00985772" w:rsidP="00702ED8">
            <w:pPr>
              <w:jc w:val="center"/>
              <w:rPr>
                <w:rFonts w:ascii="Muli" w:eastAsia="Muli" w:hAnsi="Muli" w:cs="Muli"/>
                <w:sz w:val="16"/>
                <w:szCs w:val="16"/>
              </w:rPr>
            </w:pPr>
            <w:r>
              <w:rPr>
                <w:rFonts w:ascii="Muli" w:eastAsia="Muli" w:hAnsi="Muli" w:cs="Muli"/>
                <w:sz w:val="16"/>
                <w:szCs w:val="16"/>
              </w:rPr>
              <w:t>0</w:t>
            </w:r>
          </w:p>
        </w:tc>
      </w:tr>
      <w:tr w:rsidR="00BC37F9" w14:paraId="4FCAF53A" w14:textId="77777777">
        <w:tc>
          <w:tcPr>
            <w:tcW w:w="8828" w:type="dxa"/>
            <w:gridSpan w:val="7"/>
            <w:shd w:val="clear" w:color="auto" w:fill="auto"/>
            <w:vAlign w:val="center"/>
          </w:tcPr>
          <w:p w14:paraId="02DC12D4" w14:textId="77777777" w:rsidR="00BC37F9" w:rsidRDefault="001D3045" w:rsidP="00702ED8">
            <w:pPr>
              <w:pBdr>
                <w:top w:val="nil"/>
                <w:left w:val="nil"/>
                <w:bottom w:val="nil"/>
                <w:right w:val="nil"/>
                <w:between w:val="nil"/>
              </w:pBdr>
              <w:ind w:left="455"/>
              <w:jc w:val="center"/>
              <w:rPr>
                <w:rFonts w:ascii="Muli" w:eastAsia="Muli" w:hAnsi="Muli" w:cs="Muli"/>
                <w:b/>
                <w:color w:val="000000"/>
                <w:sz w:val="16"/>
                <w:szCs w:val="16"/>
              </w:rPr>
            </w:pPr>
            <w:r>
              <w:rPr>
                <w:rFonts w:ascii="Muli" w:eastAsia="Muli" w:hAnsi="Muli" w:cs="Muli"/>
                <w:b/>
                <w:color w:val="000000"/>
                <w:sz w:val="16"/>
                <w:szCs w:val="16"/>
              </w:rPr>
              <w:t>I.INFORMACIÓN GENERAL DEL PROCEDIMIENTO</w:t>
            </w:r>
          </w:p>
        </w:tc>
      </w:tr>
      <w:tr w:rsidR="00BC37F9" w14:paraId="679B7734" w14:textId="77777777">
        <w:tc>
          <w:tcPr>
            <w:tcW w:w="1555" w:type="dxa"/>
            <w:gridSpan w:val="2"/>
            <w:shd w:val="clear" w:color="auto" w:fill="006666"/>
          </w:tcPr>
          <w:p w14:paraId="382EA45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685" w:type="dxa"/>
            <w:gridSpan w:val="2"/>
          </w:tcPr>
          <w:p w14:paraId="70636828" w14:textId="2C48C349"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2126" w:type="dxa"/>
            <w:gridSpan w:val="2"/>
            <w:shd w:val="clear" w:color="auto" w:fill="006666"/>
            <w:vAlign w:val="center"/>
          </w:tcPr>
          <w:p w14:paraId="309FBC7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7B0E1DD5" w14:textId="77777777" w:rsidR="00BC37F9" w:rsidRDefault="001D3045" w:rsidP="00702ED8">
            <w:pPr>
              <w:rPr>
                <w:rFonts w:ascii="Muli" w:eastAsia="Muli" w:hAnsi="Muli" w:cs="Muli"/>
                <w:sz w:val="16"/>
                <w:szCs w:val="16"/>
              </w:rPr>
            </w:pPr>
            <w:r>
              <w:rPr>
                <w:rFonts w:ascii="Muli" w:eastAsia="Muli" w:hAnsi="Muli" w:cs="Muli"/>
                <w:sz w:val="16"/>
                <w:szCs w:val="16"/>
              </w:rPr>
              <w:t>MS-DVRPP-RIES-2</w:t>
            </w:r>
          </w:p>
        </w:tc>
      </w:tr>
      <w:tr w:rsidR="00BC37F9" w14:paraId="3215B564" w14:textId="77777777">
        <w:tc>
          <w:tcPr>
            <w:tcW w:w="1555" w:type="dxa"/>
            <w:gridSpan w:val="2"/>
            <w:shd w:val="clear" w:color="auto" w:fill="006666"/>
          </w:tcPr>
          <w:p w14:paraId="5238E56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BC650C6" w14:textId="77777777" w:rsidR="00BC37F9" w:rsidRDefault="001D3045" w:rsidP="00702ED8">
            <w:pPr>
              <w:rPr>
                <w:rFonts w:ascii="Muli" w:eastAsia="Muli" w:hAnsi="Muli" w:cs="Muli"/>
                <w:sz w:val="16"/>
                <w:szCs w:val="16"/>
              </w:rPr>
            </w:pPr>
            <w:r>
              <w:rPr>
                <w:rFonts w:ascii="Muli" w:eastAsia="Muli" w:hAnsi="Muli" w:cs="Muli"/>
                <w:sz w:val="16"/>
                <w:szCs w:val="16"/>
              </w:rPr>
              <w:t>Analizar y documentar elementos significativos que aporten datos acerca del fenómeno de la corrupción relacionado con la prevención y el combate a la misma.</w:t>
            </w:r>
          </w:p>
        </w:tc>
      </w:tr>
      <w:tr w:rsidR="00BC37F9" w14:paraId="390CAFE8" w14:textId="77777777">
        <w:tc>
          <w:tcPr>
            <w:tcW w:w="1555" w:type="dxa"/>
            <w:gridSpan w:val="2"/>
            <w:shd w:val="clear" w:color="auto" w:fill="006666"/>
          </w:tcPr>
          <w:p w14:paraId="05DC81B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776A0347" w14:textId="7777777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0B4C804C" w14:textId="77777777">
        <w:tc>
          <w:tcPr>
            <w:tcW w:w="1555" w:type="dxa"/>
            <w:gridSpan w:val="2"/>
            <w:shd w:val="clear" w:color="auto" w:fill="006666"/>
          </w:tcPr>
          <w:p w14:paraId="36C52D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5704A24" w14:textId="77777777"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Determinación del estudio a realizar en el Programa Anual de Trabajo del Comité Coordinador del Sistema Estatal Anticorrupción de Guanajuato.</w:t>
            </w:r>
          </w:p>
        </w:tc>
        <w:tc>
          <w:tcPr>
            <w:tcW w:w="1418" w:type="dxa"/>
            <w:gridSpan w:val="2"/>
            <w:shd w:val="clear" w:color="auto" w:fill="006666"/>
          </w:tcPr>
          <w:p w14:paraId="7FD926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48A55F79" w14:textId="2A115F21" w:rsidR="00BC37F9" w:rsidRPr="00144D15" w:rsidRDefault="001D3045" w:rsidP="00702ED8">
            <w:pPr>
              <w:numPr>
                <w:ilvl w:val="0"/>
                <w:numId w:val="66"/>
              </w:numPr>
              <w:pBdr>
                <w:top w:val="nil"/>
                <w:left w:val="nil"/>
                <w:bottom w:val="nil"/>
                <w:right w:val="nil"/>
                <w:between w:val="nil"/>
              </w:pBdr>
              <w:ind w:left="170" w:hanging="142"/>
              <w:rPr>
                <w:rFonts w:ascii="Muli" w:eastAsia="Muli" w:hAnsi="Muli" w:cs="Muli"/>
                <w:sz w:val="16"/>
                <w:szCs w:val="16"/>
              </w:rPr>
            </w:pPr>
            <w:r w:rsidRPr="00144D15">
              <w:rPr>
                <w:rFonts w:ascii="Muli" w:eastAsia="Muli" w:hAnsi="Muli" w:cs="Muli"/>
                <w:sz w:val="16"/>
                <w:szCs w:val="16"/>
              </w:rPr>
              <w:t>Publicación del estudio de investigación especializado en torno al fenómeno de la corrupción</w:t>
            </w:r>
            <w:r w:rsidR="00144D15">
              <w:rPr>
                <w:rFonts w:ascii="Muli" w:eastAsia="Muli" w:hAnsi="Muli" w:cs="Muli"/>
                <w:sz w:val="16"/>
                <w:szCs w:val="16"/>
              </w:rPr>
              <w:t>.</w:t>
            </w:r>
          </w:p>
        </w:tc>
      </w:tr>
      <w:tr w:rsidR="00BC37F9" w14:paraId="7AEC2D41" w14:textId="77777777">
        <w:tc>
          <w:tcPr>
            <w:tcW w:w="1555" w:type="dxa"/>
            <w:gridSpan w:val="2"/>
            <w:shd w:val="clear" w:color="auto" w:fill="006666"/>
          </w:tcPr>
          <w:p w14:paraId="10E2A7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234FCDB" w14:textId="77777777" w:rsidR="00BC37F9" w:rsidRDefault="00BC37F9" w:rsidP="00702ED8">
            <w:pPr>
              <w:rPr>
                <w:rFonts w:ascii="Muli" w:eastAsia="Muli" w:hAnsi="Muli" w:cs="Muli"/>
                <w:color w:val="FFFFFF"/>
                <w:sz w:val="16"/>
                <w:szCs w:val="16"/>
              </w:rPr>
            </w:pPr>
          </w:p>
        </w:tc>
        <w:tc>
          <w:tcPr>
            <w:tcW w:w="3118" w:type="dxa"/>
          </w:tcPr>
          <w:p w14:paraId="25D559A4"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entes públicos y sector privado. </w:t>
            </w:r>
          </w:p>
        </w:tc>
        <w:tc>
          <w:tcPr>
            <w:tcW w:w="1418" w:type="dxa"/>
            <w:gridSpan w:val="2"/>
            <w:shd w:val="clear" w:color="auto" w:fill="006666"/>
          </w:tcPr>
          <w:p w14:paraId="04DCBA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2F061FF" w14:textId="77777777" w:rsidR="00BC37F9" w:rsidRDefault="001D3045" w:rsidP="00702ED8">
            <w:pPr>
              <w:rPr>
                <w:rFonts w:ascii="Muli" w:eastAsia="Muli" w:hAnsi="Muli" w:cs="Muli"/>
                <w:sz w:val="16"/>
                <w:szCs w:val="16"/>
              </w:rPr>
            </w:pPr>
            <w:r>
              <w:rPr>
                <w:rFonts w:ascii="Muli" w:eastAsia="Muli" w:hAnsi="Muli" w:cs="Muli"/>
                <w:sz w:val="16"/>
                <w:szCs w:val="16"/>
              </w:rPr>
              <w:t>Integrantes del Sistema Estatal Anticorrupción.</w:t>
            </w:r>
          </w:p>
        </w:tc>
      </w:tr>
      <w:tr w:rsidR="00BC37F9" w14:paraId="3A2CE52E" w14:textId="77777777">
        <w:tc>
          <w:tcPr>
            <w:tcW w:w="1555" w:type="dxa"/>
            <w:gridSpan w:val="2"/>
            <w:shd w:val="clear" w:color="auto" w:fill="006666"/>
          </w:tcPr>
          <w:p w14:paraId="51910A9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445096AE"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62B157CB"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del Sistema Estatal Anticorrupción.</w:t>
            </w:r>
          </w:p>
          <w:p w14:paraId="4881E4A2"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Programa Anual de Trabajo del Comité Coordinador.</w:t>
            </w:r>
          </w:p>
        </w:tc>
      </w:tr>
      <w:tr w:rsidR="00BC37F9" w14:paraId="07345D90" w14:textId="77777777">
        <w:tc>
          <w:tcPr>
            <w:tcW w:w="1555" w:type="dxa"/>
            <w:gridSpan w:val="2"/>
            <w:shd w:val="clear" w:color="auto" w:fill="006666"/>
          </w:tcPr>
          <w:p w14:paraId="6760F6B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DE6B97C" w14:textId="77777777" w:rsidR="00BC37F9" w:rsidRDefault="001D3045" w:rsidP="00702ED8">
            <w:pPr>
              <w:rPr>
                <w:rFonts w:ascii="Muli" w:eastAsia="Muli" w:hAnsi="Muli" w:cs="Muli"/>
                <w:sz w:val="16"/>
                <w:szCs w:val="16"/>
              </w:rPr>
            </w:pPr>
            <w:r>
              <w:rPr>
                <w:rFonts w:ascii="Muli" w:eastAsia="Muli" w:hAnsi="Muli" w:cs="Muli"/>
                <w:sz w:val="16"/>
                <w:szCs w:val="16"/>
              </w:rPr>
              <w:t>Base metodológica, datos nacionales e internacionales y consultas acerca del fenómeno de la corrupción.</w:t>
            </w:r>
          </w:p>
        </w:tc>
        <w:tc>
          <w:tcPr>
            <w:tcW w:w="1418" w:type="dxa"/>
            <w:gridSpan w:val="2"/>
            <w:shd w:val="clear" w:color="auto" w:fill="006666"/>
          </w:tcPr>
          <w:p w14:paraId="6766711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00D24D1" w14:textId="77777777" w:rsidR="00BC37F9" w:rsidRDefault="00BC37F9" w:rsidP="00702ED8">
            <w:pPr>
              <w:rPr>
                <w:rFonts w:ascii="Muli" w:eastAsia="Muli" w:hAnsi="Muli" w:cs="Muli"/>
                <w:color w:val="FFFFFF"/>
                <w:sz w:val="16"/>
                <w:szCs w:val="16"/>
              </w:rPr>
            </w:pPr>
          </w:p>
        </w:tc>
        <w:tc>
          <w:tcPr>
            <w:tcW w:w="2737" w:type="dxa"/>
            <w:gridSpan w:val="2"/>
          </w:tcPr>
          <w:p w14:paraId="734A5F3B" w14:textId="77777777" w:rsidR="00BC37F9" w:rsidRDefault="001D3045" w:rsidP="00702ED8">
            <w:pPr>
              <w:rPr>
                <w:rFonts w:ascii="Muli" w:eastAsia="Muli" w:hAnsi="Muli" w:cs="Muli"/>
                <w:sz w:val="16"/>
                <w:szCs w:val="16"/>
              </w:rPr>
            </w:pPr>
            <w:r>
              <w:rPr>
                <w:rFonts w:ascii="Muli" w:eastAsia="Muli" w:hAnsi="Muli" w:cs="Muli"/>
                <w:sz w:val="16"/>
                <w:szCs w:val="16"/>
              </w:rPr>
              <w:t>Estudio realizado.</w:t>
            </w:r>
          </w:p>
        </w:tc>
      </w:tr>
      <w:tr w:rsidR="00BC37F9" w14:paraId="4036EF55" w14:textId="77777777">
        <w:tc>
          <w:tcPr>
            <w:tcW w:w="8828" w:type="dxa"/>
            <w:gridSpan w:val="7"/>
            <w:vAlign w:val="center"/>
          </w:tcPr>
          <w:p w14:paraId="7EF60BF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88270D2" w14:textId="77777777">
        <w:tc>
          <w:tcPr>
            <w:tcW w:w="704" w:type="dxa"/>
            <w:shd w:val="clear" w:color="auto" w:fill="006666"/>
          </w:tcPr>
          <w:p w14:paraId="168864A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3"/>
            <w:shd w:val="clear" w:color="auto" w:fill="006666"/>
          </w:tcPr>
          <w:p w14:paraId="0989125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2126" w:type="dxa"/>
            <w:gridSpan w:val="2"/>
            <w:shd w:val="clear" w:color="auto" w:fill="006666"/>
          </w:tcPr>
          <w:p w14:paraId="6A9045C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3BD1BE6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A9D8398" w14:textId="77777777">
        <w:tc>
          <w:tcPr>
            <w:tcW w:w="704" w:type="dxa"/>
          </w:tcPr>
          <w:p w14:paraId="3F2F2EB6"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536" w:type="dxa"/>
            <w:gridSpan w:val="3"/>
          </w:tcPr>
          <w:p w14:paraId="101FD0DD" w14:textId="77777777" w:rsidR="00BC37F9" w:rsidRDefault="001D3045" w:rsidP="00702ED8">
            <w:pPr>
              <w:rPr>
                <w:rFonts w:ascii="Muli" w:eastAsia="Muli" w:hAnsi="Muli" w:cs="Muli"/>
                <w:sz w:val="16"/>
                <w:szCs w:val="16"/>
              </w:rPr>
            </w:pPr>
            <w:r>
              <w:rPr>
                <w:rFonts w:ascii="Muli" w:eastAsia="Muli" w:hAnsi="Muli" w:cs="Muli"/>
                <w:sz w:val="16"/>
                <w:szCs w:val="16"/>
              </w:rPr>
              <w:t xml:space="preserve">Determinación del objetivo del estudio. </w:t>
            </w:r>
          </w:p>
        </w:tc>
        <w:tc>
          <w:tcPr>
            <w:tcW w:w="2126" w:type="dxa"/>
            <w:gridSpan w:val="2"/>
          </w:tcPr>
          <w:p w14:paraId="2F9C7279" w14:textId="7E78822F"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Secretario(a) Técnico(a), Comité Coordinador</w:t>
            </w:r>
            <w:r w:rsidR="0085032B" w:rsidRPr="00AB4965">
              <w:rPr>
                <w:rFonts w:ascii="Muli" w:eastAsia="Muli" w:hAnsi="Muli" w:cs="Muli"/>
                <w:sz w:val="16"/>
                <w:szCs w:val="16"/>
                <w:lang w:val="pt-BR"/>
              </w:rPr>
              <w:t>.</w:t>
            </w:r>
          </w:p>
        </w:tc>
        <w:tc>
          <w:tcPr>
            <w:tcW w:w="1462" w:type="dxa"/>
          </w:tcPr>
          <w:p w14:paraId="1FE04AAD" w14:textId="70274DE4" w:rsidR="00BC37F9" w:rsidRDefault="001D3045" w:rsidP="00702ED8">
            <w:pPr>
              <w:rPr>
                <w:rFonts w:ascii="Muli" w:eastAsia="Muli" w:hAnsi="Muli" w:cs="Muli"/>
                <w:sz w:val="16"/>
                <w:szCs w:val="16"/>
              </w:rPr>
            </w:pPr>
            <w:r>
              <w:rPr>
                <w:rFonts w:ascii="Muli" w:eastAsia="Muli" w:hAnsi="Muli" w:cs="Muli"/>
                <w:sz w:val="16"/>
                <w:szCs w:val="16"/>
              </w:rPr>
              <w:t>Acuerdo, Programa Anual de Trabajo</w:t>
            </w:r>
            <w:r w:rsidR="0085032B">
              <w:rPr>
                <w:rFonts w:ascii="Muli" w:eastAsia="Muli" w:hAnsi="Muli" w:cs="Muli"/>
                <w:sz w:val="16"/>
                <w:szCs w:val="16"/>
              </w:rPr>
              <w:t>.</w:t>
            </w:r>
          </w:p>
        </w:tc>
      </w:tr>
      <w:tr w:rsidR="00BC37F9" w14:paraId="06635176" w14:textId="77777777">
        <w:tc>
          <w:tcPr>
            <w:tcW w:w="704" w:type="dxa"/>
          </w:tcPr>
          <w:p w14:paraId="07CE59A1"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536" w:type="dxa"/>
            <w:gridSpan w:val="3"/>
          </w:tcPr>
          <w:p w14:paraId="12512F43" w14:textId="77777777" w:rsidR="00BC37F9" w:rsidRDefault="001D3045" w:rsidP="00702ED8">
            <w:pPr>
              <w:rPr>
                <w:rFonts w:ascii="Muli" w:eastAsia="Muli" w:hAnsi="Muli" w:cs="Muli"/>
                <w:sz w:val="16"/>
                <w:szCs w:val="16"/>
              </w:rPr>
            </w:pPr>
            <w:r>
              <w:rPr>
                <w:rFonts w:ascii="Muli" w:eastAsia="Muli" w:hAnsi="Muli" w:cs="Muli"/>
                <w:sz w:val="16"/>
                <w:szCs w:val="16"/>
              </w:rPr>
              <w:t>Recepción de la solicitud y características del estudio; Definición de los datos y las fuentes de información para describir y contextualizar el objeto del estudio que se va a analizar.</w:t>
            </w:r>
          </w:p>
        </w:tc>
        <w:tc>
          <w:tcPr>
            <w:tcW w:w="2126" w:type="dxa"/>
            <w:gridSpan w:val="2"/>
          </w:tcPr>
          <w:p w14:paraId="4F8ED28A" w14:textId="2EE417BE" w:rsidR="00BC37F9" w:rsidRDefault="001D3045" w:rsidP="00702ED8">
            <w:pPr>
              <w:rPr>
                <w:rFonts w:ascii="Muli" w:eastAsia="Muli" w:hAnsi="Muli" w:cs="Muli"/>
                <w:sz w:val="16"/>
                <w:szCs w:val="16"/>
              </w:rPr>
            </w:pPr>
            <w:r>
              <w:rPr>
                <w:rFonts w:ascii="Muli" w:eastAsia="Muli" w:hAnsi="Muli" w:cs="Muli"/>
                <w:sz w:val="16"/>
                <w:szCs w:val="16"/>
              </w:rPr>
              <w:t xml:space="preserve">Director de Vinculación, Riesgos y Políticas Públicas, en adelante,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352FD0A0" w14:textId="77777777" w:rsidR="00BC37F9" w:rsidRDefault="00BC37F9" w:rsidP="00702ED8">
            <w:pPr>
              <w:rPr>
                <w:rFonts w:ascii="Muli" w:eastAsia="Muli" w:hAnsi="Muli" w:cs="Muli"/>
                <w:sz w:val="16"/>
                <w:szCs w:val="16"/>
              </w:rPr>
            </w:pPr>
          </w:p>
        </w:tc>
      </w:tr>
      <w:tr w:rsidR="00BC37F9" w14:paraId="130056C9" w14:textId="77777777">
        <w:tc>
          <w:tcPr>
            <w:tcW w:w="704" w:type="dxa"/>
          </w:tcPr>
          <w:p w14:paraId="2B38CC59"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536" w:type="dxa"/>
            <w:gridSpan w:val="3"/>
          </w:tcPr>
          <w:p w14:paraId="3D0439D0" w14:textId="77777777" w:rsidR="00BC37F9" w:rsidRDefault="001D3045" w:rsidP="00702ED8">
            <w:pPr>
              <w:rPr>
                <w:rFonts w:ascii="Muli" w:eastAsia="Muli" w:hAnsi="Muli" w:cs="Muli"/>
                <w:sz w:val="16"/>
                <w:szCs w:val="16"/>
              </w:rPr>
            </w:pPr>
            <w:bookmarkStart w:id="13" w:name="_heading=h.lnxbz9" w:colFirst="0" w:colLast="0"/>
            <w:bookmarkEnd w:id="13"/>
            <w:r>
              <w:rPr>
                <w:rFonts w:ascii="Muli" w:eastAsia="Muli" w:hAnsi="Muli" w:cs="Muli"/>
                <w:sz w:val="16"/>
                <w:szCs w:val="16"/>
              </w:rPr>
              <w:t>Solicitud, obtención y sistematización de la información. Solicitar, obtener y sistematizar la información relevante acerca del objeto de estudio de fuentes académicas, de los entes públicos y de la ciudadanía, según sea el caso.</w:t>
            </w:r>
          </w:p>
        </w:tc>
        <w:tc>
          <w:tcPr>
            <w:tcW w:w="2126" w:type="dxa"/>
            <w:gridSpan w:val="2"/>
          </w:tcPr>
          <w:p w14:paraId="662AC557" w14:textId="4DB24001"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697746">
              <w:rPr>
                <w:rFonts w:ascii="Muli" w:eastAsia="Muli" w:hAnsi="Muli" w:cs="Muli"/>
                <w:sz w:val="16"/>
                <w:szCs w:val="16"/>
              </w:rPr>
              <w:t>.</w:t>
            </w:r>
          </w:p>
        </w:tc>
        <w:tc>
          <w:tcPr>
            <w:tcW w:w="1462" w:type="dxa"/>
          </w:tcPr>
          <w:p w14:paraId="11E18036" w14:textId="7F6FADDC" w:rsidR="00BC37F9" w:rsidRDefault="001D3045" w:rsidP="00702ED8">
            <w:pPr>
              <w:rPr>
                <w:rFonts w:ascii="Muli" w:eastAsia="Muli" w:hAnsi="Muli" w:cs="Muli"/>
                <w:sz w:val="16"/>
                <w:szCs w:val="16"/>
              </w:rPr>
            </w:pPr>
            <w:r>
              <w:rPr>
                <w:rFonts w:ascii="Muli" w:eastAsia="Muli" w:hAnsi="Muli" w:cs="Muli"/>
                <w:sz w:val="16"/>
                <w:szCs w:val="16"/>
              </w:rPr>
              <w:t>Reporte de avance</w:t>
            </w:r>
            <w:r w:rsidR="0085032B">
              <w:rPr>
                <w:rFonts w:ascii="Muli" w:eastAsia="Muli" w:hAnsi="Muli" w:cs="Muli"/>
                <w:sz w:val="16"/>
                <w:szCs w:val="16"/>
              </w:rPr>
              <w:t>.</w:t>
            </w:r>
          </w:p>
        </w:tc>
      </w:tr>
      <w:tr w:rsidR="00BC37F9" w14:paraId="6C67DFB3" w14:textId="77777777">
        <w:tc>
          <w:tcPr>
            <w:tcW w:w="704" w:type="dxa"/>
          </w:tcPr>
          <w:p w14:paraId="0F0E1538"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536" w:type="dxa"/>
            <w:gridSpan w:val="3"/>
          </w:tcPr>
          <w:p w14:paraId="2A50C1AA" w14:textId="77777777" w:rsidR="00BC37F9" w:rsidRDefault="001D3045" w:rsidP="00702ED8">
            <w:pPr>
              <w:rPr>
                <w:rFonts w:ascii="Muli" w:eastAsia="Muli" w:hAnsi="Muli" w:cs="Muli"/>
                <w:sz w:val="16"/>
                <w:szCs w:val="16"/>
              </w:rPr>
            </w:pPr>
            <w:r>
              <w:rPr>
                <w:rFonts w:ascii="Muli" w:eastAsia="Muli" w:hAnsi="Muli" w:cs="Muli"/>
                <w:sz w:val="16"/>
                <w:szCs w:val="16"/>
              </w:rPr>
              <w:t>Interpretación de datos. Realizar el análisis de la información obtenida para identificar las variables intervinientes en el objeto de estudio.</w:t>
            </w:r>
          </w:p>
        </w:tc>
        <w:tc>
          <w:tcPr>
            <w:tcW w:w="2126" w:type="dxa"/>
            <w:gridSpan w:val="2"/>
          </w:tcPr>
          <w:p w14:paraId="772252B3" w14:textId="7A6DC8F4"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7ACB82DA" w14:textId="60C3388B" w:rsidR="00BC37F9" w:rsidRDefault="001D3045" w:rsidP="00702ED8">
            <w:pPr>
              <w:rPr>
                <w:rFonts w:ascii="Muli" w:eastAsia="Muli" w:hAnsi="Muli" w:cs="Muli"/>
                <w:sz w:val="16"/>
                <w:szCs w:val="16"/>
              </w:rPr>
            </w:pPr>
            <w:r>
              <w:rPr>
                <w:rFonts w:ascii="Muli" w:eastAsia="Muli" w:hAnsi="Muli" w:cs="Muli"/>
                <w:sz w:val="16"/>
                <w:szCs w:val="16"/>
              </w:rPr>
              <w:t>Reporte de avance</w:t>
            </w:r>
            <w:r w:rsidR="0085032B">
              <w:rPr>
                <w:rFonts w:ascii="Muli" w:eastAsia="Muli" w:hAnsi="Muli" w:cs="Muli"/>
                <w:sz w:val="16"/>
                <w:szCs w:val="16"/>
              </w:rPr>
              <w:t>.</w:t>
            </w:r>
          </w:p>
        </w:tc>
      </w:tr>
      <w:tr w:rsidR="00BC37F9" w14:paraId="62E78731" w14:textId="77777777">
        <w:tc>
          <w:tcPr>
            <w:tcW w:w="704" w:type="dxa"/>
          </w:tcPr>
          <w:p w14:paraId="67FDD5A1"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536" w:type="dxa"/>
            <w:gridSpan w:val="3"/>
          </w:tcPr>
          <w:p w14:paraId="0FF96838" w14:textId="77777777" w:rsidR="00BC37F9" w:rsidRDefault="001D3045" w:rsidP="00702ED8">
            <w:pPr>
              <w:rPr>
                <w:rFonts w:ascii="Muli" w:eastAsia="Muli" w:hAnsi="Muli" w:cs="Muli"/>
                <w:sz w:val="16"/>
                <w:szCs w:val="16"/>
              </w:rPr>
            </w:pPr>
            <w:r>
              <w:rPr>
                <w:rFonts w:ascii="Muli" w:eastAsia="Muli" w:hAnsi="Muli" w:cs="Muli"/>
                <w:sz w:val="16"/>
                <w:szCs w:val="16"/>
              </w:rPr>
              <w:t>Articulación e interrelación de variables. Definir las características de las variables.</w:t>
            </w:r>
          </w:p>
        </w:tc>
        <w:tc>
          <w:tcPr>
            <w:tcW w:w="2126" w:type="dxa"/>
            <w:gridSpan w:val="2"/>
          </w:tcPr>
          <w:p w14:paraId="6E1FE0F1" w14:textId="5824DEC6"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58056B05" w14:textId="3C5D08BC" w:rsidR="00BC37F9" w:rsidRDefault="001D3045" w:rsidP="00702ED8">
            <w:pPr>
              <w:rPr>
                <w:rFonts w:ascii="Muli" w:eastAsia="Muli" w:hAnsi="Muli" w:cs="Muli"/>
                <w:sz w:val="16"/>
                <w:szCs w:val="16"/>
              </w:rPr>
            </w:pPr>
            <w:r>
              <w:rPr>
                <w:rFonts w:ascii="Muli" w:eastAsia="Muli" w:hAnsi="Muli" w:cs="Muli"/>
                <w:sz w:val="16"/>
                <w:szCs w:val="16"/>
              </w:rPr>
              <w:t>Reporte de avance</w:t>
            </w:r>
            <w:r w:rsidR="0085032B">
              <w:rPr>
                <w:rFonts w:ascii="Muli" w:eastAsia="Muli" w:hAnsi="Muli" w:cs="Muli"/>
                <w:sz w:val="16"/>
                <w:szCs w:val="16"/>
              </w:rPr>
              <w:t>.</w:t>
            </w:r>
          </w:p>
        </w:tc>
      </w:tr>
      <w:tr w:rsidR="00BC37F9" w14:paraId="71F0BC75" w14:textId="77777777">
        <w:tc>
          <w:tcPr>
            <w:tcW w:w="704" w:type="dxa"/>
          </w:tcPr>
          <w:p w14:paraId="673A3D9D"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536" w:type="dxa"/>
            <w:gridSpan w:val="3"/>
          </w:tcPr>
          <w:p w14:paraId="405A8F92" w14:textId="77777777" w:rsidR="00BC37F9" w:rsidRDefault="001D3045" w:rsidP="00702ED8">
            <w:pPr>
              <w:rPr>
                <w:rFonts w:ascii="Muli" w:eastAsia="Muli" w:hAnsi="Muli" w:cs="Muli"/>
                <w:sz w:val="16"/>
                <w:szCs w:val="16"/>
              </w:rPr>
            </w:pPr>
            <w:r>
              <w:rPr>
                <w:rFonts w:ascii="Muli" w:eastAsia="Muli" w:hAnsi="Muli" w:cs="Muli"/>
                <w:sz w:val="16"/>
                <w:szCs w:val="16"/>
              </w:rPr>
              <w:t>Integración de las conclusiones de la investigación. Realizar el análisis integral de la información obtenida para emitir las conclusiones en torno al objeto del estudio con base en los datos obtenidos.</w:t>
            </w:r>
          </w:p>
        </w:tc>
        <w:tc>
          <w:tcPr>
            <w:tcW w:w="2126" w:type="dxa"/>
            <w:gridSpan w:val="2"/>
          </w:tcPr>
          <w:p w14:paraId="6D429E37" w14:textId="198340E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2FBC9D71" w14:textId="5B5D91C4" w:rsidR="00BC37F9" w:rsidRDefault="001D3045" w:rsidP="00702ED8">
            <w:pPr>
              <w:rPr>
                <w:rFonts w:ascii="Muli" w:eastAsia="Muli" w:hAnsi="Muli" w:cs="Muli"/>
                <w:sz w:val="16"/>
                <w:szCs w:val="16"/>
              </w:rPr>
            </w:pPr>
            <w:r>
              <w:rPr>
                <w:rFonts w:ascii="Muli" w:eastAsia="Muli" w:hAnsi="Muli" w:cs="Muli"/>
                <w:sz w:val="16"/>
                <w:szCs w:val="16"/>
              </w:rPr>
              <w:t>Reporte de avance</w:t>
            </w:r>
            <w:r w:rsidR="0085032B">
              <w:rPr>
                <w:rFonts w:ascii="Muli" w:eastAsia="Muli" w:hAnsi="Muli" w:cs="Muli"/>
                <w:sz w:val="16"/>
                <w:szCs w:val="16"/>
              </w:rPr>
              <w:t>.</w:t>
            </w:r>
          </w:p>
        </w:tc>
      </w:tr>
      <w:tr w:rsidR="00BC37F9" w14:paraId="5E30B595" w14:textId="77777777">
        <w:tc>
          <w:tcPr>
            <w:tcW w:w="704" w:type="dxa"/>
          </w:tcPr>
          <w:p w14:paraId="3B7ACE7D"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536" w:type="dxa"/>
            <w:gridSpan w:val="3"/>
          </w:tcPr>
          <w:p w14:paraId="71506028"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y presentación del informe de la investigación. Elaborar y presentar los resultados de la investigación. </w:t>
            </w:r>
          </w:p>
        </w:tc>
        <w:tc>
          <w:tcPr>
            <w:tcW w:w="2126" w:type="dxa"/>
            <w:gridSpan w:val="2"/>
          </w:tcPr>
          <w:p w14:paraId="3385DB10" w14:textId="2FAE00B8"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3131CA75" w14:textId="415E57A1" w:rsidR="00BC37F9" w:rsidRDefault="001D3045" w:rsidP="00702ED8">
            <w:pPr>
              <w:rPr>
                <w:rFonts w:ascii="Muli" w:eastAsia="Muli" w:hAnsi="Muli" w:cs="Muli"/>
                <w:sz w:val="16"/>
                <w:szCs w:val="16"/>
              </w:rPr>
            </w:pPr>
            <w:r>
              <w:rPr>
                <w:rFonts w:ascii="Muli" w:eastAsia="Muli" w:hAnsi="Muli" w:cs="Muli"/>
                <w:sz w:val="16"/>
                <w:szCs w:val="16"/>
              </w:rPr>
              <w:t>Reporte final de investigación</w:t>
            </w:r>
            <w:r w:rsidR="0085032B">
              <w:rPr>
                <w:rFonts w:ascii="Muli" w:eastAsia="Muli" w:hAnsi="Muli" w:cs="Muli"/>
                <w:sz w:val="16"/>
                <w:szCs w:val="16"/>
              </w:rPr>
              <w:t>.</w:t>
            </w:r>
          </w:p>
        </w:tc>
      </w:tr>
      <w:tr w:rsidR="00BC37F9" w14:paraId="68DDD669" w14:textId="77777777">
        <w:tc>
          <w:tcPr>
            <w:tcW w:w="704" w:type="dxa"/>
          </w:tcPr>
          <w:p w14:paraId="0DB2EF1F"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536" w:type="dxa"/>
            <w:gridSpan w:val="3"/>
          </w:tcPr>
          <w:p w14:paraId="248C3182" w14:textId="77777777" w:rsidR="00BC37F9" w:rsidRDefault="001D3045" w:rsidP="00702ED8">
            <w:pPr>
              <w:rPr>
                <w:rFonts w:ascii="Muli" w:eastAsia="Muli" w:hAnsi="Muli" w:cs="Muli"/>
                <w:sz w:val="16"/>
                <w:szCs w:val="16"/>
              </w:rPr>
            </w:pPr>
            <w:r>
              <w:rPr>
                <w:rFonts w:ascii="Muli" w:eastAsia="Muli" w:hAnsi="Muli" w:cs="Muli"/>
                <w:sz w:val="16"/>
                <w:szCs w:val="16"/>
              </w:rPr>
              <w:t>Recepción del estudio realizado, para su revisión y validación.</w:t>
            </w:r>
          </w:p>
          <w:p w14:paraId="31541960" w14:textId="77777777" w:rsidR="00BC37F9" w:rsidRDefault="00BC37F9" w:rsidP="00702ED8">
            <w:pPr>
              <w:rPr>
                <w:rFonts w:ascii="Muli" w:eastAsia="Muli" w:hAnsi="Muli" w:cs="Muli"/>
                <w:sz w:val="16"/>
                <w:szCs w:val="16"/>
              </w:rPr>
            </w:pPr>
          </w:p>
        </w:tc>
        <w:tc>
          <w:tcPr>
            <w:tcW w:w="2126" w:type="dxa"/>
            <w:gridSpan w:val="2"/>
          </w:tcPr>
          <w:p w14:paraId="025E46DA" w14:textId="5B548B96"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462" w:type="dxa"/>
          </w:tcPr>
          <w:p w14:paraId="75D0DDE7" w14:textId="77777777" w:rsidR="00BC37F9" w:rsidRDefault="00BC37F9" w:rsidP="00702ED8">
            <w:pPr>
              <w:rPr>
                <w:rFonts w:ascii="Muli" w:eastAsia="Muli" w:hAnsi="Muli" w:cs="Muli"/>
                <w:sz w:val="16"/>
                <w:szCs w:val="16"/>
              </w:rPr>
            </w:pPr>
          </w:p>
        </w:tc>
      </w:tr>
      <w:tr w:rsidR="00BC37F9" w14:paraId="18D8FBC4" w14:textId="77777777">
        <w:tc>
          <w:tcPr>
            <w:tcW w:w="704" w:type="dxa"/>
          </w:tcPr>
          <w:p w14:paraId="217775DA"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536" w:type="dxa"/>
            <w:gridSpan w:val="3"/>
          </w:tcPr>
          <w:p w14:paraId="7EF101C3" w14:textId="77777777" w:rsidR="00BC37F9" w:rsidRDefault="001D3045" w:rsidP="00702ED8">
            <w:pPr>
              <w:rPr>
                <w:rFonts w:ascii="Muli" w:eastAsia="Muli" w:hAnsi="Muli" w:cs="Muli"/>
                <w:sz w:val="16"/>
                <w:szCs w:val="16"/>
              </w:rPr>
            </w:pPr>
            <w:r>
              <w:rPr>
                <w:rFonts w:ascii="Muli" w:eastAsia="Muli" w:hAnsi="Muli" w:cs="Muli"/>
                <w:sz w:val="16"/>
                <w:szCs w:val="16"/>
              </w:rPr>
              <w:t>Decisión. Se valida el estudio:</w:t>
            </w:r>
          </w:p>
          <w:p w14:paraId="7EDD804F" w14:textId="0B670A0B" w:rsidR="00BC37F9" w:rsidRDefault="001D3045" w:rsidP="00702ED8">
            <w:pPr>
              <w:rPr>
                <w:rFonts w:ascii="Muli" w:eastAsia="Muli" w:hAnsi="Muli" w:cs="Muli"/>
                <w:sz w:val="16"/>
                <w:szCs w:val="16"/>
              </w:rPr>
            </w:pPr>
            <w:r>
              <w:rPr>
                <w:rFonts w:ascii="Muli" w:eastAsia="Muli" w:hAnsi="Muli" w:cs="Muli"/>
                <w:sz w:val="16"/>
                <w:szCs w:val="16"/>
              </w:rPr>
              <w:t>Si: Continuar en actividad 10</w:t>
            </w:r>
            <w:r w:rsidR="0085032B">
              <w:rPr>
                <w:rFonts w:ascii="Muli" w:eastAsia="Muli" w:hAnsi="Muli" w:cs="Muli"/>
                <w:sz w:val="16"/>
                <w:szCs w:val="16"/>
              </w:rPr>
              <w:t>.</w:t>
            </w:r>
          </w:p>
          <w:p w14:paraId="12905B40" w14:textId="0AF90BE2" w:rsidR="00BC37F9" w:rsidRDefault="001D3045" w:rsidP="00702ED8">
            <w:pPr>
              <w:rPr>
                <w:rFonts w:ascii="Muli" w:eastAsia="Muli" w:hAnsi="Muli" w:cs="Muli"/>
                <w:sz w:val="16"/>
                <w:szCs w:val="16"/>
              </w:rPr>
            </w:pPr>
            <w:r>
              <w:rPr>
                <w:rFonts w:ascii="Muli" w:eastAsia="Muli" w:hAnsi="Muli" w:cs="Muli"/>
                <w:sz w:val="16"/>
                <w:szCs w:val="16"/>
              </w:rPr>
              <w:t>No: Continuar en actividad 4</w:t>
            </w:r>
            <w:r w:rsidR="0085032B">
              <w:rPr>
                <w:rFonts w:ascii="Muli" w:eastAsia="Muli" w:hAnsi="Muli" w:cs="Muli"/>
                <w:sz w:val="16"/>
                <w:szCs w:val="16"/>
              </w:rPr>
              <w:t>.</w:t>
            </w:r>
          </w:p>
        </w:tc>
        <w:tc>
          <w:tcPr>
            <w:tcW w:w="2126" w:type="dxa"/>
            <w:gridSpan w:val="2"/>
          </w:tcPr>
          <w:p w14:paraId="4709662A" w14:textId="557BDA0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4EA130C6" w14:textId="77777777" w:rsidR="00BC37F9" w:rsidRDefault="00BC37F9" w:rsidP="00702ED8">
            <w:pPr>
              <w:rPr>
                <w:rFonts w:ascii="Muli" w:eastAsia="Muli" w:hAnsi="Muli" w:cs="Muli"/>
                <w:sz w:val="16"/>
                <w:szCs w:val="16"/>
              </w:rPr>
            </w:pPr>
          </w:p>
        </w:tc>
      </w:tr>
      <w:tr w:rsidR="00BC37F9" w14:paraId="638F10E6" w14:textId="77777777">
        <w:tc>
          <w:tcPr>
            <w:tcW w:w="704" w:type="dxa"/>
          </w:tcPr>
          <w:p w14:paraId="573F4DE4"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536" w:type="dxa"/>
            <w:gridSpan w:val="3"/>
          </w:tcPr>
          <w:p w14:paraId="329C0CCE" w14:textId="77777777" w:rsidR="00BC37F9" w:rsidRDefault="001D3045" w:rsidP="00702ED8">
            <w:pPr>
              <w:rPr>
                <w:rFonts w:ascii="Muli" w:eastAsia="Muli" w:hAnsi="Muli" w:cs="Muli"/>
                <w:sz w:val="16"/>
                <w:szCs w:val="16"/>
              </w:rPr>
            </w:pPr>
            <w:r>
              <w:rPr>
                <w:rFonts w:ascii="Muli" w:eastAsia="Muli" w:hAnsi="Muli" w:cs="Muli"/>
                <w:sz w:val="16"/>
                <w:szCs w:val="16"/>
              </w:rPr>
              <w:t>Presentación al Comité Coordinador el estudio para su aprobación.</w:t>
            </w:r>
          </w:p>
        </w:tc>
        <w:tc>
          <w:tcPr>
            <w:tcW w:w="2126" w:type="dxa"/>
            <w:gridSpan w:val="2"/>
          </w:tcPr>
          <w:p w14:paraId="27A400AC" w14:textId="0F49A64F"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462" w:type="dxa"/>
          </w:tcPr>
          <w:p w14:paraId="59BA850C" w14:textId="177DE9F0" w:rsidR="00BC37F9" w:rsidRDefault="001D3045" w:rsidP="00702ED8">
            <w:pPr>
              <w:rPr>
                <w:rFonts w:ascii="Muli" w:eastAsia="Muli" w:hAnsi="Muli" w:cs="Muli"/>
                <w:sz w:val="16"/>
                <w:szCs w:val="16"/>
              </w:rPr>
            </w:pPr>
            <w:r>
              <w:rPr>
                <w:rFonts w:ascii="Muli" w:eastAsia="Muli" w:hAnsi="Muli" w:cs="Muli"/>
                <w:sz w:val="16"/>
                <w:szCs w:val="16"/>
              </w:rPr>
              <w:t>Aprobación del estudio realizado</w:t>
            </w:r>
            <w:r w:rsidR="0085032B">
              <w:rPr>
                <w:rFonts w:ascii="Muli" w:eastAsia="Muli" w:hAnsi="Muli" w:cs="Muli"/>
                <w:sz w:val="16"/>
                <w:szCs w:val="16"/>
              </w:rPr>
              <w:t>.</w:t>
            </w:r>
          </w:p>
        </w:tc>
      </w:tr>
      <w:tr w:rsidR="00985772" w14:paraId="6E35910F" w14:textId="77777777">
        <w:tc>
          <w:tcPr>
            <w:tcW w:w="704" w:type="dxa"/>
          </w:tcPr>
          <w:p w14:paraId="5829FFA1" w14:textId="73D84F00" w:rsidR="00985772" w:rsidRDefault="00985772" w:rsidP="00702ED8">
            <w:pPr>
              <w:rPr>
                <w:rFonts w:ascii="Muli" w:eastAsia="Muli" w:hAnsi="Muli" w:cs="Muli"/>
                <w:sz w:val="16"/>
                <w:szCs w:val="16"/>
              </w:rPr>
            </w:pPr>
            <w:r>
              <w:rPr>
                <w:rFonts w:ascii="Muli" w:eastAsia="Muli" w:hAnsi="Muli" w:cs="Muli"/>
                <w:sz w:val="16"/>
                <w:szCs w:val="16"/>
              </w:rPr>
              <w:t>11</w:t>
            </w:r>
          </w:p>
        </w:tc>
        <w:tc>
          <w:tcPr>
            <w:tcW w:w="4536" w:type="dxa"/>
            <w:gridSpan w:val="3"/>
          </w:tcPr>
          <w:p w14:paraId="5E409875" w14:textId="5484495E" w:rsidR="00985772" w:rsidRDefault="00985772" w:rsidP="00702ED8">
            <w:pPr>
              <w:rPr>
                <w:rFonts w:ascii="Muli" w:eastAsia="Muli" w:hAnsi="Muli" w:cs="Muli"/>
                <w:sz w:val="16"/>
                <w:szCs w:val="16"/>
              </w:rPr>
            </w:pPr>
            <w:r>
              <w:rPr>
                <w:rFonts w:ascii="Muli" w:eastAsia="Muli" w:hAnsi="Muli" w:cs="Muli"/>
                <w:sz w:val="16"/>
                <w:szCs w:val="16"/>
              </w:rPr>
              <w:t>Fin del procedimiento</w:t>
            </w:r>
            <w:r w:rsidR="0085032B">
              <w:rPr>
                <w:rFonts w:ascii="Muli" w:eastAsia="Muli" w:hAnsi="Muli" w:cs="Muli"/>
                <w:sz w:val="16"/>
                <w:szCs w:val="16"/>
              </w:rPr>
              <w:t>.</w:t>
            </w:r>
          </w:p>
        </w:tc>
        <w:tc>
          <w:tcPr>
            <w:tcW w:w="2126" w:type="dxa"/>
            <w:gridSpan w:val="2"/>
          </w:tcPr>
          <w:p w14:paraId="6F259997" w14:textId="77777777" w:rsidR="00985772" w:rsidRDefault="00985772" w:rsidP="00702ED8">
            <w:pPr>
              <w:rPr>
                <w:rFonts w:ascii="Muli" w:eastAsia="Muli" w:hAnsi="Muli" w:cs="Muli"/>
                <w:sz w:val="16"/>
                <w:szCs w:val="16"/>
              </w:rPr>
            </w:pPr>
          </w:p>
        </w:tc>
        <w:tc>
          <w:tcPr>
            <w:tcW w:w="1462" w:type="dxa"/>
          </w:tcPr>
          <w:p w14:paraId="108234F0" w14:textId="77777777" w:rsidR="00985772" w:rsidRDefault="00985772" w:rsidP="00702ED8">
            <w:pPr>
              <w:rPr>
                <w:rFonts w:ascii="Muli" w:eastAsia="Muli" w:hAnsi="Muli" w:cs="Muli"/>
                <w:sz w:val="16"/>
                <w:szCs w:val="16"/>
              </w:rPr>
            </w:pPr>
          </w:p>
        </w:tc>
      </w:tr>
    </w:tbl>
    <w:p w14:paraId="07605D27" w14:textId="77777777" w:rsidR="00BC37F9" w:rsidRDefault="00BC37F9" w:rsidP="00702ED8">
      <w:pPr>
        <w:spacing w:after="0" w:line="240" w:lineRule="auto"/>
        <w:rPr>
          <w:rFonts w:ascii="Muli" w:eastAsia="Muli" w:hAnsi="Muli" w:cs="Muli"/>
          <w:sz w:val="16"/>
          <w:szCs w:val="16"/>
        </w:rPr>
      </w:pPr>
    </w:p>
    <w:p w14:paraId="20BCA8CF" w14:textId="77777777" w:rsidR="00C50409" w:rsidRDefault="00C50409" w:rsidP="00702ED8">
      <w:pPr>
        <w:spacing w:after="0" w:line="240" w:lineRule="auto"/>
        <w:rPr>
          <w:rFonts w:ascii="Muli" w:eastAsia="Muli" w:hAnsi="Muli" w:cs="Muli"/>
          <w:sz w:val="16"/>
          <w:szCs w:val="16"/>
        </w:rPr>
      </w:pPr>
    </w:p>
    <w:p w14:paraId="6DEDDF4F" w14:textId="0B38920A" w:rsidR="00C50409" w:rsidRDefault="0085032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9E2F36F" wp14:editId="6D3F9328">
            <wp:extent cx="5205730" cy="7567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41810" cy="7619647"/>
                    </a:xfrm>
                    <a:prstGeom prst="rect">
                      <a:avLst/>
                    </a:prstGeom>
                  </pic:spPr>
                </pic:pic>
              </a:graphicData>
            </a:graphic>
          </wp:inline>
        </w:drawing>
      </w:r>
    </w:p>
    <w:tbl>
      <w:tblPr>
        <w:tblStyle w:val="a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737"/>
      </w:tblGrid>
      <w:tr w:rsidR="00BC37F9" w14:paraId="6DF81077" w14:textId="77777777">
        <w:trPr>
          <w:trHeight w:val="374"/>
        </w:trPr>
        <w:tc>
          <w:tcPr>
            <w:tcW w:w="2942" w:type="dxa"/>
            <w:shd w:val="clear" w:color="auto" w:fill="006666"/>
          </w:tcPr>
          <w:p w14:paraId="16E24AE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0260606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46600DA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8AE6857" w14:textId="77777777">
        <w:trPr>
          <w:trHeight w:val="550"/>
        </w:trPr>
        <w:tc>
          <w:tcPr>
            <w:tcW w:w="2942" w:type="dxa"/>
            <w:shd w:val="clear" w:color="auto" w:fill="auto"/>
            <w:vAlign w:val="center"/>
          </w:tcPr>
          <w:p w14:paraId="609C8570"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6FB7FC37"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0053C4B8" w14:textId="77777777" w:rsidR="00BC37F9" w:rsidRDefault="00BC37F9" w:rsidP="00702ED8">
            <w:pPr>
              <w:jc w:val="center"/>
              <w:rPr>
                <w:rFonts w:ascii="Muli" w:eastAsia="Muli" w:hAnsi="Muli" w:cs="Muli"/>
                <w:sz w:val="16"/>
                <w:szCs w:val="16"/>
              </w:rPr>
            </w:pPr>
          </w:p>
        </w:tc>
      </w:tr>
      <w:tr w:rsidR="00BC37F9" w14:paraId="40FF94A0" w14:textId="77777777">
        <w:trPr>
          <w:trHeight w:val="469"/>
        </w:trPr>
        <w:tc>
          <w:tcPr>
            <w:tcW w:w="2942" w:type="dxa"/>
            <w:vAlign w:val="center"/>
          </w:tcPr>
          <w:p w14:paraId="45E58C80"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124BE9E3" w14:textId="6008E4CD"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49" w:type="dxa"/>
            <w:vAlign w:val="center"/>
          </w:tcPr>
          <w:p w14:paraId="055865B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B42AC18" w14:textId="145030A4"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85772">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37D0D84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206FC07" w14:textId="59A1075F"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567"/>
        <w:gridCol w:w="851"/>
        <w:gridCol w:w="1134"/>
        <w:gridCol w:w="1603"/>
      </w:tblGrid>
      <w:tr w:rsidR="00BC37F9" w14:paraId="65631304" w14:textId="77777777">
        <w:trPr>
          <w:trHeight w:val="167"/>
        </w:trPr>
        <w:tc>
          <w:tcPr>
            <w:tcW w:w="1555" w:type="dxa"/>
            <w:gridSpan w:val="2"/>
            <w:vMerge w:val="restart"/>
            <w:vAlign w:val="center"/>
          </w:tcPr>
          <w:p w14:paraId="6E88342D"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49FBEDC" wp14:editId="3F69E5D9">
                  <wp:extent cx="955170" cy="417938"/>
                  <wp:effectExtent l="0" t="0" r="0" b="0"/>
                  <wp:docPr id="14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685" w:type="dxa"/>
            <w:gridSpan w:val="2"/>
            <w:vMerge w:val="restart"/>
            <w:shd w:val="clear" w:color="auto" w:fill="006666"/>
            <w:vAlign w:val="center"/>
          </w:tcPr>
          <w:p w14:paraId="7A469655" w14:textId="32FAC25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010241FB"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Elaborar un mapa de riesgo para prevenir faltas administrativas y hechos de corrupción.</w:t>
            </w:r>
          </w:p>
        </w:tc>
        <w:tc>
          <w:tcPr>
            <w:tcW w:w="1985" w:type="dxa"/>
            <w:gridSpan w:val="2"/>
            <w:shd w:val="clear" w:color="auto" w:fill="006666"/>
            <w:vAlign w:val="center"/>
          </w:tcPr>
          <w:p w14:paraId="4EA9DA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652F5F2C"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MS-DVRPP-RIES-2.2</w:t>
            </w:r>
          </w:p>
        </w:tc>
      </w:tr>
      <w:tr w:rsidR="00BC37F9" w14:paraId="5928E3CA" w14:textId="77777777">
        <w:trPr>
          <w:trHeight w:val="165"/>
        </w:trPr>
        <w:tc>
          <w:tcPr>
            <w:tcW w:w="1555" w:type="dxa"/>
            <w:gridSpan w:val="2"/>
            <w:vMerge/>
            <w:vAlign w:val="center"/>
          </w:tcPr>
          <w:p w14:paraId="24DD803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608C3F7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5" w:type="dxa"/>
            <w:gridSpan w:val="2"/>
            <w:shd w:val="clear" w:color="auto" w:fill="006666"/>
            <w:vAlign w:val="center"/>
          </w:tcPr>
          <w:p w14:paraId="7F6C1D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71B21DA9"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602B58E8" w14:textId="77777777">
        <w:trPr>
          <w:trHeight w:val="165"/>
        </w:trPr>
        <w:tc>
          <w:tcPr>
            <w:tcW w:w="1555" w:type="dxa"/>
            <w:gridSpan w:val="2"/>
            <w:vMerge/>
            <w:vAlign w:val="center"/>
          </w:tcPr>
          <w:p w14:paraId="10B79EE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6F584B6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5" w:type="dxa"/>
            <w:gridSpan w:val="2"/>
            <w:shd w:val="clear" w:color="auto" w:fill="006666"/>
            <w:vAlign w:val="center"/>
          </w:tcPr>
          <w:p w14:paraId="29508FF2" w14:textId="1E04D50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12AF0A50" w14:textId="746164C5" w:rsidR="00BC37F9" w:rsidRDefault="00985772" w:rsidP="00702ED8">
            <w:pPr>
              <w:jc w:val="center"/>
              <w:rPr>
                <w:rFonts w:ascii="Muli" w:eastAsia="Muli" w:hAnsi="Muli" w:cs="Muli"/>
                <w:sz w:val="16"/>
                <w:szCs w:val="16"/>
              </w:rPr>
            </w:pPr>
            <w:r>
              <w:rPr>
                <w:rFonts w:ascii="Muli" w:eastAsia="Muli" w:hAnsi="Muli" w:cs="Muli"/>
                <w:sz w:val="16"/>
                <w:szCs w:val="16"/>
              </w:rPr>
              <w:t>0</w:t>
            </w:r>
          </w:p>
        </w:tc>
      </w:tr>
      <w:tr w:rsidR="00BC37F9" w14:paraId="381F65EF" w14:textId="77777777">
        <w:tc>
          <w:tcPr>
            <w:tcW w:w="8828" w:type="dxa"/>
            <w:gridSpan w:val="7"/>
            <w:shd w:val="clear" w:color="auto" w:fill="auto"/>
            <w:vAlign w:val="center"/>
          </w:tcPr>
          <w:p w14:paraId="79FE9EC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746CA1ED" w14:textId="77777777">
        <w:tc>
          <w:tcPr>
            <w:tcW w:w="1555" w:type="dxa"/>
            <w:gridSpan w:val="2"/>
            <w:shd w:val="clear" w:color="auto" w:fill="006666"/>
          </w:tcPr>
          <w:p w14:paraId="279649A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685" w:type="dxa"/>
            <w:gridSpan w:val="2"/>
          </w:tcPr>
          <w:p w14:paraId="4B957978" w14:textId="25FE870D"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1985" w:type="dxa"/>
            <w:gridSpan w:val="2"/>
            <w:shd w:val="clear" w:color="auto" w:fill="006666"/>
            <w:vAlign w:val="center"/>
          </w:tcPr>
          <w:p w14:paraId="4061C1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014CA543" w14:textId="77777777" w:rsidR="00BC37F9" w:rsidRDefault="001D3045" w:rsidP="00702ED8">
            <w:pPr>
              <w:rPr>
                <w:rFonts w:ascii="Muli" w:eastAsia="Muli" w:hAnsi="Muli" w:cs="Muli"/>
                <w:sz w:val="16"/>
                <w:szCs w:val="16"/>
              </w:rPr>
            </w:pPr>
            <w:r>
              <w:rPr>
                <w:rFonts w:ascii="Muli" w:eastAsia="Muli" w:hAnsi="Muli" w:cs="Muli"/>
                <w:sz w:val="16"/>
                <w:szCs w:val="16"/>
              </w:rPr>
              <w:t>MS-DVRPP-RIES-2</w:t>
            </w:r>
          </w:p>
        </w:tc>
      </w:tr>
      <w:tr w:rsidR="00BC37F9" w14:paraId="3197B6E4" w14:textId="77777777">
        <w:tc>
          <w:tcPr>
            <w:tcW w:w="1555" w:type="dxa"/>
            <w:gridSpan w:val="2"/>
            <w:shd w:val="clear" w:color="auto" w:fill="006666"/>
          </w:tcPr>
          <w:p w14:paraId="068CEFD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7DA0250" w14:textId="77777777" w:rsidR="00BC37F9" w:rsidRDefault="001D3045" w:rsidP="00702ED8">
            <w:pPr>
              <w:rPr>
                <w:rFonts w:ascii="Muli" w:eastAsia="Muli" w:hAnsi="Muli" w:cs="Muli"/>
                <w:sz w:val="16"/>
                <w:szCs w:val="16"/>
              </w:rPr>
            </w:pPr>
            <w:r>
              <w:rPr>
                <w:rFonts w:ascii="Muli" w:eastAsia="Muli" w:hAnsi="Muli" w:cs="Muli"/>
                <w:sz w:val="16"/>
                <w:szCs w:val="16"/>
              </w:rPr>
              <w:t>Contar con mecanismos eficaces para prevenir y combatir los riesgos de corrupción.</w:t>
            </w:r>
          </w:p>
        </w:tc>
      </w:tr>
      <w:tr w:rsidR="00BC37F9" w14:paraId="01DF5EEB" w14:textId="77777777">
        <w:tc>
          <w:tcPr>
            <w:tcW w:w="1555" w:type="dxa"/>
            <w:gridSpan w:val="2"/>
            <w:shd w:val="clear" w:color="auto" w:fill="006666"/>
          </w:tcPr>
          <w:p w14:paraId="24501E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09C93D0" w14:textId="7777777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585AE5A2" w14:textId="77777777">
        <w:tc>
          <w:tcPr>
            <w:tcW w:w="1555" w:type="dxa"/>
            <w:gridSpan w:val="2"/>
            <w:shd w:val="clear" w:color="auto" w:fill="006666"/>
          </w:tcPr>
          <w:p w14:paraId="7149145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B9F406E" w14:textId="77777777"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Determinación de la realización del mapa de riesgos en el Programa Anual de Trabajo del Comité Coordinador del Sistema Estatal Anticorrupción de Guanajuato.</w:t>
            </w:r>
          </w:p>
        </w:tc>
        <w:tc>
          <w:tcPr>
            <w:tcW w:w="1418" w:type="dxa"/>
            <w:gridSpan w:val="2"/>
            <w:shd w:val="clear" w:color="auto" w:fill="006666"/>
          </w:tcPr>
          <w:p w14:paraId="4777841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4F1449AA" w14:textId="77777777" w:rsidR="00BC37F9" w:rsidRPr="00144D15" w:rsidRDefault="001D3045" w:rsidP="00702ED8">
            <w:pPr>
              <w:numPr>
                <w:ilvl w:val="0"/>
                <w:numId w:val="66"/>
              </w:numPr>
              <w:pBdr>
                <w:top w:val="nil"/>
                <w:left w:val="nil"/>
                <w:bottom w:val="nil"/>
                <w:right w:val="nil"/>
                <w:between w:val="nil"/>
              </w:pBdr>
              <w:ind w:left="170" w:hanging="142"/>
              <w:rPr>
                <w:rFonts w:ascii="Muli" w:eastAsia="Muli" w:hAnsi="Muli" w:cs="Muli"/>
                <w:sz w:val="16"/>
                <w:szCs w:val="16"/>
              </w:rPr>
            </w:pPr>
            <w:r w:rsidRPr="00144D15">
              <w:rPr>
                <w:rFonts w:ascii="Muli" w:eastAsia="Muli" w:hAnsi="Muli" w:cs="Muli"/>
                <w:sz w:val="16"/>
                <w:szCs w:val="16"/>
              </w:rPr>
              <w:t>Publicación de versión aprobada del mapa de riesgos y su plan de acción para prevenir y combatir los riesgos de corrupción.</w:t>
            </w:r>
          </w:p>
        </w:tc>
      </w:tr>
      <w:tr w:rsidR="00BC37F9" w14:paraId="3848F9EF" w14:textId="77777777">
        <w:tc>
          <w:tcPr>
            <w:tcW w:w="1555" w:type="dxa"/>
            <w:gridSpan w:val="2"/>
            <w:shd w:val="clear" w:color="auto" w:fill="006666"/>
          </w:tcPr>
          <w:p w14:paraId="322860C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2148AFA" w14:textId="77777777" w:rsidR="00BC37F9" w:rsidRDefault="00BC37F9" w:rsidP="00702ED8">
            <w:pPr>
              <w:rPr>
                <w:rFonts w:ascii="Muli" w:eastAsia="Muli" w:hAnsi="Muli" w:cs="Muli"/>
                <w:color w:val="FFFFFF"/>
                <w:sz w:val="16"/>
                <w:szCs w:val="16"/>
              </w:rPr>
            </w:pPr>
          </w:p>
        </w:tc>
        <w:tc>
          <w:tcPr>
            <w:tcW w:w="3118" w:type="dxa"/>
          </w:tcPr>
          <w:p w14:paraId="792481DE"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entes públicos y sector privado. </w:t>
            </w:r>
          </w:p>
        </w:tc>
        <w:tc>
          <w:tcPr>
            <w:tcW w:w="1418" w:type="dxa"/>
            <w:gridSpan w:val="2"/>
            <w:shd w:val="clear" w:color="auto" w:fill="006666"/>
          </w:tcPr>
          <w:p w14:paraId="089714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7065072"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w:t>
            </w:r>
          </w:p>
        </w:tc>
      </w:tr>
      <w:tr w:rsidR="00BC37F9" w14:paraId="3CA41E91" w14:textId="77777777">
        <w:tc>
          <w:tcPr>
            <w:tcW w:w="1555" w:type="dxa"/>
            <w:gridSpan w:val="2"/>
            <w:shd w:val="clear" w:color="auto" w:fill="006666"/>
          </w:tcPr>
          <w:p w14:paraId="62A91B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C8F95AD" w14:textId="77777777" w:rsidR="00BC37F9" w:rsidRDefault="001D3045" w:rsidP="00702ED8">
            <w:pPr>
              <w:rPr>
                <w:rFonts w:ascii="Muli" w:eastAsia="Muli" w:hAnsi="Muli" w:cs="Muli"/>
                <w:sz w:val="16"/>
                <w:szCs w:val="16"/>
              </w:rPr>
            </w:pPr>
            <w:r>
              <w:rPr>
                <w:rFonts w:ascii="Muli" w:eastAsia="Muli" w:hAnsi="Muli" w:cs="Muli"/>
                <w:sz w:val="16"/>
                <w:szCs w:val="16"/>
              </w:rPr>
              <w:t>•</w:t>
            </w:r>
            <w:r>
              <w:rPr>
                <w:rFonts w:ascii="Muli" w:eastAsia="Muli" w:hAnsi="Muli" w:cs="Muli"/>
                <w:sz w:val="16"/>
                <w:szCs w:val="16"/>
              </w:rPr>
              <w:tab/>
              <w:t>Ley del Sistema Estatal Anticorrupción de Guanajuato.</w:t>
            </w:r>
          </w:p>
          <w:p w14:paraId="7B6DC178" w14:textId="77777777" w:rsidR="00BC37F9" w:rsidRDefault="001D3045" w:rsidP="00702ED8">
            <w:pPr>
              <w:rPr>
                <w:rFonts w:ascii="Muli" w:eastAsia="Muli" w:hAnsi="Muli" w:cs="Muli"/>
                <w:sz w:val="16"/>
                <w:szCs w:val="16"/>
              </w:rPr>
            </w:pPr>
            <w:r>
              <w:rPr>
                <w:rFonts w:ascii="Muli" w:eastAsia="Muli" w:hAnsi="Muli" w:cs="Muli"/>
                <w:sz w:val="16"/>
                <w:szCs w:val="16"/>
              </w:rPr>
              <w:t>•</w:t>
            </w:r>
            <w:r>
              <w:rPr>
                <w:rFonts w:ascii="Muli" w:eastAsia="Muli" w:hAnsi="Muli" w:cs="Muli"/>
                <w:sz w:val="16"/>
                <w:szCs w:val="16"/>
              </w:rPr>
              <w:tab/>
              <w:t>Estatuto Orgánico de la Secretaría Ejecutiva del Sistema Estatal Anticorrupción.</w:t>
            </w:r>
          </w:p>
        </w:tc>
      </w:tr>
      <w:tr w:rsidR="00BC37F9" w14:paraId="69D1A077" w14:textId="77777777">
        <w:tc>
          <w:tcPr>
            <w:tcW w:w="1555" w:type="dxa"/>
            <w:gridSpan w:val="2"/>
            <w:shd w:val="clear" w:color="auto" w:fill="006666"/>
          </w:tcPr>
          <w:p w14:paraId="7F3571D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05C7AA1" w14:textId="77777777" w:rsidR="00BC37F9" w:rsidRDefault="001D3045" w:rsidP="00702ED8">
            <w:pPr>
              <w:rPr>
                <w:rFonts w:ascii="Muli" w:eastAsia="Muli" w:hAnsi="Muli" w:cs="Muli"/>
                <w:sz w:val="16"/>
                <w:szCs w:val="16"/>
              </w:rPr>
            </w:pPr>
            <w:r>
              <w:rPr>
                <w:rFonts w:ascii="Muli" w:eastAsia="Muli" w:hAnsi="Muli" w:cs="Muli"/>
                <w:sz w:val="16"/>
                <w:szCs w:val="16"/>
              </w:rPr>
              <w:t>Estudio sobre investigación especializada en torno al fenómeno de la corrupción.</w:t>
            </w:r>
          </w:p>
        </w:tc>
        <w:tc>
          <w:tcPr>
            <w:tcW w:w="1418" w:type="dxa"/>
            <w:gridSpan w:val="2"/>
            <w:shd w:val="clear" w:color="auto" w:fill="006666"/>
          </w:tcPr>
          <w:p w14:paraId="36D9375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62D2866" w14:textId="77777777" w:rsidR="00BC37F9" w:rsidRDefault="00BC37F9" w:rsidP="00702ED8">
            <w:pPr>
              <w:rPr>
                <w:rFonts w:ascii="Muli" w:eastAsia="Muli" w:hAnsi="Muli" w:cs="Muli"/>
                <w:color w:val="FFFFFF"/>
                <w:sz w:val="16"/>
                <w:szCs w:val="16"/>
              </w:rPr>
            </w:pPr>
          </w:p>
        </w:tc>
        <w:tc>
          <w:tcPr>
            <w:tcW w:w="2737" w:type="dxa"/>
            <w:gridSpan w:val="2"/>
          </w:tcPr>
          <w:p w14:paraId="4D73AD71" w14:textId="77777777" w:rsidR="00BC37F9" w:rsidRDefault="001D3045" w:rsidP="00702ED8">
            <w:pPr>
              <w:rPr>
                <w:rFonts w:ascii="Muli" w:eastAsia="Muli" w:hAnsi="Muli" w:cs="Muli"/>
                <w:sz w:val="16"/>
                <w:szCs w:val="16"/>
              </w:rPr>
            </w:pPr>
            <w:r>
              <w:rPr>
                <w:rFonts w:ascii="Muli" w:eastAsia="Muli" w:hAnsi="Muli" w:cs="Muli"/>
                <w:sz w:val="16"/>
                <w:szCs w:val="16"/>
              </w:rPr>
              <w:t>Mapa de riesgos de corrupción.</w:t>
            </w:r>
          </w:p>
        </w:tc>
      </w:tr>
      <w:tr w:rsidR="00BC37F9" w14:paraId="3DD420F8" w14:textId="77777777">
        <w:tc>
          <w:tcPr>
            <w:tcW w:w="8828" w:type="dxa"/>
            <w:gridSpan w:val="7"/>
            <w:vAlign w:val="center"/>
          </w:tcPr>
          <w:p w14:paraId="2A05DBF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CF0DB71" w14:textId="77777777">
        <w:tc>
          <w:tcPr>
            <w:tcW w:w="704" w:type="dxa"/>
            <w:shd w:val="clear" w:color="auto" w:fill="006666"/>
          </w:tcPr>
          <w:p w14:paraId="0E01913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3"/>
            <w:shd w:val="clear" w:color="auto" w:fill="006666"/>
          </w:tcPr>
          <w:p w14:paraId="6D2C39D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985" w:type="dxa"/>
            <w:gridSpan w:val="2"/>
            <w:shd w:val="clear" w:color="auto" w:fill="006666"/>
          </w:tcPr>
          <w:p w14:paraId="54B34DD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7DBED4A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777086A" w14:textId="77777777">
        <w:tc>
          <w:tcPr>
            <w:tcW w:w="704" w:type="dxa"/>
          </w:tcPr>
          <w:p w14:paraId="5F1F50B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536" w:type="dxa"/>
            <w:gridSpan w:val="3"/>
          </w:tcPr>
          <w:p w14:paraId="4F67A3EA" w14:textId="77777777" w:rsidR="00BC37F9" w:rsidRDefault="001D3045" w:rsidP="00702ED8">
            <w:pPr>
              <w:rPr>
                <w:rFonts w:ascii="Muli" w:eastAsia="Muli" w:hAnsi="Muli" w:cs="Muli"/>
                <w:sz w:val="16"/>
                <w:szCs w:val="16"/>
              </w:rPr>
            </w:pPr>
            <w:r>
              <w:rPr>
                <w:rFonts w:ascii="Muli" w:eastAsia="Muli" w:hAnsi="Muli" w:cs="Muli"/>
                <w:sz w:val="16"/>
                <w:szCs w:val="16"/>
              </w:rPr>
              <w:t>Definición de tipos de riesgos y las bases para la intervención del mapa. Definir y aprobar la base metodológica para la elaboración del mapa de riesgo.</w:t>
            </w:r>
          </w:p>
        </w:tc>
        <w:tc>
          <w:tcPr>
            <w:tcW w:w="1985" w:type="dxa"/>
            <w:gridSpan w:val="2"/>
          </w:tcPr>
          <w:p w14:paraId="56082D63" w14:textId="308FC49B"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Secretario(a) Técnico(a), Comité Coordinador</w:t>
            </w:r>
            <w:r w:rsidR="0085032B" w:rsidRPr="00AB4965">
              <w:rPr>
                <w:rFonts w:ascii="Muli" w:eastAsia="Muli" w:hAnsi="Muli" w:cs="Muli"/>
                <w:sz w:val="16"/>
                <w:szCs w:val="16"/>
                <w:lang w:val="pt-BR"/>
              </w:rPr>
              <w:t>.</w:t>
            </w:r>
          </w:p>
        </w:tc>
        <w:tc>
          <w:tcPr>
            <w:tcW w:w="1603" w:type="dxa"/>
          </w:tcPr>
          <w:p w14:paraId="12C1FF97" w14:textId="77777777" w:rsidR="00BC37F9" w:rsidRDefault="001D3045" w:rsidP="00702ED8">
            <w:pPr>
              <w:rPr>
                <w:rFonts w:ascii="Muli" w:eastAsia="Muli" w:hAnsi="Muli" w:cs="Muli"/>
                <w:sz w:val="16"/>
                <w:szCs w:val="16"/>
              </w:rPr>
            </w:pPr>
            <w:r>
              <w:rPr>
                <w:rFonts w:ascii="Muli" w:eastAsia="Muli" w:hAnsi="Muli" w:cs="Muli"/>
                <w:sz w:val="16"/>
                <w:szCs w:val="16"/>
              </w:rPr>
              <w:t>Base metodológica aprobada para la elaboración del mapa de riesgos.</w:t>
            </w:r>
          </w:p>
        </w:tc>
      </w:tr>
      <w:tr w:rsidR="00BC37F9" w14:paraId="2E415B42" w14:textId="77777777">
        <w:tc>
          <w:tcPr>
            <w:tcW w:w="704" w:type="dxa"/>
          </w:tcPr>
          <w:p w14:paraId="6C8AAC10"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536" w:type="dxa"/>
            <w:gridSpan w:val="3"/>
          </w:tcPr>
          <w:p w14:paraId="1EF7CEB0" w14:textId="77777777" w:rsidR="00BC37F9" w:rsidRDefault="001D3045" w:rsidP="00702ED8">
            <w:pPr>
              <w:rPr>
                <w:rFonts w:ascii="Muli" w:eastAsia="Muli" w:hAnsi="Muli" w:cs="Muli"/>
                <w:sz w:val="16"/>
                <w:szCs w:val="16"/>
              </w:rPr>
            </w:pPr>
            <w:r>
              <w:rPr>
                <w:rFonts w:ascii="Muli" w:eastAsia="Muli" w:hAnsi="Muli" w:cs="Muli"/>
                <w:sz w:val="16"/>
                <w:szCs w:val="16"/>
              </w:rPr>
              <w:t xml:space="preserve">Recepción de la instrucción para elaborar el mapa de riesgo, especificaciones y base metodológica. </w:t>
            </w:r>
          </w:p>
        </w:tc>
        <w:tc>
          <w:tcPr>
            <w:tcW w:w="1985" w:type="dxa"/>
            <w:gridSpan w:val="2"/>
          </w:tcPr>
          <w:p w14:paraId="23C0E691" w14:textId="77777777"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Pr>
                <w:rFonts w:ascii="Muli" w:eastAsia="Muli" w:hAnsi="Muli" w:cs="Muli"/>
                <w:sz w:val="16"/>
                <w:szCs w:val="16"/>
              </w:rPr>
              <w:t>.</w:t>
            </w:r>
          </w:p>
        </w:tc>
        <w:tc>
          <w:tcPr>
            <w:tcW w:w="1603" w:type="dxa"/>
          </w:tcPr>
          <w:p w14:paraId="3A5A1E18" w14:textId="77777777" w:rsidR="00BC37F9" w:rsidRDefault="00BC37F9" w:rsidP="00702ED8">
            <w:pPr>
              <w:rPr>
                <w:rFonts w:ascii="Muli" w:eastAsia="Muli" w:hAnsi="Muli" w:cs="Muli"/>
                <w:sz w:val="16"/>
                <w:szCs w:val="16"/>
              </w:rPr>
            </w:pPr>
          </w:p>
        </w:tc>
      </w:tr>
      <w:tr w:rsidR="00BC37F9" w14:paraId="0D61C3A5" w14:textId="77777777">
        <w:tc>
          <w:tcPr>
            <w:tcW w:w="704" w:type="dxa"/>
          </w:tcPr>
          <w:p w14:paraId="1C56B2F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536" w:type="dxa"/>
            <w:gridSpan w:val="3"/>
          </w:tcPr>
          <w:p w14:paraId="451C8C37" w14:textId="0ACEC18F" w:rsidR="00BC37F9" w:rsidRDefault="001D3045" w:rsidP="00702ED8">
            <w:pPr>
              <w:rPr>
                <w:rFonts w:ascii="Muli" w:eastAsia="Muli" w:hAnsi="Muli" w:cs="Muli"/>
                <w:sz w:val="16"/>
                <w:szCs w:val="16"/>
              </w:rPr>
            </w:pPr>
            <w:r>
              <w:rPr>
                <w:rFonts w:ascii="Muli" w:eastAsia="Muli" w:hAnsi="Muli" w:cs="Muli"/>
                <w:sz w:val="16"/>
                <w:szCs w:val="16"/>
              </w:rPr>
              <w:t xml:space="preserve">Identificación de riesgos de corrupción. Desarrollar y aplicar las herramientas y mecanismos necesarios para recopilar datos acerca de la posibilidad de que, por acción u omisión, uso indebido del poder, de los recursos o de la información, se lesionen los intereses de una entidad y, en </w:t>
            </w:r>
            <w:r w:rsidR="00985772">
              <w:rPr>
                <w:rFonts w:ascii="Muli" w:eastAsia="Muli" w:hAnsi="Muli" w:cs="Muli"/>
                <w:sz w:val="16"/>
                <w:szCs w:val="16"/>
              </w:rPr>
              <w:t>consecuencia,</w:t>
            </w:r>
            <w:r>
              <w:rPr>
                <w:rFonts w:ascii="Muli" w:eastAsia="Muli" w:hAnsi="Muli" w:cs="Muli"/>
                <w:sz w:val="16"/>
                <w:szCs w:val="16"/>
              </w:rPr>
              <w:t xml:space="preserve"> del Estado, para la obtención de un beneficio particular.</w:t>
            </w:r>
          </w:p>
          <w:p w14:paraId="733BF5B1" w14:textId="77777777" w:rsidR="00BC37F9" w:rsidRDefault="00BC37F9" w:rsidP="00702ED8">
            <w:pPr>
              <w:rPr>
                <w:rFonts w:ascii="Muli" w:eastAsia="Muli" w:hAnsi="Muli" w:cs="Muli"/>
                <w:sz w:val="16"/>
                <w:szCs w:val="16"/>
              </w:rPr>
            </w:pPr>
          </w:p>
        </w:tc>
        <w:tc>
          <w:tcPr>
            <w:tcW w:w="1985" w:type="dxa"/>
            <w:gridSpan w:val="2"/>
          </w:tcPr>
          <w:p w14:paraId="5E4D6DBA" w14:textId="167641B5"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5B775E19" w14:textId="51C37699" w:rsidR="00BC37F9" w:rsidRDefault="001D3045" w:rsidP="00702ED8">
            <w:pPr>
              <w:rPr>
                <w:rFonts w:ascii="Muli" w:eastAsia="Muli" w:hAnsi="Muli" w:cs="Muli"/>
                <w:sz w:val="16"/>
                <w:szCs w:val="16"/>
              </w:rPr>
            </w:pPr>
            <w:r>
              <w:rPr>
                <w:rFonts w:ascii="Muli" w:eastAsia="Muli" w:hAnsi="Muli" w:cs="Muli"/>
                <w:sz w:val="16"/>
                <w:szCs w:val="16"/>
              </w:rPr>
              <w:t>Reporte de identificación de riesgos de corrupción</w:t>
            </w:r>
            <w:r w:rsidR="0085032B">
              <w:rPr>
                <w:rFonts w:ascii="Muli" w:eastAsia="Muli" w:hAnsi="Muli" w:cs="Muli"/>
                <w:sz w:val="16"/>
                <w:szCs w:val="16"/>
              </w:rPr>
              <w:t>.</w:t>
            </w:r>
          </w:p>
        </w:tc>
      </w:tr>
      <w:tr w:rsidR="00BC37F9" w14:paraId="0AA17C99" w14:textId="77777777">
        <w:tc>
          <w:tcPr>
            <w:tcW w:w="704" w:type="dxa"/>
          </w:tcPr>
          <w:p w14:paraId="7A9B4D4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536" w:type="dxa"/>
            <w:gridSpan w:val="3"/>
          </w:tcPr>
          <w:p w14:paraId="32EFBF49" w14:textId="77777777" w:rsidR="00BC37F9" w:rsidRDefault="001D3045" w:rsidP="00702ED8">
            <w:pPr>
              <w:rPr>
                <w:rFonts w:ascii="Muli" w:eastAsia="Muli" w:hAnsi="Muli" w:cs="Muli"/>
                <w:sz w:val="16"/>
                <w:szCs w:val="16"/>
              </w:rPr>
            </w:pPr>
            <w:r>
              <w:rPr>
                <w:rFonts w:ascii="Muli" w:eastAsia="Muli" w:hAnsi="Muli" w:cs="Muli"/>
                <w:sz w:val="16"/>
                <w:szCs w:val="16"/>
              </w:rPr>
              <w:t>Realización del análisis causal. Identificar las debilidades o factores internos y las amenazas o factores externos, que pueden influir en los procesos y procedimientos vulnerables frente a riesgos de corrupción, a través del análisis de diferentes fuentes de información.</w:t>
            </w:r>
          </w:p>
        </w:tc>
        <w:tc>
          <w:tcPr>
            <w:tcW w:w="1985" w:type="dxa"/>
            <w:gridSpan w:val="2"/>
          </w:tcPr>
          <w:p w14:paraId="328A12FC" w14:textId="52A9AE1D"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7607219D" w14:textId="528962E7" w:rsidR="00BC37F9" w:rsidRDefault="001D3045" w:rsidP="00702ED8">
            <w:pPr>
              <w:rPr>
                <w:rFonts w:ascii="Muli" w:eastAsia="Muli" w:hAnsi="Muli" w:cs="Muli"/>
                <w:sz w:val="16"/>
                <w:szCs w:val="16"/>
              </w:rPr>
            </w:pPr>
            <w:r>
              <w:rPr>
                <w:rFonts w:ascii="Muli" w:eastAsia="Muli" w:hAnsi="Muli" w:cs="Muli"/>
                <w:sz w:val="16"/>
                <w:szCs w:val="16"/>
              </w:rPr>
              <w:t>Reporte del análisis causal</w:t>
            </w:r>
            <w:r w:rsidR="0085032B">
              <w:rPr>
                <w:rFonts w:ascii="Muli" w:eastAsia="Muli" w:hAnsi="Muli" w:cs="Muli"/>
                <w:sz w:val="16"/>
                <w:szCs w:val="16"/>
              </w:rPr>
              <w:t>.</w:t>
            </w:r>
          </w:p>
        </w:tc>
      </w:tr>
      <w:tr w:rsidR="00BC37F9" w14:paraId="5E585C63" w14:textId="77777777">
        <w:tc>
          <w:tcPr>
            <w:tcW w:w="704" w:type="dxa"/>
          </w:tcPr>
          <w:p w14:paraId="7035B718"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536" w:type="dxa"/>
            <w:gridSpan w:val="3"/>
          </w:tcPr>
          <w:p w14:paraId="57BE18CA" w14:textId="77777777" w:rsidR="00BC37F9" w:rsidRDefault="001D3045" w:rsidP="00702ED8">
            <w:pPr>
              <w:rPr>
                <w:rFonts w:ascii="Muli" w:eastAsia="Muli" w:hAnsi="Muli" w:cs="Muli"/>
                <w:sz w:val="16"/>
                <w:szCs w:val="16"/>
              </w:rPr>
            </w:pPr>
            <w:r>
              <w:rPr>
                <w:rFonts w:ascii="Muli" w:eastAsia="Muli" w:hAnsi="Muli" w:cs="Muli"/>
                <w:sz w:val="16"/>
                <w:szCs w:val="16"/>
              </w:rPr>
              <w:t xml:space="preserve">Análisis del riesgo. Determinar el grado en el cual se pueden materializar los eventos identificados a través de la evaluación cualitativa; riesgos y controles. </w:t>
            </w:r>
          </w:p>
        </w:tc>
        <w:tc>
          <w:tcPr>
            <w:tcW w:w="1985" w:type="dxa"/>
            <w:gridSpan w:val="2"/>
          </w:tcPr>
          <w:p w14:paraId="32C9EE00" w14:textId="4A4E4094"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697746">
              <w:rPr>
                <w:rFonts w:ascii="Muli" w:eastAsia="Muli" w:hAnsi="Muli" w:cs="Muli"/>
                <w:sz w:val="16"/>
                <w:szCs w:val="16"/>
              </w:rPr>
              <w:t>.</w:t>
            </w:r>
          </w:p>
        </w:tc>
        <w:tc>
          <w:tcPr>
            <w:tcW w:w="1603" w:type="dxa"/>
          </w:tcPr>
          <w:p w14:paraId="07BC5011" w14:textId="77777777" w:rsidR="00BC37F9" w:rsidRDefault="001D3045" w:rsidP="00702ED8">
            <w:pPr>
              <w:rPr>
                <w:rFonts w:ascii="Muli" w:eastAsia="Muli" w:hAnsi="Muli" w:cs="Muli"/>
                <w:sz w:val="16"/>
                <w:szCs w:val="16"/>
              </w:rPr>
            </w:pPr>
            <w:r>
              <w:rPr>
                <w:rFonts w:ascii="Muli" w:eastAsia="Muli" w:hAnsi="Muli" w:cs="Muli"/>
                <w:sz w:val="16"/>
                <w:szCs w:val="16"/>
              </w:rPr>
              <w:t>Reporte de análisis del riesgo.</w:t>
            </w:r>
          </w:p>
        </w:tc>
      </w:tr>
      <w:tr w:rsidR="00BC37F9" w14:paraId="1C4D2E99" w14:textId="77777777">
        <w:tc>
          <w:tcPr>
            <w:tcW w:w="704" w:type="dxa"/>
          </w:tcPr>
          <w:p w14:paraId="7EDD355A"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536" w:type="dxa"/>
            <w:gridSpan w:val="3"/>
          </w:tcPr>
          <w:p w14:paraId="0754B369" w14:textId="77777777" w:rsidR="00BC37F9" w:rsidRDefault="001D3045" w:rsidP="00702ED8">
            <w:pPr>
              <w:rPr>
                <w:rFonts w:ascii="Muli" w:eastAsia="Muli" w:hAnsi="Muli" w:cs="Muli"/>
                <w:sz w:val="16"/>
                <w:szCs w:val="16"/>
              </w:rPr>
            </w:pPr>
            <w:r>
              <w:rPr>
                <w:rFonts w:ascii="Muli" w:eastAsia="Muli" w:hAnsi="Muli" w:cs="Muli"/>
                <w:sz w:val="16"/>
                <w:szCs w:val="16"/>
              </w:rPr>
              <w:t xml:space="preserve">Valoración de los riesgos. Analizar la información obtenida para realizar un ejercicio de priorización de los riesgos detectados en la intervención y determinar las estrategias para mitigarlos.  </w:t>
            </w:r>
          </w:p>
        </w:tc>
        <w:tc>
          <w:tcPr>
            <w:tcW w:w="1985" w:type="dxa"/>
            <w:gridSpan w:val="2"/>
          </w:tcPr>
          <w:p w14:paraId="57738468" w14:textId="7BA425FC" w:rsidR="00BC37F9" w:rsidRDefault="001D3045" w:rsidP="00702ED8">
            <w:pPr>
              <w:rPr>
                <w:rFonts w:ascii="Muli" w:eastAsia="Muli" w:hAnsi="Muli" w:cs="Muli"/>
                <w:sz w:val="16"/>
                <w:szCs w:val="16"/>
              </w:rPr>
            </w:pPr>
            <w:r>
              <w:rPr>
                <w:rFonts w:ascii="Muli" w:eastAsia="Muli" w:hAnsi="Muli" w:cs="Muli"/>
                <w:sz w:val="16"/>
                <w:szCs w:val="16"/>
              </w:rPr>
              <w:t xml:space="preserv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05AB6BA4" w14:textId="23A3BB23" w:rsidR="00BC37F9" w:rsidRDefault="001D3045" w:rsidP="00702ED8">
            <w:pPr>
              <w:rPr>
                <w:rFonts w:ascii="Muli" w:eastAsia="Muli" w:hAnsi="Muli" w:cs="Muli"/>
                <w:sz w:val="16"/>
                <w:szCs w:val="16"/>
              </w:rPr>
            </w:pPr>
            <w:r>
              <w:rPr>
                <w:rFonts w:ascii="Muli" w:eastAsia="Muli" w:hAnsi="Muli" w:cs="Muli"/>
                <w:sz w:val="16"/>
                <w:szCs w:val="16"/>
              </w:rPr>
              <w:t>Reporte de valoración de riesgos</w:t>
            </w:r>
            <w:r w:rsidR="0085032B">
              <w:rPr>
                <w:rFonts w:ascii="Muli" w:eastAsia="Muli" w:hAnsi="Muli" w:cs="Muli"/>
                <w:sz w:val="16"/>
                <w:szCs w:val="16"/>
              </w:rPr>
              <w:t>.</w:t>
            </w:r>
          </w:p>
        </w:tc>
      </w:tr>
      <w:tr w:rsidR="00BC37F9" w14:paraId="61C8434C" w14:textId="77777777">
        <w:tc>
          <w:tcPr>
            <w:tcW w:w="704" w:type="dxa"/>
          </w:tcPr>
          <w:p w14:paraId="58016A03"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536" w:type="dxa"/>
            <w:gridSpan w:val="3"/>
          </w:tcPr>
          <w:p w14:paraId="494CEB67" w14:textId="289116DD" w:rsidR="00BC37F9" w:rsidRDefault="001D3045" w:rsidP="00702ED8">
            <w:pPr>
              <w:rPr>
                <w:rFonts w:ascii="Muli" w:eastAsia="Muli" w:hAnsi="Muli" w:cs="Muli"/>
                <w:sz w:val="16"/>
                <w:szCs w:val="16"/>
              </w:rPr>
            </w:pPr>
            <w:r>
              <w:rPr>
                <w:rFonts w:ascii="Muli" w:eastAsia="Muli" w:hAnsi="Muli" w:cs="Muli"/>
                <w:sz w:val="16"/>
                <w:szCs w:val="16"/>
              </w:rPr>
              <w:t>Integrar la propuesta del mapa de riesgos y entregar a la Secretaría Técnica para su revisión, y validación</w:t>
            </w:r>
            <w:r w:rsidR="00144D15">
              <w:rPr>
                <w:rFonts w:ascii="Muli" w:eastAsia="Muli" w:hAnsi="Muli" w:cs="Muli"/>
                <w:sz w:val="16"/>
                <w:szCs w:val="16"/>
              </w:rPr>
              <w:t>.</w:t>
            </w:r>
          </w:p>
        </w:tc>
        <w:tc>
          <w:tcPr>
            <w:tcW w:w="1985" w:type="dxa"/>
            <w:gridSpan w:val="2"/>
          </w:tcPr>
          <w:p w14:paraId="26EFA0FE" w14:textId="63522E3B" w:rsidR="00BC37F9" w:rsidRDefault="001D3045" w:rsidP="00702ED8">
            <w:pPr>
              <w:rPr>
                <w:rFonts w:ascii="Muli" w:eastAsia="Muli" w:hAnsi="Muli" w:cs="Muli"/>
                <w:sz w:val="16"/>
                <w:szCs w:val="16"/>
              </w:rPr>
            </w:pPr>
            <w:r>
              <w:rPr>
                <w:rFonts w:ascii="Muli" w:eastAsia="Muli" w:hAnsi="Muli" w:cs="Muli"/>
                <w:sz w:val="16"/>
                <w:szCs w:val="16"/>
              </w:rPr>
              <w:t xml:space="preserv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51FFEA31" w14:textId="62C466AC" w:rsidR="00BC37F9" w:rsidRDefault="001D3045" w:rsidP="00702ED8">
            <w:pPr>
              <w:rPr>
                <w:rFonts w:ascii="Muli" w:eastAsia="Muli" w:hAnsi="Muli" w:cs="Muli"/>
                <w:sz w:val="16"/>
                <w:szCs w:val="16"/>
              </w:rPr>
            </w:pPr>
            <w:r>
              <w:rPr>
                <w:rFonts w:ascii="Muli" w:eastAsia="Muli" w:hAnsi="Muli" w:cs="Muli"/>
                <w:sz w:val="16"/>
                <w:szCs w:val="16"/>
              </w:rPr>
              <w:t xml:space="preserve">Propuesta de Mapa de </w:t>
            </w:r>
            <w:proofErr w:type="gramStart"/>
            <w:r>
              <w:rPr>
                <w:rFonts w:ascii="Muli" w:eastAsia="Muli" w:hAnsi="Muli" w:cs="Muli"/>
                <w:sz w:val="16"/>
                <w:szCs w:val="16"/>
              </w:rPr>
              <w:t xml:space="preserve">riesgos </w:t>
            </w:r>
            <w:r w:rsidR="0085032B">
              <w:rPr>
                <w:rFonts w:ascii="Muli" w:eastAsia="Muli" w:hAnsi="Muli" w:cs="Muli"/>
                <w:sz w:val="16"/>
                <w:szCs w:val="16"/>
              </w:rPr>
              <w:t>.</w:t>
            </w:r>
            <w:proofErr w:type="gramEnd"/>
          </w:p>
        </w:tc>
      </w:tr>
      <w:tr w:rsidR="00BC37F9" w14:paraId="4294D347" w14:textId="77777777">
        <w:tc>
          <w:tcPr>
            <w:tcW w:w="704" w:type="dxa"/>
          </w:tcPr>
          <w:p w14:paraId="5ACAB138"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536" w:type="dxa"/>
            <w:gridSpan w:val="3"/>
          </w:tcPr>
          <w:p w14:paraId="2CFD9FCA" w14:textId="6126D30E" w:rsidR="00BC37F9" w:rsidRDefault="001D3045" w:rsidP="00702ED8">
            <w:pPr>
              <w:rPr>
                <w:rFonts w:ascii="Muli" w:eastAsia="Muli" w:hAnsi="Muli" w:cs="Muli"/>
                <w:sz w:val="16"/>
                <w:szCs w:val="16"/>
              </w:rPr>
            </w:pPr>
            <w:r>
              <w:rPr>
                <w:rFonts w:ascii="Muli" w:eastAsia="Muli" w:hAnsi="Muli" w:cs="Muli"/>
                <w:sz w:val="16"/>
                <w:szCs w:val="16"/>
              </w:rPr>
              <w:t>Análisis y revisión de la propuesta de Mapa de riesgos</w:t>
            </w:r>
            <w:r w:rsidR="00144D15">
              <w:rPr>
                <w:rFonts w:ascii="Muli" w:eastAsia="Muli" w:hAnsi="Muli" w:cs="Muli"/>
                <w:sz w:val="16"/>
                <w:szCs w:val="16"/>
              </w:rPr>
              <w:t>.</w:t>
            </w:r>
          </w:p>
        </w:tc>
        <w:tc>
          <w:tcPr>
            <w:tcW w:w="1985" w:type="dxa"/>
            <w:gridSpan w:val="2"/>
          </w:tcPr>
          <w:p w14:paraId="18E7D82F" w14:textId="77777777" w:rsidR="00BC37F9" w:rsidRDefault="001D3045" w:rsidP="00702ED8">
            <w:pPr>
              <w:rPr>
                <w:rFonts w:ascii="Muli" w:eastAsia="Muli" w:hAnsi="Muli" w:cs="Muli"/>
                <w:sz w:val="16"/>
                <w:szCs w:val="16"/>
              </w:rPr>
            </w:pPr>
            <w:r>
              <w:rPr>
                <w:rFonts w:ascii="Muli" w:eastAsia="Muli" w:hAnsi="Muli" w:cs="Muli"/>
                <w:sz w:val="16"/>
                <w:szCs w:val="16"/>
              </w:rPr>
              <w:t>Secretario(a) Técnico(a)</w:t>
            </w:r>
          </w:p>
        </w:tc>
        <w:tc>
          <w:tcPr>
            <w:tcW w:w="1603" w:type="dxa"/>
          </w:tcPr>
          <w:p w14:paraId="115D47B6" w14:textId="77777777" w:rsidR="00BC37F9" w:rsidRDefault="00BC37F9" w:rsidP="00702ED8">
            <w:pPr>
              <w:rPr>
                <w:rFonts w:ascii="Muli" w:eastAsia="Muli" w:hAnsi="Muli" w:cs="Muli"/>
                <w:sz w:val="16"/>
                <w:szCs w:val="16"/>
              </w:rPr>
            </w:pPr>
          </w:p>
        </w:tc>
      </w:tr>
      <w:tr w:rsidR="00BC37F9" w14:paraId="54CF9ACD" w14:textId="77777777">
        <w:tc>
          <w:tcPr>
            <w:tcW w:w="704" w:type="dxa"/>
          </w:tcPr>
          <w:p w14:paraId="627A338A"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536" w:type="dxa"/>
            <w:gridSpan w:val="3"/>
          </w:tcPr>
          <w:p w14:paraId="051832CB" w14:textId="77777777" w:rsidR="00BC37F9" w:rsidRDefault="001D3045" w:rsidP="00702ED8">
            <w:pPr>
              <w:rPr>
                <w:rFonts w:ascii="Muli" w:eastAsia="Muli" w:hAnsi="Muli" w:cs="Muli"/>
                <w:sz w:val="16"/>
                <w:szCs w:val="16"/>
              </w:rPr>
            </w:pPr>
            <w:r>
              <w:rPr>
                <w:rFonts w:ascii="Muli" w:eastAsia="Muli" w:hAnsi="Muli" w:cs="Muli"/>
                <w:sz w:val="16"/>
                <w:szCs w:val="16"/>
              </w:rPr>
              <w:t>Decisión. Se valida la propuesta del Mapa de riesgos:</w:t>
            </w:r>
          </w:p>
          <w:p w14:paraId="0C613A51" w14:textId="5B4F01B5" w:rsidR="00BC37F9" w:rsidRDefault="001D3045" w:rsidP="00702ED8">
            <w:pPr>
              <w:rPr>
                <w:rFonts w:ascii="Muli" w:eastAsia="Muli" w:hAnsi="Muli" w:cs="Muli"/>
                <w:sz w:val="16"/>
                <w:szCs w:val="16"/>
              </w:rPr>
            </w:pPr>
            <w:r>
              <w:rPr>
                <w:rFonts w:ascii="Muli" w:eastAsia="Muli" w:hAnsi="Muli" w:cs="Muli"/>
                <w:sz w:val="16"/>
                <w:szCs w:val="16"/>
              </w:rPr>
              <w:t>Si: Continuar en actividad 10</w:t>
            </w:r>
            <w:r w:rsidR="0085032B">
              <w:rPr>
                <w:rFonts w:ascii="Muli" w:eastAsia="Muli" w:hAnsi="Muli" w:cs="Muli"/>
                <w:sz w:val="16"/>
                <w:szCs w:val="16"/>
              </w:rPr>
              <w:t>.</w:t>
            </w:r>
          </w:p>
          <w:p w14:paraId="0906DB1E" w14:textId="77777777" w:rsidR="00BC37F9" w:rsidRDefault="001D3045" w:rsidP="00702ED8">
            <w:pPr>
              <w:rPr>
                <w:rFonts w:ascii="Muli" w:eastAsia="Muli" w:hAnsi="Muli" w:cs="Muli"/>
                <w:sz w:val="16"/>
                <w:szCs w:val="16"/>
              </w:rPr>
            </w:pPr>
            <w:r>
              <w:rPr>
                <w:rFonts w:ascii="Muli" w:eastAsia="Muli" w:hAnsi="Muli" w:cs="Muli"/>
                <w:sz w:val="16"/>
                <w:szCs w:val="16"/>
              </w:rPr>
              <w:t>No: Retornar a la actividad 7.</w:t>
            </w:r>
          </w:p>
        </w:tc>
        <w:tc>
          <w:tcPr>
            <w:tcW w:w="1985" w:type="dxa"/>
            <w:gridSpan w:val="2"/>
          </w:tcPr>
          <w:p w14:paraId="6710CF62" w14:textId="77777777" w:rsidR="00BC37F9" w:rsidRDefault="00BC37F9" w:rsidP="00702ED8">
            <w:pPr>
              <w:rPr>
                <w:rFonts w:ascii="Muli" w:eastAsia="Muli" w:hAnsi="Muli" w:cs="Muli"/>
                <w:sz w:val="16"/>
                <w:szCs w:val="16"/>
              </w:rPr>
            </w:pPr>
          </w:p>
        </w:tc>
        <w:tc>
          <w:tcPr>
            <w:tcW w:w="1603" w:type="dxa"/>
          </w:tcPr>
          <w:p w14:paraId="0AF0D95E" w14:textId="77777777" w:rsidR="00BC37F9" w:rsidRDefault="00BC37F9" w:rsidP="00702ED8">
            <w:pPr>
              <w:rPr>
                <w:rFonts w:ascii="Muli" w:eastAsia="Muli" w:hAnsi="Muli" w:cs="Muli"/>
                <w:sz w:val="16"/>
                <w:szCs w:val="16"/>
              </w:rPr>
            </w:pPr>
          </w:p>
        </w:tc>
      </w:tr>
      <w:tr w:rsidR="00BC37F9" w14:paraId="5E6FFAE6" w14:textId="77777777">
        <w:tc>
          <w:tcPr>
            <w:tcW w:w="704" w:type="dxa"/>
          </w:tcPr>
          <w:p w14:paraId="3B729865"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536" w:type="dxa"/>
            <w:gridSpan w:val="3"/>
          </w:tcPr>
          <w:p w14:paraId="364D2013" w14:textId="14700EAD" w:rsidR="00BC37F9" w:rsidRDefault="001D3045" w:rsidP="00702ED8">
            <w:pPr>
              <w:rPr>
                <w:rFonts w:ascii="Muli" w:eastAsia="Muli" w:hAnsi="Muli" w:cs="Muli"/>
                <w:sz w:val="16"/>
                <w:szCs w:val="16"/>
              </w:rPr>
            </w:pPr>
            <w:r>
              <w:rPr>
                <w:rFonts w:ascii="Muli" w:eastAsia="Muli" w:hAnsi="Muli" w:cs="Muli"/>
                <w:sz w:val="16"/>
                <w:szCs w:val="16"/>
              </w:rPr>
              <w:t xml:space="preserve">Presentación al Comité </w:t>
            </w:r>
            <w:r w:rsidR="003E3939">
              <w:rPr>
                <w:rFonts w:ascii="Muli" w:eastAsia="Muli" w:hAnsi="Muli" w:cs="Muli"/>
                <w:sz w:val="16"/>
                <w:szCs w:val="16"/>
              </w:rPr>
              <w:t>Coordinador la</w:t>
            </w:r>
            <w:r>
              <w:rPr>
                <w:rFonts w:ascii="Muli" w:eastAsia="Muli" w:hAnsi="Muli" w:cs="Muli"/>
                <w:sz w:val="16"/>
                <w:szCs w:val="16"/>
              </w:rPr>
              <w:t xml:space="preserve"> propuesta de Mapa de riesgos para su análisis, discusión y aprobación.</w:t>
            </w:r>
          </w:p>
        </w:tc>
        <w:tc>
          <w:tcPr>
            <w:tcW w:w="1985" w:type="dxa"/>
            <w:gridSpan w:val="2"/>
          </w:tcPr>
          <w:p w14:paraId="47D45A62" w14:textId="01016E59"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389C4781" w14:textId="77777777" w:rsidR="00BC37F9" w:rsidRDefault="00BC37F9" w:rsidP="00702ED8">
            <w:pPr>
              <w:rPr>
                <w:rFonts w:ascii="Muli" w:eastAsia="Muli" w:hAnsi="Muli" w:cs="Muli"/>
                <w:sz w:val="16"/>
                <w:szCs w:val="16"/>
              </w:rPr>
            </w:pPr>
          </w:p>
        </w:tc>
      </w:tr>
      <w:tr w:rsidR="00BC37F9" w14:paraId="3B74AD4C" w14:textId="77777777">
        <w:tc>
          <w:tcPr>
            <w:tcW w:w="704" w:type="dxa"/>
          </w:tcPr>
          <w:p w14:paraId="08F93DFF"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536" w:type="dxa"/>
            <w:gridSpan w:val="3"/>
          </w:tcPr>
          <w:p w14:paraId="5CCC1D73" w14:textId="77777777" w:rsidR="00BC37F9" w:rsidRDefault="001D3045" w:rsidP="00702ED8">
            <w:pPr>
              <w:rPr>
                <w:rFonts w:ascii="Muli" w:eastAsia="Muli" w:hAnsi="Muli" w:cs="Muli"/>
                <w:sz w:val="16"/>
                <w:szCs w:val="16"/>
              </w:rPr>
            </w:pPr>
            <w:r>
              <w:rPr>
                <w:rFonts w:ascii="Muli" w:eastAsia="Muli" w:hAnsi="Muli" w:cs="Muli"/>
                <w:sz w:val="16"/>
                <w:szCs w:val="16"/>
              </w:rPr>
              <w:t xml:space="preserve">Desarrollo del Plan de Acción. Generar un documento que plantee acciones para mitigar y controlar los riesgos mapeados. </w:t>
            </w:r>
          </w:p>
          <w:p w14:paraId="1D92BF5D" w14:textId="77777777" w:rsidR="00BC37F9" w:rsidRDefault="00BC37F9" w:rsidP="00702ED8">
            <w:pPr>
              <w:rPr>
                <w:rFonts w:ascii="Muli" w:eastAsia="Muli" w:hAnsi="Muli" w:cs="Muli"/>
                <w:sz w:val="16"/>
                <w:szCs w:val="16"/>
              </w:rPr>
            </w:pPr>
          </w:p>
        </w:tc>
        <w:tc>
          <w:tcPr>
            <w:tcW w:w="1985" w:type="dxa"/>
            <w:gridSpan w:val="2"/>
          </w:tcPr>
          <w:p w14:paraId="21C40C8F" w14:textId="2EF30DE5" w:rsidR="00BC37F9" w:rsidRDefault="001D3045" w:rsidP="00702ED8">
            <w:pPr>
              <w:rPr>
                <w:rFonts w:ascii="Muli" w:eastAsia="Muli" w:hAnsi="Muli" w:cs="Muli"/>
                <w:sz w:val="16"/>
                <w:szCs w:val="16"/>
              </w:rPr>
            </w:pPr>
            <w:r>
              <w:rPr>
                <w:rFonts w:ascii="Muli" w:eastAsia="Muli" w:hAnsi="Muli" w:cs="Muli"/>
                <w:sz w:val="16"/>
                <w:szCs w:val="16"/>
              </w:rPr>
              <w:t xml:space="preserve">Secretario(a)Técnico(a), Comisión Ejecutiva y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79227F25" w14:textId="3D68E18F" w:rsidR="00BC37F9" w:rsidRDefault="001D3045" w:rsidP="00702ED8">
            <w:pPr>
              <w:rPr>
                <w:rFonts w:ascii="Muli" w:eastAsia="Muli" w:hAnsi="Muli" w:cs="Muli"/>
                <w:sz w:val="16"/>
                <w:szCs w:val="16"/>
              </w:rPr>
            </w:pPr>
            <w:r>
              <w:rPr>
                <w:rFonts w:ascii="Muli" w:eastAsia="Muli" w:hAnsi="Muli" w:cs="Muli"/>
                <w:sz w:val="16"/>
                <w:szCs w:val="16"/>
              </w:rPr>
              <w:t>Mapa de riesgos con Plan de Acción</w:t>
            </w:r>
            <w:r w:rsidR="0085032B">
              <w:rPr>
                <w:rFonts w:ascii="Muli" w:eastAsia="Muli" w:hAnsi="Muli" w:cs="Muli"/>
                <w:sz w:val="16"/>
                <w:szCs w:val="16"/>
              </w:rPr>
              <w:t>.</w:t>
            </w:r>
          </w:p>
        </w:tc>
      </w:tr>
      <w:tr w:rsidR="00985772" w14:paraId="42BB4C85" w14:textId="77777777">
        <w:tc>
          <w:tcPr>
            <w:tcW w:w="704" w:type="dxa"/>
          </w:tcPr>
          <w:p w14:paraId="2CED5719" w14:textId="316EFFE1" w:rsidR="00985772" w:rsidRDefault="00985772" w:rsidP="00702ED8">
            <w:pPr>
              <w:rPr>
                <w:rFonts w:ascii="Muli" w:eastAsia="Muli" w:hAnsi="Muli" w:cs="Muli"/>
                <w:sz w:val="16"/>
                <w:szCs w:val="16"/>
              </w:rPr>
            </w:pPr>
            <w:r>
              <w:rPr>
                <w:rFonts w:ascii="Muli" w:eastAsia="Muli" w:hAnsi="Muli" w:cs="Muli"/>
                <w:sz w:val="16"/>
                <w:szCs w:val="16"/>
              </w:rPr>
              <w:t>12</w:t>
            </w:r>
          </w:p>
        </w:tc>
        <w:tc>
          <w:tcPr>
            <w:tcW w:w="4536" w:type="dxa"/>
            <w:gridSpan w:val="3"/>
          </w:tcPr>
          <w:p w14:paraId="28332131" w14:textId="3A6C92BB" w:rsidR="00985772" w:rsidRDefault="00985772" w:rsidP="00702ED8">
            <w:pPr>
              <w:rPr>
                <w:rFonts w:ascii="Muli" w:eastAsia="Muli" w:hAnsi="Muli" w:cs="Muli"/>
                <w:sz w:val="16"/>
                <w:szCs w:val="16"/>
              </w:rPr>
            </w:pPr>
            <w:r>
              <w:rPr>
                <w:rFonts w:ascii="Muli" w:eastAsia="Muli" w:hAnsi="Muli" w:cs="Muli"/>
                <w:sz w:val="16"/>
                <w:szCs w:val="16"/>
              </w:rPr>
              <w:t>Fin de</w:t>
            </w:r>
            <w:r w:rsidR="00C93680">
              <w:rPr>
                <w:rFonts w:ascii="Muli" w:eastAsia="Muli" w:hAnsi="Muli" w:cs="Muli"/>
                <w:sz w:val="16"/>
                <w:szCs w:val="16"/>
              </w:rPr>
              <w:t>l</w:t>
            </w:r>
            <w:r>
              <w:rPr>
                <w:rFonts w:ascii="Muli" w:eastAsia="Muli" w:hAnsi="Muli" w:cs="Muli"/>
                <w:sz w:val="16"/>
                <w:szCs w:val="16"/>
              </w:rPr>
              <w:t xml:space="preserve"> procedimiento.</w:t>
            </w:r>
          </w:p>
        </w:tc>
        <w:tc>
          <w:tcPr>
            <w:tcW w:w="1985" w:type="dxa"/>
            <w:gridSpan w:val="2"/>
          </w:tcPr>
          <w:p w14:paraId="4C8D16BD" w14:textId="77777777" w:rsidR="00985772" w:rsidRDefault="00985772" w:rsidP="00702ED8">
            <w:pPr>
              <w:rPr>
                <w:rFonts w:ascii="Muli" w:eastAsia="Muli" w:hAnsi="Muli" w:cs="Muli"/>
                <w:sz w:val="16"/>
                <w:szCs w:val="16"/>
              </w:rPr>
            </w:pPr>
          </w:p>
        </w:tc>
        <w:tc>
          <w:tcPr>
            <w:tcW w:w="1603" w:type="dxa"/>
          </w:tcPr>
          <w:p w14:paraId="5BAE2481" w14:textId="77777777" w:rsidR="00985772" w:rsidRDefault="00985772" w:rsidP="00702ED8">
            <w:pPr>
              <w:rPr>
                <w:rFonts w:ascii="Muli" w:eastAsia="Muli" w:hAnsi="Muli" w:cs="Muli"/>
                <w:sz w:val="16"/>
                <w:szCs w:val="16"/>
              </w:rPr>
            </w:pPr>
          </w:p>
        </w:tc>
      </w:tr>
    </w:tbl>
    <w:p w14:paraId="521C708A" w14:textId="77777777" w:rsidR="00C50409" w:rsidRDefault="00C50409" w:rsidP="00702ED8">
      <w:pPr>
        <w:spacing w:after="0" w:line="240" w:lineRule="auto"/>
        <w:jc w:val="center"/>
        <w:rPr>
          <w:rFonts w:ascii="Muli" w:eastAsia="Muli" w:hAnsi="Muli" w:cs="Muli"/>
          <w:noProof/>
          <w:sz w:val="16"/>
          <w:szCs w:val="16"/>
        </w:rPr>
      </w:pPr>
    </w:p>
    <w:p w14:paraId="08CD5311" w14:textId="005B8739" w:rsidR="00BC37F9" w:rsidRDefault="0085032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25F3A1F" wp14:editId="0482C595">
            <wp:extent cx="5610860" cy="7423200"/>
            <wp:effectExtent l="0" t="0" r="8890" b="635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39581" cy="7461198"/>
                    </a:xfrm>
                    <a:prstGeom prst="rect">
                      <a:avLst/>
                    </a:prstGeom>
                  </pic:spPr>
                </pic:pic>
              </a:graphicData>
            </a:graphic>
          </wp:inline>
        </w:drawing>
      </w:r>
    </w:p>
    <w:tbl>
      <w:tblPr>
        <w:tblStyle w:val="affff"/>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976"/>
      </w:tblGrid>
      <w:tr w:rsidR="00BC37F9" w14:paraId="332E53AF" w14:textId="77777777" w:rsidTr="00430D2C">
        <w:trPr>
          <w:trHeight w:val="374"/>
        </w:trPr>
        <w:tc>
          <w:tcPr>
            <w:tcW w:w="2942" w:type="dxa"/>
            <w:shd w:val="clear" w:color="auto" w:fill="006666"/>
          </w:tcPr>
          <w:p w14:paraId="47F8720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213BD2A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76" w:type="dxa"/>
            <w:shd w:val="clear" w:color="auto" w:fill="006666"/>
          </w:tcPr>
          <w:p w14:paraId="0F0E506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CCCCE6C" w14:textId="77777777" w:rsidTr="00430D2C">
        <w:trPr>
          <w:trHeight w:val="550"/>
        </w:trPr>
        <w:tc>
          <w:tcPr>
            <w:tcW w:w="2942" w:type="dxa"/>
            <w:shd w:val="clear" w:color="auto" w:fill="auto"/>
            <w:vAlign w:val="center"/>
          </w:tcPr>
          <w:p w14:paraId="134D2E21"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12EF5B64" w14:textId="77777777" w:rsidR="00BC37F9" w:rsidRDefault="00BC37F9" w:rsidP="00702ED8">
            <w:pPr>
              <w:jc w:val="center"/>
              <w:rPr>
                <w:rFonts w:ascii="Muli" w:eastAsia="Muli" w:hAnsi="Muli" w:cs="Muli"/>
                <w:sz w:val="16"/>
                <w:szCs w:val="16"/>
              </w:rPr>
            </w:pPr>
          </w:p>
        </w:tc>
        <w:tc>
          <w:tcPr>
            <w:tcW w:w="2976" w:type="dxa"/>
            <w:shd w:val="clear" w:color="auto" w:fill="auto"/>
            <w:vAlign w:val="center"/>
          </w:tcPr>
          <w:p w14:paraId="0391D609" w14:textId="77777777" w:rsidR="00BC37F9" w:rsidRDefault="00BC37F9" w:rsidP="00702ED8">
            <w:pPr>
              <w:jc w:val="center"/>
              <w:rPr>
                <w:rFonts w:ascii="Muli" w:eastAsia="Muli" w:hAnsi="Muli" w:cs="Muli"/>
                <w:sz w:val="16"/>
                <w:szCs w:val="16"/>
              </w:rPr>
            </w:pPr>
          </w:p>
        </w:tc>
      </w:tr>
      <w:tr w:rsidR="00BC37F9" w14:paraId="6DCDD94E" w14:textId="77777777" w:rsidTr="00430D2C">
        <w:trPr>
          <w:trHeight w:val="469"/>
        </w:trPr>
        <w:tc>
          <w:tcPr>
            <w:tcW w:w="2942" w:type="dxa"/>
            <w:vAlign w:val="center"/>
          </w:tcPr>
          <w:p w14:paraId="2817ACB9"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2F4A047C" w14:textId="2AF9E713" w:rsidR="00BC37F9" w:rsidRDefault="001D3045" w:rsidP="00702ED8">
            <w:pPr>
              <w:jc w:val="center"/>
              <w:rPr>
                <w:rFonts w:ascii="Muli" w:eastAsia="Muli" w:hAnsi="Muli" w:cs="Muli"/>
                <w:sz w:val="16"/>
                <w:szCs w:val="16"/>
              </w:rPr>
            </w:pPr>
            <w:r>
              <w:rPr>
                <w:rFonts w:ascii="Muli" w:eastAsia="Muli" w:hAnsi="Muli" w:cs="Muli"/>
                <w:sz w:val="16"/>
                <w:szCs w:val="16"/>
              </w:rPr>
              <w:t>Director</w:t>
            </w:r>
            <w:r w:rsidR="00985772">
              <w:rPr>
                <w:rFonts w:ascii="Muli" w:eastAsia="Muli" w:hAnsi="Muli" w:cs="Muli"/>
                <w:sz w:val="16"/>
                <w:szCs w:val="16"/>
              </w:rPr>
              <w:t xml:space="preserve"> </w:t>
            </w:r>
            <w:r>
              <w:rPr>
                <w:rFonts w:ascii="Muli" w:eastAsia="Muli" w:hAnsi="Muli" w:cs="Muli"/>
                <w:sz w:val="16"/>
                <w:szCs w:val="16"/>
              </w:rPr>
              <w:t>de Vinculación, Riesgos y Políticas Públicas</w:t>
            </w:r>
          </w:p>
        </w:tc>
        <w:tc>
          <w:tcPr>
            <w:tcW w:w="3149" w:type="dxa"/>
            <w:vAlign w:val="center"/>
          </w:tcPr>
          <w:p w14:paraId="459AC344"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D41E6B6" w14:textId="1DD2115C"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3E3939">
              <w:rPr>
                <w:rFonts w:ascii="Muli" w:eastAsia="Muli" w:hAnsi="Muli" w:cs="Muli"/>
                <w:sz w:val="16"/>
                <w:szCs w:val="16"/>
              </w:rPr>
              <w:t xml:space="preserve">a </w:t>
            </w:r>
            <w:r>
              <w:rPr>
                <w:rFonts w:ascii="Muli" w:eastAsia="Muli" w:hAnsi="Muli" w:cs="Muli"/>
                <w:sz w:val="16"/>
                <w:szCs w:val="16"/>
              </w:rPr>
              <w:t>de Planeación Institucional</w:t>
            </w:r>
          </w:p>
        </w:tc>
        <w:tc>
          <w:tcPr>
            <w:tcW w:w="2976" w:type="dxa"/>
            <w:vAlign w:val="center"/>
          </w:tcPr>
          <w:p w14:paraId="443CBA3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8C1CC77" w14:textId="0E3385A9"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426"/>
        <w:gridCol w:w="1275"/>
        <w:gridCol w:w="1462"/>
      </w:tblGrid>
      <w:tr w:rsidR="00BC37F9" w14:paraId="2935C650" w14:textId="77777777">
        <w:trPr>
          <w:trHeight w:val="167"/>
        </w:trPr>
        <w:tc>
          <w:tcPr>
            <w:tcW w:w="1555" w:type="dxa"/>
            <w:gridSpan w:val="2"/>
            <w:vMerge w:val="restart"/>
            <w:vAlign w:val="center"/>
          </w:tcPr>
          <w:p w14:paraId="18AB2E81"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CA38D32" wp14:editId="096CAF6D">
                  <wp:extent cx="955170" cy="417938"/>
                  <wp:effectExtent l="0" t="0" r="0" b="0"/>
                  <wp:docPr id="149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2"/>
            <w:vMerge w:val="restart"/>
            <w:shd w:val="clear" w:color="auto" w:fill="006666"/>
            <w:vAlign w:val="center"/>
          </w:tcPr>
          <w:p w14:paraId="7A23D4F7" w14:textId="7245E41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4BADFA38"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Implementar acciones para prevenir faltas administrativas y hechos de corrupción</w:t>
            </w:r>
          </w:p>
        </w:tc>
        <w:tc>
          <w:tcPr>
            <w:tcW w:w="1701" w:type="dxa"/>
            <w:gridSpan w:val="2"/>
            <w:shd w:val="clear" w:color="auto" w:fill="006666"/>
            <w:vAlign w:val="center"/>
          </w:tcPr>
          <w:p w14:paraId="6C6525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7F4F8888"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MS-DVRPP-RIES-2.3</w:t>
            </w:r>
          </w:p>
        </w:tc>
      </w:tr>
      <w:tr w:rsidR="00BC37F9" w14:paraId="3D4B81EA" w14:textId="77777777">
        <w:trPr>
          <w:trHeight w:val="165"/>
        </w:trPr>
        <w:tc>
          <w:tcPr>
            <w:tcW w:w="1555" w:type="dxa"/>
            <w:gridSpan w:val="2"/>
            <w:vMerge/>
            <w:vAlign w:val="center"/>
          </w:tcPr>
          <w:p w14:paraId="0F05BD1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6A34B10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278AC9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6A82F706"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649CD64E" w14:textId="77777777">
        <w:trPr>
          <w:trHeight w:val="165"/>
        </w:trPr>
        <w:tc>
          <w:tcPr>
            <w:tcW w:w="1555" w:type="dxa"/>
            <w:gridSpan w:val="2"/>
            <w:vMerge/>
            <w:vAlign w:val="center"/>
          </w:tcPr>
          <w:p w14:paraId="14C3CB9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36665B0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FBF59CA" w14:textId="2BBD6CE0"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3AE454FA" w14:textId="650C16B5" w:rsidR="00BC37F9" w:rsidRDefault="00985772" w:rsidP="00702ED8">
            <w:pPr>
              <w:jc w:val="center"/>
              <w:rPr>
                <w:rFonts w:ascii="Muli" w:eastAsia="Muli" w:hAnsi="Muli" w:cs="Muli"/>
                <w:sz w:val="16"/>
                <w:szCs w:val="16"/>
              </w:rPr>
            </w:pPr>
            <w:r>
              <w:rPr>
                <w:rFonts w:ascii="Muli" w:eastAsia="Muli" w:hAnsi="Muli" w:cs="Muli"/>
                <w:sz w:val="16"/>
                <w:szCs w:val="16"/>
              </w:rPr>
              <w:t>0</w:t>
            </w:r>
          </w:p>
        </w:tc>
      </w:tr>
      <w:tr w:rsidR="00BC37F9" w14:paraId="0F1C642A" w14:textId="77777777">
        <w:tc>
          <w:tcPr>
            <w:tcW w:w="8828" w:type="dxa"/>
            <w:gridSpan w:val="7"/>
            <w:shd w:val="clear" w:color="auto" w:fill="auto"/>
            <w:vAlign w:val="center"/>
          </w:tcPr>
          <w:p w14:paraId="6FD66638"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5FE779F2" w14:textId="77777777">
        <w:tc>
          <w:tcPr>
            <w:tcW w:w="1555" w:type="dxa"/>
            <w:gridSpan w:val="2"/>
            <w:shd w:val="clear" w:color="auto" w:fill="006666"/>
          </w:tcPr>
          <w:p w14:paraId="4F3B4F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2"/>
          </w:tcPr>
          <w:p w14:paraId="31634DA9" w14:textId="0E4D0A3C"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1701" w:type="dxa"/>
            <w:gridSpan w:val="2"/>
            <w:shd w:val="clear" w:color="auto" w:fill="006666"/>
            <w:vAlign w:val="center"/>
          </w:tcPr>
          <w:p w14:paraId="49A71B4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2ACEF05A" w14:textId="77777777" w:rsidR="00BC37F9" w:rsidRDefault="001D3045" w:rsidP="00702ED8">
            <w:pPr>
              <w:rPr>
                <w:rFonts w:ascii="Muli" w:eastAsia="Muli" w:hAnsi="Muli" w:cs="Muli"/>
                <w:sz w:val="16"/>
                <w:szCs w:val="16"/>
              </w:rPr>
            </w:pPr>
            <w:r>
              <w:rPr>
                <w:rFonts w:ascii="Muli" w:eastAsia="Muli" w:hAnsi="Muli" w:cs="Muli"/>
                <w:sz w:val="16"/>
                <w:szCs w:val="16"/>
              </w:rPr>
              <w:t>MS-DVRPP-RIES-2</w:t>
            </w:r>
          </w:p>
        </w:tc>
      </w:tr>
      <w:tr w:rsidR="00BC37F9" w14:paraId="3BA44236" w14:textId="77777777">
        <w:tc>
          <w:tcPr>
            <w:tcW w:w="1555" w:type="dxa"/>
            <w:gridSpan w:val="2"/>
            <w:shd w:val="clear" w:color="auto" w:fill="006666"/>
          </w:tcPr>
          <w:p w14:paraId="4E3E1D2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FF1D5CF" w14:textId="77777777" w:rsidR="00BC37F9" w:rsidRDefault="001D3045" w:rsidP="00702ED8">
            <w:pPr>
              <w:rPr>
                <w:rFonts w:ascii="Muli" w:eastAsia="Muli" w:hAnsi="Muli" w:cs="Muli"/>
                <w:sz w:val="16"/>
                <w:szCs w:val="16"/>
              </w:rPr>
            </w:pPr>
            <w:r>
              <w:rPr>
                <w:rFonts w:ascii="Muli" w:eastAsia="Muli" w:hAnsi="Muli" w:cs="Muli"/>
                <w:sz w:val="16"/>
                <w:szCs w:val="16"/>
              </w:rPr>
              <w:t xml:space="preserve">Realizar las acciones coordinadas derivadas del quehacer del Sistema Estatal Anticorrupción de Guanajuato para prevenir faltas administrativas y hechos de corrupción. </w:t>
            </w:r>
          </w:p>
        </w:tc>
      </w:tr>
      <w:tr w:rsidR="00BC37F9" w14:paraId="724D61AC" w14:textId="77777777">
        <w:tc>
          <w:tcPr>
            <w:tcW w:w="1555" w:type="dxa"/>
            <w:gridSpan w:val="2"/>
            <w:shd w:val="clear" w:color="auto" w:fill="006666"/>
          </w:tcPr>
          <w:p w14:paraId="278CED8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482358D" w14:textId="3C8E5D3D"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85032B">
              <w:rPr>
                <w:rFonts w:ascii="Muli" w:eastAsia="Muli" w:hAnsi="Muli" w:cs="Muli"/>
                <w:sz w:val="16"/>
                <w:szCs w:val="16"/>
              </w:rPr>
              <w:t>.</w:t>
            </w:r>
          </w:p>
        </w:tc>
      </w:tr>
      <w:tr w:rsidR="00BC37F9" w14:paraId="42654298" w14:textId="77777777">
        <w:tc>
          <w:tcPr>
            <w:tcW w:w="1555" w:type="dxa"/>
            <w:gridSpan w:val="2"/>
            <w:shd w:val="clear" w:color="auto" w:fill="006666"/>
          </w:tcPr>
          <w:p w14:paraId="1DA9029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77D42A8C" w14:textId="77777777"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Acuerdo del Comité Coordinador del Sistema Estatal Anticorrupción de Guanajuato para la realización de acciones para la prevención de faltas administrativas y hechos de corrupción.</w:t>
            </w:r>
          </w:p>
        </w:tc>
        <w:tc>
          <w:tcPr>
            <w:tcW w:w="1418" w:type="dxa"/>
            <w:gridSpan w:val="2"/>
            <w:shd w:val="clear" w:color="auto" w:fill="006666"/>
          </w:tcPr>
          <w:p w14:paraId="21712D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DF31B26" w14:textId="77777777" w:rsidR="00BC37F9" w:rsidRDefault="001D3045" w:rsidP="00702ED8">
            <w:pPr>
              <w:numPr>
                <w:ilvl w:val="0"/>
                <w:numId w:val="66"/>
              </w:numPr>
              <w:pBdr>
                <w:top w:val="nil"/>
                <w:left w:val="nil"/>
                <w:bottom w:val="nil"/>
                <w:right w:val="nil"/>
                <w:between w:val="nil"/>
              </w:pBdr>
              <w:ind w:left="170" w:hanging="142"/>
              <w:rPr>
                <w:rFonts w:ascii="Muli" w:eastAsia="Muli" w:hAnsi="Muli" w:cs="Muli"/>
                <w:color w:val="000000"/>
                <w:sz w:val="16"/>
                <w:szCs w:val="16"/>
              </w:rPr>
            </w:pPr>
            <w:r>
              <w:rPr>
                <w:rFonts w:ascii="Muli" w:eastAsia="Muli" w:hAnsi="Muli" w:cs="Muli"/>
                <w:color w:val="000000"/>
                <w:sz w:val="16"/>
                <w:szCs w:val="16"/>
              </w:rPr>
              <w:t>Acciones implementadas en materia de prevención de faltas administrativas y hechos de corrupción.</w:t>
            </w:r>
          </w:p>
        </w:tc>
      </w:tr>
      <w:tr w:rsidR="00BC37F9" w14:paraId="401300DA" w14:textId="77777777">
        <w:tc>
          <w:tcPr>
            <w:tcW w:w="1555" w:type="dxa"/>
            <w:gridSpan w:val="2"/>
            <w:shd w:val="clear" w:color="auto" w:fill="006666"/>
          </w:tcPr>
          <w:p w14:paraId="41B8872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F24C285" w14:textId="77777777" w:rsidR="00BC37F9" w:rsidRDefault="00BC37F9" w:rsidP="00702ED8">
            <w:pPr>
              <w:rPr>
                <w:rFonts w:ascii="Muli" w:eastAsia="Muli" w:hAnsi="Muli" w:cs="Muli"/>
                <w:color w:val="FFFFFF"/>
                <w:sz w:val="16"/>
                <w:szCs w:val="16"/>
              </w:rPr>
            </w:pPr>
          </w:p>
        </w:tc>
        <w:tc>
          <w:tcPr>
            <w:tcW w:w="3118" w:type="dxa"/>
          </w:tcPr>
          <w:p w14:paraId="204757BD"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entes públicos y sector privado. </w:t>
            </w:r>
          </w:p>
        </w:tc>
        <w:tc>
          <w:tcPr>
            <w:tcW w:w="1418" w:type="dxa"/>
            <w:gridSpan w:val="2"/>
            <w:shd w:val="clear" w:color="auto" w:fill="006666"/>
          </w:tcPr>
          <w:p w14:paraId="6BFDA4F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CAE26CA" w14:textId="77777777" w:rsidR="00BC37F9" w:rsidRDefault="001D3045" w:rsidP="00702ED8">
            <w:pPr>
              <w:rPr>
                <w:rFonts w:ascii="Muli" w:eastAsia="Muli" w:hAnsi="Muli" w:cs="Muli"/>
                <w:sz w:val="16"/>
                <w:szCs w:val="16"/>
              </w:rPr>
            </w:pPr>
            <w:r>
              <w:rPr>
                <w:rFonts w:ascii="Muli" w:eastAsia="Muli" w:hAnsi="Muli" w:cs="Muli"/>
                <w:sz w:val="16"/>
                <w:szCs w:val="16"/>
              </w:rPr>
              <w:t>Integrantes del Sistema Estatal Anticorrupción, Secretaría Técnica y Dirección de Vinculación, Riesgos y Políticas Públicas.</w:t>
            </w:r>
          </w:p>
        </w:tc>
      </w:tr>
      <w:tr w:rsidR="00BC37F9" w14:paraId="74C2A41C" w14:textId="77777777">
        <w:tc>
          <w:tcPr>
            <w:tcW w:w="1555" w:type="dxa"/>
            <w:gridSpan w:val="2"/>
            <w:shd w:val="clear" w:color="auto" w:fill="006666"/>
          </w:tcPr>
          <w:p w14:paraId="3414939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146E22DB"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603BE4BA"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BC37F9" w14:paraId="7D784D89" w14:textId="77777777">
        <w:tc>
          <w:tcPr>
            <w:tcW w:w="1555" w:type="dxa"/>
            <w:gridSpan w:val="2"/>
            <w:shd w:val="clear" w:color="auto" w:fill="006666"/>
          </w:tcPr>
          <w:p w14:paraId="6A1EBF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8AA6E43" w14:textId="77777777" w:rsidR="00BC37F9" w:rsidRDefault="001D3045" w:rsidP="00702ED8">
            <w:pPr>
              <w:rPr>
                <w:rFonts w:ascii="Muli" w:eastAsia="Muli" w:hAnsi="Muli" w:cs="Muli"/>
                <w:sz w:val="16"/>
                <w:szCs w:val="16"/>
              </w:rPr>
            </w:pPr>
            <w:r>
              <w:rPr>
                <w:rFonts w:ascii="Muli" w:eastAsia="Muli" w:hAnsi="Muli" w:cs="Muli"/>
                <w:sz w:val="16"/>
                <w:szCs w:val="16"/>
              </w:rPr>
              <w:t>Plataforma Digital Estatal, Recomendaciones No Vinculantes, Política Estatal Anticorrupción de Guanajuato, Plan de Acción del Mapa de riesgos.</w:t>
            </w:r>
          </w:p>
        </w:tc>
        <w:tc>
          <w:tcPr>
            <w:tcW w:w="1418" w:type="dxa"/>
            <w:gridSpan w:val="2"/>
            <w:shd w:val="clear" w:color="auto" w:fill="006666"/>
          </w:tcPr>
          <w:p w14:paraId="7D54D3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A54531E" w14:textId="77777777" w:rsidR="00BC37F9" w:rsidRDefault="00BC37F9" w:rsidP="00702ED8">
            <w:pPr>
              <w:rPr>
                <w:rFonts w:ascii="Muli" w:eastAsia="Muli" w:hAnsi="Muli" w:cs="Muli"/>
                <w:color w:val="FFFFFF"/>
                <w:sz w:val="16"/>
                <w:szCs w:val="16"/>
              </w:rPr>
            </w:pPr>
          </w:p>
        </w:tc>
        <w:tc>
          <w:tcPr>
            <w:tcW w:w="2737" w:type="dxa"/>
            <w:gridSpan w:val="2"/>
          </w:tcPr>
          <w:p w14:paraId="50057C24" w14:textId="77777777" w:rsidR="00BC37F9" w:rsidRDefault="001D3045" w:rsidP="00702ED8">
            <w:pPr>
              <w:rPr>
                <w:rFonts w:ascii="Muli" w:eastAsia="Muli" w:hAnsi="Muli" w:cs="Muli"/>
                <w:sz w:val="16"/>
                <w:szCs w:val="16"/>
              </w:rPr>
            </w:pPr>
            <w:r>
              <w:rPr>
                <w:rFonts w:ascii="Muli" w:eastAsia="Muli" w:hAnsi="Muli" w:cs="Muli"/>
                <w:sz w:val="16"/>
                <w:szCs w:val="16"/>
              </w:rPr>
              <w:t>Registro de prácticas elaborado.</w:t>
            </w:r>
          </w:p>
        </w:tc>
      </w:tr>
      <w:tr w:rsidR="00BC37F9" w14:paraId="388C58A2" w14:textId="77777777">
        <w:tc>
          <w:tcPr>
            <w:tcW w:w="8828" w:type="dxa"/>
            <w:gridSpan w:val="7"/>
            <w:vAlign w:val="center"/>
          </w:tcPr>
          <w:p w14:paraId="0B43868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63E28CA" w14:textId="77777777">
        <w:tc>
          <w:tcPr>
            <w:tcW w:w="704" w:type="dxa"/>
            <w:shd w:val="clear" w:color="auto" w:fill="006666"/>
          </w:tcPr>
          <w:p w14:paraId="7B31212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26D1E15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5CBF5A9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340245D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83069C0" w14:textId="77777777">
        <w:tc>
          <w:tcPr>
            <w:tcW w:w="704" w:type="dxa"/>
          </w:tcPr>
          <w:p w14:paraId="29AFA580"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526CEA5A" w14:textId="77777777" w:rsidR="00BC37F9" w:rsidRDefault="001D3045" w:rsidP="00702ED8">
            <w:pPr>
              <w:rPr>
                <w:rFonts w:ascii="Muli" w:eastAsia="Muli" w:hAnsi="Muli" w:cs="Muli"/>
                <w:sz w:val="16"/>
                <w:szCs w:val="16"/>
              </w:rPr>
            </w:pPr>
            <w:r>
              <w:rPr>
                <w:rFonts w:ascii="Muli" w:eastAsia="Muli" w:hAnsi="Muli" w:cs="Muli"/>
                <w:sz w:val="16"/>
                <w:szCs w:val="16"/>
              </w:rPr>
              <w:t>Análisis de acciones realizadas. Elaborar un registro de las acciones llevadas a cabo por el Sistema Estatal Anticorrupción derivadas de la Política Estatal Anticorrupción, la Plataforma Digital Estatal, las Recomendaciones no vinculantes y el Plan de Acción del Mapa de Riesgos.</w:t>
            </w:r>
          </w:p>
        </w:tc>
        <w:tc>
          <w:tcPr>
            <w:tcW w:w="1701" w:type="dxa"/>
            <w:gridSpan w:val="2"/>
          </w:tcPr>
          <w:p w14:paraId="37676A25" w14:textId="3C9BC4E7" w:rsidR="00BC37F9" w:rsidRDefault="001D3045" w:rsidP="00702ED8">
            <w:pPr>
              <w:rPr>
                <w:rFonts w:ascii="Muli" w:eastAsia="Muli" w:hAnsi="Muli" w:cs="Muli"/>
                <w:sz w:val="16"/>
                <w:szCs w:val="16"/>
              </w:rPr>
            </w:pPr>
            <w:r>
              <w:rPr>
                <w:rFonts w:ascii="Muli" w:eastAsia="Muli" w:hAnsi="Muli" w:cs="Muli"/>
                <w:sz w:val="16"/>
                <w:szCs w:val="16"/>
              </w:rPr>
              <w:t xml:space="preserve">Secretario(a) Técnico(a), </w:t>
            </w:r>
            <w:proofErr w:type="gramStart"/>
            <w:r>
              <w:rPr>
                <w:rFonts w:ascii="Muli" w:eastAsia="Muli" w:hAnsi="Muli" w:cs="Muli"/>
                <w:sz w:val="16"/>
                <w:szCs w:val="16"/>
              </w:rPr>
              <w:t>Director</w:t>
            </w:r>
            <w:proofErr w:type="gramEnd"/>
            <w:r>
              <w:rPr>
                <w:rFonts w:ascii="Muli" w:eastAsia="Muli" w:hAnsi="Muli" w:cs="Muli"/>
                <w:sz w:val="16"/>
                <w:szCs w:val="16"/>
              </w:rPr>
              <w:t xml:space="preserve">(a) de Vinculación, Riesgos y Políticas Públicas, en adelante,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155FD30D" w14:textId="3EDDA04B" w:rsidR="00BC37F9" w:rsidRDefault="001D3045" w:rsidP="00702ED8">
            <w:pPr>
              <w:rPr>
                <w:rFonts w:ascii="Muli" w:eastAsia="Muli" w:hAnsi="Muli" w:cs="Muli"/>
                <w:sz w:val="16"/>
                <w:szCs w:val="16"/>
              </w:rPr>
            </w:pPr>
            <w:r>
              <w:rPr>
                <w:rFonts w:ascii="Muli" w:eastAsia="Muli" w:hAnsi="Muli" w:cs="Muli"/>
                <w:sz w:val="16"/>
                <w:szCs w:val="16"/>
              </w:rPr>
              <w:t>Reporte de análisis</w:t>
            </w:r>
            <w:r w:rsidR="0085032B">
              <w:rPr>
                <w:rFonts w:ascii="Muli" w:eastAsia="Muli" w:hAnsi="Muli" w:cs="Muli"/>
                <w:sz w:val="16"/>
                <w:szCs w:val="16"/>
              </w:rPr>
              <w:t>.</w:t>
            </w:r>
          </w:p>
        </w:tc>
      </w:tr>
      <w:tr w:rsidR="00BC37F9" w14:paraId="66A07492" w14:textId="77777777">
        <w:tc>
          <w:tcPr>
            <w:tcW w:w="704" w:type="dxa"/>
          </w:tcPr>
          <w:p w14:paraId="14559DEE"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33986943" w14:textId="77777777" w:rsidR="00BC37F9" w:rsidRDefault="001D3045" w:rsidP="00702ED8">
            <w:pPr>
              <w:rPr>
                <w:rFonts w:ascii="Muli" w:eastAsia="Muli" w:hAnsi="Muli" w:cs="Muli"/>
                <w:sz w:val="16"/>
                <w:szCs w:val="16"/>
              </w:rPr>
            </w:pPr>
            <w:r>
              <w:rPr>
                <w:rFonts w:ascii="Muli" w:eastAsia="Muli" w:hAnsi="Muli" w:cs="Muli"/>
                <w:sz w:val="16"/>
                <w:szCs w:val="16"/>
              </w:rPr>
              <w:t>Identificación de las acciones preventivas. Detectar las prácticas realizadas por el Sistema Estatal Anticorrupción enfocadas a la prevención de las faltas administrativas y hechos de corrupción.</w:t>
            </w:r>
          </w:p>
        </w:tc>
        <w:tc>
          <w:tcPr>
            <w:tcW w:w="1701" w:type="dxa"/>
            <w:gridSpan w:val="2"/>
          </w:tcPr>
          <w:p w14:paraId="790AF2D9" w14:textId="77777777" w:rsidR="00BC37F9" w:rsidRDefault="001D3045" w:rsidP="00702ED8">
            <w:pPr>
              <w:rPr>
                <w:rFonts w:ascii="Muli" w:eastAsia="Muli" w:hAnsi="Muli" w:cs="Muli"/>
                <w:sz w:val="16"/>
                <w:szCs w:val="16"/>
              </w:rPr>
            </w:pPr>
            <w:r>
              <w:rPr>
                <w:rFonts w:ascii="Muli" w:eastAsia="Muli" w:hAnsi="Muli" w:cs="Muli"/>
                <w:sz w:val="16"/>
                <w:szCs w:val="16"/>
              </w:rPr>
              <w:t xml:space="preserve">Secretario(a) Técnico(a), </w:t>
            </w:r>
            <w:proofErr w:type="spellStart"/>
            <w:r>
              <w:rPr>
                <w:rFonts w:ascii="Muli" w:eastAsia="Muli" w:hAnsi="Muli" w:cs="Muli"/>
                <w:sz w:val="16"/>
                <w:szCs w:val="16"/>
              </w:rPr>
              <w:t>DVRyPP</w:t>
            </w:r>
            <w:proofErr w:type="spellEnd"/>
          </w:p>
        </w:tc>
        <w:tc>
          <w:tcPr>
            <w:tcW w:w="1462" w:type="dxa"/>
          </w:tcPr>
          <w:p w14:paraId="341361EC" w14:textId="575B36EF" w:rsidR="00BC37F9" w:rsidRDefault="001D3045" w:rsidP="00702ED8">
            <w:pPr>
              <w:rPr>
                <w:rFonts w:ascii="Muli" w:eastAsia="Muli" w:hAnsi="Muli" w:cs="Muli"/>
                <w:sz w:val="16"/>
                <w:szCs w:val="16"/>
              </w:rPr>
            </w:pPr>
            <w:r>
              <w:rPr>
                <w:rFonts w:ascii="Muli" w:eastAsia="Muli" w:hAnsi="Muli" w:cs="Muli"/>
                <w:sz w:val="16"/>
                <w:szCs w:val="16"/>
              </w:rPr>
              <w:t>Reporte de identificación</w:t>
            </w:r>
            <w:r w:rsidR="0085032B">
              <w:rPr>
                <w:rFonts w:ascii="Muli" w:eastAsia="Muli" w:hAnsi="Muli" w:cs="Muli"/>
                <w:sz w:val="16"/>
                <w:szCs w:val="16"/>
              </w:rPr>
              <w:t>.</w:t>
            </w:r>
          </w:p>
        </w:tc>
      </w:tr>
      <w:tr w:rsidR="00BC37F9" w14:paraId="446DD518" w14:textId="77777777">
        <w:tc>
          <w:tcPr>
            <w:tcW w:w="704" w:type="dxa"/>
          </w:tcPr>
          <w:p w14:paraId="34A4FD13"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388D9B4B"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de un registro. Generar un documento que registre las acciones que se han implementado, las que se encuentran en proceso de implementación y las que se proyectan implementar en materia de prevención, derivado de los acuerdos del Comité Coordinador. </w:t>
            </w:r>
          </w:p>
        </w:tc>
        <w:tc>
          <w:tcPr>
            <w:tcW w:w="1701" w:type="dxa"/>
            <w:gridSpan w:val="2"/>
          </w:tcPr>
          <w:p w14:paraId="2B8B5A79" w14:textId="6EFB375D" w:rsidR="00BC37F9" w:rsidRDefault="001D3045" w:rsidP="00702ED8">
            <w:pPr>
              <w:rPr>
                <w:rFonts w:ascii="Muli" w:eastAsia="Muli" w:hAnsi="Muli" w:cs="Muli"/>
                <w:sz w:val="16"/>
                <w:szCs w:val="16"/>
              </w:rPr>
            </w:pPr>
            <w:r>
              <w:rPr>
                <w:rFonts w:ascii="Muli" w:eastAsia="Muli" w:hAnsi="Muli" w:cs="Muli"/>
                <w:sz w:val="16"/>
                <w:szCs w:val="16"/>
              </w:rPr>
              <w:t xml:space="preserve">Secretario(a) Técnico(a),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1C1A9FB6" w14:textId="615758EC" w:rsidR="00BC37F9" w:rsidRDefault="001D3045" w:rsidP="00702ED8">
            <w:pPr>
              <w:rPr>
                <w:rFonts w:ascii="Muli" w:eastAsia="Muli" w:hAnsi="Muli" w:cs="Muli"/>
                <w:sz w:val="16"/>
                <w:szCs w:val="16"/>
              </w:rPr>
            </w:pPr>
            <w:r>
              <w:rPr>
                <w:rFonts w:ascii="Muli" w:eastAsia="Muli" w:hAnsi="Muli" w:cs="Muli"/>
                <w:sz w:val="16"/>
                <w:szCs w:val="16"/>
              </w:rPr>
              <w:t>Registro de acciones preventivas</w:t>
            </w:r>
            <w:r w:rsidR="0085032B">
              <w:rPr>
                <w:rFonts w:ascii="Muli" w:eastAsia="Muli" w:hAnsi="Muli" w:cs="Muli"/>
                <w:sz w:val="16"/>
                <w:szCs w:val="16"/>
              </w:rPr>
              <w:t>.</w:t>
            </w:r>
          </w:p>
        </w:tc>
      </w:tr>
      <w:tr w:rsidR="00BC37F9" w14:paraId="0F62A422" w14:textId="77777777">
        <w:tc>
          <w:tcPr>
            <w:tcW w:w="704" w:type="dxa"/>
          </w:tcPr>
          <w:p w14:paraId="4494DA9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1D931A78" w14:textId="77777777" w:rsidR="00BC37F9" w:rsidRDefault="001D3045" w:rsidP="00702ED8">
            <w:pPr>
              <w:rPr>
                <w:rFonts w:ascii="Muli" w:eastAsia="Muli" w:hAnsi="Muli" w:cs="Muli"/>
                <w:sz w:val="16"/>
                <w:szCs w:val="16"/>
              </w:rPr>
            </w:pPr>
            <w:r>
              <w:rPr>
                <w:rFonts w:ascii="Muli" w:eastAsia="Muli" w:hAnsi="Muli" w:cs="Muli"/>
                <w:sz w:val="16"/>
                <w:szCs w:val="16"/>
              </w:rPr>
              <w:t xml:space="preserve">Implementación del Plan de Acción. Impulsar la implementación de acciones de prevención de faltas administrativas y hechos de corrupción basadas en el Plan de Acción derivado del Mapa de Riesgo, alineado a la Política Estatal Anticorrupción, la Plataforma Digital Estatal y las Recomendaciones no vinculantes.  </w:t>
            </w:r>
          </w:p>
        </w:tc>
        <w:tc>
          <w:tcPr>
            <w:tcW w:w="1701" w:type="dxa"/>
            <w:gridSpan w:val="2"/>
          </w:tcPr>
          <w:p w14:paraId="2F6B1CE0" w14:textId="3687DEA0" w:rsidR="00BC37F9" w:rsidRDefault="001D3045" w:rsidP="00702ED8">
            <w:pPr>
              <w:rPr>
                <w:rFonts w:ascii="Muli" w:eastAsia="Muli" w:hAnsi="Muli" w:cs="Muli"/>
                <w:sz w:val="16"/>
                <w:szCs w:val="16"/>
              </w:rPr>
            </w:pPr>
            <w:r>
              <w:rPr>
                <w:rFonts w:ascii="Muli" w:eastAsia="Muli" w:hAnsi="Muli" w:cs="Muli"/>
                <w:sz w:val="16"/>
                <w:szCs w:val="16"/>
              </w:rPr>
              <w:t xml:space="preserve">Secretario(a) Técnico(a),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462" w:type="dxa"/>
          </w:tcPr>
          <w:p w14:paraId="3B3F8874" w14:textId="15747313" w:rsidR="00BC37F9" w:rsidRDefault="001D3045" w:rsidP="00702ED8">
            <w:pPr>
              <w:rPr>
                <w:rFonts w:ascii="Muli" w:eastAsia="Muli" w:hAnsi="Muli" w:cs="Muli"/>
                <w:sz w:val="16"/>
                <w:szCs w:val="16"/>
              </w:rPr>
            </w:pPr>
            <w:r>
              <w:rPr>
                <w:rFonts w:ascii="Muli" w:eastAsia="Muli" w:hAnsi="Muli" w:cs="Muli"/>
                <w:sz w:val="16"/>
                <w:szCs w:val="16"/>
              </w:rPr>
              <w:t>Registro de acciones preventivas</w:t>
            </w:r>
            <w:r w:rsidR="0085032B">
              <w:rPr>
                <w:rFonts w:ascii="Muli" w:eastAsia="Muli" w:hAnsi="Muli" w:cs="Muli"/>
                <w:sz w:val="16"/>
                <w:szCs w:val="16"/>
              </w:rPr>
              <w:t>.</w:t>
            </w:r>
          </w:p>
        </w:tc>
      </w:tr>
      <w:tr w:rsidR="00143B63" w14:paraId="5EA437E2" w14:textId="77777777">
        <w:tc>
          <w:tcPr>
            <w:tcW w:w="704" w:type="dxa"/>
          </w:tcPr>
          <w:p w14:paraId="0CED7D1A" w14:textId="5D00B077" w:rsidR="00143B63" w:rsidRDefault="00143B63"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0DE50EBD" w14:textId="52FE769D" w:rsidR="00143B63" w:rsidRDefault="00143B63" w:rsidP="00702ED8">
            <w:pPr>
              <w:rPr>
                <w:rFonts w:ascii="Muli" w:eastAsia="Muli" w:hAnsi="Muli" w:cs="Muli"/>
                <w:sz w:val="16"/>
                <w:szCs w:val="16"/>
              </w:rPr>
            </w:pPr>
            <w:r>
              <w:rPr>
                <w:rFonts w:ascii="Muli" w:eastAsia="Muli" w:hAnsi="Muli" w:cs="Muli"/>
                <w:sz w:val="16"/>
                <w:szCs w:val="16"/>
              </w:rPr>
              <w:t>Fin del procedimiento</w:t>
            </w:r>
            <w:r w:rsidR="00144D15">
              <w:rPr>
                <w:rFonts w:ascii="Muli" w:eastAsia="Muli" w:hAnsi="Muli" w:cs="Muli"/>
                <w:sz w:val="16"/>
                <w:szCs w:val="16"/>
              </w:rPr>
              <w:t>.</w:t>
            </w:r>
          </w:p>
        </w:tc>
        <w:tc>
          <w:tcPr>
            <w:tcW w:w="1701" w:type="dxa"/>
            <w:gridSpan w:val="2"/>
          </w:tcPr>
          <w:p w14:paraId="2773164B" w14:textId="77777777" w:rsidR="00143B63" w:rsidRDefault="00143B63" w:rsidP="00702ED8">
            <w:pPr>
              <w:rPr>
                <w:rFonts w:ascii="Muli" w:eastAsia="Muli" w:hAnsi="Muli" w:cs="Muli"/>
                <w:sz w:val="16"/>
                <w:szCs w:val="16"/>
              </w:rPr>
            </w:pPr>
          </w:p>
        </w:tc>
        <w:tc>
          <w:tcPr>
            <w:tcW w:w="1462" w:type="dxa"/>
          </w:tcPr>
          <w:p w14:paraId="052B067A" w14:textId="77777777" w:rsidR="00143B63" w:rsidRDefault="00143B63" w:rsidP="00702ED8">
            <w:pPr>
              <w:rPr>
                <w:rFonts w:ascii="Muli" w:eastAsia="Muli" w:hAnsi="Muli" w:cs="Muli"/>
                <w:sz w:val="16"/>
                <w:szCs w:val="16"/>
              </w:rPr>
            </w:pPr>
          </w:p>
        </w:tc>
      </w:tr>
    </w:tbl>
    <w:p w14:paraId="563F6599" w14:textId="2BE4C2C5" w:rsidR="00BC37F9" w:rsidRDefault="0085032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210DC68" wp14:editId="0068441E">
            <wp:extent cx="4569505" cy="7003418"/>
            <wp:effectExtent l="0" t="0" r="254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12221" cy="7068887"/>
                    </a:xfrm>
                    <a:prstGeom prst="rect">
                      <a:avLst/>
                    </a:prstGeom>
                  </pic:spPr>
                </pic:pic>
              </a:graphicData>
            </a:graphic>
          </wp:inline>
        </w:drawing>
      </w:r>
    </w:p>
    <w:p w14:paraId="5EDFA5BE" w14:textId="77777777" w:rsidR="00325BF7" w:rsidRDefault="00325BF7" w:rsidP="00702ED8">
      <w:pPr>
        <w:spacing w:after="0" w:line="240" w:lineRule="auto"/>
        <w:rPr>
          <w:rFonts w:ascii="Muli" w:eastAsia="Muli" w:hAnsi="Muli" w:cs="Muli"/>
          <w:sz w:val="16"/>
          <w:szCs w:val="16"/>
        </w:rPr>
      </w:pPr>
    </w:p>
    <w:p w14:paraId="5491DB3E" w14:textId="77777777" w:rsidR="00325BF7" w:rsidRDefault="00325BF7" w:rsidP="00702ED8">
      <w:pPr>
        <w:spacing w:after="0" w:line="240" w:lineRule="auto"/>
        <w:rPr>
          <w:rFonts w:ascii="Muli" w:eastAsia="Muli" w:hAnsi="Muli" w:cs="Muli"/>
          <w:sz w:val="16"/>
          <w:szCs w:val="16"/>
        </w:rPr>
      </w:pPr>
    </w:p>
    <w:tbl>
      <w:tblPr>
        <w:tblStyle w:val="a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3149"/>
        <w:gridCol w:w="2737"/>
      </w:tblGrid>
      <w:tr w:rsidR="00BC37F9" w14:paraId="4C809E30" w14:textId="77777777">
        <w:trPr>
          <w:trHeight w:val="374"/>
        </w:trPr>
        <w:tc>
          <w:tcPr>
            <w:tcW w:w="2942" w:type="dxa"/>
            <w:shd w:val="clear" w:color="auto" w:fill="006666"/>
          </w:tcPr>
          <w:p w14:paraId="59296FB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49" w:type="dxa"/>
            <w:shd w:val="clear" w:color="auto" w:fill="006666"/>
          </w:tcPr>
          <w:p w14:paraId="25B027E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71F7DA5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56BC6EC" w14:textId="77777777">
        <w:trPr>
          <w:trHeight w:val="550"/>
        </w:trPr>
        <w:tc>
          <w:tcPr>
            <w:tcW w:w="2942" w:type="dxa"/>
            <w:shd w:val="clear" w:color="auto" w:fill="auto"/>
            <w:vAlign w:val="center"/>
          </w:tcPr>
          <w:p w14:paraId="7D417C10" w14:textId="77777777" w:rsidR="00BC37F9" w:rsidRDefault="00BC37F9" w:rsidP="00702ED8">
            <w:pPr>
              <w:jc w:val="center"/>
              <w:rPr>
                <w:rFonts w:ascii="Muli" w:eastAsia="Muli" w:hAnsi="Muli" w:cs="Muli"/>
                <w:sz w:val="16"/>
                <w:szCs w:val="16"/>
              </w:rPr>
            </w:pPr>
          </w:p>
        </w:tc>
        <w:tc>
          <w:tcPr>
            <w:tcW w:w="3149" w:type="dxa"/>
            <w:shd w:val="clear" w:color="auto" w:fill="auto"/>
            <w:vAlign w:val="center"/>
          </w:tcPr>
          <w:p w14:paraId="54416FD7"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6D6C7906" w14:textId="77777777" w:rsidR="00BC37F9" w:rsidRDefault="00BC37F9" w:rsidP="00702ED8">
            <w:pPr>
              <w:jc w:val="center"/>
              <w:rPr>
                <w:rFonts w:ascii="Muli" w:eastAsia="Muli" w:hAnsi="Muli" w:cs="Muli"/>
                <w:sz w:val="16"/>
                <w:szCs w:val="16"/>
              </w:rPr>
            </w:pPr>
          </w:p>
        </w:tc>
      </w:tr>
      <w:tr w:rsidR="00BC37F9" w14:paraId="5A54C5A7" w14:textId="77777777">
        <w:trPr>
          <w:trHeight w:val="469"/>
        </w:trPr>
        <w:tc>
          <w:tcPr>
            <w:tcW w:w="2942" w:type="dxa"/>
            <w:vAlign w:val="center"/>
          </w:tcPr>
          <w:p w14:paraId="42BB53BB"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2787FA7C" w14:textId="78C6C366" w:rsidR="00BC37F9" w:rsidRDefault="001D3045" w:rsidP="00702ED8">
            <w:pPr>
              <w:jc w:val="center"/>
              <w:rPr>
                <w:rFonts w:ascii="Muli" w:eastAsia="Muli" w:hAnsi="Muli" w:cs="Muli"/>
                <w:sz w:val="16"/>
                <w:szCs w:val="16"/>
              </w:rPr>
            </w:pPr>
            <w:r>
              <w:rPr>
                <w:rFonts w:ascii="Muli" w:eastAsia="Muli" w:hAnsi="Muli" w:cs="Muli"/>
                <w:sz w:val="16"/>
                <w:szCs w:val="16"/>
              </w:rPr>
              <w:t>Directo</w:t>
            </w:r>
            <w:r w:rsidR="00143B63">
              <w:rPr>
                <w:rFonts w:ascii="Muli" w:eastAsia="Muli" w:hAnsi="Muli" w:cs="Muli"/>
                <w:sz w:val="16"/>
                <w:szCs w:val="16"/>
              </w:rPr>
              <w:t>r</w:t>
            </w:r>
            <w:r>
              <w:rPr>
                <w:rFonts w:ascii="Muli" w:eastAsia="Muli" w:hAnsi="Muli" w:cs="Muli"/>
                <w:sz w:val="16"/>
                <w:szCs w:val="16"/>
              </w:rPr>
              <w:t xml:space="preserve"> de Vinculación, Riesgos y Políticas Públicas</w:t>
            </w:r>
          </w:p>
        </w:tc>
        <w:tc>
          <w:tcPr>
            <w:tcW w:w="3149" w:type="dxa"/>
            <w:vAlign w:val="center"/>
          </w:tcPr>
          <w:p w14:paraId="26A140D0"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3403645" w14:textId="07193EF4"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144D15">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216EAC3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DD187D5" w14:textId="70B08BE2"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3B09D96A" w14:textId="77777777" w:rsidR="006919D5" w:rsidRDefault="006919D5"/>
    <w:tbl>
      <w:tblPr>
        <w:tblStyle w:val="affff2"/>
        <w:tblW w:w="9357"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2274"/>
      </w:tblGrid>
      <w:tr w:rsidR="00BC37F9" w14:paraId="2EA32E06" w14:textId="77777777">
        <w:trPr>
          <w:trHeight w:val="245"/>
        </w:trPr>
        <w:tc>
          <w:tcPr>
            <w:tcW w:w="1820" w:type="dxa"/>
            <w:vMerge w:val="restart"/>
          </w:tcPr>
          <w:p w14:paraId="49A0E01B" w14:textId="77777777" w:rsidR="00BC37F9" w:rsidRDefault="001D3045"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2992B088" wp14:editId="7B8B1344">
                  <wp:extent cx="1072579" cy="469310"/>
                  <wp:effectExtent l="0" t="0" r="0" b="0"/>
                  <wp:docPr id="149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3BC240E4" w14:textId="3DCFF30B"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510415">
              <w:rPr>
                <w:rFonts w:ascii="Muli" w:eastAsia="Muli" w:hAnsi="Muli" w:cs="Muli"/>
                <w:b/>
                <w:color w:val="FFFFFF"/>
                <w:sz w:val="16"/>
                <w:szCs w:val="16"/>
              </w:rPr>
              <w:t>.</w:t>
            </w:r>
          </w:p>
        </w:tc>
        <w:tc>
          <w:tcPr>
            <w:tcW w:w="1418" w:type="dxa"/>
            <w:shd w:val="clear" w:color="auto" w:fill="006666"/>
          </w:tcPr>
          <w:p w14:paraId="26403B2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274" w:type="dxa"/>
          </w:tcPr>
          <w:p w14:paraId="092A163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MS-DVRPP-PEA-3</w:t>
            </w:r>
          </w:p>
        </w:tc>
      </w:tr>
      <w:tr w:rsidR="00BC37F9" w14:paraId="4E1FCB33" w14:textId="77777777">
        <w:trPr>
          <w:trHeight w:val="245"/>
        </w:trPr>
        <w:tc>
          <w:tcPr>
            <w:tcW w:w="1820" w:type="dxa"/>
            <w:vMerge/>
          </w:tcPr>
          <w:p w14:paraId="4529613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5F82537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25C7EA3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2274" w:type="dxa"/>
          </w:tcPr>
          <w:p w14:paraId="0170595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28.07.23</w:t>
            </w:r>
          </w:p>
        </w:tc>
      </w:tr>
      <w:tr w:rsidR="00BC37F9" w14:paraId="4C52CFFA" w14:textId="77777777">
        <w:trPr>
          <w:trHeight w:val="245"/>
        </w:trPr>
        <w:tc>
          <w:tcPr>
            <w:tcW w:w="1820" w:type="dxa"/>
            <w:vMerge/>
          </w:tcPr>
          <w:p w14:paraId="34C33BA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40D3FF4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1FF46A69" w14:textId="3BD75553"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2274" w:type="dxa"/>
          </w:tcPr>
          <w:p w14:paraId="7EA2F30A" w14:textId="3508A36F" w:rsidR="00BC37F9" w:rsidRDefault="00143B63" w:rsidP="00702ED8">
            <w:pPr>
              <w:spacing w:after="0" w:line="240" w:lineRule="auto"/>
              <w:rPr>
                <w:rFonts w:ascii="Muli" w:eastAsia="Muli" w:hAnsi="Muli" w:cs="Muli"/>
                <w:sz w:val="16"/>
                <w:szCs w:val="16"/>
              </w:rPr>
            </w:pPr>
            <w:r>
              <w:rPr>
                <w:rFonts w:ascii="Muli" w:eastAsia="Muli" w:hAnsi="Muli" w:cs="Muli"/>
                <w:sz w:val="16"/>
                <w:szCs w:val="16"/>
              </w:rPr>
              <w:t>0</w:t>
            </w:r>
          </w:p>
        </w:tc>
      </w:tr>
      <w:tr w:rsidR="00BC37F9" w14:paraId="6A28F068" w14:textId="77777777">
        <w:tc>
          <w:tcPr>
            <w:tcW w:w="1820" w:type="dxa"/>
            <w:shd w:val="clear" w:color="auto" w:fill="006666"/>
            <w:tcMar>
              <w:left w:w="108" w:type="dxa"/>
              <w:right w:w="108" w:type="dxa"/>
            </w:tcMar>
            <w:vAlign w:val="center"/>
          </w:tcPr>
          <w:p w14:paraId="200181B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7537" w:type="dxa"/>
            <w:gridSpan w:val="3"/>
            <w:tcMar>
              <w:left w:w="108" w:type="dxa"/>
              <w:right w:w="108" w:type="dxa"/>
            </w:tcMar>
            <w:vAlign w:val="center"/>
          </w:tcPr>
          <w:p w14:paraId="74D9FF6D" w14:textId="48E56D9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Políticas públicas para la prevención y </w:t>
            </w:r>
            <w:r w:rsidR="00510415">
              <w:rPr>
                <w:rFonts w:ascii="Muli" w:eastAsia="Muli" w:hAnsi="Muli" w:cs="Muli"/>
                <w:sz w:val="16"/>
                <w:szCs w:val="16"/>
              </w:rPr>
              <w:t xml:space="preserve">el </w:t>
            </w:r>
            <w:r>
              <w:rPr>
                <w:rFonts w:ascii="Muli" w:eastAsia="Muli" w:hAnsi="Muli" w:cs="Muli"/>
                <w:sz w:val="16"/>
                <w:szCs w:val="16"/>
              </w:rPr>
              <w:t>combate a la corrupción</w:t>
            </w:r>
            <w:r w:rsidR="0085032B">
              <w:rPr>
                <w:rFonts w:ascii="Muli" w:eastAsia="Muli" w:hAnsi="Muli" w:cs="Muli"/>
                <w:sz w:val="16"/>
                <w:szCs w:val="16"/>
              </w:rPr>
              <w:t>.</w:t>
            </w:r>
          </w:p>
        </w:tc>
      </w:tr>
      <w:tr w:rsidR="00BC37F9" w14:paraId="153492CA" w14:textId="77777777">
        <w:tc>
          <w:tcPr>
            <w:tcW w:w="1820" w:type="dxa"/>
            <w:shd w:val="clear" w:color="auto" w:fill="006666"/>
            <w:tcMar>
              <w:left w:w="108" w:type="dxa"/>
              <w:right w:w="108" w:type="dxa"/>
            </w:tcMar>
            <w:vAlign w:val="center"/>
          </w:tcPr>
          <w:p w14:paraId="3F9BB0B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7537" w:type="dxa"/>
            <w:gridSpan w:val="3"/>
            <w:tcMar>
              <w:left w:w="108" w:type="dxa"/>
              <w:right w:w="108" w:type="dxa"/>
            </w:tcMar>
            <w:vAlign w:val="center"/>
          </w:tcPr>
          <w:p w14:paraId="52D6CAF2" w14:textId="081D962B" w:rsidR="00BC37F9" w:rsidRDefault="001D3045" w:rsidP="00702ED8">
            <w:pPr>
              <w:spacing w:after="0" w:line="240" w:lineRule="auto"/>
              <w:rPr>
                <w:rFonts w:ascii="Muli" w:eastAsia="Muli" w:hAnsi="Muli" w:cs="Muli"/>
                <w:color w:val="FF0000"/>
                <w:sz w:val="16"/>
                <w:szCs w:val="16"/>
              </w:rPr>
            </w:pPr>
            <w:r>
              <w:rPr>
                <w:rFonts w:ascii="Muli" w:eastAsia="Muli" w:hAnsi="Muli" w:cs="Muli"/>
                <w:sz w:val="16"/>
                <w:szCs w:val="16"/>
              </w:rPr>
              <w:t>Misional</w:t>
            </w:r>
            <w:r w:rsidR="0085032B">
              <w:rPr>
                <w:rFonts w:ascii="Muli" w:eastAsia="Muli" w:hAnsi="Muli" w:cs="Muli"/>
                <w:sz w:val="16"/>
                <w:szCs w:val="16"/>
              </w:rPr>
              <w:t>.</w:t>
            </w:r>
          </w:p>
        </w:tc>
      </w:tr>
      <w:tr w:rsidR="00BC37F9" w14:paraId="61CD15DF" w14:textId="77777777">
        <w:tc>
          <w:tcPr>
            <w:tcW w:w="1820" w:type="dxa"/>
            <w:shd w:val="clear" w:color="auto" w:fill="006666"/>
            <w:tcMar>
              <w:left w:w="108" w:type="dxa"/>
              <w:right w:w="108" w:type="dxa"/>
            </w:tcMar>
            <w:vAlign w:val="center"/>
          </w:tcPr>
          <w:p w14:paraId="1CEFFFF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537" w:type="dxa"/>
            <w:gridSpan w:val="3"/>
            <w:tcMar>
              <w:left w:w="108" w:type="dxa"/>
              <w:right w:w="108" w:type="dxa"/>
            </w:tcMar>
            <w:vAlign w:val="center"/>
          </w:tcPr>
          <w:p w14:paraId="3E3A68A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Vinculación, Riesgos y Políticas Públicas.</w:t>
            </w:r>
          </w:p>
        </w:tc>
      </w:tr>
      <w:tr w:rsidR="00BC37F9" w14:paraId="0DB8C9B6" w14:textId="77777777">
        <w:tc>
          <w:tcPr>
            <w:tcW w:w="1820" w:type="dxa"/>
            <w:shd w:val="clear" w:color="auto" w:fill="006666"/>
            <w:tcMar>
              <w:left w:w="108" w:type="dxa"/>
              <w:right w:w="108" w:type="dxa"/>
            </w:tcMar>
            <w:vAlign w:val="center"/>
          </w:tcPr>
          <w:p w14:paraId="13CCF1F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386C58EB" w14:textId="77777777" w:rsidR="00BC37F9" w:rsidRDefault="00BC37F9" w:rsidP="00702ED8">
            <w:pPr>
              <w:spacing w:after="0" w:line="240" w:lineRule="auto"/>
              <w:rPr>
                <w:rFonts w:ascii="Muli" w:eastAsia="Muli" w:hAnsi="Muli" w:cs="Muli"/>
                <w:color w:val="FFFFFF"/>
                <w:sz w:val="16"/>
                <w:szCs w:val="16"/>
              </w:rPr>
            </w:pPr>
          </w:p>
        </w:tc>
        <w:tc>
          <w:tcPr>
            <w:tcW w:w="7537" w:type="dxa"/>
            <w:gridSpan w:val="3"/>
            <w:tcMar>
              <w:left w:w="108" w:type="dxa"/>
              <w:right w:w="108" w:type="dxa"/>
            </w:tcMar>
            <w:vAlign w:val="center"/>
          </w:tcPr>
          <w:p w14:paraId="2F9BF95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Diseñar, implementar, dar seguimiento y evaluar las Políticas Públicas para la prevención y el combate a la corrupción.</w:t>
            </w:r>
          </w:p>
        </w:tc>
      </w:tr>
      <w:tr w:rsidR="00BC37F9" w14:paraId="0B98BBD6" w14:textId="77777777">
        <w:tc>
          <w:tcPr>
            <w:tcW w:w="1820" w:type="dxa"/>
            <w:shd w:val="clear" w:color="auto" w:fill="006666"/>
            <w:tcMar>
              <w:left w:w="108" w:type="dxa"/>
              <w:right w:w="108" w:type="dxa"/>
            </w:tcMar>
            <w:vAlign w:val="center"/>
          </w:tcPr>
          <w:p w14:paraId="051EF57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0FBB2EAC" w14:textId="77777777" w:rsidR="00BC37F9" w:rsidRDefault="00BC37F9" w:rsidP="00702ED8">
            <w:pPr>
              <w:spacing w:after="0" w:line="240" w:lineRule="auto"/>
              <w:rPr>
                <w:rFonts w:ascii="Muli" w:eastAsia="Muli" w:hAnsi="Muli" w:cs="Muli"/>
                <w:color w:val="FFFFFF"/>
                <w:sz w:val="16"/>
                <w:szCs w:val="16"/>
              </w:rPr>
            </w:pPr>
          </w:p>
        </w:tc>
        <w:tc>
          <w:tcPr>
            <w:tcW w:w="7537" w:type="dxa"/>
            <w:gridSpan w:val="3"/>
            <w:tcMar>
              <w:left w:w="108" w:type="dxa"/>
              <w:right w:w="108" w:type="dxa"/>
            </w:tcMar>
            <w:vAlign w:val="center"/>
          </w:tcPr>
          <w:p w14:paraId="1AFA338F" w14:textId="176587C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Inicia con la aprobación del acuerdo para el diseño de la política pública en materia de prevención y </w:t>
            </w:r>
            <w:r w:rsidR="00A53317">
              <w:rPr>
                <w:rFonts w:ascii="Muli" w:eastAsia="Muli" w:hAnsi="Muli" w:cs="Muli"/>
                <w:sz w:val="16"/>
                <w:szCs w:val="16"/>
              </w:rPr>
              <w:t xml:space="preserve">el </w:t>
            </w:r>
            <w:r>
              <w:rPr>
                <w:rFonts w:ascii="Muli" w:eastAsia="Muli" w:hAnsi="Muli" w:cs="Muli"/>
                <w:sz w:val="16"/>
                <w:szCs w:val="16"/>
              </w:rPr>
              <w:t>combate a la corrupción, y finaliza con el informe de evaluación de los indicadores de las prioridades de la política pública.</w:t>
            </w:r>
          </w:p>
        </w:tc>
      </w:tr>
      <w:tr w:rsidR="00BC37F9" w14:paraId="3AECAF0B" w14:textId="77777777">
        <w:tc>
          <w:tcPr>
            <w:tcW w:w="1820" w:type="dxa"/>
            <w:shd w:val="clear" w:color="auto" w:fill="006666"/>
            <w:tcMar>
              <w:left w:w="108" w:type="dxa"/>
              <w:right w:w="108" w:type="dxa"/>
            </w:tcMar>
            <w:vAlign w:val="center"/>
          </w:tcPr>
          <w:p w14:paraId="7D6AADC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00996524" w14:textId="77777777" w:rsidR="00BC37F9" w:rsidRDefault="00BC37F9" w:rsidP="00702ED8">
            <w:pPr>
              <w:spacing w:after="0" w:line="240" w:lineRule="auto"/>
              <w:rPr>
                <w:rFonts w:ascii="Muli" w:eastAsia="Muli" w:hAnsi="Muli" w:cs="Muli"/>
                <w:color w:val="FFFFFF"/>
                <w:sz w:val="16"/>
                <w:szCs w:val="16"/>
              </w:rPr>
            </w:pPr>
          </w:p>
        </w:tc>
        <w:tc>
          <w:tcPr>
            <w:tcW w:w="7537" w:type="dxa"/>
            <w:gridSpan w:val="3"/>
            <w:tcMar>
              <w:left w:w="108" w:type="dxa"/>
              <w:right w:w="108" w:type="dxa"/>
            </w:tcMar>
            <w:vAlign w:val="center"/>
          </w:tcPr>
          <w:p w14:paraId="17C9D240" w14:textId="49D16B13" w:rsidR="00BC37F9" w:rsidRDefault="001D3045" w:rsidP="00702ED8">
            <w:pPr>
              <w:numPr>
                <w:ilvl w:val="0"/>
                <w:numId w:val="59"/>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 xml:space="preserve">Diseño de políticas públicas para la prevención y </w:t>
            </w:r>
            <w:r w:rsidR="00A53317">
              <w:rPr>
                <w:rFonts w:ascii="Muli" w:eastAsia="Muli" w:hAnsi="Muli" w:cs="Muli"/>
                <w:color w:val="000000"/>
                <w:sz w:val="16"/>
                <w:szCs w:val="16"/>
              </w:rPr>
              <w:t xml:space="preserve">el </w:t>
            </w:r>
            <w:r>
              <w:rPr>
                <w:rFonts w:ascii="Muli" w:eastAsia="Muli" w:hAnsi="Muli" w:cs="Muli"/>
                <w:color w:val="000000"/>
                <w:sz w:val="16"/>
                <w:szCs w:val="16"/>
              </w:rPr>
              <w:t>combate a la corrupción</w:t>
            </w:r>
            <w:r w:rsidR="00144D15">
              <w:rPr>
                <w:rFonts w:ascii="Muli" w:eastAsia="Muli" w:hAnsi="Muli" w:cs="Muli"/>
                <w:color w:val="000000"/>
                <w:sz w:val="16"/>
                <w:szCs w:val="16"/>
              </w:rPr>
              <w:t>.</w:t>
            </w:r>
          </w:p>
          <w:p w14:paraId="34938F42" w14:textId="64E35CEB" w:rsidR="00BC37F9" w:rsidRDefault="001D3045" w:rsidP="00702ED8">
            <w:pPr>
              <w:numPr>
                <w:ilvl w:val="0"/>
                <w:numId w:val="59"/>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Implementación de políticas públicas para la prevención y combate a la corrupción</w:t>
            </w:r>
            <w:r w:rsidR="00144D15">
              <w:rPr>
                <w:rFonts w:ascii="Muli" w:eastAsia="Muli" w:hAnsi="Muli" w:cs="Muli"/>
                <w:color w:val="000000"/>
                <w:sz w:val="16"/>
                <w:szCs w:val="16"/>
              </w:rPr>
              <w:t>.</w:t>
            </w:r>
          </w:p>
          <w:p w14:paraId="1BEBAA30" w14:textId="7CFBB82E" w:rsidR="00BC37F9" w:rsidRDefault="001D3045" w:rsidP="00702ED8">
            <w:pPr>
              <w:numPr>
                <w:ilvl w:val="0"/>
                <w:numId w:val="59"/>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 xml:space="preserve">Seguimiento y evaluación de políticas públicas para la prevención y </w:t>
            </w:r>
            <w:r w:rsidR="00A53317">
              <w:rPr>
                <w:rFonts w:ascii="Muli" w:eastAsia="Muli" w:hAnsi="Muli" w:cs="Muli"/>
                <w:color w:val="000000"/>
                <w:sz w:val="16"/>
                <w:szCs w:val="16"/>
              </w:rPr>
              <w:t xml:space="preserve">el </w:t>
            </w:r>
            <w:r>
              <w:rPr>
                <w:rFonts w:ascii="Muli" w:eastAsia="Muli" w:hAnsi="Muli" w:cs="Muli"/>
                <w:color w:val="000000"/>
                <w:sz w:val="16"/>
                <w:szCs w:val="16"/>
              </w:rPr>
              <w:t>combate a la corrupción</w:t>
            </w:r>
            <w:r w:rsidR="00144D15">
              <w:rPr>
                <w:rFonts w:ascii="Muli" w:eastAsia="Muli" w:hAnsi="Muli" w:cs="Muli"/>
                <w:color w:val="000000"/>
                <w:sz w:val="16"/>
                <w:szCs w:val="16"/>
              </w:rPr>
              <w:t>.</w:t>
            </w:r>
          </w:p>
        </w:tc>
      </w:tr>
      <w:tr w:rsidR="00BC37F9" w14:paraId="11BB518B" w14:textId="77777777">
        <w:trPr>
          <w:trHeight w:val="528"/>
        </w:trPr>
        <w:tc>
          <w:tcPr>
            <w:tcW w:w="1820" w:type="dxa"/>
            <w:shd w:val="clear" w:color="auto" w:fill="006666"/>
            <w:tcMar>
              <w:left w:w="108" w:type="dxa"/>
              <w:right w:w="108" w:type="dxa"/>
            </w:tcMar>
            <w:vAlign w:val="center"/>
          </w:tcPr>
          <w:p w14:paraId="250412A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537" w:type="dxa"/>
            <w:gridSpan w:val="3"/>
            <w:tcMar>
              <w:left w:w="108" w:type="dxa"/>
              <w:right w:w="108" w:type="dxa"/>
            </w:tcMar>
            <w:vAlign w:val="center"/>
          </w:tcPr>
          <w:p w14:paraId="74F2196C" w14:textId="77777777" w:rsidR="006B5DB5" w:rsidRDefault="006B5DB5" w:rsidP="00702ED8">
            <w:pPr>
              <w:numPr>
                <w:ilvl w:val="0"/>
                <w:numId w:val="61"/>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284C3DC7" w14:textId="177DCBCA" w:rsidR="00BC37F9" w:rsidRDefault="001D3045" w:rsidP="00702ED8">
            <w:pPr>
              <w:numPr>
                <w:ilvl w:val="0"/>
                <w:numId w:val="61"/>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Planificación estratégica</w:t>
            </w:r>
            <w:r w:rsidR="006B5DB5">
              <w:rPr>
                <w:rFonts w:ascii="Muli" w:eastAsia="Muli" w:hAnsi="Muli" w:cs="Muli"/>
                <w:color w:val="000000"/>
                <w:sz w:val="16"/>
                <w:szCs w:val="16"/>
              </w:rPr>
              <w:t>.</w:t>
            </w:r>
          </w:p>
          <w:p w14:paraId="0FEABC1C" w14:textId="4FFFD288" w:rsidR="00BC37F9" w:rsidRDefault="001D3045" w:rsidP="00702ED8">
            <w:pPr>
              <w:numPr>
                <w:ilvl w:val="0"/>
                <w:numId w:val="61"/>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Vinculación institucional</w:t>
            </w:r>
            <w:r w:rsidR="006B5DB5">
              <w:rPr>
                <w:rFonts w:ascii="Muli" w:eastAsia="Muli" w:hAnsi="Muli" w:cs="Muli"/>
                <w:color w:val="000000"/>
                <w:sz w:val="16"/>
                <w:szCs w:val="16"/>
              </w:rPr>
              <w:t>.</w:t>
            </w:r>
          </w:p>
          <w:p w14:paraId="3B3F3638" w14:textId="243C968E" w:rsidR="00BC37F9" w:rsidRDefault="001D3045" w:rsidP="00702ED8">
            <w:pPr>
              <w:numPr>
                <w:ilvl w:val="0"/>
                <w:numId w:val="61"/>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Administración de riesgos de la corrupción</w:t>
            </w:r>
            <w:r w:rsidR="006B5DB5">
              <w:rPr>
                <w:rFonts w:ascii="Muli" w:eastAsia="Muli" w:hAnsi="Muli" w:cs="Muli"/>
                <w:color w:val="000000"/>
                <w:sz w:val="16"/>
                <w:szCs w:val="16"/>
              </w:rPr>
              <w:t>.</w:t>
            </w:r>
          </w:p>
          <w:p w14:paraId="030FD717" w14:textId="1985D7C6" w:rsidR="00BC37F9" w:rsidRDefault="001D3045" w:rsidP="00702ED8">
            <w:pPr>
              <w:numPr>
                <w:ilvl w:val="0"/>
                <w:numId w:val="61"/>
              </w:numPr>
              <w:pBdr>
                <w:top w:val="nil"/>
                <w:left w:val="nil"/>
                <w:bottom w:val="nil"/>
                <w:right w:val="nil"/>
                <w:between w:val="nil"/>
              </w:pBdr>
              <w:spacing w:after="0" w:line="240" w:lineRule="auto"/>
              <w:ind w:left="344" w:hanging="283"/>
              <w:rPr>
                <w:rFonts w:ascii="Muli" w:eastAsia="Muli" w:hAnsi="Muli" w:cs="Muli"/>
                <w:color w:val="000000"/>
                <w:sz w:val="16"/>
                <w:szCs w:val="16"/>
              </w:rPr>
            </w:pPr>
            <w:r>
              <w:rPr>
                <w:rFonts w:ascii="Muli" w:eastAsia="Muli" w:hAnsi="Muli" w:cs="Muli"/>
                <w:color w:val="000000"/>
                <w:sz w:val="16"/>
                <w:szCs w:val="16"/>
              </w:rPr>
              <w:t xml:space="preserve">Gestión de </w:t>
            </w:r>
            <w:r w:rsidR="006B5DB5">
              <w:rPr>
                <w:rFonts w:ascii="Muli" w:eastAsia="Muli" w:hAnsi="Muli" w:cs="Muli"/>
                <w:color w:val="000000"/>
                <w:sz w:val="16"/>
                <w:szCs w:val="16"/>
              </w:rPr>
              <w:t xml:space="preserve">portafolio de </w:t>
            </w:r>
            <w:r>
              <w:rPr>
                <w:rFonts w:ascii="Muli" w:eastAsia="Muli" w:hAnsi="Muli" w:cs="Muli"/>
                <w:color w:val="000000"/>
                <w:sz w:val="16"/>
                <w:szCs w:val="16"/>
              </w:rPr>
              <w:t>proyectos de Tecnologías de la Información</w:t>
            </w:r>
            <w:r w:rsidR="006B5DB5">
              <w:rPr>
                <w:rFonts w:ascii="Muli" w:eastAsia="Muli" w:hAnsi="Muli" w:cs="Muli"/>
                <w:color w:val="000000"/>
                <w:sz w:val="16"/>
                <w:szCs w:val="16"/>
              </w:rPr>
              <w:t>.</w:t>
            </w:r>
          </w:p>
        </w:tc>
      </w:tr>
      <w:tr w:rsidR="00BC37F9" w14:paraId="47F73D46" w14:textId="77777777">
        <w:trPr>
          <w:trHeight w:val="699"/>
        </w:trPr>
        <w:tc>
          <w:tcPr>
            <w:tcW w:w="1820" w:type="dxa"/>
            <w:shd w:val="clear" w:color="auto" w:fill="006666"/>
            <w:tcMar>
              <w:left w:w="108" w:type="dxa"/>
              <w:right w:w="108" w:type="dxa"/>
            </w:tcMar>
            <w:vAlign w:val="center"/>
          </w:tcPr>
          <w:p w14:paraId="5A34003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7537" w:type="dxa"/>
            <w:gridSpan w:val="3"/>
            <w:tcMar>
              <w:left w:w="108" w:type="dxa"/>
              <w:right w:w="108" w:type="dxa"/>
            </w:tcMar>
            <w:vAlign w:val="center"/>
          </w:tcPr>
          <w:p w14:paraId="55BBE57D"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Comité Coordinador</w:t>
            </w:r>
            <w:r w:rsidR="003E3939">
              <w:rPr>
                <w:rFonts w:ascii="Muli" w:eastAsia="Muli" w:hAnsi="Muli" w:cs="Muli"/>
                <w:color w:val="000000"/>
                <w:sz w:val="16"/>
                <w:szCs w:val="16"/>
              </w:rPr>
              <w:t>.</w:t>
            </w:r>
          </w:p>
          <w:p w14:paraId="33866AD2"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Comisión Ejecutiva</w:t>
            </w:r>
            <w:r w:rsidR="003E3939">
              <w:rPr>
                <w:rFonts w:ascii="Muli" w:eastAsia="Muli" w:hAnsi="Muli" w:cs="Muli"/>
                <w:color w:val="000000"/>
                <w:sz w:val="16"/>
                <w:szCs w:val="16"/>
              </w:rPr>
              <w:t>.</w:t>
            </w:r>
          </w:p>
          <w:p w14:paraId="05246270"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Comité de Participación Ciudadana</w:t>
            </w:r>
            <w:r w:rsidR="003E3939">
              <w:rPr>
                <w:rFonts w:ascii="Muli" w:eastAsia="Muli" w:hAnsi="Muli" w:cs="Muli"/>
                <w:color w:val="000000"/>
                <w:sz w:val="16"/>
                <w:szCs w:val="16"/>
              </w:rPr>
              <w:t>.</w:t>
            </w:r>
          </w:p>
          <w:p w14:paraId="060B8612"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Secretaría Técnica</w:t>
            </w:r>
            <w:r w:rsidR="003E3939">
              <w:rPr>
                <w:rFonts w:ascii="Muli" w:eastAsia="Muli" w:hAnsi="Muli" w:cs="Muli"/>
                <w:color w:val="000000"/>
                <w:sz w:val="16"/>
                <w:szCs w:val="16"/>
              </w:rPr>
              <w:t>.</w:t>
            </w:r>
          </w:p>
          <w:p w14:paraId="463445CC"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Panel de Expertos</w:t>
            </w:r>
            <w:r w:rsidR="003E3939">
              <w:rPr>
                <w:rFonts w:ascii="Muli" w:eastAsia="Muli" w:hAnsi="Muli" w:cs="Muli"/>
                <w:color w:val="000000"/>
                <w:sz w:val="16"/>
                <w:szCs w:val="16"/>
              </w:rPr>
              <w:t>.</w:t>
            </w:r>
          </w:p>
          <w:p w14:paraId="634B3837" w14:textId="77777777" w:rsid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Dirección de Vinculación, Riesgos y Políticas Públicas</w:t>
            </w:r>
            <w:r w:rsidR="003E3939">
              <w:rPr>
                <w:rFonts w:ascii="Muli" w:eastAsia="Muli" w:hAnsi="Muli" w:cs="Muli"/>
                <w:color w:val="000000"/>
                <w:sz w:val="16"/>
                <w:szCs w:val="16"/>
              </w:rPr>
              <w:t>.</w:t>
            </w:r>
          </w:p>
          <w:p w14:paraId="17F909BC" w14:textId="5D4FB2CD" w:rsidR="00BC37F9" w:rsidRPr="003E3939" w:rsidRDefault="001D3045" w:rsidP="00702ED8">
            <w:pPr>
              <w:numPr>
                <w:ilvl w:val="0"/>
                <w:numId w:val="61"/>
              </w:numPr>
              <w:spacing w:after="0" w:line="240" w:lineRule="auto"/>
              <w:ind w:left="344" w:hanging="283"/>
              <w:rPr>
                <w:rFonts w:ascii="Muli" w:eastAsia="Muli" w:hAnsi="Muli" w:cs="Muli"/>
                <w:color w:val="000000"/>
                <w:sz w:val="16"/>
                <w:szCs w:val="16"/>
              </w:rPr>
            </w:pPr>
            <w:r w:rsidRPr="003E3939">
              <w:rPr>
                <w:rFonts w:ascii="Muli" w:eastAsia="Muli" w:hAnsi="Muli" w:cs="Muli"/>
                <w:color w:val="000000"/>
                <w:sz w:val="16"/>
                <w:szCs w:val="16"/>
              </w:rPr>
              <w:t xml:space="preserve"> Coordinación de Planeación Institucional.</w:t>
            </w:r>
          </w:p>
        </w:tc>
      </w:tr>
      <w:tr w:rsidR="00BC37F9" w14:paraId="54181815" w14:textId="77777777">
        <w:tc>
          <w:tcPr>
            <w:tcW w:w="1820" w:type="dxa"/>
            <w:shd w:val="clear" w:color="auto" w:fill="006666"/>
            <w:tcMar>
              <w:left w:w="108" w:type="dxa"/>
              <w:right w:w="108" w:type="dxa"/>
            </w:tcMar>
            <w:vAlign w:val="center"/>
          </w:tcPr>
          <w:p w14:paraId="72F6874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7537" w:type="dxa"/>
            <w:gridSpan w:val="3"/>
            <w:tcMar>
              <w:left w:w="108" w:type="dxa"/>
              <w:right w:w="108" w:type="dxa"/>
            </w:tcMar>
            <w:vAlign w:val="center"/>
          </w:tcPr>
          <w:p w14:paraId="76B1DC94" w14:textId="77777777" w:rsidR="00BC37F9" w:rsidRPr="006B5DB5" w:rsidRDefault="001D3045" w:rsidP="00702ED8">
            <w:pPr>
              <w:numPr>
                <w:ilvl w:val="0"/>
                <w:numId w:val="61"/>
              </w:numPr>
              <w:spacing w:after="0" w:line="240" w:lineRule="auto"/>
              <w:ind w:left="344" w:hanging="283"/>
              <w:rPr>
                <w:rFonts w:ascii="Muli" w:eastAsia="Muli" w:hAnsi="Muli" w:cs="Muli"/>
                <w:color w:val="000000"/>
                <w:sz w:val="16"/>
                <w:szCs w:val="16"/>
              </w:rPr>
            </w:pPr>
            <w:r w:rsidRPr="006B5DB5">
              <w:rPr>
                <w:rFonts w:ascii="Muli" w:eastAsia="Muli" w:hAnsi="Muli" w:cs="Muli"/>
                <w:color w:val="000000"/>
                <w:sz w:val="16"/>
                <w:szCs w:val="16"/>
              </w:rPr>
              <w:t>Ley del Sistema Estatal Anticorrupción de Guanajuato.</w:t>
            </w:r>
          </w:p>
          <w:p w14:paraId="206815C6" w14:textId="77777777" w:rsidR="00BC37F9" w:rsidRPr="006B5DB5" w:rsidRDefault="001D3045" w:rsidP="00702ED8">
            <w:pPr>
              <w:numPr>
                <w:ilvl w:val="0"/>
                <w:numId w:val="61"/>
              </w:numPr>
              <w:spacing w:after="0" w:line="240" w:lineRule="auto"/>
              <w:ind w:left="344" w:hanging="283"/>
              <w:rPr>
                <w:rFonts w:ascii="Muli" w:eastAsia="Muli" w:hAnsi="Muli" w:cs="Muli"/>
                <w:color w:val="000000"/>
                <w:sz w:val="16"/>
                <w:szCs w:val="16"/>
              </w:rPr>
            </w:pPr>
            <w:r w:rsidRPr="006B5DB5">
              <w:rPr>
                <w:rFonts w:ascii="Muli" w:eastAsia="Muli" w:hAnsi="Muli" w:cs="Muli"/>
                <w:color w:val="000000"/>
                <w:sz w:val="16"/>
                <w:szCs w:val="16"/>
              </w:rPr>
              <w:t>Estatuto Orgánico de la Secretaría Ejecutiva del Sistema Estatal Anticorrupción.</w:t>
            </w:r>
          </w:p>
        </w:tc>
      </w:tr>
      <w:tr w:rsidR="00BC37F9" w14:paraId="02E17DB6" w14:textId="77777777">
        <w:tc>
          <w:tcPr>
            <w:tcW w:w="1820" w:type="dxa"/>
            <w:shd w:val="clear" w:color="auto" w:fill="006666"/>
            <w:tcMar>
              <w:left w:w="108" w:type="dxa"/>
              <w:right w:w="108" w:type="dxa"/>
            </w:tcMar>
            <w:vAlign w:val="center"/>
          </w:tcPr>
          <w:p w14:paraId="3B60BE9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7537" w:type="dxa"/>
            <w:gridSpan w:val="3"/>
            <w:tcMar>
              <w:left w:w="108" w:type="dxa"/>
              <w:right w:w="108" w:type="dxa"/>
            </w:tcMar>
            <w:vAlign w:val="center"/>
          </w:tcPr>
          <w:p w14:paraId="097C5BFC" w14:textId="229C072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Ley del Sistema Nacional Anticorrupción</w:t>
            </w:r>
            <w:r w:rsidR="00144D15">
              <w:rPr>
                <w:rFonts w:ascii="Muli" w:eastAsia="Muli" w:hAnsi="Muli" w:cs="Muli"/>
                <w:sz w:val="16"/>
                <w:szCs w:val="16"/>
              </w:rPr>
              <w:t>.</w:t>
            </w:r>
          </w:p>
        </w:tc>
      </w:tr>
      <w:tr w:rsidR="00BC37F9" w14:paraId="2ED439F0" w14:textId="77777777">
        <w:tc>
          <w:tcPr>
            <w:tcW w:w="1820" w:type="dxa"/>
            <w:shd w:val="clear" w:color="auto" w:fill="006666"/>
            <w:tcMar>
              <w:left w:w="108" w:type="dxa"/>
              <w:right w:w="108" w:type="dxa"/>
            </w:tcMar>
            <w:vAlign w:val="center"/>
          </w:tcPr>
          <w:p w14:paraId="1FA0543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64CB4BB9" w14:textId="77777777" w:rsidR="00BC37F9" w:rsidRDefault="00BC37F9" w:rsidP="00702ED8">
            <w:pPr>
              <w:spacing w:after="0" w:line="240" w:lineRule="auto"/>
              <w:rPr>
                <w:rFonts w:ascii="Muli" w:eastAsia="Muli" w:hAnsi="Muli" w:cs="Muli"/>
                <w:color w:val="FFFFFF"/>
                <w:sz w:val="16"/>
                <w:szCs w:val="16"/>
              </w:rPr>
            </w:pPr>
          </w:p>
        </w:tc>
        <w:tc>
          <w:tcPr>
            <w:tcW w:w="7537" w:type="dxa"/>
            <w:gridSpan w:val="3"/>
            <w:tcMar>
              <w:left w:w="108" w:type="dxa"/>
              <w:right w:w="108" w:type="dxa"/>
            </w:tcMar>
            <w:vAlign w:val="center"/>
          </w:tcPr>
          <w:p w14:paraId="6624DA3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Datos y las fuentes de información a considerar para describir y contextualizar el problema objeto de la Política Pública.</w:t>
            </w:r>
          </w:p>
        </w:tc>
      </w:tr>
      <w:tr w:rsidR="00BC37F9" w14:paraId="0EE251B8" w14:textId="77777777">
        <w:trPr>
          <w:trHeight w:val="300"/>
        </w:trPr>
        <w:tc>
          <w:tcPr>
            <w:tcW w:w="1820" w:type="dxa"/>
            <w:shd w:val="clear" w:color="auto" w:fill="006666"/>
            <w:tcMar>
              <w:left w:w="108" w:type="dxa"/>
              <w:right w:w="108" w:type="dxa"/>
            </w:tcMar>
            <w:vAlign w:val="center"/>
          </w:tcPr>
          <w:p w14:paraId="1EBF6A6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7537" w:type="dxa"/>
            <w:gridSpan w:val="3"/>
            <w:tcMar>
              <w:left w:w="108" w:type="dxa"/>
              <w:right w:w="108" w:type="dxa"/>
            </w:tcMar>
            <w:vAlign w:val="center"/>
          </w:tcPr>
          <w:p w14:paraId="3060DBF0" w14:textId="56CB84A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INEGI, Transparencia Internacional, </w:t>
            </w:r>
            <w:proofErr w:type="spellStart"/>
            <w:r>
              <w:rPr>
                <w:rFonts w:ascii="Muli" w:eastAsia="Muli" w:hAnsi="Muli" w:cs="Muli"/>
                <w:sz w:val="16"/>
                <w:szCs w:val="16"/>
              </w:rPr>
              <w:t>World</w:t>
            </w:r>
            <w:proofErr w:type="spellEnd"/>
            <w:r>
              <w:rPr>
                <w:rFonts w:ascii="Muli" w:eastAsia="Muli" w:hAnsi="Muli" w:cs="Muli"/>
                <w:sz w:val="16"/>
                <w:szCs w:val="16"/>
              </w:rPr>
              <w:t xml:space="preserve"> </w:t>
            </w:r>
            <w:proofErr w:type="spellStart"/>
            <w:r>
              <w:rPr>
                <w:rFonts w:ascii="Muli" w:eastAsia="Muli" w:hAnsi="Muli" w:cs="Muli"/>
                <w:sz w:val="16"/>
                <w:szCs w:val="16"/>
              </w:rPr>
              <w:t>Justice</w:t>
            </w:r>
            <w:proofErr w:type="spellEnd"/>
            <w:r>
              <w:rPr>
                <w:rFonts w:ascii="Muli" w:eastAsia="Muli" w:hAnsi="Muli" w:cs="Muli"/>
                <w:sz w:val="16"/>
                <w:szCs w:val="16"/>
              </w:rPr>
              <w:t xml:space="preserve"> Project, entes públicos y sector privado</w:t>
            </w:r>
            <w:r w:rsidR="00144D15">
              <w:rPr>
                <w:rFonts w:ascii="Muli" w:eastAsia="Muli" w:hAnsi="Muli" w:cs="Muli"/>
                <w:sz w:val="16"/>
                <w:szCs w:val="16"/>
              </w:rPr>
              <w:t>.</w:t>
            </w:r>
          </w:p>
        </w:tc>
      </w:tr>
      <w:tr w:rsidR="00BC37F9" w14:paraId="7F73BD01" w14:textId="77777777">
        <w:trPr>
          <w:trHeight w:val="180"/>
        </w:trPr>
        <w:tc>
          <w:tcPr>
            <w:tcW w:w="1820" w:type="dxa"/>
            <w:shd w:val="clear" w:color="auto" w:fill="006666"/>
            <w:tcMar>
              <w:left w:w="108" w:type="dxa"/>
              <w:right w:w="108" w:type="dxa"/>
            </w:tcMar>
            <w:vAlign w:val="center"/>
          </w:tcPr>
          <w:p w14:paraId="1B65B6E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7537" w:type="dxa"/>
            <w:gridSpan w:val="3"/>
            <w:tcMar>
              <w:left w:w="108" w:type="dxa"/>
              <w:right w:w="108" w:type="dxa"/>
            </w:tcMar>
            <w:vAlign w:val="center"/>
          </w:tcPr>
          <w:p w14:paraId="28271C4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Política pública en materia de prevención y combate a la corrupción, Programa de Implementación, Plan de Acción, Modelo de Seguimiento y Evaluación.</w:t>
            </w:r>
          </w:p>
        </w:tc>
      </w:tr>
      <w:tr w:rsidR="00BC37F9" w14:paraId="0FF232D2" w14:textId="77777777">
        <w:tc>
          <w:tcPr>
            <w:tcW w:w="1820" w:type="dxa"/>
            <w:shd w:val="clear" w:color="auto" w:fill="006666"/>
            <w:tcMar>
              <w:left w:w="108" w:type="dxa"/>
              <w:right w:w="108" w:type="dxa"/>
            </w:tcMar>
            <w:vAlign w:val="center"/>
          </w:tcPr>
          <w:p w14:paraId="1626D5F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AEA145A" w14:textId="77777777" w:rsidR="00BC37F9" w:rsidRDefault="00BC37F9" w:rsidP="00702ED8">
            <w:pPr>
              <w:spacing w:after="0" w:line="240" w:lineRule="auto"/>
              <w:rPr>
                <w:rFonts w:ascii="Muli" w:eastAsia="Muli" w:hAnsi="Muli" w:cs="Muli"/>
                <w:color w:val="FFFFFF"/>
                <w:sz w:val="16"/>
                <w:szCs w:val="16"/>
              </w:rPr>
            </w:pPr>
          </w:p>
        </w:tc>
        <w:tc>
          <w:tcPr>
            <w:tcW w:w="7537" w:type="dxa"/>
            <w:gridSpan w:val="3"/>
            <w:tcMar>
              <w:left w:w="108" w:type="dxa"/>
              <w:right w:w="108" w:type="dxa"/>
            </w:tcMar>
            <w:vAlign w:val="center"/>
          </w:tcPr>
          <w:p w14:paraId="311BBB6E" w14:textId="53B1301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 Comité Coordinador, entes públicos y sector privado</w:t>
            </w:r>
            <w:r w:rsidR="00144D15">
              <w:rPr>
                <w:rFonts w:ascii="Muli" w:eastAsia="Muli" w:hAnsi="Muli" w:cs="Muli"/>
                <w:sz w:val="16"/>
                <w:szCs w:val="16"/>
              </w:rPr>
              <w:t>.</w:t>
            </w:r>
          </w:p>
        </w:tc>
      </w:tr>
    </w:tbl>
    <w:p w14:paraId="59945D2E" w14:textId="77777777" w:rsidR="00BC37F9" w:rsidRDefault="00BC37F9" w:rsidP="00702ED8">
      <w:pPr>
        <w:spacing w:after="0" w:line="240" w:lineRule="auto"/>
      </w:pPr>
    </w:p>
    <w:p w14:paraId="59679CCD" w14:textId="77777777" w:rsidR="003E3939" w:rsidRDefault="003E3939" w:rsidP="00702ED8">
      <w:pPr>
        <w:spacing w:after="0" w:line="240" w:lineRule="auto"/>
      </w:pPr>
    </w:p>
    <w:tbl>
      <w:tblPr>
        <w:tblStyle w:val="affff3"/>
        <w:tblW w:w="9259"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03"/>
        <w:gridCol w:w="3119"/>
        <w:gridCol w:w="2737"/>
      </w:tblGrid>
      <w:tr w:rsidR="00BC37F9" w14:paraId="7BA3793E" w14:textId="77777777">
        <w:trPr>
          <w:trHeight w:val="374"/>
        </w:trPr>
        <w:tc>
          <w:tcPr>
            <w:tcW w:w="3403" w:type="dxa"/>
            <w:shd w:val="clear" w:color="auto" w:fill="006666"/>
          </w:tcPr>
          <w:p w14:paraId="2BC7A51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25148AF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20230C8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4095C91" w14:textId="77777777">
        <w:trPr>
          <w:trHeight w:val="550"/>
        </w:trPr>
        <w:tc>
          <w:tcPr>
            <w:tcW w:w="3403" w:type="dxa"/>
            <w:shd w:val="clear" w:color="auto" w:fill="auto"/>
            <w:vAlign w:val="center"/>
          </w:tcPr>
          <w:p w14:paraId="496F2B32"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48D8F7C1"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46A571BE" w14:textId="77777777" w:rsidR="00BC37F9" w:rsidRDefault="00BC37F9" w:rsidP="00702ED8">
            <w:pPr>
              <w:jc w:val="center"/>
              <w:rPr>
                <w:rFonts w:ascii="Muli" w:eastAsia="Muli" w:hAnsi="Muli" w:cs="Muli"/>
                <w:sz w:val="16"/>
                <w:szCs w:val="16"/>
              </w:rPr>
            </w:pPr>
          </w:p>
        </w:tc>
      </w:tr>
      <w:tr w:rsidR="00BC37F9" w14:paraId="1018928F" w14:textId="77777777">
        <w:trPr>
          <w:trHeight w:val="469"/>
        </w:trPr>
        <w:tc>
          <w:tcPr>
            <w:tcW w:w="3403" w:type="dxa"/>
            <w:vAlign w:val="center"/>
          </w:tcPr>
          <w:p w14:paraId="0630F8A7"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1FBFC735" w14:textId="0BB0E997" w:rsidR="00BC37F9" w:rsidRDefault="001D3045" w:rsidP="00702ED8">
            <w:pPr>
              <w:jc w:val="center"/>
              <w:rPr>
                <w:rFonts w:ascii="Muli" w:eastAsia="Muli" w:hAnsi="Muli" w:cs="Muli"/>
                <w:sz w:val="16"/>
                <w:szCs w:val="16"/>
              </w:rPr>
            </w:pPr>
            <w:r>
              <w:rPr>
                <w:rFonts w:ascii="Muli" w:eastAsia="Muli" w:hAnsi="Muli" w:cs="Muli"/>
                <w:sz w:val="16"/>
                <w:szCs w:val="16"/>
              </w:rPr>
              <w:t>Director</w:t>
            </w:r>
            <w:r w:rsidR="003E3939">
              <w:rPr>
                <w:rFonts w:ascii="Muli" w:eastAsia="Muli" w:hAnsi="Muli" w:cs="Muli"/>
                <w:sz w:val="16"/>
                <w:szCs w:val="16"/>
              </w:rPr>
              <w:t xml:space="preserve"> </w:t>
            </w:r>
            <w:r>
              <w:rPr>
                <w:rFonts w:ascii="Muli" w:eastAsia="Muli" w:hAnsi="Muli" w:cs="Muli"/>
                <w:sz w:val="16"/>
                <w:szCs w:val="16"/>
              </w:rPr>
              <w:t>de Vinculación, Riesgos y Políticas Públicas</w:t>
            </w:r>
          </w:p>
        </w:tc>
        <w:tc>
          <w:tcPr>
            <w:tcW w:w="3119" w:type="dxa"/>
            <w:vAlign w:val="center"/>
          </w:tcPr>
          <w:p w14:paraId="1B49F9FF"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00878E4" w14:textId="2949678D"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3E3939">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601280B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0E0EE08" w14:textId="3D5584FB"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19BB2FC6" w14:textId="77777777" w:rsidR="00BC37F9" w:rsidRDefault="00BC37F9" w:rsidP="00702ED8">
      <w:pPr>
        <w:spacing w:after="0" w:line="240" w:lineRule="auto"/>
      </w:pPr>
    </w:p>
    <w:p w14:paraId="3D247EC5" w14:textId="77777777" w:rsidR="00BC37F9" w:rsidRDefault="00BC37F9" w:rsidP="00702ED8">
      <w:pPr>
        <w:spacing w:after="0" w:line="240" w:lineRule="auto"/>
      </w:pPr>
    </w:p>
    <w:p w14:paraId="3C201C1D" w14:textId="77777777" w:rsidR="00BC37F9" w:rsidRDefault="00BC37F9" w:rsidP="00702ED8">
      <w:pPr>
        <w:spacing w:after="0" w:line="240" w:lineRule="auto"/>
      </w:pPr>
    </w:p>
    <w:p w14:paraId="36E3687E" w14:textId="77777777" w:rsidR="00BC37F9" w:rsidRDefault="001D3045" w:rsidP="00702ED8">
      <w:pPr>
        <w:spacing w:after="0" w:line="240" w:lineRule="auto"/>
      </w:pPr>
      <w:r>
        <w:br w:type="page"/>
      </w:r>
    </w:p>
    <w:tbl>
      <w:tblPr>
        <w:tblStyle w:val="affff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5"/>
        <w:gridCol w:w="3118"/>
        <w:gridCol w:w="1348"/>
        <w:gridCol w:w="70"/>
        <w:gridCol w:w="1421"/>
        <w:gridCol w:w="1316"/>
      </w:tblGrid>
      <w:tr w:rsidR="00BC37F9" w14:paraId="34869479" w14:textId="77777777">
        <w:trPr>
          <w:trHeight w:val="167"/>
        </w:trPr>
        <w:tc>
          <w:tcPr>
            <w:tcW w:w="1555" w:type="dxa"/>
            <w:vMerge w:val="restart"/>
            <w:vAlign w:val="center"/>
          </w:tcPr>
          <w:p w14:paraId="4D2C6916"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16F0AF2" wp14:editId="3C03A77A">
                  <wp:extent cx="955170" cy="417938"/>
                  <wp:effectExtent l="0" t="0" r="0" b="0"/>
                  <wp:docPr id="149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3BC85D7D" w14:textId="4EF1224D"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10B75EDA" w14:textId="61BD79FD" w:rsidR="00BC37F9" w:rsidRDefault="001D3045" w:rsidP="00702ED8">
            <w:pPr>
              <w:jc w:val="both"/>
              <w:rPr>
                <w:rFonts w:ascii="Muli" w:eastAsia="Muli" w:hAnsi="Muli" w:cs="Muli"/>
                <w:b/>
                <w:sz w:val="16"/>
                <w:szCs w:val="16"/>
              </w:rPr>
            </w:pPr>
            <w:r>
              <w:rPr>
                <w:rFonts w:ascii="Muli" w:eastAsia="Muli" w:hAnsi="Muli" w:cs="Muli"/>
                <w:color w:val="FFFFFF"/>
                <w:sz w:val="16"/>
                <w:szCs w:val="16"/>
              </w:rPr>
              <w:t xml:space="preserve">Diseño de políticas públicas para la prevención y </w:t>
            </w:r>
            <w:r w:rsidR="00110DEF">
              <w:rPr>
                <w:rFonts w:ascii="Muli" w:eastAsia="Muli" w:hAnsi="Muli" w:cs="Muli"/>
                <w:color w:val="FFFFFF"/>
                <w:sz w:val="16"/>
                <w:szCs w:val="16"/>
              </w:rPr>
              <w:t xml:space="preserve">el </w:t>
            </w:r>
            <w:r>
              <w:rPr>
                <w:rFonts w:ascii="Muli" w:eastAsia="Muli" w:hAnsi="Muli" w:cs="Muli"/>
                <w:color w:val="FFFFFF"/>
                <w:sz w:val="16"/>
                <w:szCs w:val="16"/>
              </w:rPr>
              <w:t>combate a la corrupción.</w:t>
            </w:r>
          </w:p>
        </w:tc>
        <w:tc>
          <w:tcPr>
            <w:tcW w:w="1491" w:type="dxa"/>
            <w:gridSpan w:val="2"/>
            <w:shd w:val="clear" w:color="auto" w:fill="006666"/>
            <w:vAlign w:val="center"/>
          </w:tcPr>
          <w:p w14:paraId="65BE8DE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5A561C3F"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MS-DVRPP-PEA-3.1</w:t>
            </w:r>
          </w:p>
        </w:tc>
      </w:tr>
      <w:tr w:rsidR="00BC37F9" w14:paraId="700A390E" w14:textId="77777777">
        <w:trPr>
          <w:trHeight w:val="165"/>
        </w:trPr>
        <w:tc>
          <w:tcPr>
            <w:tcW w:w="1555" w:type="dxa"/>
            <w:vMerge/>
            <w:vAlign w:val="center"/>
          </w:tcPr>
          <w:p w14:paraId="29FABBE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13074D8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1A353D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078E100B"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5026330B" w14:textId="77777777">
        <w:trPr>
          <w:trHeight w:val="165"/>
        </w:trPr>
        <w:tc>
          <w:tcPr>
            <w:tcW w:w="1555" w:type="dxa"/>
            <w:vMerge/>
            <w:vAlign w:val="center"/>
          </w:tcPr>
          <w:p w14:paraId="533BBDB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35EA7B4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7F887CE0" w14:textId="233F2B0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322BAA04" w14:textId="77777777" w:rsidR="00BC37F9" w:rsidRDefault="001D3045" w:rsidP="00702ED8">
            <w:pPr>
              <w:jc w:val="center"/>
              <w:rPr>
                <w:rFonts w:ascii="Muli" w:eastAsia="Muli" w:hAnsi="Muli" w:cs="Muli"/>
                <w:sz w:val="16"/>
                <w:szCs w:val="16"/>
              </w:rPr>
            </w:pPr>
            <w:r>
              <w:rPr>
                <w:rFonts w:ascii="Muli" w:eastAsia="Muli" w:hAnsi="Muli" w:cs="Muli"/>
                <w:sz w:val="16"/>
                <w:szCs w:val="16"/>
              </w:rPr>
              <w:t>1</w:t>
            </w:r>
          </w:p>
        </w:tc>
      </w:tr>
      <w:tr w:rsidR="00BC37F9" w14:paraId="46E15B0A" w14:textId="77777777">
        <w:tc>
          <w:tcPr>
            <w:tcW w:w="8828" w:type="dxa"/>
            <w:gridSpan w:val="6"/>
            <w:shd w:val="clear" w:color="auto" w:fill="auto"/>
            <w:vAlign w:val="center"/>
          </w:tcPr>
          <w:p w14:paraId="648113C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142E6DDE" w14:textId="77777777">
        <w:tc>
          <w:tcPr>
            <w:tcW w:w="1555" w:type="dxa"/>
            <w:shd w:val="clear" w:color="auto" w:fill="006666"/>
          </w:tcPr>
          <w:p w14:paraId="4E6E77F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7EFDC0DB" w14:textId="7216B17B"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1491" w:type="dxa"/>
            <w:gridSpan w:val="2"/>
            <w:shd w:val="clear" w:color="auto" w:fill="006666"/>
            <w:vAlign w:val="center"/>
          </w:tcPr>
          <w:p w14:paraId="67DC883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1263A7F0" w14:textId="77777777" w:rsidR="00BC37F9" w:rsidRDefault="001D3045" w:rsidP="00702ED8">
            <w:pPr>
              <w:rPr>
                <w:rFonts w:ascii="Muli" w:eastAsia="Muli" w:hAnsi="Muli" w:cs="Muli"/>
                <w:sz w:val="16"/>
                <w:szCs w:val="16"/>
              </w:rPr>
            </w:pPr>
            <w:r>
              <w:rPr>
                <w:rFonts w:ascii="Muli" w:eastAsia="Muli" w:hAnsi="Muli" w:cs="Muli"/>
                <w:sz w:val="16"/>
                <w:szCs w:val="16"/>
              </w:rPr>
              <w:t>MS-DVRPP-PEA-3</w:t>
            </w:r>
          </w:p>
        </w:tc>
      </w:tr>
      <w:tr w:rsidR="00BC37F9" w14:paraId="2A68E96A" w14:textId="77777777">
        <w:tc>
          <w:tcPr>
            <w:tcW w:w="1555" w:type="dxa"/>
            <w:shd w:val="clear" w:color="auto" w:fill="006666"/>
          </w:tcPr>
          <w:p w14:paraId="5439A2A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221EC09" w14:textId="059B20C8" w:rsidR="00BC37F9" w:rsidRDefault="001D3045" w:rsidP="00702ED8">
            <w:pPr>
              <w:rPr>
                <w:rFonts w:ascii="Muli" w:eastAsia="Muli" w:hAnsi="Muli" w:cs="Muli"/>
                <w:sz w:val="16"/>
                <w:szCs w:val="16"/>
              </w:rPr>
            </w:pPr>
            <w:r>
              <w:rPr>
                <w:rFonts w:ascii="Muli" w:eastAsia="Muli" w:hAnsi="Muli" w:cs="Muli"/>
                <w:sz w:val="16"/>
                <w:szCs w:val="16"/>
              </w:rPr>
              <w:t xml:space="preserve">Diseñar, con base en una metodología, la política pública para la prevención y </w:t>
            </w:r>
            <w:r w:rsidR="00A53317">
              <w:rPr>
                <w:rFonts w:ascii="Muli" w:eastAsia="Muli" w:hAnsi="Muli" w:cs="Muli"/>
                <w:sz w:val="16"/>
                <w:szCs w:val="16"/>
              </w:rPr>
              <w:t xml:space="preserve">el </w:t>
            </w:r>
            <w:r>
              <w:rPr>
                <w:rFonts w:ascii="Muli" w:eastAsia="Muli" w:hAnsi="Muli" w:cs="Muli"/>
                <w:sz w:val="16"/>
                <w:szCs w:val="16"/>
              </w:rPr>
              <w:t>combate a la corrupción en el estado de Guanajuato.</w:t>
            </w:r>
          </w:p>
        </w:tc>
      </w:tr>
      <w:tr w:rsidR="00BC37F9" w14:paraId="0E73F7BD" w14:textId="77777777">
        <w:tc>
          <w:tcPr>
            <w:tcW w:w="1555" w:type="dxa"/>
            <w:shd w:val="clear" w:color="auto" w:fill="006666"/>
          </w:tcPr>
          <w:p w14:paraId="15CF60A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FBC862B" w14:textId="6BA3AEEC"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85032B">
              <w:rPr>
                <w:rFonts w:ascii="Muli" w:eastAsia="Muli" w:hAnsi="Muli" w:cs="Muli"/>
                <w:sz w:val="16"/>
                <w:szCs w:val="16"/>
              </w:rPr>
              <w:t>.</w:t>
            </w:r>
          </w:p>
        </w:tc>
      </w:tr>
      <w:tr w:rsidR="00BC37F9" w14:paraId="6CF08C65" w14:textId="77777777">
        <w:tc>
          <w:tcPr>
            <w:tcW w:w="1555" w:type="dxa"/>
            <w:shd w:val="clear" w:color="auto" w:fill="006666"/>
          </w:tcPr>
          <w:p w14:paraId="11F3D8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2C60509" w14:textId="33273818" w:rsidR="00BC37F9" w:rsidRDefault="001D3045" w:rsidP="00702ED8">
            <w:pPr>
              <w:numPr>
                <w:ilvl w:val="0"/>
                <w:numId w:val="41"/>
              </w:numPr>
              <w:pBdr>
                <w:top w:val="nil"/>
                <w:left w:val="nil"/>
                <w:bottom w:val="nil"/>
                <w:right w:val="nil"/>
                <w:between w:val="nil"/>
              </w:pBdr>
              <w:ind w:left="179" w:hanging="179"/>
              <w:rPr>
                <w:rFonts w:ascii="Muli" w:eastAsia="Muli" w:hAnsi="Muli" w:cs="Muli"/>
                <w:color w:val="000000"/>
                <w:sz w:val="16"/>
                <w:szCs w:val="16"/>
              </w:rPr>
            </w:pPr>
            <w:r>
              <w:rPr>
                <w:rFonts w:ascii="Muli" w:eastAsia="Muli" w:hAnsi="Muli" w:cs="Muli"/>
                <w:color w:val="000000"/>
                <w:sz w:val="16"/>
                <w:szCs w:val="16"/>
              </w:rPr>
              <w:t xml:space="preserve">Aprobación del acuerdo para el diseño de la política pública en materia de prevención y </w:t>
            </w:r>
            <w:r w:rsidR="00A53317">
              <w:rPr>
                <w:rFonts w:ascii="Muli" w:eastAsia="Muli" w:hAnsi="Muli" w:cs="Muli"/>
                <w:color w:val="000000"/>
                <w:sz w:val="16"/>
                <w:szCs w:val="16"/>
              </w:rPr>
              <w:t xml:space="preserve">el </w:t>
            </w:r>
            <w:r>
              <w:rPr>
                <w:rFonts w:ascii="Muli" w:eastAsia="Muli" w:hAnsi="Muli" w:cs="Muli"/>
                <w:color w:val="000000"/>
                <w:sz w:val="16"/>
                <w:szCs w:val="16"/>
              </w:rPr>
              <w:t>combate a la corrupción.</w:t>
            </w:r>
          </w:p>
        </w:tc>
        <w:tc>
          <w:tcPr>
            <w:tcW w:w="1418" w:type="dxa"/>
            <w:gridSpan w:val="2"/>
            <w:shd w:val="clear" w:color="auto" w:fill="006666"/>
          </w:tcPr>
          <w:p w14:paraId="11BC163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7AE188B" w14:textId="77777777" w:rsidR="00BC37F9" w:rsidRDefault="001D3045" w:rsidP="00702ED8">
            <w:pPr>
              <w:numPr>
                <w:ilvl w:val="0"/>
                <w:numId w:val="66"/>
              </w:numPr>
              <w:pBdr>
                <w:top w:val="nil"/>
                <w:left w:val="nil"/>
                <w:bottom w:val="nil"/>
                <w:right w:val="nil"/>
                <w:between w:val="nil"/>
              </w:pBdr>
              <w:ind w:left="170" w:hanging="142"/>
              <w:rPr>
                <w:rFonts w:ascii="Muli" w:eastAsia="Muli" w:hAnsi="Muli" w:cs="Muli"/>
                <w:color w:val="000000"/>
                <w:sz w:val="16"/>
                <w:szCs w:val="16"/>
              </w:rPr>
            </w:pPr>
            <w:r>
              <w:rPr>
                <w:rFonts w:ascii="Muli" w:eastAsia="Muli" w:hAnsi="Muli" w:cs="Muli"/>
                <w:color w:val="000000"/>
                <w:sz w:val="16"/>
                <w:szCs w:val="16"/>
              </w:rPr>
              <w:t>Aprobación de la política pública propuesta.</w:t>
            </w:r>
          </w:p>
        </w:tc>
      </w:tr>
      <w:tr w:rsidR="00BC37F9" w14:paraId="61554F62" w14:textId="77777777">
        <w:tc>
          <w:tcPr>
            <w:tcW w:w="1555" w:type="dxa"/>
            <w:shd w:val="clear" w:color="auto" w:fill="006666"/>
          </w:tcPr>
          <w:p w14:paraId="634701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60964CD" w14:textId="77777777" w:rsidR="00BC37F9" w:rsidRDefault="00BC37F9" w:rsidP="00702ED8">
            <w:pPr>
              <w:rPr>
                <w:rFonts w:ascii="Muli" w:eastAsia="Muli" w:hAnsi="Muli" w:cs="Muli"/>
                <w:color w:val="FFFFFF"/>
                <w:sz w:val="16"/>
                <w:szCs w:val="16"/>
              </w:rPr>
            </w:pPr>
          </w:p>
        </w:tc>
        <w:tc>
          <w:tcPr>
            <w:tcW w:w="3118" w:type="dxa"/>
          </w:tcPr>
          <w:p w14:paraId="216CDC0C"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entes públicos y sector privado. </w:t>
            </w:r>
          </w:p>
        </w:tc>
        <w:tc>
          <w:tcPr>
            <w:tcW w:w="1418" w:type="dxa"/>
            <w:gridSpan w:val="2"/>
            <w:shd w:val="clear" w:color="auto" w:fill="006666"/>
          </w:tcPr>
          <w:p w14:paraId="68428E7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C5FC6AA" w14:textId="77777777"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 Comisión Ejecutiva, Comisión del Comité Coordinador de la Política Estatal Anticorrupción y Panel de Expertos.</w:t>
            </w:r>
          </w:p>
        </w:tc>
      </w:tr>
      <w:tr w:rsidR="00BC37F9" w14:paraId="7F8E3780" w14:textId="77777777">
        <w:tc>
          <w:tcPr>
            <w:tcW w:w="1555" w:type="dxa"/>
            <w:shd w:val="clear" w:color="auto" w:fill="006666"/>
          </w:tcPr>
          <w:p w14:paraId="20D344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3F61EE2"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740BB0E5"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BC37F9" w14:paraId="03A68100" w14:textId="77777777">
        <w:tc>
          <w:tcPr>
            <w:tcW w:w="1555" w:type="dxa"/>
            <w:shd w:val="clear" w:color="auto" w:fill="006666"/>
          </w:tcPr>
          <w:p w14:paraId="0DF422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9DCBC8D" w14:textId="77777777" w:rsidR="00BC37F9" w:rsidRDefault="001D3045" w:rsidP="00702ED8">
            <w:pPr>
              <w:rPr>
                <w:rFonts w:ascii="Muli" w:eastAsia="Muli" w:hAnsi="Muli" w:cs="Muli"/>
                <w:sz w:val="16"/>
                <w:szCs w:val="16"/>
              </w:rPr>
            </w:pPr>
            <w:r>
              <w:rPr>
                <w:rFonts w:ascii="Muli" w:eastAsia="Muli" w:hAnsi="Muli" w:cs="Muli"/>
                <w:sz w:val="16"/>
                <w:szCs w:val="16"/>
              </w:rPr>
              <w:t xml:space="preserve">Base metodológica, datos resultados de mediciones nacionales e internacionales, consultas y ejercicios de </w:t>
            </w:r>
            <w:proofErr w:type="spellStart"/>
            <w:r>
              <w:rPr>
                <w:rFonts w:ascii="Muli" w:eastAsia="Muli" w:hAnsi="Muli" w:cs="Muli"/>
                <w:sz w:val="16"/>
                <w:szCs w:val="16"/>
              </w:rPr>
              <w:t>co-creación</w:t>
            </w:r>
            <w:proofErr w:type="spellEnd"/>
            <w:r>
              <w:rPr>
                <w:rFonts w:ascii="Muli" w:eastAsia="Muli" w:hAnsi="Muli" w:cs="Muli"/>
                <w:sz w:val="16"/>
                <w:szCs w:val="16"/>
              </w:rPr>
              <w:t>, acerca del fenómeno de la corrupción.</w:t>
            </w:r>
          </w:p>
        </w:tc>
        <w:tc>
          <w:tcPr>
            <w:tcW w:w="1418" w:type="dxa"/>
            <w:gridSpan w:val="2"/>
            <w:shd w:val="clear" w:color="auto" w:fill="006666"/>
          </w:tcPr>
          <w:p w14:paraId="543A599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D8B028A" w14:textId="77777777" w:rsidR="00BC37F9" w:rsidRDefault="00BC37F9" w:rsidP="00702ED8">
            <w:pPr>
              <w:rPr>
                <w:rFonts w:ascii="Muli" w:eastAsia="Muli" w:hAnsi="Muli" w:cs="Muli"/>
                <w:color w:val="FFFFFF"/>
                <w:sz w:val="16"/>
                <w:szCs w:val="16"/>
              </w:rPr>
            </w:pPr>
          </w:p>
        </w:tc>
        <w:tc>
          <w:tcPr>
            <w:tcW w:w="2737" w:type="dxa"/>
            <w:gridSpan w:val="2"/>
          </w:tcPr>
          <w:p w14:paraId="38ED536E" w14:textId="017A7BAA" w:rsidR="00BC37F9" w:rsidRDefault="001D3045" w:rsidP="00702ED8">
            <w:pPr>
              <w:rPr>
                <w:rFonts w:ascii="Muli" w:eastAsia="Muli" w:hAnsi="Muli" w:cs="Muli"/>
                <w:sz w:val="16"/>
                <w:szCs w:val="16"/>
              </w:rPr>
            </w:pPr>
            <w:r>
              <w:rPr>
                <w:rFonts w:ascii="Muli" w:eastAsia="Muli" w:hAnsi="Muli" w:cs="Muli"/>
                <w:sz w:val="16"/>
                <w:szCs w:val="16"/>
              </w:rPr>
              <w:t>Política pública diseñada</w:t>
            </w:r>
            <w:r w:rsidR="0085032B">
              <w:rPr>
                <w:rFonts w:ascii="Muli" w:eastAsia="Muli" w:hAnsi="Muli" w:cs="Muli"/>
                <w:sz w:val="16"/>
                <w:szCs w:val="16"/>
              </w:rPr>
              <w:t>.</w:t>
            </w:r>
          </w:p>
        </w:tc>
      </w:tr>
    </w:tbl>
    <w:p w14:paraId="25AF8EE7" w14:textId="77777777" w:rsidR="00BC37F9" w:rsidRDefault="00BC37F9" w:rsidP="00702ED8">
      <w:pPr>
        <w:spacing w:after="0" w:line="240" w:lineRule="auto"/>
      </w:pPr>
    </w:p>
    <w:tbl>
      <w:tblPr>
        <w:tblStyle w:val="afff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820"/>
        <w:gridCol w:w="1701"/>
        <w:gridCol w:w="1603"/>
      </w:tblGrid>
      <w:tr w:rsidR="00BC37F9" w14:paraId="2B965EF6" w14:textId="77777777">
        <w:tc>
          <w:tcPr>
            <w:tcW w:w="8828" w:type="dxa"/>
            <w:gridSpan w:val="4"/>
            <w:vAlign w:val="center"/>
          </w:tcPr>
          <w:p w14:paraId="5B0A0CB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DA37E07" w14:textId="77777777">
        <w:tc>
          <w:tcPr>
            <w:tcW w:w="704" w:type="dxa"/>
            <w:shd w:val="clear" w:color="auto" w:fill="006666"/>
          </w:tcPr>
          <w:p w14:paraId="42C5C9B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shd w:val="clear" w:color="auto" w:fill="006666"/>
          </w:tcPr>
          <w:p w14:paraId="38D8AD8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701" w:type="dxa"/>
            <w:shd w:val="clear" w:color="auto" w:fill="006666"/>
          </w:tcPr>
          <w:p w14:paraId="6B86D0E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2E0980E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EDE23F4" w14:textId="77777777">
        <w:tc>
          <w:tcPr>
            <w:tcW w:w="704" w:type="dxa"/>
          </w:tcPr>
          <w:p w14:paraId="4426B766"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tcPr>
          <w:p w14:paraId="1C568A44" w14:textId="77777777" w:rsidR="00BC37F9" w:rsidRDefault="001D3045" w:rsidP="00702ED8">
            <w:pPr>
              <w:rPr>
                <w:rFonts w:ascii="Muli" w:eastAsia="Muli" w:hAnsi="Muli" w:cs="Muli"/>
                <w:sz w:val="16"/>
                <w:szCs w:val="16"/>
              </w:rPr>
            </w:pPr>
            <w:r>
              <w:rPr>
                <w:rFonts w:ascii="Muli" w:eastAsia="Muli" w:hAnsi="Muli" w:cs="Muli"/>
                <w:sz w:val="16"/>
                <w:szCs w:val="16"/>
              </w:rPr>
              <w:t>Determinación de variables. Aprobación de la base metodológica: datos y las fuentes de información a considerar para describir y contextualizar el problema objeto de la Política Pública.</w:t>
            </w:r>
          </w:p>
        </w:tc>
        <w:tc>
          <w:tcPr>
            <w:tcW w:w="1701" w:type="dxa"/>
          </w:tcPr>
          <w:p w14:paraId="3F030DBF" w14:textId="52E6D9D6" w:rsidR="00BC37F9" w:rsidRDefault="001D3045" w:rsidP="00702ED8">
            <w:pPr>
              <w:rPr>
                <w:rFonts w:ascii="Muli" w:eastAsia="Muli" w:hAnsi="Muli" w:cs="Muli"/>
                <w:sz w:val="16"/>
                <w:szCs w:val="16"/>
              </w:rPr>
            </w:pPr>
            <w:r>
              <w:rPr>
                <w:rFonts w:ascii="Muli" w:eastAsia="Muli" w:hAnsi="Muli" w:cs="Muli"/>
                <w:sz w:val="16"/>
                <w:szCs w:val="16"/>
              </w:rPr>
              <w:t>Comité Coordinador</w:t>
            </w:r>
            <w:r w:rsidR="0085032B">
              <w:rPr>
                <w:rFonts w:ascii="Muli" w:eastAsia="Muli" w:hAnsi="Muli" w:cs="Muli"/>
                <w:sz w:val="16"/>
                <w:szCs w:val="16"/>
              </w:rPr>
              <w:t>.</w:t>
            </w:r>
          </w:p>
        </w:tc>
        <w:tc>
          <w:tcPr>
            <w:tcW w:w="1603" w:type="dxa"/>
          </w:tcPr>
          <w:p w14:paraId="73333751" w14:textId="77777777" w:rsidR="00BC37F9" w:rsidRDefault="001D3045" w:rsidP="00702ED8">
            <w:pPr>
              <w:rPr>
                <w:rFonts w:ascii="Muli" w:eastAsia="Muli" w:hAnsi="Muli" w:cs="Muli"/>
                <w:sz w:val="16"/>
                <w:szCs w:val="16"/>
              </w:rPr>
            </w:pPr>
            <w:r>
              <w:rPr>
                <w:rFonts w:ascii="Muli" w:eastAsia="Muli" w:hAnsi="Muli" w:cs="Muli"/>
                <w:sz w:val="16"/>
                <w:szCs w:val="16"/>
              </w:rPr>
              <w:t>Acuerdo de aprobación.</w:t>
            </w:r>
          </w:p>
        </w:tc>
      </w:tr>
      <w:tr w:rsidR="00BC37F9" w14:paraId="70159CEE" w14:textId="77777777">
        <w:tc>
          <w:tcPr>
            <w:tcW w:w="704" w:type="dxa"/>
          </w:tcPr>
          <w:p w14:paraId="7B15EF20"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tcPr>
          <w:p w14:paraId="13839444" w14:textId="4D0C9C4B" w:rsidR="00BC37F9" w:rsidRDefault="001D3045" w:rsidP="00702ED8">
            <w:pPr>
              <w:rPr>
                <w:rFonts w:ascii="Muli" w:eastAsia="Muli" w:hAnsi="Muli" w:cs="Muli"/>
                <w:sz w:val="16"/>
                <w:szCs w:val="16"/>
              </w:rPr>
            </w:pPr>
            <w:r>
              <w:rPr>
                <w:rFonts w:ascii="Muli" w:eastAsia="Muli" w:hAnsi="Muli" w:cs="Muli"/>
                <w:sz w:val="16"/>
                <w:szCs w:val="16"/>
              </w:rPr>
              <w:t>Recepción de instrucción y Acuerdo de aprobación para el diseño de la Política Pública</w:t>
            </w:r>
            <w:r w:rsidR="00843242">
              <w:rPr>
                <w:rFonts w:ascii="Muli" w:eastAsia="Muli" w:hAnsi="Muli" w:cs="Muli"/>
                <w:sz w:val="16"/>
                <w:szCs w:val="16"/>
              </w:rPr>
              <w:t>.</w:t>
            </w:r>
          </w:p>
        </w:tc>
        <w:tc>
          <w:tcPr>
            <w:tcW w:w="1701" w:type="dxa"/>
          </w:tcPr>
          <w:p w14:paraId="39DBAF13" w14:textId="7D3FBF9B"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3BD8327C" w14:textId="77777777" w:rsidR="00BC37F9" w:rsidRDefault="00BC37F9" w:rsidP="00702ED8">
            <w:pPr>
              <w:rPr>
                <w:rFonts w:ascii="Muli" w:eastAsia="Muli" w:hAnsi="Muli" w:cs="Muli"/>
                <w:sz w:val="16"/>
                <w:szCs w:val="16"/>
              </w:rPr>
            </w:pPr>
          </w:p>
        </w:tc>
      </w:tr>
      <w:tr w:rsidR="00BC37F9" w14:paraId="507D501B" w14:textId="77777777">
        <w:tc>
          <w:tcPr>
            <w:tcW w:w="704" w:type="dxa"/>
          </w:tcPr>
          <w:p w14:paraId="0832472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tcPr>
          <w:p w14:paraId="0BE08434" w14:textId="77777777" w:rsidR="00BC37F9" w:rsidRDefault="001D3045" w:rsidP="00702ED8">
            <w:pPr>
              <w:rPr>
                <w:rFonts w:ascii="Muli" w:eastAsia="Muli" w:hAnsi="Muli" w:cs="Muli"/>
                <w:sz w:val="16"/>
                <w:szCs w:val="16"/>
              </w:rPr>
            </w:pPr>
            <w:r>
              <w:rPr>
                <w:rFonts w:ascii="Muli" w:eastAsia="Muli" w:hAnsi="Muli" w:cs="Muli"/>
                <w:sz w:val="16"/>
                <w:szCs w:val="16"/>
              </w:rPr>
              <w:t>Requerimiento, recopilación y sistematización de la información. Solicitar y recibir la información proporcionada por los entes públicos para su sistematización.</w:t>
            </w:r>
          </w:p>
        </w:tc>
        <w:tc>
          <w:tcPr>
            <w:tcW w:w="1701" w:type="dxa"/>
          </w:tcPr>
          <w:p w14:paraId="3F3C7AFC" w14:textId="11A692F3"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0E46E2F3" w14:textId="77777777" w:rsidR="00BC37F9" w:rsidRDefault="001D3045" w:rsidP="00702ED8">
            <w:pPr>
              <w:rPr>
                <w:rFonts w:ascii="Muli" w:eastAsia="Muli" w:hAnsi="Muli" w:cs="Muli"/>
                <w:sz w:val="16"/>
                <w:szCs w:val="16"/>
              </w:rPr>
            </w:pPr>
            <w:r>
              <w:rPr>
                <w:rFonts w:ascii="Muli" w:eastAsia="Muli" w:hAnsi="Muli" w:cs="Muli"/>
                <w:sz w:val="16"/>
                <w:szCs w:val="16"/>
              </w:rPr>
              <w:t>Oficios emitidos enviados a entes públicos.</w:t>
            </w:r>
          </w:p>
        </w:tc>
      </w:tr>
      <w:tr w:rsidR="00BC37F9" w14:paraId="02C81335" w14:textId="77777777">
        <w:tc>
          <w:tcPr>
            <w:tcW w:w="704" w:type="dxa"/>
          </w:tcPr>
          <w:p w14:paraId="7276EEC0"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tcPr>
          <w:p w14:paraId="57B23EE0" w14:textId="77777777" w:rsidR="00BC37F9" w:rsidRDefault="001D3045" w:rsidP="00702ED8">
            <w:pPr>
              <w:rPr>
                <w:rFonts w:ascii="Muli" w:eastAsia="Muli" w:hAnsi="Muli" w:cs="Muli"/>
                <w:sz w:val="16"/>
                <w:szCs w:val="16"/>
              </w:rPr>
            </w:pPr>
            <w:r>
              <w:rPr>
                <w:rFonts w:ascii="Muli" w:eastAsia="Muli" w:hAnsi="Muli" w:cs="Muli"/>
                <w:sz w:val="16"/>
                <w:szCs w:val="16"/>
              </w:rPr>
              <w:t>Interpretación de datos. Realizar el análisis de la información sistematizada para identificar las variables que intervienen en el problema.</w:t>
            </w:r>
          </w:p>
        </w:tc>
        <w:tc>
          <w:tcPr>
            <w:tcW w:w="1701" w:type="dxa"/>
          </w:tcPr>
          <w:p w14:paraId="6C22EC6B" w14:textId="3E602EA6"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12D4A4EF" w14:textId="77777777" w:rsidR="00BC37F9" w:rsidRDefault="001D3045" w:rsidP="00702ED8">
            <w:pPr>
              <w:rPr>
                <w:rFonts w:ascii="Muli" w:eastAsia="Muli" w:hAnsi="Muli" w:cs="Muli"/>
                <w:sz w:val="16"/>
                <w:szCs w:val="16"/>
              </w:rPr>
            </w:pPr>
            <w:r>
              <w:rPr>
                <w:rFonts w:ascii="Muli" w:eastAsia="Muli" w:hAnsi="Muli" w:cs="Muli"/>
                <w:sz w:val="16"/>
                <w:szCs w:val="16"/>
              </w:rPr>
              <w:t xml:space="preserve">Árbol de problemas.  </w:t>
            </w:r>
          </w:p>
        </w:tc>
      </w:tr>
      <w:tr w:rsidR="00BC37F9" w14:paraId="7710373B" w14:textId="77777777">
        <w:tc>
          <w:tcPr>
            <w:tcW w:w="704" w:type="dxa"/>
          </w:tcPr>
          <w:p w14:paraId="50959C70"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tcPr>
          <w:p w14:paraId="169F59C5" w14:textId="77777777" w:rsidR="00BC37F9" w:rsidRDefault="001D3045" w:rsidP="00702ED8">
            <w:pPr>
              <w:rPr>
                <w:rFonts w:ascii="Muli" w:eastAsia="Muli" w:hAnsi="Muli" w:cs="Muli"/>
                <w:sz w:val="16"/>
                <w:szCs w:val="16"/>
              </w:rPr>
            </w:pPr>
            <w:r>
              <w:rPr>
                <w:rFonts w:ascii="Muli" w:eastAsia="Muli" w:hAnsi="Muli" w:cs="Muli"/>
                <w:sz w:val="16"/>
                <w:szCs w:val="16"/>
              </w:rPr>
              <w:t xml:space="preserve">Articulación e interrelación de variables. Definir el rumbo del documento presentando la relación que guarda cada dato de las variables entre sí, y sus efectos. </w:t>
            </w:r>
          </w:p>
        </w:tc>
        <w:tc>
          <w:tcPr>
            <w:tcW w:w="1701" w:type="dxa"/>
          </w:tcPr>
          <w:p w14:paraId="7A43A651" w14:textId="0AEA5CE4"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105063C5" w14:textId="77777777" w:rsidR="00BC37F9" w:rsidRDefault="001D3045" w:rsidP="00702ED8">
            <w:pPr>
              <w:rPr>
                <w:rFonts w:ascii="Muli" w:eastAsia="Muli" w:hAnsi="Muli" w:cs="Muli"/>
                <w:sz w:val="16"/>
                <w:szCs w:val="16"/>
              </w:rPr>
            </w:pPr>
            <w:r>
              <w:rPr>
                <w:rFonts w:ascii="Muli" w:eastAsia="Muli" w:hAnsi="Muli" w:cs="Muli"/>
                <w:sz w:val="16"/>
                <w:szCs w:val="16"/>
              </w:rPr>
              <w:t xml:space="preserve">Árbol de problemas.  </w:t>
            </w:r>
          </w:p>
        </w:tc>
      </w:tr>
      <w:tr w:rsidR="00BC37F9" w14:paraId="1A0C3A9D" w14:textId="77777777">
        <w:tc>
          <w:tcPr>
            <w:tcW w:w="704" w:type="dxa"/>
          </w:tcPr>
          <w:p w14:paraId="4423DB4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tcPr>
          <w:p w14:paraId="2E9F1A2A" w14:textId="77D4C807" w:rsidR="00BC37F9" w:rsidRDefault="001D3045" w:rsidP="00702ED8">
            <w:pPr>
              <w:rPr>
                <w:rFonts w:ascii="Muli" w:eastAsia="Muli" w:hAnsi="Muli" w:cs="Muli"/>
                <w:sz w:val="16"/>
                <w:szCs w:val="16"/>
              </w:rPr>
            </w:pPr>
            <w:r>
              <w:rPr>
                <w:rFonts w:ascii="Muli" w:eastAsia="Muli" w:hAnsi="Muli" w:cs="Muli"/>
                <w:sz w:val="16"/>
                <w:szCs w:val="16"/>
              </w:rPr>
              <w:t xml:space="preserve">Integrar y presentar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el documento de problematización</w:t>
            </w:r>
            <w:r w:rsidR="00843242">
              <w:rPr>
                <w:rFonts w:ascii="Muli" w:eastAsia="Muli" w:hAnsi="Muli" w:cs="Muli"/>
                <w:sz w:val="16"/>
                <w:szCs w:val="16"/>
              </w:rPr>
              <w:t>.</w:t>
            </w:r>
          </w:p>
        </w:tc>
        <w:tc>
          <w:tcPr>
            <w:tcW w:w="1701" w:type="dxa"/>
          </w:tcPr>
          <w:p w14:paraId="28BB9706" w14:textId="5BFA4E59"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3F9D8BE2" w14:textId="77777777" w:rsidR="00BC37F9" w:rsidRDefault="00BC37F9" w:rsidP="00702ED8">
            <w:pPr>
              <w:rPr>
                <w:rFonts w:ascii="Muli" w:eastAsia="Muli" w:hAnsi="Muli" w:cs="Muli"/>
                <w:sz w:val="16"/>
                <w:szCs w:val="16"/>
              </w:rPr>
            </w:pPr>
          </w:p>
        </w:tc>
      </w:tr>
      <w:tr w:rsidR="00BC37F9" w14:paraId="31653E69" w14:textId="77777777">
        <w:tc>
          <w:tcPr>
            <w:tcW w:w="704" w:type="dxa"/>
          </w:tcPr>
          <w:p w14:paraId="623166E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820" w:type="dxa"/>
          </w:tcPr>
          <w:p w14:paraId="1C44E1BE" w14:textId="77777777" w:rsidR="00BC37F9" w:rsidRDefault="001D3045" w:rsidP="00702ED8">
            <w:pPr>
              <w:rPr>
                <w:rFonts w:ascii="Muli" w:eastAsia="Muli" w:hAnsi="Muli" w:cs="Muli"/>
                <w:sz w:val="16"/>
                <w:szCs w:val="16"/>
              </w:rPr>
            </w:pPr>
            <w:r>
              <w:rPr>
                <w:rFonts w:ascii="Muli" w:eastAsia="Muli" w:hAnsi="Muli" w:cs="Muli"/>
                <w:sz w:val="16"/>
                <w:szCs w:val="16"/>
              </w:rPr>
              <w:t>Decisión. Se aprueba el documento de la problematización:</w:t>
            </w:r>
          </w:p>
          <w:p w14:paraId="1994F03F" w14:textId="77777777" w:rsidR="00BC37F9" w:rsidRDefault="001D3045" w:rsidP="00702ED8">
            <w:pPr>
              <w:rPr>
                <w:rFonts w:ascii="Muli" w:eastAsia="Muli" w:hAnsi="Muli" w:cs="Muli"/>
                <w:sz w:val="16"/>
                <w:szCs w:val="16"/>
              </w:rPr>
            </w:pPr>
            <w:r>
              <w:rPr>
                <w:rFonts w:ascii="Muli" w:eastAsia="Muli" w:hAnsi="Muli" w:cs="Muli"/>
                <w:sz w:val="16"/>
                <w:szCs w:val="16"/>
              </w:rPr>
              <w:t>Si: Continuar en la actividad 8</w:t>
            </w:r>
          </w:p>
          <w:p w14:paraId="01D15989" w14:textId="77777777" w:rsidR="00BC37F9" w:rsidRDefault="001D3045" w:rsidP="00702ED8">
            <w:pPr>
              <w:rPr>
                <w:rFonts w:ascii="Muli" w:eastAsia="Muli" w:hAnsi="Muli" w:cs="Muli"/>
                <w:sz w:val="16"/>
                <w:szCs w:val="16"/>
              </w:rPr>
            </w:pPr>
            <w:r>
              <w:rPr>
                <w:rFonts w:ascii="Muli" w:eastAsia="Muli" w:hAnsi="Muli" w:cs="Muli"/>
                <w:sz w:val="16"/>
                <w:szCs w:val="16"/>
              </w:rPr>
              <w:t>No: Retornar a la actividad 6</w:t>
            </w:r>
          </w:p>
        </w:tc>
        <w:tc>
          <w:tcPr>
            <w:tcW w:w="1701" w:type="dxa"/>
          </w:tcPr>
          <w:p w14:paraId="57649C88" w14:textId="2C9C9D0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49D5FD5A" w14:textId="77777777" w:rsidR="00BC37F9" w:rsidRDefault="00BC37F9" w:rsidP="00702ED8">
            <w:pPr>
              <w:rPr>
                <w:rFonts w:ascii="Muli" w:eastAsia="Muli" w:hAnsi="Muli" w:cs="Muli"/>
                <w:sz w:val="16"/>
                <w:szCs w:val="16"/>
              </w:rPr>
            </w:pPr>
          </w:p>
        </w:tc>
      </w:tr>
      <w:tr w:rsidR="00BC37F9" w14:paraId="2CE35730" w14:textId="77777777">
        <w:tc>
          <w:tcPr>
            <w:tcW w:w="704" w:type="dxa"/>
          </w:tcPr>
          <w:p w14:paraId="14181E62"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820" w:type="dxa"/>
          </w:tcPr>
          <w:p w14:paraId="7C526014" w14:textId="77777777" w:rsidR="00BC37F9" w:rsidRDefault="001D3045" w:rsidP="00702ED8">
            <w:pPr>
              <w:rPr>
                <w:rFonts w:ascii="Muli" w:eastAsia="Muli" w:hAnsi="Muli" w:cs="Muli"/>
                <w:sz w:val="16"/>
                <w:szCs w:val="16"/>
              </w:rPr>
            </w:pPr>
            <w:r>
              <w:rPr>
                <w:rFonts w:ascii="Muli" w:eastAsia="Muli" w:hAnsi="Muli" w:cs="Muli"/>
                <w:sz w:val="16"/>
                <w:szCs w:val="16"/>
              </w:rPr>
              <w:t xml:space="preserve">Aprobación del Acuerdo para la integración del Panel de Expertos. Integrar un grupo multidisciplinario de personas con experiencia en el tema relacionado a la problemática. </w:t>
            </w:r>
          </w:p>
        </w:tc>
        <w:tc>
          <w:tcPr>
            <w:tcW w:w="1701" w:type="dxa"/>
          </w:tcPr>
          <w:p w14:paraId="7F3CCE3B" w14:textId="0F40D037"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1603" w:type="dxa"/>
          </w:tcPr>
          <w:p w14:paraId="5AC0AE16" w14:textId="44808A13" w:rsidR="00BC37F9" w:rsidRDefault="001D3045" w:rsidP="00702ED8">
            <w:pPr>
              <w:rPr>
                <w:rFonts w:ascii="Muli" w:eastAsia="Muli" w:hAnsi="Muli" w:cs="Muli"/>
                <w:sz w:val="16"/>
                <w:szCs w:val="16"/>
              </w:rPr>
            </w:pPr>
            <w:r>
              <w:rPr>
                <w:rFonts w:ascii="Muli" w:eastAsia="Muli" w:hAnsi="Muli" w:cs="Muli"/>
                <w:sz w:val="16"/>
                <w:szCs w:val="16"/>
              </w:rPr>
              <w:t>Acuerdo y nota de trabajo de la instalación Panel de Expertos</w:t>
            </w:r>
            <w:r w:rsidR="0085032B">
              <w:rPr>
                <w:rFonts w:ascii="Muli" w:eastAsia="Muli" w:hAnsi="Muli" w:cs="Muli"/>
                <w:sz w:val="16"/>
                <w:szCs w:val="16"/>
              </w:rPr>
              <w:t>.</w:t>
            </w:r>
          </w:p>
        </w:tc>
      </w:tr>
      <w:tr w:rsidR="00BC37F9" w14:paraId="43E22DF6" w14:textId="77777777">
        <w:tc>
          <w:tcPr>
            <w:tcW w:w="704" w:type="dxa"/>
          </w:tcPr>
          <w:p w14:paraId="28949412"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tcPr>
          <w:p w14:paraId="670142E4" w14:textId="77777777" w:rsidR="00BC37F9" w:rsidRDefault="001D3045" w:rsidP="00702ED8">
            <w:pPr>
              <w:rPr>
                <w:rFonts w:ascii="Muli" w:eastAsia="Muli" w:hAnsi="Muli" w:cs="Muli"/>
                <w:sz w:val="16"/>
                <w:szCs w:val="16"/>
              </w:rPr>
            </w:pPr>
            <w:r>
              <w:rPr>
                <w:rFonts w:ascii="Muli" w:eastAsia="Muli" w:hAnsi="Muli" w:cs="Muli"/>
                <w:sz w:val="16"/>
                <w:szCs w:val="16"/>
              </w:rPr>
              <w:t xml:space="preserve">Aplicación de Consulta Pública Ciudadana. Elaborar y aplicar una herramienta para recabar opiniones y percepciones de la ciudadanía respecto a las causales que provocan la existencia de la problemática. </w:t>
            </w:r>
          </w:p>
          <w:p w14:paraId="36700231" w14:textId="77777777" w:rsidR="00BC37F9" w:rsidRDefault="00BC37F9" w:rsidP="00702ED8">
            <w:pPr>
              <w:rPr>
                <w:rFonts w:ascii="Muli" w:eastAsia="Muli" w:hAnsi="Muli" w:cs="Muli"/>
                <w:sz w:val="16"/>
                <w:szCs w:val="16"/>
              </w:rPr>
            </w:pPr>
          </w:p>
          <w:p w14:paraId="0210D1B8" w14:textId="77777777" w:rsidR="00BC37F9" w:rsidRDefault="00BC37F9" w:rsidP="00702ED8">
            <w:pPr>
              <w:rPr>
                <w:rFonts w:ascii="Muli" w:eastAsia="Muli" w:hAnsi="Muli" w:cs="Muli"/>
                <w:sz w:val="16"/>
                <w:szCs w:val="16"/>
              </w:rPr>
            </w:pPr>
          </w:p>
          <w:p w14:paraId="5A4A30FF" w14:textId="77777777" w:rsidR="00BC37F9" w:rsidRDefault="00BC37F9" w:rsidP="00702ED8">
            <w:pPr>
              <w:rPr>
                <w:rFonts w:ascii="Muli" w:eastAsia="Muli" w:hAnsi="Muli" w:cs="Muli"/>
                <w:sz w:val="16"/>
                <w:szCs w:val="16"/>
              </w:rPr>
            </w:pPr>
          </w:p>
        </w:tc>
        <w:tc>
          <w:tcPr>
            <w:tcW w:w="1701" w:type="dxa"/>
          </w:tcPr>
          <w:p w14:paraId="6B468678" w14:textId="123DC84E" w:rsidR="00BC37F9" w:rsidRDefault="001D3045" w:rsidP="00702ED8">
            <w:pPr>
              <w:rPr>
                <w:rFonts w:ascii="Muli" w:eastAsia="Muli" w:hAnsi="Muli" w:cs="Muli"/>
                <w:sz w:val="16"/>
                <w:szCs w:val="16"/>
              </w:rPr>
            </w:pPr>
            <w:r>
              <w:rPr>
                <w:rFonts w:ascii="Muli" w:eastAsia="Muli" w:hAnsi="Muli" w:cs="Muli"/>
                <w:sz w:val="16"/>
                <w:szCs w:val="16"/>
              </w:rPr>
              <w:t xml:space="preserve">Secretario(a) Técnico(a), Panel de Expertos, Comisión Ejecutiva y </w:t>
            </w: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0BA1A6A7" w14:textId="77777777" w:rsidR="00BC37F9" w:rsidRDefault="001D3045" w:rsidP="00702ED8">
            <w:pPr>
              <w:rPr>
                <w:rFonts w:ascii="Muli" w:eastAsia="Muli" w:hAnsi="Muli" w:cs="Muli"/>
                <w:sz w:val="16"/>
                <w:szCs w:val="16"/>
              </w:rPr>
            </w:pPr>
            <w:r>
              <w:rPr>
                <w:rFonts w:ascii="Muli" w:eastAsia="Muli" w:hAnsi="Muli" w:cs="Muli"/>
                <w:sz w:val="16"/>
                <w:szCs w:val="16"/>
              </w:rPr>
              <w:t xml:space="preserve">Reporte de resultados de la </w:t>
            </w:r>
          </w:p>
          <w:p w14:paraId="53830E49" w14:textId="77777777" w:rsidR="00BC37F9" w:rsidRDefault="001D3045" w:rsidP="00702ED8">
            <w:pPr>
              <w:rPr>
                <w:rFonts w:ascii="Muli" w:eastAsia="Muli" w:hAnsi="Muli" w:cs="Muli"/>
                <w:sz w:val="16"/>
                <w:szCs w:val="16"/>
              </w:rPr>
            </w:pPr>
            <w:r>
              <w:rPr>
                <w:rFonts w:ascii="Muli" w:eastAsia="Muli" w:hAnsi="Muli" w:cs="Muli"/>
                <w:sz w:val="16"/>
                <w:szCs w:val="16"/>
              </w:rPr>
              <w:t>Consulta Pública Ciudadana</w:t>
            </w:r>
          </w:p>
          <w:p w14:paraId="65C7FA82" w14:textId="673A2429" w:rsidR="00BC37F9" w:rsidRDefault="001D3045" w:rsidP="00702ED8">
            <w:pPr>
              <w:rPr>
                <w:rFonts w:ascii="Muli" w:eastAsia="Muli" w:hAnsi="Muli" w:cs="Muli"/>
                <w:sz w:val="16"/>
                <w:szCs w:val="16"/>
              </w:rPr>
            </w:pPr>
            <w:r>
              <w:rPr>
                <w:rFonts w:ascii="Muli" w:eastAsia="Muli" w:hAnsi="Muli" w:cs="Muli"/>
                <w:sz w:val="16"/>
                <w:szCs w:val="16"/>
              </w:rPr>
              <w:t>sobre las causales de la corrupción</w:t>
            </w:r>
            <w:r w:rsidR="0085032B">
              <w:rPr>
                <w:rFonts w:ascii="Muli" w:eastAsia="Muli" w:hAnsi="Muli" w:cs="Muli"/>
                <w:sz w:val="16"/>
                <w:szCs w:val="16"/>
              </w:rPr>
              <w:t>.</w:t>
            </w:r>
          </w:p>
        </w:tc>
      </w:tr>
      <w:tr w:rsidR="00BC37F9" w14:paraId="2DB8A723" w14:textId="77777777">
        <w:tc>
          <w:tcPr>
            <w:tcW w:w="704" w:type="dxa"/>
          </w:tcPr>
          <w:p w14:paraId="5709FCF3"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820" w:type="dxa"/>
          </w:tcPr>
          <w:p w14:paraId="3539D42A" w14:textId="77777777" w:rsidR="00BC37F9" w:rsidRDefault="001D3045" w:rsidP="00702ED8">
            <w:pPr>
              <w:rPr>
                <w:rFonts w:ascii="Muli" w:eastAsia="Muli" w:hAnsi="Muli" w:cs="Muli"/>
                <w:sz w:val="16"/>
                <w:szCs w:val="16"/>
              </w:rPr>
            </w:pPr>
            <w:r>
              <w:rPr>
                <w:rFonts w:ascii="Muli" w:eastAsia="Muli" w:hAnsi="Muli" w:cs="Muli"/>
                <w:sz w:val="16"/>
                <w:szCs w:val="16"/>
              </w:rPr>
              <w:t>Análisis de resultados de la Consulta Pública Ciudadana e información complementaria proporcionada por el Panel de Expertos para su integración en la propuesta de Diagnóstico de la Política Pública. Robustecer la problematización del objeto de estudio.</w:t>
            </w:r>
          </w:p>
        </w:tc>
        <w:tc>
          <w:tcPr>
            <w:tcW w:w="1701" w:type="dxa"/>
          </w:tcPr>
          <w:p w14:paraId="068D1997" w14:textId="3C8A3234"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6E1B7086" w14:textId="1CB4D1A8" w:rsidR="00BC37F9" w:rsidRDefault="001D3045" w:rsidP="00702ED8">
            <w:pPr>
              <w:rPr>
                <w:rFonts w:ascii="Muli" w:eastAsia="Muli" w:hAnsi="Muli" w:cs="Muli"/>
                <w:sz w:val="16"/>
                <w:szCs w:val="16"/>
              </w:rPr>
            </w:pPr>
            <w:r>
              <w:rPr>
                <w:rFonts w:ascii="Muli" w:eastAsia="Muli" w:hAnsi="Muli" w:cs="Muli"/>
                <w:sz w:val="16"/>
                <w:szCs w:val="16"/>
              </w:rPr>
              <w:t>Reporte de aportes para robustecer la problematización</w:t>
            </w:r>
            <w:r w:rsidR="0085032B">
              <w:rPr>
                <w:rFonts w:ascii="Muli" w:eastAsia="Muli" w:hAnsi="Muli" w:cs="Muli"/>
                <w:sz w:val="16"/>
                <w:szCs w:val="16"/>
              </w:rPr>
              <w:t>.</w:t>
            </w:r>
          </w:p>
        </w:tc>
      </w:tr>
      <w:tr w:rsidR="00BC37F9" w14:paraId="5C4AFEFB" w14:textId="77777777">
        <w:tc>
          <w:tcPr>
            <w:tcW w:w="704" w:type="dxa"/>
          </w:tcPr>
          <w:p w14:paraId="1FF0B745"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820" w:type="dxa"/>
          </w:tcPr>
          <w:p w14:paraId="70B38577"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y presentación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propuesta del Diagnóstico de la Política Pública. </w:t>
            </w:r>
          </w:p>
        </w:tc>
        <w:tc>
          <w:tcPr>
            <w:tcW w:w="1701" w:type="dxa"/>
          </w:tcPr>
          <w:p w14:paraId="3214174C" w14:textId="7A270828"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F14425">
              <w:rPr>
                <w:rFonts w:ascii="Muli" w:eastAsia="Muli" w:hAnsi="Muli" w:cs="Muli"/>
                <w:sz w:val="16"/>
                <w:szCs w:val="16"/>
              </w:rPr>
              <w:t>.</w:t>
            </w:r>
          </w:p>
        </w:tc>
        <w:tc>
          <w:tcPr>
            <w:tcW w:w="1603" w:type="dxa"/>
          </w:tcPr>
          <w:p w14:paraId="47CE9C32" w14:textId="5FDBC88F" w:rsidR="00BC37F9" w:rsidRDefault="001D3045" w:rsidP="00702ED8">
            <w:pPr>
              <w:rPr>
                <w:rFonts w:ascii="Muli" w:eastAsia="Muli" w:hAnsi="Muli" w:cs="Muli"/>
                <w:sz w:val="16"/>
                <w:szCs w:val="16"/>
              </w:rPr>
            </w:pPr>
            <w:r>
              <w:rPr>
                <w:rFonts w:ascii="Muli" w:eastAsia="Muli" w:hAnsi="Muli" w:cs="Muli"/>
                <w:sz w:val="16"/>
                <w:szCs w:val="16"/>
              </w:rPr>
              <w:t>Propuesta del Diagnóstico de la Política Pública</w:t>
            </w:r>
            <w:r w:rsidR="0085032B">
              <w:rPr>
                <w:rFonts w:ascii="Muli" w:eastAsia="Muli" w:hAnsi="Muli" w:cs="Muli"/>
                <w:sz w:val="16"/>
                <w:szCs w:val="16"/>
              </w:rPr>
              <w:t>.</w:t>
            </w:r>
          </w:p>
        </w:tc>
      </w:tr>
      <w:tr w:rsidR="00BC37F9" w14:paraId="6CA9E332" w14:textId="77777777">
        <w:tc>
          <w:tcPr>
            <w:tcW w:w="704" w:type="dxa"/>
          </w:tcPr>
          <w:p w14:paraId="4424D4B3"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12</w:t>
            </w:r>
          </w:p>
        </w:tc>
        <w:tc>
          <w:tcPr>
            <w:tcW w:w="4820" w:type="dxa"/>
          </w:tcPr>
          <w:p w14:paraId="5400B7FC" w14:textId="77777777" w:rsidR="00BC37F9" w:rsidRDefault="001D3045" w:rsidP="00702ED8">
            <w:pPr>
              <w:rPr>
                <w:rFonts w:ascii="Muli" w:eastAsia="Muli" w:hAnsi="Muli" w:cs="Muli"/>
                <w:sz w:val="16"/>
                <w:szCs w:val="16"/>
              </w:rPr>
            </w:pPr>
            <w:r>
              <w:rPr>
                <w:rFonts w:ascii="Muli" w:eastAsia="Muli" w:hAnsi="Muli" w:cs="Muli"/>
                <w:sz w:val="16"/>
                <w:szCs w:val="16"/>
              </w:rPr>
              <w:t>Revisión y en su caso validación de la propuesta del Diagnóstico de la Política Pública.</w:t>
            </w:r>
          </w:p>
        </w:tc>
        <w:tc>
          <w:tcPr>
            <w:tcW w:w="1701" w:type="dxa"/>
          </w:tcPr>
          <w:p w14:paraId="3A9F1A09" w14:textId="0DAA0E70"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04B69CCC" w14:textId="77777777" w:rsidR="00BC37F9" w:rsidRDefault="00BC37F9" w:rsidP="00702ED8">
            <w:pPr>
              <w:rPr>
                <w:rFonts w:ascii="Muli" w:eastAsia="Muli" w:hAnsi="Muli" w:cs="Muli"/>
                <w:sz w:val="16"/>
                <w:szCs w:val="16"/>
              </w:rPr>
            </w:pPr>
          </w:p>
        </w:tc>
      </w:tr>
      <w:tr w:rsidR="00BC37F9" w14:paraId="4B791D4A" w14:textId="77777777">
        <w:tc>
          <w:tcPr>
            <w:tcW w:w="704" w:type="dxa"/>
          </w:tcPr>
          <w:p w14:paraId="4C7DF1FF"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820" w:type="dxa"/>
          </w:tcPr>
          <w:p w14:paraId="16B98ECB" w14:textId="77777777" w:rsidR="00BC37F9" w:rsidRDefault="001D3045" w:rsidP="00702ED8">
            <w:pPr>
              <w:rPr>
                <w:rFonts w:ascii="Muli" w:eastAsia="Muli" w:hAnsi="Muli" w:cs="Muli"/>
                <w:sz w:val="16"/>
                <w:szCs w:val="16"/>
              </w:rPr>
            </w:pPr>
            <w:r>
              <w:rPr>
                <w:rFonts w:ascii="Muli" w:eastAsia="Muli" w:hAnsi="Muli" w:cs="Muli"/>
                <w:sz w:val="16"/>
                <w:szCs w:val="16"/>
              </w:rPr>
              <w:t>Decisión. Se valida la propuesta del Diagnóstico:</w:t>
            </w:r>
          </w:p>
          <w:p w14:paraId="67A7BC57" w14:textId="0E7F21C3" w:rsidR="00BC37F9" w:rsidRDefault="001D3045" w:rsidP="00702ED8">
            <w:pPr>
              <w:rPr>
                <w:rFonts w:ascii="Muli" w:eastAsia="Muli" w:hAnsi="Muli" w:cs="Muli"/>
                <w:sz w:val="16"/>
                <w:szCs w:val="16"/>
              </w:rPr>
            </w:pPr>
            <w:r>
              <w:rPr>
                <w:rFonts w:ascii="Muli" w:eastAsia="Muli" w:hAnsi="Muli" w:cs="Muli"/>
                <w:sz w:val="16"/>
                <w:szCs w:val="16"/>
              </w:rPr>
              <w:t>Si: Continuar en actividad 14</w:t>
            </w:r>
            <w:r w:rsidR="0085032B">
              <w:rPr>
                <w:rFonts w:ascii="Muli" w:eastAsia="Muli" w:hAnsi="Muli" w:cs="Muli"/>
                <w:sz w:val="16"/>
                <w:szCs w:val="16"/>
              </w:rPr>
              <w:t>.</w:t>
            </w:r>
          </w:p>
          <w:p w14:paraId="28F13118" w14:textId="3E3EDD7A" w:rsidR="00BC37F9" w:rsidRDefault="001D3045" w:rsidP="00702ED8">
            <w:pPr>
              <w:rPr>
                <w:rFonts w:ascii="Muli" w:eastAsia="Muli" w:hAnsi="Muli" w:cs="Muli"/>
                <w:sz w:val="16"/>
                <w:szCs w:val="16"/>
              </w:rPr>
            </w:pPr>
            <w:r>
              <w:rPr>
                <w:rFonts w:ascii="Muli" w:eastAsia="Muli" w:hAnsi="Muli" w:cs="Muli"/>
                <w:sz w:val="16"/>
                <w:szCs w:val="16"/>
              </w:rPr>
              <w:t>No: Retornar en actividad 11</w:t>
            </w:r>
            <w:r w:rsidR="0085032B">
              <w:rPr>
                <w:rFonts w:ascii="Muli" w:eastAsia="Muli" w:hAnsi="Muli" w:cs="Muli"/>
                <w:sz w:val="16"/>
                <w:szCs w:val="16"/>
              </w:rPr>
              <w:t>.</w:t>
            </w:r>
          </w:p>
        </w:tc>
        <w:tc>
          <w:tcPr>
            <w:tcW w:w="1701" w:type="dxa"/>
          </w:tcPr>
          <w:p w14:paraId="47F5373E" w14:textId="4FF89529"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255510FA" w14:textId="77777777" w:rsidR="00BC37F9" w:rsidRDefault="00BC37F9" w:rsidP="00702ED8">
            <w:pPr>
              <w:rPr>
                <w:rFonts w:ascii="Muli" w:eastAsia="Muli" w:hAnsi="Muli" w:cs="Muli"/>
                <w:sz w:val="16"/>
                <w:szCs w:val="16"/>
              </w:rPr>
            </w:pPr>
          </w:p>
        </w:tc>
      </w:tr>
      <w:tr w:rsidR="00BC37F9" w14:paraId="148771D8" w14:textId="77777777">
        <w:tc>
          <w:tcPr>
            <w:tcW w:w="704" w:type="dxa"/>
          </w:tcPr>
          <w:p w14:paraId="00656AE4"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4820" w:type="dxa"/>
          </w:tcPr>
          <w:p w14:paraId="4DC2597C" w14:textId="77777777" w:rsidR="00BC37F9" w:rsidRDefault="001D3045" w:rsidP="00702ED8">
            <w:pPr>
              <w:rPr>
                <w:rFonts w:ascii="Muli" w:eastAsia="Muli" w:hAnsi="Muli" w:cs="Muli"/>
                <w:sz w:val="16"/>
                <w:szCs w:val="16"/>
              </w:rPr>
            </w:pPr>
            <w:r>
              <w:rPr>
                <w:rFonts w:ascii="Muli" w:eastAsia="Muli" w:hAnsi="Muli" w:cs="Muli"/>
                <w:sz w:val="16"/>
                <w:szCs w:val="16"/>
              </w:rPr>
              <w:t>Presentación a la Comisión Ejecutiva la propuesta de Diagnóstico, para su análisis, discusión y aprobación.</w:t>
            </w:r>
          </w:p>
        </w:tc>
        <w:tc>
          <w:tcPr>
            <w:tcW w:w="1701" w:type="dxa"/>
          </w:tcPr>
          <w:p w14:paraId="33EFCDC7" w14:textId="0CC36E89"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1603" w:type="dxa"/>
          </w:tcPr>
          <w:p w14:paraId="11B62A74" w14:textId="40742FBF" w:rsidR="00BC37F9" w:rsidRDefault="001D3045" w:rsidP="00702ED8">
            <w:pPr>
              <w:rPr>
                <w:rFonts w:ascii="Muli" w:eastAsia="Muli" w:hAnsi="Muli" w:cs="Muli"/>
                <w:sz w:val="16"/>
                <w:szCs w:val="16"/>
              </w:rPr>
            </w:pPr>
            <w:r>
              <w:rPr>
                <w:rFonts w:ascii="Muli" w:eastAsia="Muli" w:hAnsi="Muli" w:cs="Muli"/>
                <w:sz w:val="16"/>
                <w:szCs w:val="16"/>
              </w:rPr>
              <w:t>Propuesta del Diagnóstico de la Política Pública aprobado</w:t>
            </w:r>
            <w:r w:rsidR="0085032B">
              <w:rPr>
                <w:rFonts w:ascii="Muli" w:eastAsia="Muli" w:hAnsi="Muli" w:cs="Muli"/>
                <w:sz w:val="16"/>
                <w:szCs w:val="16"/>
              </w:rPr>
              <w:t>.</w:t>
            </w:r>
          </w:p>
        </w:tc>
      </w:tr>
      <w:tr w:rsidR="00BC37F9" w14:paraId="09828A75" w14:textId="77777777">
        <w:tc>
          <w:tcPr>
            <w:tcW w:w="704" w:type="dxa"/>
          </w:tcPr>
          <w:p w14:paraId="2B272CCF"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4820" w:type="dxa"/>
          </w:tcPr>
          <w:p w14:paraId="18EEC3AA" w14:textId="77777777" w:rsidR="00BC37F9" w:rsidRDefault="001D3045" w:rsidP="00702ED8">
            <w:pPr>
              <w:rPr>
                <w:rFonts w:ascii="Muli" w:eastAsia="Muli" w:hAnsi="Muli" w:cs="Muli"/>
                <w:sz w:val="16"/>
                <w:szCs w:val="16"/>
              </w:rPr>
            </w:pPr>
            <w:r>
              <w:rPr>
                <w:rFonts w:ascii="Muli" w:eastAsia="Muli" w:hAnsi="Muli" w:cs="Muli"/>
                <w:sz w:val="16"/>
                <w:szCs w:val="16"/>
              </w:rPr>
              <w:t>Decisión: La propuesta de Diagnóstico es aprobado por la Comisión Ejecutiva:</w:t>
            </w:r>
          </w:p>
          <w:p w14:paraId="1AD508A8" w14:textId="14EB7487" w:rsidR="00BC37F9" w:rsidRDefault="001D3045" w:rsidP="00702ED8">
            <w:pPr>
              <w:rPr>
                <w:rFonts w:ascii="Muli" w:eastAsia="Muli" w:hAnsi="Muli" w:cs="Muli"/>
                <w:sz w:val="16"/>
                <w:szCs w:val="16"/>
              </w:rPr>
            </w:pPr>
            <w:r>
              <w:rPr>
                <w:rFonts w:ascii="Muli" w:eastAsia="Muli" w:hAnsi="Muli" w:cs="Muli"/>
                <w:sz w:val="16"/>
                <w:szCs w:val="16"/>
              </w:rPr>
              <w:t>Si: Continuar en actividad 16</w:t>
            </w:r>
            <w:r w:rsidR="0085032B">
              <w:rPr>
                <w:rFonts w:ascii="Muli" w:eastAsia="Muli" w:hAnsi="Muli" w:cs="Muli"/>
                <w:sz w:val="16"/>
                <w:szCs w:val="16"/>
              </w:rPr>
              <w:t>.</w:t>
            </w:r>
          </w:p>
          <w:p w14:paraId="79B9DBD6" w14:textId="27E225C7" w:rsidR="00BC37F9" w:rsidRDefault="001D3045" w:rsidP="00702ED8">
            <w:pPr>
              <w:rPr>
                <w:rFonts w:ascii="Muli" w:eastAsia="Muli" w:hAnsi="Muli" w:cs="Muli"/>
                <w:sz w:val="16"/>
                <w:szCs w:val="16"/>
              </w:rPr>
            </w:pPr>
            <w:r>
              <w:rPr>
                <w:rFonts w:ascii="Muli" w:eastAsia="Muli" w:hAnsi="Muli" w:cs="Muli"/>
                <w:sz w:val="16"/>
                <w:szCs w:val="16"/>
              </w:rPr>
              <w:t>No: Retornar a la actividad 13</w:t>
            </w:r>
            <w:r w:rsidR="0085032B">
              <w:rPr>
                <w:rFonts w:ascii="Muli" w:eastAsia="Muli" w:hAnsi="Muli" w:cs="Muli"/>
                <w:sz w:val="16"/>
                <w:szCs w:val="16"/>
              </w:rPr>
              <w:t>.</w:t>
            </w:r>
          </w:p>
        </w:tc>
        <w:tc>
          <w:tcPr>
            <w:tcW w:w="1701" w:type="dxa"/>
          </w:tcPr>
          <w:p w14:paraId="6A339388" w14:textId="44589225"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57AFACBC" w14:textId="77777777" w:rsidR="00BC37F9" w:rsidRDefault="00BC37F9" w:rsidP="00702ED8">
            <w:pPr>
              <w:rPr>
                <w:rFonts w:ascii="Muli" w:eastAsia="Muli" w:hAnsi="Muli" w:cs="Muli"/>
                <w:sz w:val="16"/>
                <w:szCs w:val="16"/>
              </w:rPr>
            </w:pPr>
          </w:p>
        </w:tc>
      </w:tr>
      <w:tr w:rsidR="00BC37F9" w14:paraId="3DE12606" w14:textId="77777777">
        <w:tc>
          <w:tcPr>
            <w:tcW w:w="704" w:type="dxa"/>
          </w:tcPr>
          <w:p w14:paraId="70065C07"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4820" w:type="dxa"/>
          </w:tcPr>
          <w:p w14:paraId="3F057B38" w14:textId="77777777" w:rsidR="00BC37F9" w:rsidRDefault="001D3045" w:rsidP="00702ED8">
            <w:pPr>
              <w:rPr>
                <w:rFonts w:ascii="Muli" w:eastAsia="Muli" w:hAnsi="Muli" w:cs="Muli"/>
                <w:sz w:val="16"/>
                <w:szCs w:val="16"/>
              </w:rPr>
            </w:pPr>
            <w:r>
              <w:rPr>
                <w:rFonts w:ascii="Muli" w:eastAsia="Muli" w:hAnsi="Muli" w:cs="Muli"/>
                <w:sz w:val="16"/>
                <w:szCs w:val="16"/>
              </w:rPr>
              <w:t>Análisis, discusión y en su caso aprobación de la propuesta de Diagnóstico de la Política Pública. Analizar y, en su caso, aprobar la propuesta del Diagnóstico de la Política Pública.</w:t>
            </w:r>
          </w:p>
        </w:tc>
        <w:tc>
          <w:tcPr>
            <w:tcW w:w="1701" w:type="dxa"/>
          </w:tcPr>
          <w:p w14:paraId="5054E4CA" w14:textId="29D008C1" w:rsidR="00BC37F9" w:rsidRDefault="001D3045" w:rsidP="00702ED8">
            <w:pPr>
              <w:rPr>
                <w:rFonts w:ascii="Muli" w:eastAsia="Muli" w:hAnsi="Muli" w:cs="Muli"/>
                <w:b/>
                <w:color w:val="0070C0"/>
                <w:sz w:val="16"/>
                <w:szCs w:val="16"/>
              </w:rPr>
            </w:pPr>
            <w:r>
              <w:rPr>
                <w:rFonts w:ascii="Muli" w:eastAsia="Muli" w:hAnsi="Muli" w:cs="Muli"/>
                <w:sz w:val="16"/>
                <w:szCs w:val="16"/>
              </w:rPr>
              <w:t>Comité Coordinador</w:t>
            </w:r>
            <w:r w:rsidR="0085032B">
              <w:rPr>
                <w:rFonts w:ascii="Muli" w:eastAsia="Muli" w:hAnsi="Muli" w:cs="Muli"/>
                <w:sz w:val="16"/>
                <w:szCs w:val="16"/>
              </w:rPr>
              <w:t>.</w:t>
            </w:r>
          </w:p>
        </w:tc>
        <w:tc>
          <w:tcPr>
            <w:tcW w:w="1603" w:type="dxa"/>
          </w:tcPr>
          <w:p w14:paraId="63DA043B" w14:textId="77777777" w:rsidR="00BC37F9" w:rsidRDefault="001D3045" w:rsidP="00702ED8">
            <w:pPr>
              <w:rPr>
                <w:rFonts w:ascii="Muli" w:eastAsia="Muli" w:hAnsi="Muli" w:cs="Muli"/>
                <w:sz w:val="16"/>
                <w:szCs w:val="16"/>
              </w:rPr>
            </w:pPr>
            <w:r>
              <w:rPr>
                <w:rFonts w:ascii="Muli" w:eastAsia="Muli" w:hAnsi="Muli" w:cs="Muli"/>
                <w:sz w:val="16"/>
                <w:szCs w:val="16"/>
              </w:rPr>
              <w:t>Diagnóstico de la Política Pública, aprobado por el Comité Coordinador.</w:t>
            </w:r>
          </w:p>
        </w:tc>
      </w:tr>
      <w:tr w:rsidR="00BC37F9" w14:paraId="6F76B805" w14:textId="77777777">
        <w:tc>
          <w:tcPr>
            <w:tcW w:w="704" w:type="dxa"/>
          </w:tcPr>
          <w:p w14:paraId="017C7ED0"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4820" w:type="dxa"/>
          </w:tcPr>
          <w:p w14:paraId="2019A1BE" w14:textId="77777777" w:rsidR="00BC37F9" w:rsidRDefault="001D3045" w:rsidP="00702ED8">
            <w:pPr>
              <w:rPr>
                <w:rFonts w:ascii="Muli" w:eastAsia="Muli" w:hAnsi="Muli" w:cs="Muli"/>
                <w:sz w:val="16"/>
                <w:szCs w:val="16"/>
              </w:rPr>
            </w:pPr>
            <w:r>
              <w:rPr>
                <w:rFonts w:ascii="Muli" w:eastAsia="Muli" w:hAnsi="Muli" w:cs="Muli"/>
                <w:sz w:val="16"/>
                <w:szCs w:val="16"/>
              </w:rPr>
              <w:t>Solicita la elaboración de la propuesta de la Política Pública. Proporcionar especificaciones técnicas metodológicas.</w:t>
            </w:r>
          </w:p>
        </w:tc>
        <w:tc>
          <w:tcPr>
            <w:tcW w:w="1701" w:type="dxa"/>
          </w:tcPr>
          <w:p w14:paraId="125EC800" w14:textId="2CEC9634"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592B5C09" w14:textId="77777777" w:rsidR="00BC37F9" w:rsidRDefault="00BC37F9" w:rsidP="00702ED8">
            <w:pPr>
              <w:rPr>
                <w:rFonts w:ascii="Muli" w:eastAsia="Muli" w:hAnsi="Muli" w:cs="Muli"/>
                <w:sz w:val="16"/>
                <w:szCs w:val="16"/>
              </w:rPr>
            </w:pPr>
          </w:p>
        </w:tc>
      </w:tr>
      <w:tr w:rsidR="00BC37F9" w14:paraId="718F4CB5" w14:textId="77777777">
        <w:tc>
          <w:tcPr>
            <w:tcW w:w="704" w:type="dxa"/>
          </w:tcPr>
          <w:p w14:paraId="387E8BCE"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4820" w:type="dxa"/>
          </w:tcPr>
          <w:p w14:paraId="69C63E91"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Integración de la propuesta de la Política Pública. Realizar el análisis integral de los datos que presentan las causales de la problemática para generar las propuestas de atención. </w:t>
            </w:r>
          </w:p>
        </w:tc>
        <w:tc>
          <w:tcPr>
            <w:tcW w:w="1701" w:type="dxa"/>
          </w:tcPr>
          <w:p w14:paraId="755B2D9E" w14:textId="0B4B045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45F20AA6" w14:textId="77777777" w:rsidR="00BC37F9" w:rsidRDefault="001D3045" w:rsidP="00702ED8">
            <w:pPr>
              <w:rPr>
                <w:rFonts w:ascii="Muli" w:eastAsia="Muli" w:hAnsi="Muli" w:cs="Muli"/>
                <w:sz w:val="16"/>
                <w:szCs w:val="16"/>
              </w:rPr>
            </w:pPr>
            <w:r>
              <w:rPr>
                <w:rFonts w:ascii="Muli" w:eastAsia="Muli" w:hAnsi="Muli" w:cs="Muli"/>
                <w:sz w:val="16"/>
                <w:szCs w:val="16"/>
              </w:rPr>
              <w:t>Propuesta de Política Pública.</w:t>
            </w:r>
          </w:p>
        </w:tc>
      </w:tr>
      <w:tr w:rsidR="00BC37F9" w14:paraId="0A9B9889" w14:textId="77777777">
        <w:tc>
          <w:tcPr>
            <w:tcW w:w="704" w:type="dxa"/>
          </w:tcPr>
          <w:p w14:paraId="217EA3C2"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4820" w:type="dxa"/>
          </w:tcPr>
          <w:p w14:paraId="125D0173"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propuesta de la Política Pública, para su revisión y aprobación.</w:t>
            </w:r>
          </w:p>
        </w:tc>
        <w:tc>
          <w:tcPr>
            <w:tcW w:w="1701" w:type="dxa"/>
          </w:tcPr>
          <w:p w14:paraId="150D668E" w14:textId="57F1261C"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3E241DE4" w14:textId="77777777" w:rsidR="00BC37F9" w:rsidRDefault="00BC37F9" w:rsidP="00702ED8">
            <w:pPr>
              <w:rPr>
                <w:rFonts w:ascii="Muli" w:eastAsia="Muli" w:hAnsi="Muli" w:cs="Muli"/>
                <w:sz w:val="16"/>
                <w:szCs w:val="16"/>
              </w:rPr>
            </w:pPr>
          </w:p>
        </w:tc>
      </w:tr>
      <w:tr w:rsidR="00BC37F9" w14:paraId="228DA137" w14:textId="77777777">
        <w:tc>
          <w:tcPr>
            <w:tcW w:w="704" w:type="dxa"/>
          </w:tcPr>
          <w:p w14:paraId="0E37780B"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4820" w:type="dxa"/>
          </w:tcPr>
          <w:p w14:paraId="01050149" w14:textId="77777777" w:rsidR="00BC37F9" w:rsidRDefault="001D3045" w:rsidP="00702ED8">
            <w:pPr>
              <w:rPr>
                <w:rFonts w:ascii="Muli" w:eastAsia="Muli" w:hAnsi="Muli" w:cs="Muli"/>
                <w:sz w:val="16"/>
                <w:szCs w:val="16"/>
              </w:rPr>
            </w:pPr>
            <w:r>
              <w:rPr>
                <w:rFonts w:ascii="Muli" w:eastAsia="Muli" w:hAnsi="Muli" w:cs="Muli"/>
                <w:sz w:val="16"/>
                <w:szCs w:val="16"/>
              </w:rPr>
              <w:t>Revisión y validación de la propuesta de la Política Pública.</w:t>
            </w:r>
          </w:p>
        </w:tc>
        <w:tc>
          <w:tcPr>
            <w:tcW w:w="1701" w:type="dxa"/>
          </w:tcPr>
          <w:p w14:paraId="380F0558" w14:textId="594FF116"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334CC0CF" w14:textId="77777777" w:rsidR="00BC37F9" w:rsidRDefault="00BC37F9" w:rsidP="00702ED8">
            <w:pPr>
              <w:rPr>
                <w:rFonts w:ascii="Muli" w:eastAsia="Muli" w:hAnsi="Muli" w:cs="Muli"/>
                <w:sz w:val="16"/>
                <w:szCs w:val="16"/>
              </w:rPr>
            </w:pPr>
          </w:p>
        </w:tc>
      </w:tr>
      <w:tr w:rsidR="00BC37F9" w14:paraId="0368E600" w14:textId="77777777">
        <w:tc>
          <w:tcPr>
            <w:tcW w:w="704" w:type="dxa"/>
          </w:tcPr>
          <w:p w14:paraId="2E6E708E" w14:textId="77777777" w:rsidR="00BC37F9" w:rsidRDefault="001D3045" w:rsidP="00702ED8">
            <w:pPr>
              <w:rPr>
                <w:rFonts w:ascii="Muli" w:eastAsia="Muli" w:hAnsi="Muli" w:cs="Muli"/>
                <w:sz w:val="16"/>
                <w:szCs w:val="16"/>
              </w:rPr>
            </w:pPr>
            <w:r>
              <w:rPr>
                <w:rFonts w:ascii="Muli" w:eastAsia="Muli" w:hAnsi="Muli" w:cs="Muli"/>
                <w:sz w:val="16"/>
                <w:szCs w:val="16"/>
              </w:rPr>
              <w:t>21</w:t>
            </w:r>
          </w:p>
        </w:tc>
        <w:tc>
          <w:tcPr>
            <w:tcW w:w="4820" w:type="dxa"/>
          </w:tcPr>
          <w:p w14:paraId="5DE0CC8E" w14:textId="77777777" w:rsidR="00BC37F9" w:rsidRDefault="001D3045" w:rsidP="00702ED8">
            <w:pPr>
              <w:rPr>
                <w:rFonts w:ascii="Muli" w:eastAsia="Muli" w:hAnsi="Muli" w:cs="Muli"/>
                <w:sz w:val="16"/>
                <w:szCs w:val="16"/>
              </w:rPr>
            </w:pPr>
            <w:r>
              <w:rPr>
                <w:rFonts w:ascii="Muli" w:eastAsia="Muli" w:hAnsi="Muli" w:cs="Muli"/>
                <w:sz w:val="16"/>
                <w:szCs w:val="16"/>
              </w:rPr>
              <w:t>Decisión. Se valida la propuesta de la Política Pública:</w:t>
            </w:r>
          </w:p>
          <w:p w14:paraId="14143CAE" w14:textId="6AE0CEED" w:rsidR="00BC37F9" w:rsidRDefault="001D3045" w:rsidP="00702ED8">
            <w:pPr>
              <w:rPr>
                <w:rFonts w:ascii="Muli" w:eastAsia="Muli" w:hAnsi="Muli" w:cs="Muli"/>
                <w:sz w:val="16"/>
                <w:szCs w:val="16"/>
              </w:rPr>
            </w:pPr>
            <w:r>
              <w:rPr>
                <w:rFonts w:ascii="Muli" w:eastAsia="Muli" w:hAnsi="Muli" w:cs="Muli"/>
                <w:sz w:val="16"/>
                <w:szCs w:val="16"/>
              </w:rPr>
              <w:t>Si: Continuar en Actividad 22</w:t>
            </w:r>
            <w:r w:rsidR="0085032B">
              <w:rPr>
                <w:rFonts w:ascii="Muli" w:eastAsia="Muli" w:hAnsi="Muli" w:cs="Muli"/>
                <w:sz w:val="16"/>
                <w:szCs w:val="16"/>
              </w:rPr>
              <w:t>.</w:t>
            </w:r>
          </w:p>
          <w:p w14:paraId="67689190" w14:textId="4D6F568E" w:rsidR="00BC37F9" w:rsidRDefault="001D3045" w:rsidP="00702ED8">
            <w:pPr>
              <w:rPr>
                <w:rFonts w:ascii="Muli" w:eastAsia="Muli" w:hAnsi="Muli" w:cs="Muli"/>
                <w:sz w:val="16"/>
                <w:szCs w:val="16"/>
              </w:rPr>
            </w:pPr>
            <w:r>
              <w:rPr>
                <w:rFonts w:ascii="Muli" w:eastAsia="Muli" w:hAnsi="Muli" w:cs="Muli"/>
                <w:sz w:val="16"/>
                <w:szCs w:val="16"/>
              </w:rPr>
              <w:t>No: Retornar a la Actividad 18</w:t>
            </w:r>
            <w:r w:rsidR="0085032B">
              <w:rPr>
                <w:rFonts w:ascii="Muli" w:eastAsia="Muli" w:hAnsi="Muli" w:cs="Muli"/>
                <w:sz w:val="16"/>
                <w:szCs w:val="16"/>
              </w:rPr>
              <w:t>.</w:t>
            </w:r>
          </w:p>
        </w:tc>
        <w:tc>
          <w:tcPr>
            <w:tcW w:w="1701" w:type="dxa"/>
          </w:tcPr>
          <w:p w14:paraId="31A51D8D" w14:textId="43585430"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266B74B4" w14:textId="77777777" w:rsidR="00BC37F9" w:rsidRDefault="00BC37F9" w:rsidP="00702ED8">
            <w:pPr>
              <w:rPr>
                <w:rFonts w:ascii="Muli" w:eastAsia="Muli" w:hAnsi="Muli" w:cs="Muli"/>
                <w:sz w:val="16"/>
                <w:szCs w:val="16"/>
              </w:rPr>
            </w:pPr>
          </w:p>
        </w:tc>
      </w:tr>
      <w:tr w:rsidR="00BC37F9" w14:paraId="14520E39" w14:textId="77777777">
        <w:tc>
          <w:tcPr>
            <w:tcW w:w="704" w:type="dxa"/>
          </w:tcPr>
          <w:p w14:paraId="6A4C41D9" w14:textId="77777777" w:rsidR="00BC37F9" w:rsidRDefault="001D3045" w:rsidP="00702ED8">
            <w:pPr>
              <w:rPr>
                <w:rFonts w:ascii="Muli" w:eastAsia="Muli" w:hAnsi="Muli" w:cs="Muli"/>
                <w:sz w:val="16"/>
                <w:szCs w:val="16"/>
              </w:rPr>
            </w:pPr>
            <w:r>
              <w:rPr>
                <w:rFonts w:ascii="Muli" w:eastAsia="Muli" w:hAnsi="Muli" w:cs="Muli"/>
                <w:sz w:val="16"/>
                <w:szCs w:val="16"/>
              </w:rPr>
              <w:t>22</w:t>
            </w:r>
          </w:p>
        </w:tc>
        <w:tc>
          <w:tcPr>
            <w:tcW w:w="4820" w:type="dxa"/>
          </w:tcPr>
          <w:p w14:paraId="0A871659" w14:textId="77777777" w:rsidR="00BC37F9" w:rsidRDefault="001D3045" w:rsidP="00702ED8">
            <w:pPr>
              <w:rPr>
                <w:rFonts w:ascii="Muli" w:eastAsia="Muli" w:hAnsi="Muli" w:cs="Muli"/>
                <w:sz w:val="16"/>
                <w:szCs w:val="16"/>
              </w:rPr>
            </w:pPr>
            <w:r>
              <w:rPr>
                <w:rFonts w:ascii="Muli" w:eastAsia="Muli" w:hAnsi="Muli" w:cs="Muli"/>
                <w:sz w:val="16"/>
                <w:szCs w:val="16"/>
              </w:rPr>
              <w:t xml:space="preserve">Someter al análisis ciudadano la propuesta de Política Pública. Consultar a la ciudadanía para conocer su opinión respecto de la propuesta de Política Pública. </w:t>
            </w:r>
          </w:p>
        </w:tc>
        <w:tc>
          <w:tcPr>
            <w:tcW w:w="1701" w:type="dxa"/>
          </w:tcPr>
          <w:p w14:paraId="7B71191D" w14:textId="77777777" w:rsidR="00BC37F9" w:rsidRDefault="001D3045" w:rsidP="00702ED8">
            <w:pPr>
              <w:rPr>
                <w:rFonts w:ascii="Muli" w:eastAsia="Muli" w:hAnsi="Muli" w:cs="Muli"/>
                <w:sz w:val="16"/>
                <w:szCs w:val="16"/>
              </w:rPr>
            </w:pPr>
            <w:r>
              <w:rPr>
                <w:rFonts w:ascii="Muli" w:eastAsia="Muli" w:hAnsi="Muli" w:cs="Muli"/>
                <w:sz w:val="16"/>
                <w:szCs w:val="16"/>
              </w:rPr>
              <w:t xml:space="preserve">Comisión Ejecutiva, Panel de Expertos y </w:t>
            </w:r>
            <w:proofErr w:type="spellStart"/>
            <w:r>
              <w:rPr>
                <w:rFonts w:ascii="Muli" w:eastAsia="Muli" w:hAnsi="Muli" w:cs="Muli"/>
                <w:sz w:val="16"/>
                <w:szCs w:val="16"/>
              </w:rPr>
              <w:t>DVRyPP</w:t>
            </w:r>
            <w:proofErr w:type="spellEnd"/>
            <w:r>
              <w:rPr>
                <w:rFonts w:ascii="Muli" w:eastAsia="Muli" w:hAnsi="Muli" w:cs="Muli"/>
                <w:sz w:val="16"/>
                <w:szCs w:val="16"/>
              </w:rPr>
              <w:t>.</w:t>
            </w:r>
          </w:p>
        </w:tc>
        <w:tc>
          <w:tcPr>
            <w:tcW w:w="1603" w:type="dxa"/>
          </w:tcPr>
          <w:p w14:paraId="3CDD63FF" w14:textId="2EA27DAB" w:rsidR="00BC37F9" w:rsidRDefault="001D3045" w:rsidP="00702ED8">
            <w:pPr>
              <w:rPr>
                <w:rFonts w:ascii="Muli" w:eastAsia="Muli" w:hAnsi="Muli" w:cs="Muli"/>
                <w:sz w:val="16"/>
                <w:szCs w:val="16"/>
              </w:rPr>
            </w:pPr>
            <w:r>
              <w:rPr>
                <w:rFonts w:ascii="Muli" w:eastAsia="Muli" w:hAnsi="Muli" w:cs="Muli"/>
                <w:sz w:val="16"/>
                <w:szCs w:val="16"/>
              </w:rPr>
              <w:t>Informe de resultados de la Consulta Pública Ciudadana sobre la propuesta de la Política Pública</w:t>
            </w:r>
            <w:r w:rsidR="0085032B">
              <w:rPr>
                <w:rFonts w:ascii="Muli" w:eastAsia="Muli" w:hAnsi="Muli" w:cs="Muli"/>
                <w:sz w:val="16"/>
                <w:szCs w:val="16"/>
              </w:rPr>
              <w:t>.</w:t>
            </w:r>
          </w:p>
        </w:tc>
      </w:tr>
      <w:tr w:rsidR="00BC37F9" w14:paraId="2D967110" w14:textId="77777777">
        <w:tc>
          <w:tcPr>
            <w:tcW w:w="704" w:type="dxa"/>
          </w:tcPr>
          <w:p w14:paraId="2AF8595B" w14:textId="77777777" w:rsidR="00BC37F9" w:rsidRDefault="001D3045" w:rsidP="00702ED8">
            <w:pPr>
              <w:rPr>
                <w:rFonts w:ascii="Muli" w:eastAsia="Muli" w:hAnsi="Muli" w:cs="Muli"/>
                <w:sz w:val="16"/>
                <w:szCs w:val="16"/>
              </w:rPr>
            </w:pPr>
            <w:r>
              <w:rPr>
                <w:rFonts w:ascii="Muli" w:eastAsia="Muli" w:hAnsi="Muli" w:cs="Muli"/>
                <w:sz w:val="16"/>
                <w:szCs w:val="16"/>
              </w:rPr>
              <w:t>23</w:t>
            </w:r>
          </w:p>
        </w:tc>
        <w:tc>
          <w:tcPr>
            <w:tcW w:w="4820" w:type="dxa"/>
          </w:tcPr>
          <w:p w14:paraId="1488B7D3" w14:textId="77777777" w:rsidR="00BC37F9" w:rsidRDefault="001D3045" w:rsidP="00702ED8">
            <w:pPr>
              <w:rPr>
                <w:rFonts w:ascii="Muli" w:eastAsia="Muli" w:hAnsi="Muli" w:cs="Muli"/>
                <w:sz w:val="16"/>
                <w:szCs w:val="16"/>
              </w:rPr>
            </w:pPr>
            <w:r>
              <w:rPr>
                <w:rFonts w:ascii="Muli" w:eastAsia="Muli" w:hAnsi="Muli" w:cs="Muli"/>
                <w:sz w:val="16"/>
                <w:szCs w:val="16"/>
              </w:rPr>
              <w:t>Integración y análisis de los resultados de la Consulta Ciudadana sobre la propuesta de la Política Pública. Sistematizar los datos recabados y tenerlos en consideración para la integración de la propuesta de Política Pública.</w:t>
            </w:r>
          </w:p>
          <w:p w14:paraId="5C00E33B" w14:textId="77777777" w:rsidR="00BC37F9" w:rsidRDefault="00BC37F9" w:rsidP="00702ED8">
            <w:pPr>
              <w:rPr>
                <w:rFonts w:ascii="Muli" w:eastAsia="Muli" w:hAnsi="Muli" w:cs="Muli"/>
                <w:sz w:val="16"/>
                <w:szCs w:val="16"/>
              </w:rPr>
            </w:pPr>
          </w:p>
        </w:tc>
        <w:tc>
          <w:tcPr>
            <w:tcW w:w="1701" w:type="dxa"/>
          </w:tcPr>
          <w:p w14:paraId="291A3683" w14:textId="2ABBE6DC"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6DA9FE87" w14:textId="05944251" w:rsidR="00BC37F9" w:rsidRDefault="001D3045" w:rsidP="00702ED8">
            <w:pPr>
              <w:rPr>
                <w:rFonts w:ascii="Muli" w:eastAsia="Muli" w:hAnsi="Muli" w:cs="Muli"/>
                <w:sz w:val="16"/>
                <w:szCs w:val="16"/>
              </w:rPr>
            </w:pPr>
            <w:r>
              <w:rPr>
                <w:rFonts w:ascii="Muli" w:eastAsia="Muli" w:hAnsi="Muli" w:cs="Muli"/>
                <w:sz w:val="16"/>
                <w:szCs w:val="16"/>
              </w:rPr>
              <w:t>Reporte de análisis de resultados de la Consulta Ciudadana</w:t>
            </w:r>
            <w:r w:rsidR="0085032B">
              <w:rPr>
                <w:rFonts w:ascii="Muli" w:eastAsia="Muli" w:hAnsi="Muli" w:cs="Muli"/>
                <w:sz w:val="16"/>
                <w:szCs w:val="16"/>
              </w:rPr>
              <w:t>.</w:t>
            </w:r>
          </w:p>
        </w:tc>
      </w:tr>
      <w:tr w:rsidR="00BC37F9" w14:paraId="3D5317D7" w14:textId="77777777">
        <w:tc>
          <w:tcPr>
            <w:tcW w:w="704" w:type="dxa"/>
          </w:tcPr>
          <w:p w14:paraId="7F7C3B90" w14:textId="77777777" w:rsidR="00BC37F9" w:rsidRDefault="001D3045" w:rsidP="00702ED8">
            <w:pPr>
              <w:rPr>
                <w:rFonts w:ascii="Muli" w:eastAsia="Muli" w:hAnsi="Muli" w:cs="Muli"/>
                <w:sz w:val="16"/>
                <w:szCs w:val="16"/>
              </w:rPr>
            </w:pPr>
            <w:r>
              <w:rPr>
                <w:rFonts w:ascii="Muli" w:eastAsia="Muli" w:hAnsi="Muli" w:cs="Muli"/>
                <w:sz w:val="16"/>
                <w:szCs w:val="16"/>
              </w:rPr>
              <w:t>24</w:t>
            </w:r>
          </w:p>
        </w:tc>
        <w:tc>
          <w:tcPr>
            <w:tcW w:w="4820" w:type="dxa"/>
          </w:tcPr>
          <w:p w14:paraId="5C0611D3"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y presentación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propuesta de la Política Pública.</w:t>
            </w:r>
          </w:p>
        </w:tc>
        <w:tc>
          <w:tcPr>
            <w:tcW w:w="1701" w:type="dxa"/>
          </w:tcPr>
          <w:p w14:paraId="6FE6B812" w14:textId="23C0E05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1603" w:type="dxa"/>
          </w:tcPr>
          <w:p w14:paraId="01308460" w14:textId="396B24F3" w:rsidR="00BC37F9" w:rsidRDefault="001D3045" w:rsidP="00702ED8">
            <w:pPr>
              <w:rPr>
                <w:rFonts w:ascii="Muli" w:eastAsia="Muli" w:hAnsi="Muli" w:cs="Muli"/>
                <w:sz w:val="16"/>
                <w:szCs w:val="16"/>
              </w:rPr>
            </w:pPr>
            <w:r>
              <w:rPr>
                <w:rFonts w:ascii="Muli" w:eastAsia="Muli" w:hAnsi="Muli" w:cs="Muli"/>
                <w:sz w:val="16"/>
                <w:szCs w:val="16"/>
              </w:rPr>
              <w:t>Propuesta de Política Pública</w:t>
            </w:r>
            <w:r w:rsidR="0085032B">
              <w:rPr>
                <w:rFonts w:ascii="Muli" w:eastAsia="Muli" w:hAnsi="Muli" w:cs="Muli"/>
                <w:sz w:val="16"/>
                <w:szCs w:val="16"/>
              </w:rPr>
              <w:t>.</w:t>
            </w:r>
          </w:p>
        </w:tc>
      </w:tr>
      <w:tr w:rsidR="00BC37F9" w14:paraId="62859C81" w14:textId="77777777">
        <w:tc>
          <w:tcPr>
            <w:tcW w:w="704" w:type="dxa"/>
          </w:tcPr>
          <w:p w14:paraId="37C65917" w14:textId="77777777" w:rsidR="00BC37F9" w:rsidRDefault="001D3045" w:rsidP="00702ED8">
            <w:pPr>
              <w:rPr>
                <w:rFonts w:ascii="Muli" w:eastAsia="Muli" w:hAnsi="Muli" w:cs="Muli"/>
                <w:sz w:val="16"/>
                <w:szCs w:val="16"/>
              </w:rPr>
            </w:pPr>
            <w:r>
              <w:rPr>
                <w:rFonts w:ascii="Muli" w:eastAsia="Muli" w:hAnsi="Muli" w:cs="Muli"/>
                <w:sz w:val="16"/>
                <w:szCs w:val="16"/>
              </w:rPr>
              <w:t>25</w:t>
            </w:r>
          </w:p>
        </w:tc>
        <w:tc>
          <w:tcPr>
            <w:tcW w:w="4820" w:type="dxa"/>
          </w:tcPr>
          <w:p w14:paraId="4F549F52" w14:textId="77777777" w:rsidR="00BC37F9" w:rsidRDefault="001D3045" w:rsidP="00702ED8">
            <w:pPr>
              <w:rPr>
                <w:rFonts w:ascii="Muli" w:eastAsia="Muli" w:hAnsi="Muli" w:cs="Muli"/>
                <w:sz w:val="16"/>
                <w:szCs w:val="16"/>
              </w:rPr>
            </w:pPr>
            <w:r>
              <w:rPr>
                <w:rFonts w:ascii="Muli" w:eastAsia="Muli" w:hAnsi="Muli" w:cs="Muli"/>
                <w:sz w:val="16"/>
                <w:szCs w:val="16"/>
              </w:rPr>
              <w:t>Revisión y en su caso validación de la propuesta de la Política Pública.</w:t>
            </w:r>
          </w:p>
        </w:tc>
        <w:tc>
          <w:tcPr>
            <w:tcW w:w="1701" w:type="dxa"/>
          </w:tcPr>
          <w:p w14:paraId="7C70F011" w14:textId="5E7552B8"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13B6AFDE" w14:textId="77777777" w:rsidR="00BC37F9" w:rsidRDefault="00BC37F9" w:rsidP="00702ED8">
            <w:pPr>
              <w:rPr>
                <w:rFonts w:ascii="Muli" w:eastAsia="Muli" w:hAnsi="Muli" w:cs="Muli"/>
                <w:sz w:val="16"/>
                <w:szCs w:val="16"/>
              </w:rPr>
            </w:pPr>
          </w:p>
        </w:tc>
      </w:tr>
      <w:tr w:rsidR="00BC37F9" w14:paraId="5B082D44" w14:textId="77777777">
        <w:tc>
          <w:tcPr>
            <w:tcW w:w="704" w:type="dxa"/>
          </w:tcPr>
          <w:p w14:paraId="3AD1FE4B" w14:textId="77777777" w:rsidR="00BC37F9" w:rsidRDefault="001D3045" w:rsidP="00702ED8">
            <w:pPr>
              <w:rPr>
                <w:rFonts w:ascii="Muli" w:eastAsia="Muli" w:hAnsi="Muli" w:cs="Muli"/>
                <w:sz w:val="16"/>
                <w:szCs w:val="16"/>
              </w:rPr>
            </w:pPr>
            <w:r>
              <w:rPr>
                <w:rFonts w:ascii="Muli" w:eastAsia="Muli" w:hAnsi="Muli" w:cs="Muli"/>
                <w:sz w:val="16"/>
                <w:szCs w:val="16"/>
              </w:rPr>
              <w:t>26</w:t>
            </w:r>
          </w:p>
        </w:tc>
        <w:tc>
          <w:tcPr>
            <w:tcW w:w="4820" w:type="dxa"/>
          </w:tcPr>
          <w:p w14:paraId="25155FA2" w14:textId="77777777" w:rsidR="00BC37F9" w:rsidRDefault="001D3045" w:rsidP="00702ED8">
            <w:pPr>
              <w:rPr>
                <w:rFonts w:ascii="Muli" w:eastAsia="Muli" w:hAnsi="Muli" w:cs="Muli"/>
                <w:sz w:val="16"/>
                <w:szCs w:val="16"/>
              </w:rPr>
            </w:pPr>
            <w:r>
              <w:rPr>
                <w:rFonts w:ascii="Muli" w:eastAsia="Muli" w:hAnsi="Muli" w:cs="Muli"/>
                <w:sz w:val="16"/>
                <w:szCs w:val="16"/>
              </w:rPr>
              <w:t>Decisión. Se valida la propuesta de la Política Pública:</w:t>
            </w:r>
          </w:p>
          <w:p w14:paraId="4002A244" w14:textId="72991A4C" w:rsidR="00BC37F9" w:rsidRDefault="001D3045" w:rsidP="00702ED8">
            <w:pPr>
              <w:rPr>
                <w:rFonts w:ascii="Muli" w:eastAsia="Muli" w:hAnsi="Muli" w:cs="Muli"/>
                <w:sz w:val="16"/>
                <w:szCs w:val="16"/>
              </w:rPr>
            </w:pPr>
            <w:r>
              <w:rPr>
                <w:rFonts w:ascii="Muli" w:eastAsia="Muli" w:hAnsi="Muli" w:cs="Muli"/>
                <w:sz w:val="16"/>
                <w:szCs w:val="16"/>
              </w:rPr>
              <w:t>Si: Continuar en Actividad 27</w:t>
            </w:r>
            <w:r w:rsidR="0085032B">
              <w:rPr>
                <w:rFonts w:ascii="Muli" w:eastAsia="Muli" w:hAnsi="Muli" w:cs="Muli"/>
                <w:sz w:val="16"/>
                <w:szCs w:val="16"/>
              </w:rPr>
              <w:t>.</w:t>
            </w:r>
          </w:p>
          <w:p w14:paraId="4017F16E" w14:textId="7692D595" w:rsidR="00BC37F9" w:rsidRDefault="001D3045" w:rsidP="00702ED8">
            <w:pPr>
              <w:rPr>
                <w:rFonts w:ascii="Muli" w:eastAsia="Muli" w:hAnsi="Muli" w:cs="Muli"/>
                <w:sz w:val="16"/>
                <w:szCs w:val="16"/>
              </w:rPr>
            </w:pPr>
            <w:r>
              <w:rPr>
                <w:rFonts w:ascii="Muli" w:eastAsia="Muli" w:hAnsi="Muli" w:cs="Muli"/>
                <w:sz w:val="16"/>
                <w:szCs w:val="16"/>
              </w:rPr>
              <w:t>No: Retornar a la Actividad 25</w:t>
            </w:r>
            <w:r w:rsidR="0085032B">
              <w:rPr>
                <w:rFonts w:ascii="Muli" w:eastAsia="Muli" w:hAnsi="Muli" w:cs="Muli"/>
                <w:sz w:val="16"/>
                <w:szCs w:val="16"/>
              </w:rPr>
              <w:t>.</w:t>
            </w:r>
          </w:p>
        </w:tc>
        <w:tc>
          <w:tcPr>
            <w:tcW w:w="1701" w:type="dxa"/>
          </w:tcPr>
          <w:p w14:paraId="7195E3EC" w14:textId="55F351E1"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1E55C235" w14:textId="77777777" w:rsidR="00BC37F9" w:rsidRDefault="00BC37F9" w:rsidP="00702ED8">
            <w:pPr>
              <w:rPr>
                <w:rFonts w:ascii="Muli" w:eastAsia="Muli" w:hAnsi="Muli" w:cs="Muli"/>
                <w:sz w:val="16"/>
                <w:szCs w:val="16"/>
              </w:rPr>
            </w:pPr>
          </w:p>
        </w:tc>
      </w:tr>
      <w:tr w:rsidR="00BC37F9" w14:paraId="56102FB7" w14:textId="77777777">
        <w:tc>
          <w:tcPr>
            <w:tcW w:w="704" w:type="dxa"/>
          </w:tcPr>
          <w:p w14:paraId="63BD6484" w14:textId="77777777" w:rsidR="00BC37F9" w:rsidRDefault="001D3045" w:rsidP="00702ED8">
            <w:pPr>
              <w:rPr>
                <w:rFonts w:ascii="Muli" w:eastAsia="Muli" w:hAnsi="Muli" w:cs="Muli"/>
                <w:sz w:val="16"/>
                <w:szCs w:val="16"/>
              </w:rPr>
            </w:pPr>
            <w:r>
              <w:rPr>
                <w:rFonts w:ascii="Muli" w:eastAsia="Muli" w:hAnsi="Muli" w:cs="Muli"/>
                <w:sz w:val="16"/>
                <w:szCs w:val="16"/>
              </w:rPr>
              <w:t>27</w:t>
            </w:r>
          </w:p>
        </w:tc>
        <w:tc>
          <w:tcPr>
            <w:tcW w:w="4820" w:type="dxa"/>
          </w:tcPr>
          <w:p w14:paraId="73C5FB7C"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Presentación a la Comisión Ejecutiva la propuesta de Política Pública para su análisis, discusión y en su caso Aprobación. </w:t>
            </w:r>
          </w:p>
        </w:tc>
        <w:tc>
          <w:tcPr>
            <w:tcW w:w="1701" w:type="dxa"/>
          </w:tcPr>
          <w:p w14:paraId="0D4DB498" w14:textId="7A18BE9E"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1603" w:type="dxa"/>
          </w:tcPr>
          <w:p w14:paraId="7915D819" w14:textId="2255BF97" w:rsidR="00BC37F9" w:rsidRDefault="001D3045" w:rsidP="00702ED8">
            <w:pPr>
              <w:rPr>
                <w:rFonts w:ascii="Muli" w:eastAsia="Muli" w:hAnsi="Muli" w:cs="Muli"/>
                <w:sz w:val="16"/>
                <w:szCs w:val="16"/>
              </w:rPr>
            </w:pPr>
            <w:r>
              <w:rPr>
                <w:rFonts w:ascii="Muli" w:eastAsia="Muli" w:hAnsi="Muli" w:cs="Muli"/>
                <w:sz w:val="16"/>
                <w:szCs w:val="16"/>
              </w:rPr>
              <w:t>Propuesta de Política Pública, aprobada por la Comisión Ejecutiva</w:t>
            </w:r>
            <w:r w:rsidR="0085032B">
              <w:rPr>
                <w:rFonts w:ascii="Muli" w:eastAsia="Muli" w:hAnsi="Muli" w:cs="Muli"/>
                <w:sz w:val="16"/>
                <w:szCs w:val="16"/>
              </w:rPr>
              <w:t>.</w:t>
            </w:r>
          </w:p>
        </w:tc>
      </w:tr>
      <w:tr w:rsidR="00BC37F9" w14:paraId="18CE8479" w14:textId="77777777">
        <w:tc>
          <w:tcPr>
            <w:tcW w:w="704" w:type="dxa"/>
          </w:tcPr>
          <w:p w14:paraId="46036A67" w14:textId="77777777" w:rsidR="00BC37F9" w:rsidRDefault="001D3045" w:rsidP="00702ED8">
            <w:pPr>
              <w:rPr>
                <w:rFonts w:ascii="Muli" w:eastAsia="Muli" w:hAnsi="Muli" w:cs="Muli"/>
                <w:sz w:val="16"/>
                <w:szCs w:val="16"/>
              </w:rPr>
            </w:pPr>
            <w:r>
              <w:rPr>
                <w:rFonts w:ascii="Muli" w:eastAsia="Muli" w:hAnsi="Muli" w:cs="Muli"/>
                <w:sz w:val="16"/>
                <w:szCs w:val="16"/>
              </w:rPr>
              <w:t>28</w:t>
            </w:r>
          </w:p>
        </w:tc>
        <w:tc>
          <w:tcPr>
            <w:tcW w:w="4820" w:type="dxa"/>
          </w:tcPr>
          <w:p w14:paraId="0C15D2FA" w14:textId="77777777" w:rsidR="00BC37F9" w:rsidRDefault="001D3045" w:rsidP="00702ED8">
            <w:pPr>
              <w:rPr>
                <w:rFonts w:ascii="Muli" w:eastAsia="Muli" w:hAnsi="Muli" w:cs="Muli"/>
                <w:sz w:val="16"/>
                <w:szCs w:val="16"/>
              </w:rPr>
            </w:pPr>
            <w:r>
              <w:rPr>
                <w:rFonts w:ascii="Muli" w:eastAsia="Muli" w:hAnsi="Muli" w:cs="Muli"/>
                <w:sz w:val="16"/>
                <w:szCs w:val="16"/>
              </w:rPr>
              <w:t>Decisión. La propuesta de Política Pública es aprobada por la Comisión Ejecutiva:</w:t>
            </w:r>
          </w:p>
          <w:p w14:paraId="3C4B8754" w14:textId="7EA25129" w:rsidR="00BC37F9" w:rsidRDefault="001D3045" w:rsidP="00702ED8">
            <w:pPr>
              <w:rPr>
                <w:rFonts w:ascii="Muli" w:eastAsia="Muli" w:hAnsi="Muli" w:cs="Muli"/>
                <w:sz w:val="16"/>
                <w:szCs w:val="16"/>
              </w:rPr>
            </w:pPr>
            <w:r>
              <w:rPr>
                <w:rFonts w:ascii="Muli" w:eastAsia="Muli" w:hAnsi="Muli" w:cs="Muli"/>
                <w:sz w:val="16"/>
                <w:szCs w:val="16"/>
              </w:rPr>
              <w:t>Si: Continuar en Actividad 30</w:t>
            </w:r>
            <w:r w:rsidR="0085032B">
              <w:rPr>
                <w:rFonts w:ascii="Muli" w:eastAsia="Muli" w:hAnsi="Muli" w:cs="Muli"/>
                <w:sz w:val="16"/>
                <w:szCs w:val="16"/>
              </w:rPr>
              <w:t>.</w:t>
            </w:r>
          </w:p>
          <w:p w14:paraId="3893786F" w14:textId="341097F1" w:rsidR="00BC37F9" w:rsidRDefault="001D3045" w:rsidP="00702ED8">
            <w:pPr>
              <w:rPr>
                <w:rFonts w:ascii="Muli" w:eastAsia="Muli" w:hAnsi="Muli" w:cs="Muli"/>
                <w:sz w:val="16"/>
                <w:szCs w:val="16"/>
              </w:rPr>
            </w:pPr>
            <w:r>
              <w:rPr>
                <w:rFonts w:ascii="Muli" w:eastAsia="Muli" w:hAnsi="Muli" w:cs="Muli"/>
                <w:sz w:val="16"/>
                <w:szCs w:val="16"/>
              </w:rPr>
              <w:t>No: retornar a la Actividad 26</w:t>
            </w:r>
            <w:r w:rsidR="0085032B">
              <w:rPr>
                <w:rFonts w:ascii="Muli" w:eastAsia="Muli" w:hAnsi="Muli" w:cs="Muli"/>
                <w:sz w:val="16"/>
                <w:szCs w:val="16"/>
              </w:rPr>
              <w:t>.</w:t>
            </w:r>
          </w:p>
        </w:tc>
        <w:tc>
          <w:tcPr>
            <w:tcW w:w="1701" w:type="dxa"/>
          </w:tcPr>
          <w:p w14:paraId="0C8008C7" w14:textId="4EA3D800"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1603" w:type="dxa"/>
          </w:tcPr>
          <w:p w14:paraId="26DD7497" w14:textId="77777777" w:rsidR="00BC37F9" w:rsidRDefault="00BC37F9" w:rsidP="00702ED8">
            <w:pPr>
              <w:rPr>
                <w:rFonts w:ascii="Muli" w:eastAsia="Muli" w:hAnsi="Muli" w:cs="Muli"/>
                <w:sz w:val="16"/>
                <w:szCs w:val="16"/>
              </w:rPr>
            </w:pPr>
          </w:p>
        </w:tc>
      </w:tr>
      <w:tr w:rsidR="00BC37F9" w14:paraId="2461DE48" w14:textId="77777777">
        <w:tc>
          <w:tcPr>
            <w:tcW w:w="704" w:type="dxa"/>
          </w:tcPr>
          <w:p w14:paraId="45BCD19A" w14:textId="77777777" w:rsidR="00BC37F9" w:rsidRDefault="001D3045" w:rsidP="00702ED8">
            <w:pPr>
              <w:rPr>
                <w:rFonts w:ascii="Muli" w:eastAsia="Muli" w:hAnsi="Muli" w:cs="Muli"/>
                <w:sz w:val="16"/>
                <w:szCs w:val="16"/>
              </w:rPr>
            </w:pPr>
            <w:r>
              <w:rPr>
                <w:rFonts w:ascii="Muli" w:eastAsia="Muli" w:hAnsi="Muli" w:cs="Muli"/>
                <w:sz w:val="16"/>
                <w:szCs w:val="16"/>
              </w:rPr>
              <w:t>29</w:t>
            </w:r>
          </w:p>
        </w:tc>
        <w:tc>
          <w:tcPr>
            <w:tcW w:w="4820" w:type="dxa"/>
          </w:tcPr>
          <w:p w14:paraId="77C1CAE5"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Presentación en el Comité Coordinador la propuesta de Política Pública, para su análisis, discusión y aprobación. </w:t>
            </w:r>
          </w:p>
        </w:tc>
        <w:tc>
          <w:tcPr>
            <w:tcW w:w="1701" w:type="dxa"/>
          </w:tcPr>
          <w:p w14:paraId="6091BE1B" w14:textId="7BA1D0BD" w:rsidR="00BC37F9" w:rsidRDefault="001D3045" w:rsidP="00702ED8">
            <w:pPr>
              <w:rPr>
                <w:rFonts w:ascii="Muli" w:eastAsia="Muli" w:hAnsi="Muli" w:cs="Muli"/>
                <w:sz w:val="16"/>
                <w:szCs w:val="16"/>
              </w:rPr>
            </w:pPr>
            <w:r>
              <w:rPr>
                <w:rFonts w:ascii="Muli" w:eastAsia="Muli" w:hAnsi="Muli" w:cs="Muli"/>
                <w:sz w:val="16"/>
                <w:szCs w:val="16"/>
              </w:rPr>
              <w:t>Comité Coordinador</w:t>
            </w:r>
            <w:r w:rsidR="0085032B">
              <w:rPr>
                <w:rFonts w:ascii="Muli" w:eastAsia="Muli" w:hAnsi="Muli" w:cs="Muli"/>
                <w:sz w:val="16"/>
                <w:szCs w:val="16"/>
              </w:rPr>
              <w:t>.</w:t>
            </w:r>
          </w:p>
        </w:tc>
        <w:tc>
          <w:tcPr>
            <w:tcW w:w="1603" w:type="dxa"/>
          </w:tcPr>
          <w:p w14:paraId="52370905" w14:textId="09D1DAD9" w:rsidR="00BC37F9" w:rsidRDefault="001D3045" w:rsidP="00702ED8">
            <w:pPr>
              <w:rPr>
                <w:rFonts w:ascii="Muli" w:eastAsia="Muli" w:hAnsi="Muli" w:cs="Muli"/>
                <w:sz w:val="16"/>
                <w:szCs w:val="16"/>
              </w:rPr>
            </w:pPr>
            <w:r>
              <w:rPr>
                <w:rFonts w:ascii="Muli" w:eastAsia="Muli" w:hAnsi="Muli" w:cs="Muli"/>
                <w:sz w:val="16"/>
                <w:szCs w:val="16"/>
              </w:rPr>
              <w:t>Política Pública, aprobada por el Comité Coordinador</w:t>
            </w:r>
            <w:r w:rsidR="0085032B">
              <w:rPr>
                <w:rFonts w:ascii="Muli" w:eastAsia="Muli" w:hAnsi="Muli" w:cs="Muli"/>
                <w:sz w:val="16"/>
                <w:szCs w:val="16"/>
              </w:rPr>
              <w:t>.</w:t>
            </w:r>
          </w:p>
        </w:tc>
      </w:tr>
      <w:tr w:rsidR="00C93680" w14:paraId="1CA7A652" w14:textId="77777777">
        <w:tc>
          <w:tcPr>
            <w:tcW w:w="704" w:type="dxa"/>
          </w:tcPr>
          <w:p w14:paraId="3A35DD7D" w14:textId="4A524592" w:rsidR="00C93680" w:rsidRDefault="00C93680" w:rsidP="00702ED8">
            <w:pPr>
              <w:rPr>
                <w:rFonts w:ascii="Muli" w:eastAsia="Muli" w:hAnsi="Muli" w:cs="Muli"/>
                <w:sz w:val="16"/>
                <w:szCs w:val="16"/>
              </w:rPr>
            </w:pPr>
            <w:r>
              <w:rPr>
                <w:rFonts w:ascii="Muli" w:eastAsia="Muli" w:hAnsi="Muli" w:cs="Muli"/>
                <w:sz w:val="16"/>
                <w:szCs w:val="16"/>
              </w:rPr>
              <w:t>30</w:t>
            </w:r>
          </w:p>
        </w:tc>
        <w:tc>
          <w:tcPr>
            <w:tcW w:w="4820" w:type="dxa"/>
          </w:tcPr>
          <w:p w14:paraId="3F7EE571" w14:textId="74C4312B" w:rsidR="00C93680" w:rsidRDefault="00C93680" w:rsidP="00702ED8">
            <w:pPr>
              <w:rPr>
                <w:rFonts w:ascii="Muli" w:eastAsia="Muli" w:hAnsi="Muli" w:cs="Muli"/>
                <w:sz w:val="16"/>
                <w:szCs w:val="16"/>
              </w:rPr>
            </w:pPr>
            <w:r>
              <w:rPr>
                <w:rFonts w:ascii="Muli" w:eastAsia="Muli" w:hAnsi="Muli" w:cs="Muli"/>
                <w:sz w:val="16"/>
                <w:szCs w:val="16"/>
              </w:rPr>
              <w:t>Fin del procedimiento.</w:t>
            </w:r>
          </w:p>
        </w:tc>
        <w:tc>
          <w:tcPr>
            <w:tcW w:w="1701" w:type="dxa"/>
          </w:tcPr>
          <w:p w14:paraId="02350283" w14:textId="77777777" w:rsidR="00C93680" w:rsidRDefault="00C93680" w:rsidP="00702ED8">
            <w:pPr>
              <w:rPr>
                <w:rFonts w:ascii="Muli" w:eastAsia="Muli" w:hAnsi="Muli" w:cs="Muli"/>
                <w:sz w:val="16"/>
                <w:szCs w:val="16"/>
              </w:rPr>
            </w:pPr>
          </w:p>
        </w:tc>
        <w:tc>
          <w:tcPr>
            <w:tcW w:w="1603" w:type="dxa"/>
          </w:tcPr>
          <w:p w14:paraId="46AE02A1" w14:textId="77777777" w:rsidR="00C93680" w:rsidRDefault="00C93680" w:rsidP="00702ED8">
            <w:pPr>
              <w:rPr>
                <w:rFonts w:ascii="Muli" w:eastAsia="Muli" w:hAnsi="Muli" w:cs="Muli"/>
                <w:sz w:val="16"/>
                <w:szCs w:val="16"/>
              </w:rPr>
            </w:pPr>
          </w:p>
        </w:tc>
      </w:tr>
    </w:tbl>
    <w:p w14:paraId="126BE4C8" w14:textId="77777777" w:rsidR="003A6808" w:rsidRDefault="003A6808" w:rsidP="00702ED8">
      <w:pPr>
        <w:spacing w:after="0" w:line="240" w:lineRule="auto"/>
        <w:rPr>
          <w:noProof/>
        </w:rPr>
      </w:pPr>
    </w:p>
    <w:p w14:paraId="08C2AE6D" w14:textId="77777777" w:rsidR="003A6808" w:rsidRDefault="003A6808" w:rsidP="00702ED8">
      <w:pPr>
        <w:spacing w:after="0" w:line="240" w:lineRule="auto"/>
        <w:rPr>
          <w:noProof/>
        </w:rPr>
      </w:pPr>
    </w:p>
    <w:p w14:paraId="2F31A55F" w14:textId="77777777" w:rsidR="003A6808" w:rsidRDefault="003A6808" w:rsidP="00702ED8">
      <w:pPr>
        <w:spacing w:after="0" w:line="240" w:lineRule="auto"/>
        <w:rPr>
          <w:noProof/>
        </w:rPr>
      </w:pPr>
    </w:p>
    <w:p w14:paraId="4796A9A9" w14:textId="77777777" w:rsidR="003A6808" w:rsidRDefault="003A6808" w:rsidP="00702ED8">
      <w:pPr>
        <w:spacing w:after="0" w:line="240" w:lineRule="auto"/>
        <w:rPr>
          <w:noProof/>
        </w:rPr>
      </w:pPr>
    </w:p>
    <w:p w14:paraId="2CB436D0" w14:textId="77777777" w:rsidR="003A6808" w:rsidRDefault="003A6808" w:rsidP="00702ED8">
      <w:pPr>
        <w:spacing w:after="0" w:line="240" w:lineRule="auto"/>
        <w:rPr>
          <w:noProof/>
        </w:rPr>
      </w:pPr>
    </w:p>
    <w:p w14:paraId="6D9FACDA" w14:textId="77777777" w:rsidR="003A6808" w:rsidRDefault="003A6808" w:rsidP="00702ED8">
      <w:pPr>
        <w:spacing w:after="0" w:line="240" w:lineRule="auto"/>
        <w:rPr>
          <w:noProof/>
        </w:rPr>
      </w:pPr>
    </w:p>
    <w:p w14:paraId="560443DE" w14:textId="04B4F5FF" w:rsidR="00BC37F9" w:rsidRDefault="0085032B" w:rsidP="00702ED8">
      <w:pPr>
        <w:spacing w:after="0" w:line="240" w:lineRule="auto"/>
        <w:jc w:val="center"/>
      </w:pPr>
      <w:r>
        <w:rPr>
          <w:noProof/>
        </w:rPr>
        <w:lastRenderedPageBreak/>
        <w:drawing>
          <wp:inline distT="0" distB="0" distL="0" distR="0" wp14:anchorId="53DB6BB7" wp14:editId="5DB5BEBF">
            <wp:extent cx="6096000" cy="764286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07137" cy="7656823"/>
                    </a:xfrm>
                    <a:prstGeom prst="rect">
                      <a:avLst/>
                    </a:prstGeom>
                  </pic:spPr>
                </pic:pic>
              </a:graphicData>
            </a:graphic>
          </wp:inline>
        </w:drawing>
      </w:r>
    </w:p>
    <w:p w14:paraId="2D4DEDE3" w14:textId="375012AB" w:rsidR="0085032B" w:rsidRDefault="0085032B" w:rsidP="00702ED8">
      <w:pPr>
        <w:spacing w:after="0" w:line="240" w:lineRule="auto"/>
        <w:jc w:val="center"/>
      </w:pPr>
    </w:p>
    <w:p w14:paraId="15E90D08" w14:textId="28A59664" w:rsidR="0085032B" w:rsidRDefault="0085032B" w:rsidP="00702ED8">
      <w:pPr>
        <w:spacing w:after="0" w:line="240" w:lineRule="auto"/>
        <w:jc w:val="center"/>
      </w:pPr>
    </w:p>
    <w:p w14:paraId="199D8D62" w14:textId="266D3256" w:rsidR="0085032B" w:rsidRDefault="0085032B" w:rsidP="00702ED8">
      <w:pPr>
        <w:spacing w:after="0" w:line="240" w:lineRule="auto"/>
        <w:jc w:val="center"/>
      </w:pPr>
      <w:r>
        <w:rPr>
          <w:noProof/>
        </w:rPr>
        <w:lastRenderedPageBreak/>
        <w:drawing>
          <wp:inline distT="0" distB="0" distL="0" distR="0" wp14:anchorId="4630C79C" wp14:editId="71FCB083">
            <wp:extent cx="6198700" cy="69624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233641" cy="7001645"/>
                    </a:xfrm>
                    <a:prstGeom prst="rect">
                      <a:avLst/>
                    </a:prstGeom>
                  </pic:spPr>
                </pic:pic>
              </a:graphicData>
            </a:graphic>
          </wp:inline>
        </w:drawing>
      </w:r>
    </w:p>
    <w:p w14:paraId="096111F6" w14:textId="77777777" w:rsidR="003A6808" w:rsidRDefault="003A6808" w:rsidP="00702ED8">
      <w:pPr>
        <w:spacing w:after="0" w:line="240" w:lineRule="auto"/>
      </w:pPr>
    </w:p>
    <w:tbl>
      <w:tblPr>
        <w:tblStyle w:val="affff6"/>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3685"/>
      </w:tblGrid>
      <w:tr w:rsidR="00BC37F9" w14:paraId="4E61C884" w14:textId="77777777" w:rsidTr="00430D2C">
        <w:trPr>
          <w:trHeight w:val="374"/>
        </w:trPr>
        <w:tc>
          <w:tcPr>
            <w:tcW w:w="2977" w:type="dxa"/>
            <w:shd w:val="clear" w:color="auto" w:fill="006666"/>
          </w:tcPr>
          <w:p w14:paraId="7CAC790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7FAB280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85" w:type="dxa"/>
            <w:shd w:val="clear" w:color="auto" w:fill="006666"/>
          </w:tcPr>
          <w:p w14:paraId="642A85F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6BF3D53" w14:textId="77777777" w:rsidTr="00430D2C">
        <w:trPr>
          <w:trHeight w:val="550"/>
        </w:trPr>
        <w:tc>
          <w:tcPr>
            <w:tcW w:w="2977" w:type="dxa"/>
            <w:shd w:val="clear" w:color="auto" w:fill="auto"/>
            <w:vAlign w:val="center"/>
          </w:tcPr>
          <w:p w14:paraId="185658DB"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439B886C" w14:textId="77777777" w:rsidR="00BC37F9" w:rsidRDefault="00BC37F9" w:rsidP="00702ED8">
            <w:pPr>
              <w:jc w:val="center"/>
              <w:rPr>
                <w:rFonts w:ascii="Muli" w:eastAsia="Muli" w:hAnsi="Muli" w:cs="Muli"/>
                <w:sz w:val="16"/>
                <w:szCs w:val="16"/>
              </w:rPr>
            </w:pPr>
          </w:p>
        </w:tc>
        <w:tc>
          <w:tcPr>
            <w:tcW w:w="3685" w:type="dxa"/>
            <w:shd w:val="clear" w:color="auto" w:fill="auto"/>
            <w:vAlign w:val="center"/>
          </w:tcPr>
          <w:p w14:paraId="40CD8049" w14:textId="77777777" w:rsidR="00BC37F9" w:rsidRDefault="00BC37F9" w:rsidP="00702ED8">
            <w:pPr>
              <w:jc w:val="center"/>
              <w:rPr>
                <w:rFonts w:ascii="Muli" w:eastAsia="Muli" w:hAnsi="Muli" w:cs="Muli"/>
                <w:sz w:val="16"/>
                <w:szCs w:val="16"/>
              </w:rPr>
            </w:pPr>
          </w:p>
        </w:tc>
      </w:tr>
      <w:tr w:rsidR="00BC37F9" w14:paraId="74EC2254" w14:textId="77777777" w:rsidTr="00430D2C">
        <w:trPr>
          <w:trHeight w:val="469"/>
        </w:trPr>
        <w:tc>
          <w:tcPr>
            <w:tcW w:w="2977" w:type="dxa"/>
            <w:vAlign w:val="center"/>
          </w:tcPr>
          <w:p w14:paraId="11A05399"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4EB3E222" w14:textId="23466A3C"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19" w:type="dxa"/>
            <w:vAlign w:val="center"/>
          </w:tcPr>
          <w:p w14:paraId="65F70C1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198A59A" w14:textId="1A4E737A"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C93680">
              <w:rPr>
                <w:rFonts w:ascii="Muli" w:eastAsia="Muli" w:hAnsi="Muli" w:cs="Muli"/>
                <w:sz w:val="16"/>
                <w:szCs w:val="16"/>
              </w:rPr>
              <w:t>a</w:t>
            </w:r>
            <w:r>
              <w:rPr>
                <w:rFonts w:ascii="Muli" w:eastAsia="Muli" w:hAnsi="Muli" w:cs="Muli"/>
                <w:sz w:val="16"/>
                <w:szCs w:val="16"/>
              </w:rPr>
              <w:t xml:space="preserve"> de Planeación Institucional</w:t>
            </w:r>
          </w:p>
        </w:tc>
        <w:tc>
          <w:tcPr>
            <w:tcW w:w="3685" w:type="dxa"/>
            <w:vAlign w:val="center"/>
          </w:tcPr>
          <w:p w14:paraId="6815E274"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A9D705B" w14:textId="63877BF3"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FD58AD0" w14:textId="1E3B484C" w:rsidR="0085032B" w:rsidRDefault="0085032B" w:rsidP="00702ED8">
      <w:pPr>
        <w:spacing w:after="0" w:line="240" w:lineRule="auto"/>
      </w:pPr>
    </w:p>
    <w:p w14:paraId="63515350" w14:textId="2DB1CC30" w:rsidR="0085032B" w:rsidRDefault="0085032B" w:rsidP="00702ED8">
      <w:pPr>
        <w:spacing w:after="0" w:line="240" w:lineRule="auto"/>
      </w:pPr>
    </w:p>
    <w:p w14:paraId="18F322B5" w14:textId="77777777" w:rsidR="00010146" w:rsidRDefault="00010146" w:rsidP="00702ED8">
      <w:pPr>
        <w:spacing w:after="0" w:line="240" w:lineRule="auto"/>
      </w:pPr>
    </w:p>
    <w:tbl>
      <w:tblPr>
        <w:tblStyle w:val="aff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708"/>
        <w:gridCol w:w="2029"/>
      </w:tblGrid>
      <w:tr w:rsidR="00BC37F9" w14:paraId="005B71C9" w14:textId="77777777">
        <w:trPr>
          <w:trHeight w:val="167"/>
        </w:trPr>
        <w:tc>
          <w:tcPr>
            <w:tcW w:w="1555" w:type="dxa"/>
            <w:gridSpan w:val="2"/>
            <w:vMerge w:val="restart"/>
            <w:vAlign w:val="center"/>
          </w:tcPr>
          <w:p w14:paraId="0CEEF207"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733CCAAF" wp14:editId="7E3893D5">
                  <wp:extent cx="955170" cy="417938"/>
                  <wp:effectExtent l="0" t="0" r="0" b="0"/>
                  <wp:docPr id="139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45C7B808" w14:textId="5FAB0912"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C93680">
              <w:rPr>
                <w:rFonts w:ascii="Muli" w:eastAsia="Muli" w:hAnsi="Muli" w:cs="Muli"/>
                <w:b/>
                <w:color w:val="FFFFFF"/>
                <w:sz w:val="16"/>
                <w:szCs w:val="16"/>
              </w:rPr>
              <w:t>:</w:t>
            </w:r>
          </w:p>
          <w:p w14:paraId="19EBDB4F" w14:textId="0B64589B" w:rsidR="00BC37F9" w:rsidRDefault="001D3045" w:rsidP="00702ED8">
            <w:pPr>
              <w:jc w:val="both"/>
              <w:rPr>
                <w:rFonts w:ascii="Muli" w:eastAsia="Muli" w:hAnsi="Muli" w:cs="Muli"/>
                <w:b/>
                <w:sz w:val="16"/>
                <w:szCs w:val="16"/>
              </w:rPr>
            </w:pPr>
            <w:r>
              <w:rPr>
                <w:rFonts w:ascii="Muli" w:eastAsia="Muli" w:hAnsi="Muli" w:cs="Muli"/>
                <w:color w:val="FFFFFF"/>
                <w:sz w:val="16"/>
                <w:szCs w:val="16"/>
              </w:rPr>
              <w:t xml:space="preserve">Implementación de políticas públicas para la prevención y </w:t>
            </w:r>
            <w:r w:rsidR="00F14425">
              <w:rPr>
                <w:rFonts w:ascii="Muli" w:eastAsia="Muli" w:hAnsi="Muli" w:cs="Muli"/>
                <w:color w:val="FFFFFF"/>
                <w:sz w:val="16"/>
                <w:szCs w:val="16"/>
              </w:rPr>
              <w:t xml:space="preserve">el </w:t>
            </w:r>
            <w:r>
              <w:rPr>
                <w:rFonts w:ascii="Muli" w:eastAsia="Muli" w:hAnsi="Muli" w:cs="Muli"/>
                <w:color w:val="FFFFFF"/>
                <w:sz w:val="16"/>
                <w:szCs w:val="16"/>
              </w:rPr>
              <w:t>combate a la corrupción.</w:t>
            </w:r>
          </w:p>
        </w:tc>
        <w:tc>
          <w:tcPr>
            <w:tcW w:w="1275" w:type="dxa"/>
            <w:gridSpan w:val="2"/>
            <w:shd w:val="clear" w:color="auto" w:fill="006666"/>
            <w:vAlign w:val="center"/>
          </w:tcPr>
          <w:p w14:paraId="0849155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2029" w:type="dxa"/>
            <w:vAlign w:val="center"/>
          </w:tcPr>
          <w:p w14:paraId="76C50B9D"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MS-DVRPP-PEA-3.2</w:t>
            </w:r>
          </w:p>
        </w:tc>
      </w:tr>
      <w:tr w:rsidR="00BC37F9" w14:paraId="3028A7A3" w14:textId="77777777">
        <w:trPr>
          <w:trHeight w:val="165"/>
        </w:trPr>
        <w:tc>
          <w:tcPr>
            <w:tcW w:w="1555" w:type="dxa"/>
            <w:gridSpan w:val="2"/>
            <w:vMerge/>
            <w:vAlign w:val="center"/>
          </w:tcPr>
          <w:p w14:paraId="4F28E74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6F3DCF5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75" w:type="dxa"/>
            <w:gridSpan w:val="2"/>
            <w:shd w:val="clear" w:color="auto" w:fill="006666"/>
            <w:vAlign w:val="center"/>
          </w:tcPr>
          <w:p w14:paraId="3148DD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2029" w:type="dxa"/>
            <w:vAlign w:val="center"/>
          </w:tcPr>
          <w:p w14:paraId="536A4D69"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729D6085" w14:textId="77777777">
        <w:trPr>
          <w:trHeight w:val="165"/>
        </w:trPr>
        <w:tc>
          <w:tcPr>
            <w:tcW w:w="1555" w:type="dxa"/>
            <w:gridSpan w:val="2"/>
            <w:vMerge/>
            <w:vAlign w:val="center"/>
          </w:tcPr>
          <w:p w14:paraId="22B3E0A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69BEF2C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75" w:type="dxa"/>
            <w:gridSpan w:val="2"/>
            <w:shd w:val="clear" w:color="auto" w:fill="006666"/>
            <w:vAlign w:val="center"/>
          </w:tcPr>
          <w:p w14:paraId="5D73F93B" w14:textId="10F63309"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93680">
              <w:rPr>
                <w:rFonts w:ascii="Muli" w:eastAsia="Muli" w:hAnsi="Muli" w:cs="Muli"/>
                <w:color w:val="FFFFFF"/>
                <w:sz w:val="16"/>
                <w:szCs w:val="16"/>
              </w:rPr>
              <w:t>Núm.</w:t>
            </w:r>
            <w:r>
              <w:rPr>
                <w:rFonts w:ascii="Muli" w:eastAsia="Muli" w:hAnsi="Muli" w:cs="Muli"/>
                <w:color w:val="FFFFFF"/>
                <w:sz w:val="16"/>
                <w:szCs w:val="16"/>
              </w:rPr>
              <w:t>:</w:t>
            </w:r>
          </w:p>
        </w:tc>
        <w:tc>
          <w:tcPr>
            <w:tcW w:w="2029" w:type="dxa"/>
            <w:vAlign w:val="center"/>
          </w:tcPr>
          <w:p w14:paraId="452D36D5" w14:textId="2579E9A6" w:rsidR="00BC37F9" w:rsidRDefault="00C93680" w:rsidP="00702ED8">
            <w:pPr>
              <w:jc w:val="center"/>
              <w:rPr>
                <w:rFonts w:ascii="Muli" w:eastAsia="Muli" w:hAnsi="Muli" w:cs="Muli"/>
                <w:sz w:val="16"/>
                <w:szCs w:val="16"/>
              </w:rPr>
            </w:pPr>
            <w:r>
              <w:rPr>
                <w:rFonts w:ascii="Muli" w:eastAsia="Muli" w:hAnsi="Muli" w:cs="Muli"/>
                <w:sz w:val="16"/>
                <w:szCs w:val="16"/>
              </w:rPr>
              <w:t>0</w:t>
            </w:r>
          </w:p>
        </w:tc>
      </w:tr>
      <w:tr w:rsidR="00BC37F9" w14:paraId="2288E7EE" w14:textId="77777777">
        <w:tc>
          <w:tcPr>
            <w:tcW w:w="8828" w:type="dxa"/>
            <w:gridSpan w:val="7"/>
            <w:shd w:val="clear" w:color="auto" w:fill="auto"/>
            <w:vAlign w:val="center"/>
          </w:tcPr>
          <w:p w14:paraId="1A8CB1A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57563778" w14:textId="77777777">
        <w:tc>
          <w:tcPr>
            <w:tcW w:w="1555" w:type="dxa"/>
            <w:gridSpan w:val="2"/>
            <w:shd w:val="clear" w:color="auto" w:fill="006666"/>
          </w:tcPr>
          <w:p w14:paraId="7936642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36AC61EA" w14:textId="0037EE9E"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85032B">
              <w:rPr>
                <w:rFonts w:ascii="Muli" w:eastAsia="Muli" w:hAnsi="Muli" w:cs="Muli"/>
                <w:sz w:val="16"/>
                <w:szCs w:val="16"/>
              </w:rPr>
              <w:t>.</w:t>
            </w:r>
          </w:p>
        </w:tc>
        <w:tc>
          <w:tcPr>
            <w:tcW w:w="1275" w:type="dxa"/>
            <w:gridSpan w:val="2"/>
            <w:shd w:val="clear" w:color="auto" w:fill="006666"/>
            <w:vAlign w:val="center"/>
          </w:tcPr>
          <w:p w14:paraId="0E3527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2029" w:type="dxa"/>
          </w:tcPr>
          <w:p w14:paraId="2840C1C4" w14:textId="77777777" w:rsidR="00BC37F9" w:rsidRDefault="001D3045" w:rsidP="00702ED8">
            <w:pPr>
              <w:rPr>
                <w:rFonts w:ascii="Muli" w:eastAsia="Muli" w:hAnsi="Muli" w:cs="Muli"/>
                <w:sz w:val="16"/>
                <w:szCs w:val="16"/>
              </w:rPr>
            </w:pPr>
            <w:r>
              <w:rPr>
                <w:rFonts w:ascii="Muli" w:eastAsia="Muli" w:hAnsi="Muli" w:cs="Muli"/>
                <w:sz w:val="16"/>
                <w:szCs w:val="16"/>
              </w:rPr>
              <w:t>MS-DVRPP-PEA-3</w:t>
            </w:r>
          </w:p>
        </w:tc>
      </w:tr>
      <w:tr w:rsidR="00BC37F9" w14:paraId="2B86AF16" w14:textId="77777777">
        <w:tc>
          <w:tcPr>
            <w:tcW w:w="1555" w:type="dxa"/>
            <w:gridSpan w:val="2"/>
            <w:shd w:val="clear" w:color="auto" w:fill="006666"/>
          </w:tcPr>
          <w:p w14:paraId="219AEA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F20771F" w14:textId="77777777" w:rsidR="00BC37F9" w:rsidRDefault="001D3045" w:rsidP="00702ED8">
            <w:pPr>
              <w:rPr>
                <w:rFonts w:ascii="Muli" w:eastAsia="Muli" w:hAnsi="Muli" w:cs="Muli"/>
                <w:sz w:val="16"/>
                <w:szCs w:val="16"/>
              </w:rPr>
            </w:pPr>
            <w:r>
              <w:rPr>
                <w:rFonts w:ascii="Muli" w:eastAsia="Muli" w:hAnsi="Muli" w:cs="Muli"/>
                <w:sz w:val="16"/>
                <w:szCs w:val="16"/>
              </w:rPr>
              <w:t xml:space="preserve">Implementar medidas efectivas para prevenir y combatir las causales de la corrupción en el estado de Guanajuato de manera articulada, efectiva y colaborativa con una base metodológica. </w:t>
            </w:r>
          </w:p>
        </w:tc>
      </w:tr>
      <w:tr w:rsidR="00BC37F9" w14:paraId="27CF204E" w14:textId="77777777">
        <w:tc>
          <w:tcPr>
            <w:tcW w:w="1555" w:type="dxa"/>
            <w:gridSpan w:val="2"/>
            <w:shd w:val="clear" w:color="auto" w:fill="006666"/>
          </w:tcPr>
          <w:p w14:paraId="68F7BC2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02F90F5D" w14:textId="1E7130F4"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85032B">
              <w:rPr>
                <w:rFonts w:ascii="Muli" w:eastAsia="Muli" w:hAnsi="Muli" w:cs="Muli"/>
                <w:sz w:val="16"/>
                <w:szCs w:val="16"/>
              </w:rPr>
              <w:t>.</w:t>
            </w:r>
          </w:p>
        </w:tc>
      </w:tr>
      <w:tr w:rsidR="00BC37F9" w14:paraId="4B01F8BE" w14:textId="77777777">
        <w:tc>
          <w:tcPr>
            <w:tcW w:w="1555" w:type="dxa"/>
            <w:gridSpan w:val="2"/>
            <w:shd w:val="clear" w:color="auto" w:fill="006666"/>
          </w:tcPr>
          <w:p w14:paraId="501708A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EB502D5" w14:textId="390AAC21" w:rsidR="00BC37F9" w:rsidRDefault="001D3045" w:rsidP="00702ED8">
            <w:pPr>
              <w:numPr>
                <w:ilvl w:val="0"/>
                <w:numId w:val="41"/>
              </w:numPr>
              <w:pBdr>
                <w:top w:val="nil"/>
                <w:left w:val="nil"/>
                <w:bottom w:val="nil"/>
                <w:right w:val="nil"/>
                <w:between w:val="nil"/>
              </w:pBdr>
              <w:ind w:left="179" w:hanging="179"/>
              <w:rPr>
                <w:rFonts w:ascii="Muli" w:eastAsia="Muli" w:hAnsi="Muli" w:cs="Muli"/>
                <w:color w:val="000000"/>
                <w:sz w:val="16"/>
                <w:szCs w:val="16"/>
              </w:rPr>
            </w:pPr>
            <w:r>
              <w:rPr>
                <w:rFonts w:ascii="Muli" w:eastAsia="Muli" w:hAnsi="Muli" w:cs="Muli"/>
                <w:color w:val="000000"/>
                <w:sz w:val="16"/>
                <w:szCs w:val="16"/>
              </w:rPr>
              <w:t>Talleres para la construcción del Programa de Implementación de la política pública</w:t>
            </w:r>
            <w:r w:rsidR="00843242">
              <w:rPr>
                <w:rFonts w:ascii="Muli" w:eastAsia="Muli" w:hAnsi="Muli" w:cs="Muli"/>
                <w:color w:val="000000"/>
                <w:sz w:val="16"/>
                <w:szCs w:val="16"/>
              </w:rPr>
              <w:t>.</w:t>
            </w:r>
          </w:p>
        </w:tc>
        <w:tc>
          <w:tcPr>
            <w:tcW w:w="1418" w:type="dxa"/>
            <w:gridSpan w:val="2"/>
            <w:shd w:val="clear" w:color="auto" w:fill="006666"/>
          </w:tcPr>
          <w:p w14:paraId="213A766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5ADC2846" w14:textId="128CE86A" w:rsidR="00BC37F9" w:rsidRDefault="001D3045" w:rsidP="00702ED8">
            <w:pPr>
              <w:numPr>
                <w:ilvl w:val="0"/>
                <w:numId w:val="66"/>
              </w:numPr>
              <w:pBdr>
                <w:top w:val="nil"/>
                <w:left w:val="nil"/>
                <w:bottom w:val="nil"/>
                <w:right w:val="nil"/>
                <w:between w:val="nil"/>
              </w:pBdr>
              <w:ind w:left="312" w:hanging="284"/>
              <w:rPr>
                <w:rFonts w:ascii="Muli" w:eastAsia="Muli" w:hAnsi="Muli" w:cs="Muli"/>
                <w:color w:val="000000"/>
                <w:sz w:val="16"/>
                <w:szCs w:val="16"/>
              </w:rPr>
            </w:pPr>
            <w:r>
              <w:rPr>
                <w:rFonts w:ascii="Muli" w:eastAsia="Muli" w:hAnsi="Muli" w:cs="Muli"/>
                <w:color w:val="000000"/>
                <w:sz w:val="16"/>
                <w:szCs w:val="16"/>
              </w:rPr>
              <w:t>Implementación de las acciones del Programa de Implementación de la Política Pública</w:t>
            </w:r>
            <w:r w:rsidR="00843242">
              <w:rPr>
                <w:rFonts w:ascii="Muli" w:eastAsia="Muli" w:hAnsi="Muli" w:cs="Muli"/>
                <w:color w:val="000000"/>
                <w:sz w:val="16"/>
                <w:szCs w:val="16"/>
              </w:rPr>
              <w:t>.</w:t>
            </w:r>
          </w:p>
        </w:tc>
      </w:tr>
      <w:tr w:rsidR="00BC37F9" w14:paraId="76D21AA5" w14:textId="77777777">
        <w:tc>
          <w:tcPr>
            <w:tcW w:w="1555" w:type="dxa"/>
            <w:gridSpan w:val="2"/>
            <w:shd w:val="clear" w:color="auto" w:fill="006666"/>
          </w:tcPr>
          <w:p w14:paraId="25B07FC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F226DDF" w14:textId="77777777" w:rsidR="00BC37F9" w:rsidRDefault="00BC37F9" w:rsidP="00702ED8">
            <w:pPr>
              <w:rPr>
                <w:rFonts w:ascii="Muli" w:eastAsia="Muli" w:hAnsi="Muli" w:cs="Muli"/>
                <w:color w:val="FFFFFF"/>
                <w:sz w:val="16"/>
                <w:szCs w:val="16"/>
              </w:rPr>
            </w:pPr>
          </w:p>
        </w:tc>
        <w:tc>
          <w:tcPr>
            <w:tcW w:w="3118" w:type="dxa"/>
          </w:tcPr>
          <w:p w14:paraId="66DE04E3" w14:textId="77777777" w:rsidR="00BC37F9" w:rsidRDefault="001D3045" w:rsidP="00702ED8">
            <w:pPr>
              <w:rPr>
                <w:rFonts w:ascii="Muli" w:eastAsia="Muli" w:hAnsi="Muli" w:cs="Muli"/>
                <w:sz w:val="16"/>
                <w:szCs w:val="16"/>
              </w:rPr>
            </w:pPr>
            <w:r>
              <w:rPr>
                <w:rFonts w:ascii="Muli" w:eastAsia="Muli" w:hAnsi="Muli" w:cs="Muli"/>
                <w:sz w:val="16"/>
                <w:szCs w:val="16"/>
              </w:rPr>
              <w:t>Integrantes del Sistema Estatal Anticorrupción, entes públicos y sector privado.</w:t>
            </w:r>
          </w:p>
        </w:tc>
        <w:tc>
          <w:tcPr>
            <w:tcW w:w="1418" w:type="dxa"/>
            <w:gridSpan w:val="2"/>
            <w:shd w:val="clear" w:color="auto" w:fill="006666"/>
          </w:tcPr>
          <w:p w14:paraId="6E6E627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1BC53013" w14:textId="77777777" w:rsidR="00BC37F9" w:rsidRDefault="001D3045" w:rsidP="00702ED8">
            <w:pPr>
              <w:rPr>
                <w:rFonts w:ascii="Muli" w:eastAsia="Muli" w:hAnsi="Muli" w:cs="Muli"/>
                <w:sz w:val="16"/>
                <w:szCs w:val="16"/>
              </w:rPr>
            </w:pPr>
            <w:r>
              <w:rPr>
                <w:rFonts w:ascii="Muli" w:eastAsia="Muli" w:hAnsi="Muli" w:cs="Muli"/>
                <w:sz w:val="16"/>
                <w:szCs w:val="16"/>
              </w:rPr>
              <w:t>Integrantes del Sistema Estatal Anticorrupción, entes públicos y ciudadanía.</w:t>
            </w:r>
          </w:p>
        </w:tc>
      </w:tr>
      <w:tr w:rsidR="00BC37F9" w14:paraId="79DA433A" w14:textId="77777777">
        <w:tc>
          <w:tcPr>
            <w:tcW w:w="1555" w:type="dxa"/>
            <w:gridSpan w:val="2"/>
            <w:shd w:val="clear" w:color="auto" w:fill="006666"/>
          </w:tcPr>
          <w:p w14:paraId="755532A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0856E03" w14:textId="42BCF403" w:rsidR="00BC37F9" w:rsidRDefault="001D3045" w:rsidP="00702ED8">
            <w:pPr>
              <w:rPr>
                <w:rFonts w:ascii="Muli" w:eastAsia="Muli" w:hAnsi="Muli" w:cs="Muli"/>
                <w:sz w:val="16"/>
                <w:szCs w:val="16"/>
              </w:rPr>
            </w:pPr>
            <w:r>
              <w:rPr>
                <w:rFonts w:ascii="Muli" w:eastAsia="Muli" w:hAnsi="Muli" w:cs="Muli"/>
                <w:sz w:val="16"/>
                <w:szCs w:val="16"/>
              </w:rPr>
              <w:t>Ley del Sistema Estatal Anticorrupción de Guanajuato</w:t>
            </w:r>
            <w:r w:rsidR="00843242">
              <w:rPr>
                <w:rFonts w:ascii="Muli" w:eastAsia="Muli" w:hAnsi="Muli" w:cs="Muli"/>
                <w:sz w:val="16"/>
                <w:szCs w:val="16"/>
              </w:rPr>
              <w:t>.</w:t>
            </w:r>
          </w:p>
        </w:tc>
      </w:tr>
      <w:tr w:rsidR="00BC37F9" w14:paraId="2C4C74A0" w14:textId="77777777">
        <w:tc>
          <w:tcPr>
            <w:tcW w:w="1555" w:type="dxa"/>
            <w:gridSpan w:val="2"/>
            <w:shd w:val="clear" w:color="auto" w:fill="006666"/>
          </w:tcPr>
          <w:p w14:paraId="4551F59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4487773" w14:textId="65E9F832" w:rsidR="00BC37F9" w:rsidRDefault="001D3045" w:rsidP="00702ED8">
            <w:pPr>
              <w:rPr>
                <w:rFonts w:ascii="Muli" w:eastAsia="Muli" w:hAnsi="Muli" w:cs="Muli"/>
                <w:sz w:val="16"/>
                <w:szCs w:val="16"/>
              </w:rPr>
            </w:pPr>
            <w:r>
              <w:rPr>
                <w:rFonts w:ascii="Muli" w:eastAsia="Muli" w:hAnsi="Muli" w:cs="Muli"/>
                <w:sz w:val="16"/>
                <w:szCs w:val="16"/>
              </w:rPr>
              <w:t>Política Pública aprobada</w:t>
            </w:r>
            <w:r w:rsidR="00843242">
              <w:rPr>
                <w:rFonts w:ascii="Muli" w:eastAsia="Muli" w:hAnsi="Muli" w:cs="Muli"/>
                <w:sz w:val="16"/>
                <w:szCs w:val="16"/>
              </w:rPr>
              <w:t>.</w:t>
            </w:r>
          </w:p>
        </w:tc>
        <w:tc>
          <w:tcPr>
            <w:tcW w:w="1418" w:type="dxa"/>
            <w:gridSpan w:val="2"/>
            <w:shd w:val="clear" w:color="auto" w:fill="006666"/>
          </w:tcPr>
          <w:p w14:paraId="1B1B7AC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842E66A" w14:textId="77777777" w:rsidR="00BC37F9" w:rsidRDefault="00BC37F9" w:rsidP="00702ED8">
            <w:pPr>
              <w:rPr>
                <w:rFonts w:ascii="Muli" w:eastAsia="Muli" w:hAnsi="Muli" w:cs="Muli"/>
                <w:color w:val="FFFFFF"/>
                <w:sz w:val="16"/>
                <w:szCs w:val="16"/>
              </w:rPr>
            </w:pPr>
          </w:p>
        </w:tc>
        <w:tc>
          <w:tcPr>
            <w:tcW w:w="2737" w:type="dxa"/>
            <w:gridSpan w:val="2"/>
          </w:tcPr>
          <w:p w14:paraId="098E1F1E" w14:textId="5BE37F96" w:rsidR="00BC37F9" w:rsidRDefault="001D3045" w:rsidP="00702ED8">
            <w:pPr>
              <w:rPr>
                <w:rFonts w:ascii="Muli" w:eastAsia="Muli" w:hAnsi="Muli" w:cs="Muli"/>
                <w:sz w:val="16"/>
                <w:szCs w:val="16"/>
              </w:rPr>
            </w:pPr>
            <w:r>
              <w:rPr>
                <w:rFonts w:ascii="Muli" w:eastAsia="Muli" w:hAnsi="Muli" w:cs="Muli"/>
                <w:sz w:val="16"/>
                <w:szCs w:val="16"/>
              </w:rPr>
              <w:t>Programa de Implementación de la política pública aprobado</w:t>
            </w:r>
            <w:r w:rsidR="00843242">
              <w:rPr>
                <w:rFonts w:ascii="Muli" w:eastAsia="Muli" w:hAnsi="Muli" w:cs="Muli"/>
                <w:sz w:val="16"/>
                <w:szCs w:val="16"/>
              </w:rPr>
              <w:t>.</w:t>
            </w:r>
          </w:p>
        </w:tc>
      </w:tr>
      <w:tr w:rsidR="00BC37F9" w14:paraId="34647258" w14:textId="77777777">
        <w:tc>
          <w:tcPr>
            <w:tcW w:w="8828" w:type="dxa"/>
            <w:gridSpan w:val="7"/>
            <w:vAlign w:val="center"/>
          </w:tcPr>
          <w:p w14:paraId="0C22F6D8"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5D1AD0D" w14:textId="77777777">
        <w:tc>
          <w:tcPr>
            <w:tcW w:w="704" w:type="dxa"/>
            <w:shd w:val="clear" w:color="auto" w:fill="006666"/>
          </w:tcPr>
          <w:p w14:paraId="0C83647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27B1586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275" w:type="dxa"/>
            <w:gridSpan w:val="2"/>
            <w:shd w:val="clear" w:color="auto" w:fill="006666"/>
          </w:tcPr>
          <w:p w14:paraId="599881D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2029" w:type="dxa"/>
            <w:shd w:val="clear" w:color="auto" w:fill="006666"/>
          </w:tcPr>
          <w:p w14:paraId="4AB8FD1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C330B4B" w14:textId="77777777">
        <w:tc>
          <w:tcPr>
            <w:tcW w:w="704" w:type="dxa"/>
          </w:tcPr>
          <w:p w14:paraId="47E89BD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gridSpan w:val="3"/>
          </w:tcPr>
          <w:p w14:paraId="41AEA7CC" w14:textId="77777777" w:rsidR="00BC37F9" w:rsidRDefault="001D3045" w:rsidP="00702ED8">
            <w:pPr>
              <w:rPr>
                <w:rFonts w:ascii="Muli" w:eastAsia="Muli" w:hAnsi="Muli" w:cs="Muli"/>
                <w:sz w:val="16"/>
                <w:szCs w:val="16"/>
              </w:rPr>
            </w:pPr>
            <w:r>
              <w:rPr>
                <w:rFonts w:ascii="Muli" w:eastAsia="Muli" w:hAnsi="Muli" w:cs="Muli"/>
                <w:sz w:val="16"/>
                <w:szCs w:val="16"/>
              </w:rPr>
              <w:t>Integración del Equipo de Implementación. Designar por parte del Comité Coordinador a las personas colaboradoras para dar seguimiento a la implementación de la política pública.</w:t>
            </w:r>
          </w:p>
        </w:tc>
        <w:tc>
          <w:tcPr>
            <w:tcW w:w="1275" w:type="dxa"/>
            <w:gridSpan w:val="2"/>
          </w:tcPr>
          <w:p w14:paraId="64681526" w14:textId="776FB709" w:rsidR="00BC37F9" w:rsidRDefault="001D3045" w:rsidP="00702ED8">
            <w:pPr>
              <w:rPr>
                <w:rFonts w:ascii="Muli" w:eastAsia="Muli" w:hAnsi="Muli" w:cs="Muli"/>
                <w:sz w:val="16"/>
                <w:szCs w:val="16"/>
              </w:rPr>
            </w:pPr>
            <w:r>
              <w:rPr>
                <w:rFonts w:ascii="Muli" w:eastAsia="Muli" w:hAnsi="Muli" w:cs="Muli"/>
                <w:sz w:val="16"/>
                <w:szCs w:val="16"/>
              </w:rPr>
              <w:t>Secretario(a) Técnico(a) y Comité Coordinador</w:t>
            </w:r>
            <w:r w:rsidR="0085032B">
              <w:rPr>
                <w:rFonts w:ascii="Muli" w:eastAsia="Muli" w:hAnsi="Muli" w:cs="Muli"/>
                <w:sz w:val="16"/>
                <w:szCs w:val="16"/>
              </w:rPr>
              <w:t>.</w:t>
            </w:r>
          </w:p>
        </w:tc>
        <w:tc>
          <w:tcPr>
            <w:tcW w:w="2029" w:type="dxa"/>
          </w:tcPr>
          <w:p w14:paraId="08003D0F" w14:textId="23A7F18D" w:rsidR="00BC37F9" w:rsidRDefault="001D3045" w:rsidP="00702ED8">
            <w:pPr>
              <w:rPr>
                <w:rFonts w:ascii="Muli" w:eastAsia="Muli" w:hAnsi="Muli" w:cs="Muli"/>
                <w:sz w:val="16"/>
                <w:szCs w:val="16"/>
              </w:rPr>
            </w:pPr>
            <w:r>
              <w:rPr>
                <w:rFonts w:ascii="Muli" w:eastAsia="Muli" w:hAnsi="Muli" w:cs="Muli"/>
                <w:sz w:val="16"/>
                <w:szCs w:val="16"/>
              </w:rPr>
              <w:t>Oficios de designación</w:t>
            </w:r>
            <w:r w:rsidR="0085032B">
              <w:rPr>
                <w:rFonts w:ascii="Muli" w:eastAsia="Muli" w:hAnsi="Muli" w:cs="Muli"/>
                <w:sz w:val="16"/>
                <w:szCs w:val="16"/>
              </w:rPr>
              <w:t>.</w:t>
            </w:r>
          </w:p>
        </w:tc>
      </w:tr>
      <w:tr w:rsidR="00BC37F9" w14:paraId="109C95EE" w14:textId="77777777">
        <w:tc>
          <w:tcPr>
            <w:tcW w:w="704" w:type="dxa"/>
          </w:tcPr>
          <w:p w14:paraId="1D45017B"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gridSpan w:val="3"/>
          </w:tcPr>
          <w:p w14:paraId="7B569F3A" w14:textId="77777777" w:rsidR="00BC37F9" w:rsidRDefault="001D3045" w:rsidP="00702ED8">
            <w:pPr>
              <w:rPr>
                <w:rFonts w:ascii="Muli" w:eastAsia="Muli" w:hAnsi="Muli" w:cs="Muli"/>
                <w:sz w:val="16"/>
                <w:szCs w:val="16"/>
              </w:rPr>
            </w:pPr>
            <w:r>
              <w:rPr>
                <w:rFonts w:ascii="Muli" w:eastAsia="Muli" w:hAnsi="Muli" w:cs="Muli"/>
                <w:sz w:val="16"/>
                <w:szCs w:val="16"/>
              </w:rPr>
              <w:t xml:space="preserve">Realizar ejercicios de </w:t>
            </w:r>
            <w:proofErr w:type="spellStart"/>
            <w:r>
              <w:rPr>
                <w:rFonts w:ascii="Muli" w:eastAsia="Muli" w:hAnsi="Muli" w:cs="Muli"/>
                <w:sz w:val="16"/>
                <w:szCs w:val="16"/>
              </w:rPr>
              <w:t>co-creación</w:t>
            </w:r>
            <w:proofErr w:type="spellEnd"/>
            <w:r>
              <w:rPr>
                <w:rFonts w:ascii="Muli" w:eastAsia="Muli" w:hAnsi="Muli" w:cs="Muli"/>
                <w:sz w:val="16"/>
                <w:szCs w:val="16"/>
              </w:rPr>
              <w:t xml:space="preserve"> entre sociedad y gobierno para definir las Estrategias y Líneas de Acción para la implementación y cumplimiento a las Prioridades de la Política Pública.</w:t>
            </w:r>
          </w:p>
        </w:tc>
        <w:tc>
          <w:tcPr>
            <w:tcW w:w="1275" w:type="dxa"/>
            <w:gridSpan w:val="2"/>
          </w:tcPr>
          <w:p w14:paraId="45276237" w14:textId="4D7047F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2029" w:type="dxa"/>
          </w:tcPr>
          <w:p w14:paraId="12EFB26C" w14:textId="599F403D" w:rsidR="00BC37F9" w:rsidRDefault="001D3045" w:rsidP="00702ED8">
            <w:pPr>
              <w:rPr>
                <w:rFonts w:ascii="Muli" w:eastAsia="Muli" w:hAnsi="Muli" w:cs="Muli"/>
                <w:sz w:val="16"/>
                <w:szCs w:val="16"/>
              </w:rPr>
            </w:pPr>
            <w:r>
              <w:rPr>
                <w:rFonts w:ascii="Muli" w:eastAsia="Muli" w:hAnsi="Muli" w:cs="Muli"/>
                <w:sz w:val="16"/>
                <w:szCs w:val="16"/>
              </w:rPr>
              <w:t>Matriz de acuerdos</w:t>
            </w:r>
            <w:r w:rsidR="0085032B">
              <w:rPr>
                <w:rFonts w:ascii="Muli" w:eastAsia="Muli" w:hAnsi="Muli" w:cs="Muli"/>
                <w:sz w:val="16"/>
                <w:szCs w:val="16"/>
              </w:rPr>
              <w:t>.</w:t>
            </w:r>
          </w:p>
        </w:tc>
      </w:tr>
      <w:tr w:rsidR="00BC37F9" w14:paraId="5878E6DC" w14:textId="77777777">
        <w:tc>
          <w:tcPr>
            <w:tcW w:w="704" w:type="dxa"/>
          </w:tcPr>
          <w:p w14:paraId="623083E1"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gridSpan w:val="3"/>
          </w:tcPr>
          <w:p w14:paraId="7A404652"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Integrar y analizar las propuestas generadas en los ejercicios de </w:t>
            </w:r>
            <w:proofErr w:type="spellStart"/>
            <w:r>
              <w:rPr>
                <w:rFonts w:ascii="Muli" w:eastAsia="Muli" w:hAnsi="Muli" w:cs="Muli"/>
                <w:sz w:val="16"/>
                <w:szCs w:val="16"/>
              </w:rPr>
              <w:t>co-creación</w:t>
            </w:r>
            <w:proofErr w:type="spellEnd"/>
            <w:r>
              <w:rPr>
                <w:rFonts w:ascii="Muli" w:eastAsia="Muli" w:hAnsi="Muli" w:cs="Muli"/>
                <w:sz w:val="16"/>
                <w:szCs w:val="16"/>
              </w:rPr>
              <w:t xml:space="preserve"> entre sociedad y gobierno. </w:t>
            </w:r>
          </w:p>
        </w:tc>
        <w:tc>
          <w:tcPr>
            <w:tcW w:w="1275" w:type="dxa"/>
            <w:gridSpan w:val="2"/>
          </w:tcPr>
          <w:p w14:paraId="0ED6B419" w14:textId="6785A678"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2029" w:type="dxa"/>
          </w:tcPr>
          <w:p w14:paraId="5DC7E3BE" w14:textId="77777777" w:rsidR="00BC37F9" w:rsidRDefault="00BC37F9" w:rsidP="00702ED8">
            <w:pPr>
              <w:rPr>
                <w:rFonts w:ascii="Muli" w:eastAsia="Muli" w:hAnsi="Muli" w:cs="Muli"/>
                <w:sz w:val="16"/>
                <w:szCs w:val="16"/>
              </w:rPr>
            </w:pPr>
          </w:p>
        </w:tc>
      </w:tr>
      <w:tr w:rsidR="00BC37F9" w14:paraId="3D3A4765" w14:textId="77777777">
        <w:tc>
          <w:tcPr>
            <w:tcW w:w="704" w:type="dxa"/>
          </w:tcPr>
          <w:p w14:paraId="313D62E9"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gridSpan w:val="3"/>
          </w:tcPr>
          <w:p w14:paraId="1B084815" w14:textId="77777777" w:rsidR="00BC37F9" w:rsidRDefault="001D3045" w:rsidP="00702ED8">
            <w:pPr>
              <w:rPr>
                <w:rFonts w:ascii="Muli" w:eastAsia="Muli" w:hAnsi="Muli" w:cs="Muli"/>
                <w:sz w:val="16"/>
                <w:szCs w:val="16"/>
              </w:rPr>
            </w:pPr>
            <w:r>
              <w:rPr>
                <w:rFonts w:ascii="Muli" w:eastAsia="Muli" w:hAnsi="Muli" w:cs="Muli"/>
                <w:sz w:val="16"/>
                <w:szCs w:val="16"/>
              </w:rPr>
              <w:t>Elaboración de la propuesta del Programa de Implementación. Elaborar y presentar la propuesta de Líneas de Acción y Estrategias para dar cumplimiento a las Prioridades de la Política Pública.</w:t>
            </w:r>
          </w:p>
        </w:tc>
        <w:tc>
          <w:tcPr>
            <w:tcW w:w="1275" w:type="dxa"/>
            <w:gridSpan w:val="2"/>
          </w:tcPr>
          <w:p w14:paraId="27C21364" w14:textId="7777777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p>
        </w:tc>
        <w:tc>
          <w:tcPr>
            <w:tcW w:w="2029" w:type="dxa"/>
          </w:tcPr>
          <w:p w14:paraId="5B6E9AEC" w14:textId="0D503E56" w:rsidR="00BC37F9" w:rsidRDefault="001D3045" w:rsidP="00702ED8">
            <w:pPr>
              <w:rPr>
                <w:rFonts w:ascii="Muli" w:eastAsia="Muli" w:hAnsi="Muli" w:cs="Muli"/>
                <w:sz w:val="16"/>
                <w:szCs w:val="16"/>
              </w:rPr>
            </w:pPr>
            <w:r>
              <w:rPr>
                <w:rFonts w:ascii="Muli" w:eastAsia="Muli" w:hAnsi="Muli" w:cs="Muli"/>
                <w:sz w:val="16"/>
                <w:szCs w:val="16"/>
              </w:rPr>
              <w:t>Propuesta del Programa de Implementación</w:t>
            </w:r>
            <w:r w:rsidR="0085032B">
              <w:rPr>
                <w:rFonts w:ascii="Muli" w:eastAsia="Muli" w:hAnsi="Muli" w:cs="Muli"/>
                <w:sz w:val="16"/>
                <w:szCs w:val="16"/>
              </w:rPr>
              <w:t>.</w:t>
            </w:r>
          </w:p>
        </w:tc>
      </w:tr>
      <w:tr w:rsidR="00BC37F9" w14:paraId="54E8D4BF" w14:textId="77777777">
        <w:tc>
          <w:tcPr>
            <w:tcW w:w="704" w:type="dxa"/>
          </w:tcPr>
          <w:p w14:paraId="7FD1CA99"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gridSpan w:val="3"/>
          </w:tcPr>
          <w:p w14:paraId="2E5658C7" w14:textId="77777777" w:rsidR="00BC37F9" w:rsidRDefault="001D3045" w:rsidP="00702ED8">
            <w:pPr>
              <w:rPr>
                <w:rFonts w:ascii="Muli" w:eastAsia="Muli" w:hAnsi="Muli" w:cs="Muli"/>
                <w:sz w:val="16"/>
                <w:szCs w:val="16"/>
              </w:rPr>
            </w:pPr>
            <w:r>
              <w:rPr>
                <w:rFonts w:ascii="Muli" w:eastAsia="Muli" w:hAnsi="Muli" w:cs="Muli"/>
                <w:sz w:val="16"/>
                <w:szCs w:val="16"/>
              </w:rPr>
              <w:t>Revisión y análisis del proyecto del Programa de Implementación.</w:t>
            </w:r>
          </w:p>
        </w:tc>
        <w:tc>
          <w:tcPr>
            <w:tcW w:w="1275" w:type="dxa"/>
            <w:gridSpan w:val="2"/>
          </w:tcPr>
          <w:p w14:paraId="4198943F" w14:textId="5A741C91" w:rsidR="00BC37F9" w:rsidRDefault="001D3045" w:rsidP="00702ED8">
            <w:pPr>
              <w:rPr>
                <w:rFonts w:ascii="Muli" w:eastAsia="Muli" w:hAnsi="Muli" w:cs="Muli"/>
                <w:sz w:val="16"/>
                <w:szCs w:val="16"/>
              </w:rPr>
            </w:pPr>
            <w:r>
              <w:rPr>
                <w:rFonts w:ascii="Muli" w:eastAsia="Muli" w:hAnsi="Muli" w:cs="Muli"/>
                <w:sz w:val="16"/>
                <w:szCs w:val="16"/>
              </w:rPr>
              <w:t>Secretario(a) Técnico(a)</w:t>
            </w:r>
            <w:r w:rsidR="0085032B">
              <w:rPr>
                <w:rFonts w:ascii="Muli" w:eastAsia="Muli" w:hAnsi="Muli" w:cs="Muli"/>
                <w:sz w:val="16"/>
                <w:szCs w:val="16"/>
              </w:rPr>
              <w:t>.</w:t>
            </w:r>
          </w:p>
        </w:tc>
        <w:tc>
          <w:tcPr>
            <w:tcW w:w="2029" w:type="dxa"/>
          </w:tcPr>
          <w:p w14:paraId="157C1972" w14:textId="77777777" w:rsidR="00BC37F9" w:rsidRDefault="00BC37F9" w:rsidP="00702ED8">
            <w:pPr>
              <w:rPr>
                <w:rFonts w:ascii="Muli" w:eastAsia="Muli" w:hAnsi="Muli" w:cs="Muli"/>
                <w:sz w:val="16"/>
                <w:szCs w:val="16"/>
              </w:rPr>
            </w:pPr>
          </w:p>
        </w:tc>
      </w:tr>
      <w:tr w:rsidR="00BC37F9" w14:paraId="528F82BD" w14:textId="77777777">
        <w:tc>
          <w:tcPr>
            <w:tcW w:w="704" w:type="dxa"/>
          </w:tcPr>
          <w:p w14:paraId="03369548"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gridSpan w:val="3"/>
          </w:tcPr>
          <w:p w14:paraId="6009A23A"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El proyecto del Programa de Implementación es validado por el </w:t>
            </w:r>
            <w:proofErr w:type="gramStart"/>
            <w:r>
              <w:rPr>
                <w:rFonts w:ascii="Muli" w:eastAsia="Muli" w:hAnsi="Muli" w:cs="Muli"/>
                <w:sz w:val="16"/>
                <w:szCs w:val="16"/>
              </w:rPr>
              <w:t>Secretario Técnico</w:t>
            </w:r>
            <w:proofErr w:type="gramEnd"/>
            <w:r>
              <w:rPr>
                <w:rFonts w:ascii="Muli" w:eastAsia="Muli" w:hAnsi="Muli" w:cs="Muli"/>
                <w:sz w:val="16"/>
                <w:szCs w:val="16"/>
              </w:rPr>
              <w:t>:</w:t>
            </w:r>
          </w:p>
          <w:p w14:paraId="6CA17851" w14:textId="3CEE1D90" w:rsidR="00BC37F9" w:rsidRDefault="001D3045" w:rsidP="00702ED8">
            <w:pPr>
              <w:rPr>
                <w:rFonts w:ascii="Muli" w:eastAsia="Muli" w:hAnsi="Muli" w:cs="Muli"/>
                <w:sz w:val="16"/>
                <w:szCs w:val="16"/>
              </w:rPr>
            </w:pPr>
            <w:r>
              <w:rPr>
                <w:rFonts w:ascii="Muli" w:eastAsia="Muli" w:hAnsi="Muli" w:cs="Muli"/>
                <w:sz w:val="16"/>
                <w:szCs w:val="16"/>
              </w:rPr>
              <w:t>SI: Continuar en actividad 7</w:t>
            </w:r>
            <w:r w:rsidR="0085032B">
              <w:rPr>
                <w:rFonts w:ascii="Muli" w:eastAsia="Muli" w:hAnsi="Muli" w:cs="Muli"/>
                <w:sz w:val="16"/>
                <w:szCs w:val="16"/>
              </w:rPr>
              <w:t>.</w:t>
            </w:r>
          </w:p>
          <w:p w14:paraId="0991A5D4" w14:textId="15F0EACB" w:rsidR="00BC37F9" w:rsidRDefault="001D3045" w:rsidP="00702ED8">
            <w:pPr>
              <w:rPr>
                <w:rFonts w:ascii="Muli" w:eastAsia="Muli" w:hAnsi="Muli" w:cs="Muli"/>
                <w:sz w:val="16"/>
                <w:szCs w:val="16"/>
              </w:rPr>
            </w:pPr>
            <w:r>
              <w:rPr>
                <w:rFonts w:ascii="Muli" w:eastAsia="Muli" w:hAnsi="Muli" w:cs="Muli"/>
                <w:sz w:val="16"/>
                <w:szCs w:val="16"/>
              </w:rPr>
              <w:t>No: Continuar en actividad 4</w:t>
            </w:r>
            <w:r w:rsidR="0085032B">
              <w:rPr>
                <w:rFonts w:ascii="Muli" w:eastAsia="Muli" w:hAnsi="Muli" w:cs="Muli"/>
                <w:sz w:val="16"/>
                <w:szCs w:val="16"/>
              </w:rPr>
              <w:t>.</w:t>
            </w:r>
          </w:p>
        </w:tc>
        <w:tc>
          <w:tcPr>
            <w:tcW w:w="1275" w:type="dxa"/>
            <w:gridSpan w:val="2"/>
          </w:tcPr>
          <w:p w14:paraId="339366CC" w14:textId="3378D0C6"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85032B">
              <w:rPr>
                <w:rFonts w:ascii="Muli" w:eastAsia="Muli" w:hAnsi="Muli" w:cs="Muli"/>
                <w:sz w:val="16"/>
                <w:szCs w:val="16"/>
              </w:rPr>
              <w:t>.</w:t>
            </w:r>
          </w:p>
        </w:tc>
        <w:tc>
          <w:tcPr>
            <w:tcW w:w="2029" w:type="dxa"/>
          </w:tcPr>
          <w:p w14:paraId="38DB5D1A" w14:textId="77777777" w:rsidR="00BC37F9" w:rsidRDefault="00BC37F9" w:rsidP="00702ED8">
            <w:pPr>
              <w:rPr>
                <w:rFonts w:ascii="Muli" w:eastAsia="Muli" w:hAnsi="Muli" w:cs="Muli"/>
                <w:sz w:val="16"/>
                <w:szCs w:val="16"/>
              </w:rPr>
            </w:pPr>
          </w:p>
        </w:tc>
      </w:tr>
      <w:tr w:rsidR="00BC37F9" w14:paraId="71616582" w14:textId="77777777">
        <w:trPr>
          <w:trHeight w:val="711"/>
        </w:trPr>
        <w:tc>
          <w:tcPr>
            <w:tcW w:w="704" w:type="dxa"/>
          </w:tcPr>
          <w:p w14:paraId="669773C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820" w:type="dxa"/>
            <w:gridSpan w:val="3"/>
          </w:tcPr>
          <w:p w14:paraId="5B40D748"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Presentación del proyecto del Programa de Implementación a la Comisión Ejecutiva, para su análisis y discusión. </w:t>
            </w:r>
          </w:p>
        </w:tc>
        <w:tc>
          <w:tcPr>
            <w:tcW w:w="1275" w:type="dxa"/>
            <w:gridSpan w:val="2"/>
          </w:tcPr>
          <w:p w14:paraId="618FBE05" w14:textId="566C1A2D"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2029" w:type="dxa"/>
          </w:tcPr>
          <w:p w14:paraId="6279AFFD" w14:textId="77777777" w:rsidR="00BC37F9" w:rsidRDefault="001D3045" w:rsidP="00702ED8">
            <w:pPr>
              <w:rPr>
                <w:rFonts w:ascii="Muli" w:eastAsia="Muli" w:hAnsi="Muli" w:cs="Muli"/>
                <w:sz w:val="16"/>
                <w:szCs w:val="16"/>
              </w:rPr>
            </w:pPr>
            <w:r>
              <w:rPr>
                <w:rFonts w:ascii="Muli" w:eastAsia="Muli" w:hAnsi="Muli" w:cs="Muli"/>
                <w:sz w:val="16"/>
                <w:szCs w:val="16"/>
              </w:rPr>
              <w:t>Propuesta del Programa de Implementación de la Política Pública, aprobado por la Comisión Ejecutiva.</w:t>
            </w:r>
          </w:p>
        </w:tc>
      </w:tr>
      <w:tr w:rsidR="00BC37F9" w14:paraId="5C27DFEA" w14:textId="77777777">
        <w:trPr>
          <w:trHeight w:val="711"/>
        </w:trPr>
        <w:tc>
          <w:tcPr>
            <w:tcW w:w="704" w:type="dxa"/>
          </w:tcPr>
          <w:p w14:paraId="40801BF2"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820" w:type="dxa"/>
            <w:gridSpan w:val="3"/>
          </w:tcPr>
          <w:p w14:paraId="0DBCE62A" w14:textId="77777777" w:rsidR="00BC37F9" w:rsidRDefault="001D3045" w:rsidP="00702ED8">
            <w:pPr>
              <w:rPr>
                <w:rFonts w:ascii="Muli" w:eastAsia="Muli" w:hAnsi="Muli" w:cs="Muli"/>
                <w:sz w:val="16"/>
                <w:szCs w:val="16"/>
              </w:rPr>
            </w:pPr>
            <w:r>
              <w:rPr>
                <w:rFonts w:ascii="Muli" w:eastAsia="Muli" w:hAnsi="Muli" w:cs="Muli"/>
                <w:sz w:val="16"/>
                <w:szCs w:val="16"/>
              </w:rPr>
              <w:t>Decisión. El proyecto del Programa de Implementación es aprobado por la Comisión Ejecutiva:</w:t>
            </w:r>
          </w:p>
          <w:p w14:paraId="22D6852B" w14:textId="6DEDD5E7" w:rsidR="00BC37F9" w:rsidRDefault="001D3045" w:rsidP="00702ED8">
            <w:pPr>
              <w:rPr>
                <w:rFonts w:ascii="Muli" w:eastAsia="Muli" w:hAnsi="Muli" w:cs="Muli"/>
                <w:sz w:val="16"/>
                <w:szCs w:val="16"/>
              </w:rPr>
            </w:pPr>
            <w:r>
              <w:rPr>
                <w:rFonts w:ascii="Muli" w:eastAsia="Muli" w:hAnsi="Muli" w:cs="Muli"/>
                <w:sz w:val="16"/>
                <w:szCs w:val="16"/>
              </w:rPr>
              <w:t>SI: Continuar en actividad 9</w:t>
            </w:r>
            <w:r w:rsidR="0085032B">
              <w:rPr>
                <w:rFonts w:ascii="Muli" w:eastAsia="Muli" w:hAnsi="Muli" w:cs="Muli"/>
                <w:sz w:val="16"/>
                <w:szCs w:val="16"/>
              </w:rPr>
              <w:t>.</w:t>
            </w:r>
          </w:p>
          <w:p w14:paraId="1ABF8709" w14:textId="5833F6A7" w:rsidR="00BC37F9" w:rsidRDefault="001D3045" w:rsidP="00702ED8">
            <w:pPr>
              <w:rPr>
                <w:rFonts w:ascii="Muli" w:eastAsia="Muli" w:hAnsi="Muli" w:cs="Muli"/>
                <w:sz w:val="16"/>
                <w:szCs w:val="16"/>
              </w:rPr>
            </w:pPr>
            <w:r>
              <w:rPr>
                <w:rFonts w:ascii="Muli" w:eastAsia="Muli" w:hAnsi="Muli" w:cs="Muli"/>
                <w:sz w:val="16"/>
                <w:szCs w:val="16"/>
              </w:rPr>
              <w:t>No: Continuar en actividad 5</w:t>
            </w:r>
            <w:r w:rsidR="0085032B">
              <w:rPr>
                <w:rFonts w:ascii="Muli" w:eastAsia="Muli" w:hAnsi="Muli" w:cs="Muli"/>
                <w:sz w:val="16"/>
                <w:szCs w:val="16"/>
              </w:rPr>
              <w:t>.</w:t>
            </w:r>
          </w:p>
        </w:tc>
        <w:tc>
          <w:tcPr>
            <w:tcW w:w="1275" w:type="dxa"/>
            <w:gridSpan w:val="2"/>
          </w:tcPr>
          <w:p w14:paraId="40AC1187" w14:textId="0C35258A"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2029" w:type="dxa"/>
          </w:tcPr>
          <w:p w14:paraId="242936CB" w14:textId="77777777" w:rsidR="00BC37F9" w:rsidRDefault="00BC37F9" w:rsidP="00702ED8">
            <w:pPr>
              <w:rPr>
                <w:rFonts w:ascii="Muli" w:eastAsia="Muli" w:hAnsi="Muli" w:cs="Muli"/>
                <w:sz w:val="16"/>
                <w:szCs w:val="16"/>
              </w:rPr>
            </w:pPr>
          </w:p>
        </w:tc>
      </w:tr>
      <w:tr w:rsidR="00BC37F9" w14:paraId="32ACA3C0" w14:textId="77777777">
        <w:tc>
          <w:tcPr>
            <w:tcW w:w="704" w:type="dxa"/>
          </w:tcPr>
          <w:p w14:paraId="00C5E981"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gridSpan w:val="3"/>
          </w:tcPr>
          <w:p w14:paraId="439BB701"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Presentar el proyecto del Programa de Implementación al Comité Coordinador, para su análisis y discusión. </w:t>
            </w:r>
          </w:p>
          <w:p w14:paraId="47C88398" w14:textId="77777777" w:rsidR="00BC37F9" w:rsidRDefault="00BC37F9" w:rsidP="00702ED8">
            <w:pPr>
              <w:rPr>
                <w:rFonts w:ascii="Muli" w:eastAsia="Muli" w:hAnsi="Muli" w:cs="Muli"/>
                <w:sz w:val="16"/>
                <w:szCs w:val="16"/>
              </w:rPr>
            </w:pPr>
          </w:p>
        </w:tc>
        <w:tc>
          <w:tcPr>
            <w:tcW w:w="1275" w:type="dxa"/>
            <w:gridSpan w:val="2"/>
          </w:tcPr>
          <w:p w14:paraId="726D488A" w14:textId="5C8A48B2" w:rsidR="00BC37F9" w:rsidRDefault="001D3045" w:rsidP="00702ED8">
            <w:pPr>
              <w:rPr>
                <w:rFonts w:ascii="Muli" w:eastAsia="Muli" w:hAnsi="Muli" w:cs="Muli"/>
                <w:sz w:val="16"/>
                <w:szCs w:val="16"/>
              </w:rPr>
            </w:pPr>
            <w:r>
              <w:rPr>
                <w:rFonts w:ascii="Muli" w:eastAsia="Muli" w:hAnsi="Muli" w:cs="Muli"/>
                <w:sz w:val="16"/>
                <w:szCs w:val="16"/>
              </w:rPr>
              <w:t>Comisión Ejecutiva</w:t>
            </w:r>
            <w:r w:rsidR="0085032B">
              <w:rPr>
                <w:rFonts w:ascii="Muli" w:eastAsia="Muli" w:hAnsi="Muli" w:cs="Muli"/>
                <w:sz w:val="16"/>
                <w:szCs w:val="16"/>
              </w:rPr>
              <w:t>.</w:t>
            </w:r>
          </w:p>
        </w:tc>
        <w:tc>
          <w:tcPr>
            <w:tcW w:w="2029" w:type="dxa"/>
          </w:tcPr>
          <w:p w14:paraId="6584CCAB" w14:textId="4013C14F" w:rsidR="00BC37F9" w:rsidRDefault="001D3045" w:rsidP="00702ED8">
            <w:pPr>
              <w:rPr>
                <w:rFonts w:ascii="Muli" w:eastAsia="Muli" w:hAnsi="Muli" w:cs="Muli"/>
                <w:sz w:val="16"/>
                <w:szCs w:val="16"/>
              </w:rPr>
            </w:pPr>
            <w:r>
              <w:rPr>
                <w:rFonts w:ascii="Muli" w:eastAsia="Muli" w:hAnsi="Muli" w:cs="Muli"/>
                <w:sz w:val="16"/>
                <w:szCs w:val="16"/>
              </w:rPr>
              <w:t>Programa de Implementación de la Política Pública, aprobado por el Comité Coordinador</w:t>
            </w:r>
            <w:r w:rsidR="0085032B">
              <w:rPr>
                <w:rFonts w:ascii="Muli" w:eastAsia="Muli" w:hAnsi="Muli" w:cs="Muli"/>
                <w:sz w:val="16"/>
                <w:szCs w:val="16"/>
              </w:rPr>
              <w:t>.</w:t>
            </w:r>
          </w:p>
        </w:tc>
      </w:tr>
      <w:tr w:rsidR="00BC37F9" w14:paraId="18A96E41" w14:textId="77777777">
        <w:tc>
          <w:tcPr>
            <w:tcW w:w="704" w:type="dxa"/>
          </w:tcPr>
          <w:p w14:paraId="2412B83F"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820" w:type="dxa"/>
            <w:gridSpan w:val="3"/>
          </w:tcPr>
          <w:p w14:paraId="7D3304E7" w14:textId="77777777" w:rsidR="00BC37F9" w:rsidRDefault="001D3045" w:rsidP="00702ED8">
            <w:pPr>
              <w:rPr>
                <w:rFonts w:ascii="Muli" w:eastAsia="Muli" w:hAnsi="Muli" w:cs="Muli"/>
                <w:sz w:val="16"/>
                <w:szCs w:val="16"/>
              </w:rPr>
            </w:pPr>
            <w:r>
              <w:rPr>
                <w:rFonts w:ascii="Muli" w:eastAsia="Muli" w:hAnsi="Muli" w:cs="Muli"/>
                <w:sz w:val="16"/>
                <w:szCs w:val="16"/>
              </w:rPr>
              <w:t>Decisión. El Programa de Implementación es aprobado por el Comité Coordinador:</w:t>
            </w:r>
          </w:p>
          <w:p w14:paraId="294FFEB7" w14:textId="50EBDC13" w:rsidR="00BC37F9" w:rsidRDefault="001D3045" w:rsidP="00702ED8">
            <w:pPr>
              <w:rPr>
                <w:rFonts w:ascii="Muli" w:eastAsia="Muli" w:hAnsi="Muli" w:cs="Muli"/>
                <w:sz w:val="16"/>
                <w:szCs w:val="16"/>
              </w:rPr>
            </w:pPr>
            <w:r>
              <w:rPr>
                <w:rFonts w:ascii="Muli" w:eastAsia="Muli" w:hAnsi="Muli" w:cs="Muli"/>
                <w:sz w:val="16"/>
                <w:szCs w:val="16"/>
              </w:rPr>
              <w:t>SI: Continuar en actividad 11</w:t>
            </w:r>
            <w:r w:rsidR="0085032B">
              <w:rPr>
                <w:rFonts w:ascii="Muli" w:eastAsia="Muli" w:hAnsi="Muli" w:cs="Muli"/>
                <w:sz w:val="16"/>
                <w:szCs w:val="16"/>
              </w:rPr>
              <w:t>.</w:t>
            </w:r>
          </w:p>
          <w:p w14:paraId="7CEB826D" w14:textId="03669FB8" w:rsidR="00BC37F9" w:rsidRDefault="001D3045" w:rsidP="00702ED8">
            <w:pPr>
              <w:rPr>
                <w:rFonts w:ascii="Muli" w:eastAsia="Muli" w:hAnsi="Muli" w:cs="Muli"/>
                <w:sz w:val="16"/>
                <w:szCs w:val="16"/>
              </w:rPr>
            </w:pPr>
            <w:r>
              <w:rPr>
                <w:rFonts w:ascii="Muli" w:eastAsia="Muli" w:hAnsi="Muli" w:cs="Muli"/>
                <w:sz w:val="16"/>
                <w:szCs w:val="16"/>
              </w:rPr>
              <w:t>No: Continuar en actividad 5</w:t>
            </w:r>
            <w:r w:rsidR="0085032B">
              <w:rPr>
                <w:rFonts w:ascii="Muli" w:eastAsia="Muli" w:hAnsi="Muli" w:cs="Muli"/>
                <w:sz w:val="16"/>
                <w:szCs w:val="16"/>
              </w:rPr>
              <w:t>.</w:t>
            </w:r>
          </w:p>
        </w:tc>
        <w:tc>
          <w:tcPr>
            <w:tcW w:w="1275" w:type="dxa"/>
            <w:gridSpan w:val="2"/>
          </w:tcPr>
          <w:p w14:paraId="71F78887" w14:textId="130A0F04" w:rsidR="00BC37F9" w:rsidRDefault="001D3045" w:rsidP="00702ED8">
            <w:pPr>
              <w:rPr>
                <w:rFonts w:ascii="Muli" w:eastAsia="Muli" w:hAnsi="Muli" w:cs="Muli"/>
                <w:sz w:val="16"/>
                <w:szCs w:val="16"/>
              </w:rPr>
            </w:pPr>
            <w:r>
              <w:rPr>
                <w:rFonts w:ascii="Muli" w:eastAsia="Muli" w:hAnsi="Muli" w:cs="Muli"/>
                <w:sz w:val="16"/>
                <w:szCs w:val="16"/>
              </w:rPr>
              <w:t>Comité Coordinador</w:t>
            </w:r>
            <w:r w:rsidR="0085032B">
              <w:rPr>
                <w:rFonts w:ascii="Muli" w:eastAsia="Muli" w:hAnsi="Muli" w:cs="Muli"/>
                <w:sz w:val="16"/>
                <w:szCs w:val="16"/>
              </w:rPr>
              <w:t>.</w:t>
            </w:r>
          </w:p>
        </w:tc>
        <w:tc>
          <w:tcPr>
            <w:tcW w:w="2029" w:type="dxa"/>
          </w:tcPr>
          <w:p w14:paraId="403DA9D7" w14:textId="77777777" w:rsidR="00BC37F9" w:rsidRDefault="00BC37F9" w:rsidP="00702ED8">
            <w:pPr>
              <w:rPr>
                <w:rFonts w:ascii="Muli" w:eastAsia="Muli" w:hAnsi="Muli" w:cs="Muli"/>
                <w:sz w:val="16"/>
                <w:szCs w:val="16"/>
              </w:rPr>
            </w:pPr>
          </w:p>
        </w:tc>
      </w:tr>
      <w:tr w:rsidR="00BC37F9" w14:paraId="21BE79E6" w14:textId="77777777">
        <w:tc>
          <w:tcPr>
            <w:tcW w:w="704" w:type="dxa"/>
          </w:tcPr>
          <w:p w14:paraId="36F78297"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820" w:type="dxa"/>
            <w:gridSpan w:val="3"/>
          </w:tcPr>
          <w:p w14:paraId="50599F90"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Integrar la propuesta del Plan de Acción del Programa de Implementación de la Política Estatal. Realizar ejercicios de </w:t>
            </w:r>
            <w:proofErr w:type="spellStart"/>
            <w:r>
              <w:rPr>
                <w:rFonts w:ascii="Muli" w:eastAsia="Muli" w:hAnsi="Muli" w:cs="Muli"/>
                <w:sz w:val="16"/>
                <w:szCs w:val="16"/>
              </w:rPr>
              <w:t>co-creación</w:t>
            </w:r>
            <w:proofErr w:type="spellEnd"/>
            <w:r>
              <w:rPr>
                <w:rFonts w:ascii="Muli" w:eastAsia="Muli" w:hAnsi="Muli" w:cs="Muli"/>
                <w:sz w:val="16"/>
                <w:szCs w:val="16"/>
              </w:rPr>
              <w:t xml:space="preserve"> entre sociedad y gobierno para definir las Actividades que dan cumplimiento a las Prioridades de la Política Pública.</w:t>
            </w:r>
          </w:p>
        </w:tc>
        <w:tc>
          <w:tcPr>
            <w:tcW w:w="1275" w:type="dxa"/>
            <w:gridSpan w:val="2"/>
          </w:tcPr>
          <w:p w14:paraId="194B46CF" w14:textId="0296AAD0"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2029" w:type="dxa"/>
          </w:tcPr>
          <w:p w14:paraId="77E83176" w14:textId="69239CFD" w:rsidR="00BC37F9" w:rsidRDefault="001D3045" w:rsidP="00702ED8">
            <w:pPr>
              <w:rPr>
                <w:rFonts w:ascii="Muli" w:eastAsia="Muli" w:hAnsi="Muli" w:cs="Muli"/>
                <w:sz w:val="16"/>
                <w:szCs w:val="16"/>
              </w:rPr>
            </w:pPr>
            <w:r>
              <w:rPr>
                <w:rFonts w:ascii="Muli" w:eastAsia="Muli" w:hAnsi="Muli" w:cs="Muli"/>
                <w:sz w:val="16"/>
                <w:szCs w:val="16"/>
              </w:rPr>
              <w:t>Matriz de acuerdos</w:t>
            </w:r>
            <w:r w:rsidR="00E53045">
              <w:rPr>
                <w:rFonts w:ascii="Muli" w:eastAsia="Muli" w:hAnsi="Muli" w:cs="Muli"/>
                <w:sz w:val="16"/>
                <w:szCs w:val="16"/>
              </w:rPr>
              <w:t>.</w:t>
            </w:r>
          </w:p>
        </w:tc>
      </w:tr>
      <w:tr w:rsidR="00BC37F9" w14:paraId="3DBA241F" w14:textId="77777777">
        <w:tc>
          <w:tcPr>
            <w:tcW w:w="704" w:type="dxa"/>
          </w:tcPr>
          <w:p w14:paraId="2357341D"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4820" w:type="dxa"/>
            <w:gridSpan w:val="3"/>
          </w:tcPr>
          <w:p w14:paraId="637701EB" w14:textId="77777777" w:rsidR="00BC37F9" w:rsidRDefault="001D3045" w:rsidP="00702ED8">
            <w:pPr>
              <w:rPr>
                <w:rFonts w:ascii="Muli" w:eastAsia="Muli" w:hAnsi="Muli" w:cs="Muli"/>
                <w:sz w:val="16"/>
                <w:szCs w:val="16"/>
              </w:rPr>
            </w:pPr>
            <w:r>
              <w:rPr>
                <w:rFonts w:ascii="Muli" w:eastAsia="Muli" w:hAnsi="Muli" w:cs="Muli"/>
                <w:sz w:val="16"/>
                <w:szCs w:val="16"/>
              </w:rPr>
              <w:t xml:space="preserve">Elaboración del proyecto del Plan de Acción del Programa de Implementación de la Política Pública. Definir las Actividades que dan cumplimiento a las Prioridades de la Política Pública, considerando los resultados de los ejercicios de </w:t>
            </w:r>
            <w:proofErr w:type="spellStart"/>
            <w:r>
              <w:rPr>
                <w:rFonts w:ascii="Muli" w:eastAsia="Muli" w:hAnsi="Muli" w:cs="Muli"/>
                <w:sz w:val="16"/>
                <w:szCs w:val="16"/>
              </w:rPr>
              <w:t>co-creación</w:t>
            </w:r>
            <w:proofErr w:type="spellEnd"/>
            <w:r>
              <w:rPr>
                <w:rFonts w:ascii="Muli" w:eastAsia="Muli" w:hAnsi="Muli" w:cs="Muli"/>
                <w:sz w:val="16"/>
                <w:szCs w:val="16"/>
              </w:rPr>
              <w:t>.</w:t>
            </w:r>
          </w:p>
        </w:tc>
        <w:tc>
          <w:tcPr>
            <w:tcW w:w="1275" w:type="dxa"/>
            <w:gridSpan w:val="2"/>
          </w:tcPr>
          <w:p w14:paraId="679175DA" w14:textId="464E20A2"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2029" w:type="dxa"/>
          </w:tcPr>
          <w:p w14:paraId="52631219" w14:textId="3E46BE25" w:rsidR="00BC37F9" w:rsidRDefault="001D3045" w:rsidP="00702ED8">
            <w:pPr>
              <w:rPr>
                <w:rFonts w:ascii="Muli" w:eastAsia="Muli" w:hAnsi="Muli" w:cs="Muli"/>
                <w:sz w:val="16"/>
                <w:szCs w:val="16"/>
              </w:rPr>
            </w:pPr>
            <w:r>
              <w:rPr>
                <w:rFonts w:ascii="Muli" w:eastAsia="Muli" w:hAnsi="Muli" w:cs="Muli"/>
                <w:sz w:val="16"/>
                <w:szCs w:val="16"/>
              </w:rPr>
              <w:t>Propuesta del Plan de Acción del Programa de Implementación de la Política Pública</w:t>
            </w:r>
            <w:r w:rsidR="00E53045">
              <w:rPr>
                <w:rFonts w:ascii="Muli" w:eastAsia="Muli" w:hAnsi="Muli" w:cs="Muli"/>
                <w:sz w:val="16"/>
                <w:szCs w:val="16"/>
              </w:rPr>
              <w:t>.</w:t>
            </w:r>
          </w:p>
        </w:tc>
      </w:tr>
      <w:tr w:rsidR="00BC37F9" w14:paraId="631FC7FE" w14:textId="77777777">
        <w:tc>
          <w:tcPr>
            <w:tcW w:w="704" w:type="dxa"/>
          </w:tcPr>
          <w:p w14:paraId="29088757"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820" w:type="dxa"/>
            <w:gridSpan w:val="3"/>
          </w:tcPr>
          <w:p w14:paraId="473CD26C" w14:textId="77777777" w:rsidR="00BC37F9" w:rsidRDefault="001D3045" w:rsidP="00702ED8">
            <w:pPr>
              <w:rPr>
                <w:rFonts w:ascii="Muli" w:eastAsia="Muli" w:hAnsi="Muli" w:cs="Muli"/>
                <w:sz w:val="16"/>
                <w:szCs w:val="16"/>
              </w:rPr>
            </w:pPr>
            <w:r>
              <w:rPr>
                <w:rFonts w:ascii="Muli" w:eastAsia="Muli" w:hAnsi="Muli" w:cs="Muli"/>
                <w:sz w:val="16"/>
                <w:szCs w:val="16"/>
              </w:rPr>
              <w:t>Revisión y análisis del proyecto del Plan de Acción del Programa de Implementación de la Política Estatal Anticorrupción.</w:t>
            </w:r>
          </w:p>
        </w:tc>
        <w:tc>
          <w:tcPr>
            <w:tcW w:w="1275" w:type="dxa"/>
            <w:gridSpan w:val="2"/>
          </w:tcPr>
          <w:p w14:paraId="03614D75" w14:textId="3AF95C5F" w:rsidR="00BC37F9" w:rsidRDefault="001D3045" w:rsidP="00702ED8">
            <w:pPr>
              <w:rPr>
                <w:rFonts w:ascii="Muli" w:eastAsia="Muli" w:hAnsi="Muli" w:cs="Muli"/>
                <w:sz w:val="16"/>
                <w:szCs w:val="16"/>
              </w:rPr>
            </w:pPr>
            <w:r>
              <w:rPr>
                <w:rFonts w:ascii="Muli" w:eastAsia="Muli" w:hAnsi="Muli" w:cs="Muli"/>
                <w:sz w:val="16"/>
                <w:szCs w:val="16"/>
              </w:rPr>
              <w:t>Secretario(a) Técnico(a)</w:t>
            </w:r>
            <w:r w:rsidR="00E53045">
              <w:rPr>
                <w:rFonts w:ascii="Muli" w:eastAsia="Muli" w:hAnsi="Muli" w:cs="Muli"/>
                <w:sz w:val="16"/>
                <w:szCs w:val="16"/>
              </w:rPr>
              <w:t>.</w:t>
            </w:r>
          </w:p>
        </w:tc>
        <w:tc>
          <w:tcPr>
            <w:tcW w:w="2029" w:type="dxa"/>
          </w:tcPr>
          <w:p w14:paraId="46E53B46" w14:textId="77777777" w:rsidR="00BC37F9" w:rsidRDefault="00BC37F9" w:rsidP="00702ED8">
            <w:pPr>
              <w:rPr>
                <w:rFonts w:ascii="Muli" w:eastAsia="Muli" w:hAnsi="Muli" w:cs="Muli"/>
                <w:sz w:val="16"/>
                <w:szCs w:val="16"/>
              </w:rPr>
            </w:pPr>
          </w:p>
        </w:tc>
      </w:tr>
      <w:tr w:rsidR="00BC37F9" w14:paraId="37A3454C" w14:textId="77777777">
        <w:tc>
          <w:tcPr>
            <w:tcW w:w="704" w:type="dxa"/>
          </w:tcPr>
          <w:p w14:paraId="554833C3"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14</w:t>
            </w:r>
          </w:p>
        </w:tc>
        <w:tc>
          <w:tcPr>
            <w:tcW w:w="4820" w:type="dxa"/>
            <w:gridSpan w:val="3"/>
          </w:tcPr>
          <w:p w14:paraId="4DF6AD89"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El proyecto del Plan de Acción del Programa de Implementación es validado por el </w:t>
            </w:r>
            <w:proofErr w:type="gramStart"/>
            <w:r>
              <w:rPr>
                <w:rFonts w:ascii="Muli" w:eastAsia="Muli" w:hAnsi="Muli" w:cs="Muli"/>
                <w:sz w:val="16"/>
                <w:szCs w:val="16"/>
              </w:rPr>
              <w:t>Secretario Técnico</w:t>
            </w:r>
            <w:proofErr w:type="gramEnd"/>
            <w:r>
              <w:rPr>
                <w:rFonts w:ascii="Muli" w:eastAsia="Muli" w:hAnsi="Muli" w:cs="Muli"/>
                <w:sz w:val="16"/>
                <w:szCs w:val="16"/>
              </w:rPr>
              <w:t>:</w:t>
            </w:r>
          </w:p>
          <w:p w14:paraId="0B6C379D" w14:textId="14E23BA9" w:rsidR="00BC37F9" w:rsidRDefault="001D3045" w:rsidP="00702ED8">
            <w:pPr>
              <w:rPr>
                <w:rFonts w:ascii="Muli" w:eastAsia="Muli" w:hAnsi="Muli" w:cs="Muli"/>
                <w:sz w:val="16"/>
                <w:szCs w:val="16"/>
              </w:rPr>
            </w:pPr>
            <w:r>
              <w:rPr>
                <w:rFonts w:ascii="Muli" w:eastAsia="Muli" w:hAnsi="Muli" w:cs="Muli"/>
                <w:sz w:val="16"/>
                <w:szCs w:val="16"/>
              </w:rPr>
              <w:t>SI: Continuar en actividad 15</w:t>
            </w:r>
            <w:r w:rsidR="00E53045">
              <w:rPr>
                <w:rFonts w:ascii="Muli" w:eastAsia="Muli" w:hAnsi="Muli" w:cs="Muli"/>
                <w:sz w:val="16"/>
                <w:szCs w:val="16"/>
              </w:rPr>
              <w:t>.</w:t>
            </w:r>
          </w:p>
          <w:p w14:paraId="519E4984" w14:textId="4617720D" w:rsidR="00BC37F9" w:rsidRDefault="001D3045" w:rsidP="00702ED8">
            <w:pPr>
              <w:rPr>
                <w:rFonts w:ascii="Muli" w:eastAsia="Muli" w:hAnsi="Muli" w:cs="Muli"/>
                <w:sz w:val="16"/>
                <w:szCs w:val="16"/>
              </w:rPr>
            </w:pPr>
            <w:r>
              <w:rPr>
                <w:rFonts w:ascii="Muli" w:eastAsia="Muli" w:hAnsi="Muli" w:cs="Muli"/>
                <w:sz w:val="16"/>
                <w:szCs w:val="16"/>
              </w:rPr>
              <w:t>No: Continuar en actividad 13</w:t>
            </w:r>
            <w:r w:rsidR="00E53045">
              <w:rPr>
                <w:rFonts w:ascii="Muli" w:eastAsia="Muli" w:hAnsi="Muli" w:cs="Muli"/>
                <w:sz w:val="16"/>
                <w:szCs w:val="16"/>
              </w:rPr>
              <w:t>.</w:t>
            </w:r>
          </w:p>
        </w:tc>
        <w:tc>
          <w:tcPr>
            <w:tcW w:w="1275" w:type="dxa"/>
            <w:gridSpan w:val="2"/>
          </w:tcPr>
          <w:p w14:paraId="407731BB" w14:textId="01D9A02B"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2029" w:type="dxa"/>
          </w:tcPr>
          <w:p w14:paraId="37BBB88A" w14:textId="77777777" w:rsidR="00BC37F9" w:rsidRDefault="00BC37F9" w:rsidP="00702ED8">
            <w:pPr>
              <w:rPr>
                <w:rFonts w:ascii="Muli" w:eastAsia="Muli" w:hAnsi="Muli" w:cs="Muli"/>
                <w:sz w:val="16"/>
                <w:szCs w:val="16"/>
              </w:rPr>
            </w:pPr>
          </w:p>
        </w:tc>
      </w:tr>
      <w:tr w:rsidR="00BC37F9" w14:paraId="201F9FD5" w14:textId="77777777">
        <w:trPr>
          <w:trHeight w:val="711"/>
        </w:trPr>
        <w:tc>
          <w:tcPr>
            <w:tcW w:w="704" w:type="dxa"/>
          </w:tcPr>
          <w:p w14:paraId="0DA6532C"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4820" w:type="dxa"/>
            <w:gridSpan w:val="3"/>
          </w:tcPr>
          <w:p w14:paraId="40D17B4D"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Presentación del proyecto del Plan de Acción del Programa de Implementación a la Comisión Ejecutiva, para su análisis y discusión. </w:t>
            </w:r>
          </w:p>
        </w:tc>
        <w:tc>
          <w:tcPr>
            <w:tcW w:w="1275" w:type="dxa"/>
            <w:gridSpan w:val="2"/>
          </w:tcPr>
          <w:p w14:paraId="3F741B47" w14:textId="0C7F3B49" w:rsidR="00BC37F9" w:rsidRDefault="001D3045" w:rsidP="00702ED8">
            <w:pPr>
              <w:rPr>
                <w:rFonts w:ascii="Muli" w:eastAsia="Muli" w:hAnsi="Muli" w:cs="Muli"/>
                <w:sz w:val="16"/>
                <w:szCs w:val="16"/>
              </w:rPr>
            </w:pPr>
            <w:r>
              <w:rPr>
                <w:rFonts w:ascii="Muli" w:eastAsia="Muli" w:hAnsi="Muli" w:cs="Muli"/>
                <w:sz w:val="16"/>
                <w:szCs w:val="16"/>
              </w:rPr>
              <w:t>Comisión Ejecutiva</w:t>
            </w:r>
            <w:r w:rsidR="00E53045">
              <w:rPr>
                <w:rFonts w:ascii="Muli" w:eastAsia="Muli" w:hAnsi="Muli" w:cs="Muli"/>
                <w:sz w:val="16"/>
                <w:szCs w:val="16"/>
              </w:rPr>
              <w:t>.</w:t>
            </w:r>
          </w:p>
        </w:tc>
        <w:tc>
          <w:tcPr>
            <w:tcW w:w="2029" w:type="dxa"/>
          </w:tcPr>
          <w:p w14:paraId="6447589E" w14:textId="77777777" w:rsidR="00BC37F9" w:rsidRDefault="001D3045" w:rsidP="00702ED8">
            <w:pPr>
              <w:rPr>
                <w:rFonts w:ascii="Muli" w:eastAsia="Muli" w:hAnsi="Muli" w:cs="Muli"/>
                <w:sz w:val="16"/>
                <w:szCs w:val="16"/>
              </w:rPr>
            </w:pPr>
            <w:r>
              <w:rPr>
                <w:rFonts w:ascii="Muli" w:eastAsia="Muli" w:hAnsi="Muli" w:cs="Muli"/>
                <w:sz w:val="16"/>
                <w:szCs w:val="16"/>
              </w:rPr>
              <w:t>Propuesta del del Plan de Acción del Programa de Implementación de la Política Pública, aprobado por la Comisión Ejecutiva.</w:t>
            </w:r>
          </w:p>
        </w:tc>
      </w:tr>
      <w:tr w:rsidR="00BC37F9" w14:paraId="23EC45F6" w14:textId="77777777">
        <w:trPr>
          <w:trHeight w:val="711"/>
        </w:trPr>
        <w:tc>
          <w:tcPr>
            <w:tcW w:w="704" w:type="dxa"/>
          </w:tcPr>
          <w:p w14:paraId="78438092"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4820" w:type="dxa"/>
            <w:gridSpan w:val="3"/>
          </w:tcPr>
          <w:p w14:paraId="50A86B35"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El proyecto del Plan de Acción del Programa de Implementación es </w:t>
            </w:r>
            <w:proofErr w:type="gramStart"/>
            <w:r>
              <w:rPr>
                <w:rFonts w:ascii="Muli" w:eastAsia="Muli" w:hAnsi="Muli" w:cs="Muli"/>
                <w:sz w:val="16"/>
                <w:szCs w:val="16"/>
              </w:rPr>
              <w:t>aprobado  por</w:t>
            </w:r>
            <w:proofErr w:type="gramEnd"/>
            <w:r>
              <w:rPr>
                <w:rFonts w:ascii="Muli" w:eastAsia="Muli" w:hAnsi="Muli" w:cs="Muli"/>
                <w:sz w:val="16"/>
                <w:szCs w:val="16"/>
              </w:rPr>
              <w:t xml:space="preserve"> la Comisión Ejecutiva:</w:t>
            </w:r>
          </w:p>
          <w:p w14:paraId="6825A7FE" w14:textId="39C2C30C" w:rsidR="00BC37F9" w:rsidRDefault="001D3045" w:rsidP="00702ED8">
            <w:pPr>
              <w:rPr>
                <w:rFonts w:ascii="Muli" w:eastAsia="Muli" w:hAnsi="Muli" w:cs="Muli"/>
                <w:sz w:val="16"/>
                <w:szCs w:val="16"/>
              </w:rPr>
            </w:pPr>
            <w:r>
              <w:rPr>
                <w:rFonts w:ascii="Muli" w:eastAsia="Muli" w:hAnsi="Muli" w:cs="Muli"/>
                <w:sz w:val="16"/>
                <w:szCs w:val="16"/>
              </w:rPr>
              <w:t>SI: Continuar en actividad 17</w:t>
            </w:r>
            <w:r w:rsidR="00E53045">
              <w:rPr>
                <w:rFonts w:ascii="Muli" w:eastAsia="Muli" w:hAnsi="Muli" w:cs="Muli"/>
                <w:sz w:val="16"/>
                <w:szCs w:val="16"/>
              </w:rPr>
              <w:t>.</w:t>
            </w:r>
          </w:p>
          <w:p w14:paraId="07AAB004" w14:textId="7FC1892F" w:rsidR="00BC37F9" w:rsidRDefault="001D3045" w:rsidP="00702ED8">
            <w:pPr>
              <w:rPr>
                <w:rFonts w:ascii="Muli" w:eastAsia="Muli" w:hAnsi="Muli" w:cs="Muli"/>
                <w:sz w:val="16"/>
                <w:szCs w:val="16"/>
              </w:rPr>
            </w:pPr>
            <w:r>
              <w:rPr>
                <w:rFonts w:ascii="Muli" w:eastAsia="Muli" w:hAnsi="Muli" w:cs="Muli"/>
                <w:sz w:val="16"/>
                <w:szCs w:val="16"/>
              </w:rPr>
              <w:t>No: Continuar en actividad 13</w:t>
            </w:r>
            <w:r w:rsidR="00E53045">
              <w:rPr>
                <w:rFonts w:ascii="Muli" w:eastAsia="Muli" w:hAnsi="Muli" w:cs="Muli"/>
                <w:sz w:val="16"/>
                <w:szCs w:val="16"/>
              </w:rPr>
              <w:t>.</w:t>
            </w:r>
          </w:p>
        </w:tc>
        <w:tc>
          <w:tcPr>
            <w:tcW w:w="1275" w:type="dxa"/>
            <w:gridSpan w:val="2"/>
          </w:tcPr>
          <w:p w14:paraId="3A2F3CC8" w14:textId="08121BD7" w:rsidR="00BC37F9" w:rsidRDefault="001D3045" w:rsidP="00702ED8">
            <w:pPr>
              <w:rPr>
                <w:rFonts w:ascii="Muli" w:eastAsia="Muli" w:hAnsi="Muli" w:cs="Muli"/>
                <w:sz w:val="16"/>
                <w:szCs w:val="16"/>
              </w:rPr>
            </w:pPr>
            <w:r>
              <w:rPr>
                <w:rFonts w:ascii="Muli" w:eastAsia="Muli" w:hAnsi="Muli" w:cs="Muli"/>
                <w:sz w:val="16"/>
                <w:szCs w:val="16"/>
              </w:rPr>
              <w:t>Comisión Ejecutiva</w:t>
            </w:r>
            <w:r w:rsidR="00E53045">
              <w:rPr>
                <w:rFonts w:ascii="Muli" w:eastAsia="Muli" w:hAnsi="Muli" w:cs="Muli"/>
                <w:sz w:val="16"/>
                <w:szCs w:val="16"/>
              </w:rPr>
              <w:t>.</w:t>
            </w:r>
          </w:p>
        </w:tc>
        <w:tc>
          <w:tcPr>
            <w:tcW w:w="2029" w:type="dxa"/>
          </w:tcPr>
          <w:p w14:paraId="413B8864" w14:textId="77777777" w:rsidR="00BC37F9" w:rsidRDefault="00BC37F9" w:rsidP="00702ED8">
            <w:pPr>
              <w:rPr>
                <w:rFonts w:ascii="Muli" w:eastAsia="Muli" w:hAnsi="Muli" w:cs="Muli"/>
                <w:sz w:val="16"/>
                <w:szCs w:val="16"/>
              </w:rPr>
            </w:pPr>
          </w:p>
        </w:tc>
      </w:tr>
      <w:tr w:rsidR="00BC37F9" w14:paraId="312D1A82" w14:textId="77777777">
        <w:tc>
          <w:tcPr>
            <w:tcW w:w="704" w:type="dxa"/>
          </w:tcPr>
          <w:p w14:paraId="3A44BBD8"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4820" w:type="dxa"/>
            <w:gridSpan w:val="3"/>
          </w:tcPr>
          <w:p w14:paraId="79E72043" w14:textId="77777777" w:rsidR="00BC37F9" w:rsidRDefault="001D3045" w:rsidP="00702ED8">
            <w:pPr>
              <w:rPr>
                <w:rFonts w:ascii="Muli" w:eastAsia="Muli" w:hAnsi="Muli" w:cs="Muli"/>
                <w:sz w:val="16"/>
                <w:szCs w:val="16"/>
              </w:rPr>
            </w:pPr>
            <w:r>
              <w:rPr>
                <w:rFonts w:ascii="Muli" w:eastAsia="Muli" w:hAnsi="Muli" w:cs="Muli"/>
                <w:sz w:val="16"/>
                <w:szCs w:val="16"/>
              </w:rPr>
              <w:t xml:space="preserve">Presentación al Comité Coordinador el proyecto del Plan de Acción del Programa de Implementación, para su análisis y discusión. </w:t>
            </w:r>
          </w:p>
          <w:p w14:paraId="32CD9F87" w14:textId="77777777" w:rsidR="00BC37F9" w:rsidRDefault="00BC37F9" w:rsidP="00702ED8">
            <w:pPr>
              <w:rPr>
                <w:rFonts w:ascii="Muli" w:eastAsia="Muli" w:hAnsi="Muli" w:cs="Muli"/>
                <w:sz w:val="16"/>
                <w:szCs w:val="16"/>
              </w:rPr>
            </w:pPr>
          </w:p>
        </w:tc>
        <w:tc>
          <w:tcPr>
            <w:tcW w:w="1275" w:type="dxa"/>
            <w:gridSpan w:val="2"/>
          </w:tcPr>
          <w:p w14:paraId="156DDB2F" w14:textId="3EB8CA82" w:rsidR="00BC37F9" w:rsidRDefault="001D3045" w:rsidP="00702ED8">
            <w:pPr>
              <w:rPr>
                <w:rFonts w:ascii="Muli" w:eastAsia="Muli" w:hAnsi="Muli" w:cs="Muli"/>
                <w:sz w:val="16"/>
                <w:szCs w:val="16"/>
              </w:rPr>
            </w:pPr>
            <w:r>
              <w:rPr>
                <w:rFonts w:ascii="Muli" w:eastAsia="Muli" w:hAnsi="Muli" w:cs="Muli"/>
                <w:sz w:val="16"/>
                <w:szCs w:val="16"/>
              </w:rPr>
              <w:t>Comisión Ejecutiva</w:t>
            </w:r>
            <w:r w:rsidR="00E53045">
              <w:rPr>
                <w:rFonts w:ascii="Muli" w:eastAsia="Muli" w:hAnsi="Muli" w:cs="Muli"/>
                <w:sz w:val="16"/>
                <w:szCs w:val="16"/>
              </w:rPr>
              <w:t>.</w:t>
            </w:r>
          </w:p>
        </w:tc>
        <w:tc>
          <w:tcPr>
            <w:tcW w:w="2029" w:type="dxa"/>
          </w:tcPr>
          <w:p w14:paraId="327E4516" w14:textId="523DAF92" w:rsidR="00BC37F9" w:rsidRDefault="001D3045" w:rsidP="00702ED8">
            <w:pPr>
              <w:rPr>
                <w:rFonts w:ascii="Muli" w:eastAsia="Muli" w:hAnsi="Muli" w:cs="Muli"/>
                <w:sz w:val="16"/>
                <w:szCs w:val="16"/>
              </w:rPr>
            </w:pPr>
            <w:r>
              <w:rPr>
                <w:rFonts w:ascii="Muli" w:eastAsia="Muli" w:hAnsi="Muli" w:cs="Muli"/>
                <w:sz w:val="16"/>
                <w:szCs w:val="16"/>
              </w:rPr>
              <w:t>Plan de Acción del Programa de Implementación de la Política Pública, aprobado por el Comité Coordinador</w:t>
            </w:r>
            <w:r w:rsidR="00E53045">
              <w:rPr>
                <w:rFonts w:ascii="Muli" w:eastAsia="Muli" w:hAnsi="Muli" w:cs="Muli"/>
                <w:sz w:val="16"/>
                <w:szCs w:val="16"/>
              </w:rPr>
              <w:t>.</w:t>
            </w:r>
          </w:p>
        </w:tc>
      </w:tr>
      <w:tr w:rsidR="00BC37F9" w14:paraId="77355CB4" w14:textId="77777777">
        <w:tc>
          <w:tcPr>
            <w:tcW w:w="704" w:type="dxa"/>
          </w:tcPr>
          <w:p w14:paraId="2A5ECBF0"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4820" w:type="dxa"/>
            <w:gridSpan w:val="3"/>
          </w:tcPr>
          <w:p w14:paraId="11C28072" w14:textId="77777777" w:rsidR="00BC37F9" w:rsidRDefault="001D3045" w:rsidP="00702ED8">
            <w:pPr>
              <w:rPr>
                <w:rFonts w:ascii="Muli" w:eastAsia="Muli" w:hAnsi="Muli" w:cs="Muli"/>
                <w:sz w:val="16"/>
                <w:szCs w:val="16"/>
              </w:rPr>
            </w:pPr>
            <w:r>
              <w:rPr>
                <w:rFonts w:ascii="Muli" w:eastAsia="Muli" w:hAnsi="Muli" w:cs="Muli"/>
                <w:sz w:val="16"/>
                <w:szCs w:val="16"/>
              </w:rPr>
              <w:t>Decisión. El proyecto del Plan de Acción del Programa de implementación es aprobado por el Comité Coordinador:</w:t>
            </w:r>
          </w:p>
          <w:p w14:paraId="6DC6491D" w14:textId="4F9E7928" w:rsidR="00BC37F9" w:rsidRDefault="001D3045" w:rsidP="00702ED8">
            <w:pPr>
              <w:rPr>
                <w:rFonts w:ascii="Muli" w:eastAsia="Muli" w:hAnsi="Muli" w:cs="Muli"/>
                <w:sz w:val="16"/>
                <w:szCs w:val="16"/>
              </w:rPr>
            </w:pPr>
            <w:r>
              <w:rPr>
                <w:rFonts w:ascii="Muli" w:eastAsia="Muli" w:hAnsi="Muli" w:cs="Muli"/>
                <w:sz w:val="16"/>
                <w:szCs w:val="16"/>
              </w:rPr>
              <w:t>SI: Continuar en actividad 19</w:t>
            </w:r>
            <w:r w:rsidR="00E53045">
              <w:rPr>
                <w:rFonts w:ascii="Muli" w:eastAsia="Muli" w:hAnsi="Muli" w:cs="Muli"/>
                <w:sz w:val="16"/>
                <w:szCs w:val="16"/>
              </w:rPr>
              <w:t>.</w:t>
            </w:r>
          </w:p>
          <w:p w14:paraId="6AEFC41C" w14:textId="0D9AC2A9" w:rsidR="00BC37F9" w:rsidRDefault="001D3045" w:rsidP="00702ED8">
            <w:pPr>
              <w:rPr>
                <w:rFonts w:ascii="Muli" w:eastAsia="Muli" w:hAnsi="Muli" w:cs="Muli"/>
                <w:sz w:val="16"/>
                <w:szCs w:val="16"/>
              </w:rPr>
            </w:pPr>
            <w:r>
              <w:rPr>
                <w:rFonts w:ascii="Muli" w:eastAsia="Muli" w:hAnsi="Muli" w:cs="Muli"/>
                <w:sz w:val="16"/>
                <w:szCs w:val="16"/>
              </w:rPr>
              <w:t>No: Continuar en actividad 13</w:t>
            </w:r>
            <w:r w:rsidR="00E53045">
              <w:rPr>
                <w:rFonts w:ascii="Muli" w:eastAsia="Muli" w:hAnsi="Muli" w:cs="Muli"/>
                <w:sz w:val="16"/>
                <w:szCs w:val="16"/>
              </w:rPr>
              <w:t>.</w:t>
            </w:r>
          </w:p>
        </w:tc>
        <w:tc>
          <w:tcPr>
            <w:tcW w:w="1275" w:type="dxa"/>
            <w:gridSpan w:val="2"/>
          </w:tcPr>
          <w:p w14:paraId="0B4359A4" w14:textId="238565C8" w:rsidR="00BC37F9" w:rsidRDefault="001D3045" w:rsidP="00702ED8">
            <w:pPr>
              <w:rPr>
                <w:rFonts w:ascii="Muli" w:eastAsia="Muli" w:hAnsi="Muli" w:cs="Muli"/>
                <w:sz w:val="16"/>
                <w:szCs w:val="16"/>
              </w:rPr>
            </w:pPr>
            <w:r>
              <w:rPr>
                <w:rFonts w:ascii="Muli" w:eastAsia="Muli" w:hAnsi="Muli" w:cs="Muli"/>
                <w:sz w:val="16"/>
                <w:szCs w:val="16"/>
              </w:rPr>
              <w:t>Comité Coordinador</w:t>
            </w:r>
            <w:r w:rsidR="00E53045">
              <w:rPr>
                <w:rFonts w:ascii="Muli" w:eastAsia="Muli" w:hAnsi="Muli" w:cs="Muli"/>
                <w:sz w:val="16"/>
                <w:szCs w:val="16"/>
              </w:rPr>
              <w:t>.</w:t>
            </w:r>
          </w:p>
        </w:tc>
        <w:tc>
          <w:tcPr>
            <w:tcW w:w="2029" w:type="dxa"/>
          </w:tcPr>
          <w:p w14:paraId="31D2989C" w14:textId="77777777" w:rsidR="00BC37F9" w:rsidRDefault="00BC37F9" w:rsidP="00702ED8">
            <w:pPr>
              <w:rPr>
                <w:rFonts w:ascii="Muli" w:eastAsia="Muli" w:hAnsi="Muli" w:cs="Muli"/>
                <w:sz w:val="16"/>
                <w:szCs w:val="16"/>
              </w:rPr>
            </w:pPr>
          </w:p>
        </w:tc>
      </w:tr>
      <w:tr w:rsidR="00BC37F9" w14:paraId="49076EB6" w14:textId="77777777">
        <w:tc>
          <w:tcPr>
            <w:tcW w:w="704" w:type="dxa"/>
          </w:tcPr>
          <w:p w14:paraId="553262E5"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4820" w:type="dxa"/>
            <w:gridSpan w:val="3"/>
          </w:tcPr>
          <w:p w14:paraId="0908CEA0" w14:textId="77777777" w:rsidR="00BC37F9" w:rsidRDefault="001D3045" w:rsidP="00702ED8">
            <w:pPr>
              <w:rPr>
                <w:rFonts w:ascii="Muli" w:eastAsia="Muli" w:hAnsi="Muli" w:cs="Muli"/>
                <w:sz w:val="16"/>
                <w:szCs w:val="16"/>
              </w:rPr>
            </w:pPr>
            <w:r>
              <w:rPr>
                <w:rFonts w:ascii="Muli" w:eastAsia="Muli" w:hAnsi="Muli" w:cs="Muli"/>
                <w:sz w:val="16"/>
                <w:szCs w:val="16"/>
              </w:rPr>
              <w:t xml:space="preserve">Implementación de las Actividades del Plan de Acción del Programa de Implementación. Generar los acuerdos de los Líderes de Implementación, en colaboración con la ciudadanía, para dar atención de forma gradual a las Prioridades de la Política Pública. </w:t>
            </w:r>
          </w:p>
        </w:tc>
        <w:tc>
          <w:tcPr>
            <w:tcW w:w="1275" w:type="dxa"/>
            <w:gridSpan w:val="2"/>
          </w:tcPr>
          <w:p w14:paraId="31EB8507" w14:textId="052A79AE"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2029" w:type="dxa"/>
          </w:tcPr>
          <w:p w14:paraId="335B1A29" w14:textId="498AC919" w:rsidR="00BC37F9" w:rsidRDefault="001D3045" w:rsidP="00702ED8">
            <w:pPr>
              <w:rPr>
                <w:rFonts w:ascii="Muli" w:eastAsia="Muli" w:hAnsi="Muli" w:cs="Muli"/>
                <w:sz w:val="16"/>
                <w:szCs w:val="16"/>
              </w:rPr>
            </w:pPr>
            <w:r>
              <w:rPr>
                <w:rFonts w:ascii="Muli" w:eastAsia="Muli" w:hAnsi="Muli" w:cs="Muli"/>
                <w:sz w:val="16"/>
                <w:szCs w:val="16"/>
              </w:rPr>
              <w:t>Tablero de implementación</w:t>
            </w:r>
            <w:r w:rsidR="00E53045">
              <w:rPr>
                <w:rFonts w:ascii="Muli" w:eastAsia="Muli" w:hAnsi="Muli" w:cs="Muli"/>
                <w:sz w:val="16"/>
                <w:szCs w:val="16"/>
              </w:rPr>
              <w:t>.</w:t>
            </w:r>
          </w:p>
        </w:tc>
      </w:tr>
      <w:tr w:rsidR="00BC37F9" w14:paraId="29085494" w14:textId="77777777">
        <w:tc>
          <w:tcPr>
            <w:tcW w:w="704" w:type="dxa"/>
          </w:tcPr>
          <w:p w14:paraId="3D2F1176"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4820" w:type="dxa"/>
            <w:gridSpan w:val="3"/>
          </w:tcPr>
          <w:p w14:paraId="51BDB16F" w14:textId="675078B6" w:rsidR="00BC37F9" w:rsidRDefault="00092FC5" w:rsidP="00702ED8">
            <w:pPr>
              <w:rPr>
                <w:rFonts w:ascii="Muli" w:eastAsia="Muli" w:hAnsi="Muli" w:cs="Muli"/>
                <w:sz w:val="16"/>
                <w:szCs w:val="16"/>
              </w:rPr>
            </w:pPr>
            <w:r>
              <w:rPr>
                <w:rFonts w:ascii="Muli" w:eastAsia="Muli" w:hAnsi="Muli" w:cs="Muli"/>
                <w:sz w:val="16"/>
                <w:szCs w:val="16"/>
              </w:rPr>
              <w:t>Fin del procedimiento.</w:t>
            </w:r>
          </w:p>
        </w:tc>
        <w:tc>
          <w:tcPr>
            <w:tcW w:w="1275" w:type="dxa"/>
            <w:gridSpan w:val="2"/>
          </w:tcPr>
          <w:p w14:paraId="754CD9CB" w14:textId="77777777" w:rsidR="00BC37F9" w:rsidRDefault="00BC37F9" w:rsidP="00702ED8">
            <w:pPr>
              <w:rPr>
                <w:rFonts w:ascii="Muli" w:eastAsia="Muli" w:hAnsi="Muli" w:cs="Muli"/>
                <w:sz w:val="16"/>
                <w:szCs w:val="16"/>
              </w:rPr>
            </w:pPr>
          </w:p>
        </w:tc>
        <w:tc>
          <w:tcPr>
            <w:tcW w:w="2029" w:type="dxa"/>
          </w:tcPr>
          <w:p w14:paraId="204C4539" w14:textId="77777777" w:rsidR="00BC37F9" w:rsidRDefault="00BC37F9" w:rsidP="00702ED8">
            <w:pPr>
              <w:rPr>
                <w:rFonts w:ascii="Muli" w:eastAsia="Muli" w:hAnsi="Muli" w:cs="Muli"/>
                <w:sz w:val="16"/>
                <w:szCs w:val="16"/>
              </w:rPr>
            </w:pPr>
          </w:p>
        </w:tc>
      </w:tr>
    </w:tbl>
    <w:p w14:paraId="3FA1866F" w14:textId="77777777" w:rsidR="00BC37F9" w:rsidRDefault="00BC37F9" w:rsidP="00702ED8">
      <w:pPr>
        <w:spacing w:after="0" w:line="240" w:lineRule="auto"/>
        <w:rPr>
          <w:rFonts w:ascii="Muli" w:eastAsia="Muli" w:hAnsi="Muli" w:cs="Muli"/>
          <w:sz w:val="16"/>
          <w:szCs w:val="16"/>
        </w:rPr>
      </w:pPr>
    </w:p>
    <w:p w14:paraId="579EEC46" w14:textId="77777777" w:rsidR="003A6808" w:rsidRDefault="003A6808" w:rsidP="00702ED8">
      <w:pPr>
        <w:spacing w:after="0" w:line="240" w:lineRule="auto"/>
        <w:rPr>
          <w:rFonts w:ascii="Muli" w:eastAsia="Muli" w:hAnsi="Muli" w:cs="Muli"/>
          <w:sz w:val="16"/>
          <w:szCs w:val="16"/>
        </w:rPr>
      </w:pPr>
    </w:p>
    <w:p w14:paraId="1D14B487" w14:textId="68F07A55" w:rsidR="003A6808" w:rsidRDefault="00E53045"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6C91F06F" wp14:editId="72C2F73B">
            <wp:extent cx="5956300" cy="7495200"/>
            <wp:effectExtent l="0" t="0" r="635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68104" cy="7510054"/>
                    </a:xfrm>
                    <a:prstGeom prst="rect">
                      <a:avLst/>
                    </a:prstGeom>
                  </pic:spPr>
                </pic:pic>
              </a:graphicData>
            </a:graphic>
          </wp:inline>
        </w:drawing>
      </w:r>
    </w:p>
    <w:p w14:paraId="2C929F4B" w14:textId="77777777" w:rsidR="003A6808" w:rsidRDefault="003A6808" w:rsidP="00702ED8">
      <w:pPr>
        <w:spacing w:after="0" w:line="240" w:lineRule="auto"/>
        <w:rPr>
          <w:rFonts w:ascii="Muli" w:eastAsia="Muli" w:hAnsi="Muli" w:cs="Muli"/>
          <w:sz w:val="16"/>
          <w:szCs w:val="16"/>
        </w:rPr>
      </w:pPr>
    </w:p>
    <w:tbl>
      <w:tblPr>
        <w:tblStyle w:val="affff8"/>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3260"/>
      </w:tblGrid>
      <w:tr w:rsidR="00BC37F9" w14:paraId="11E898C9" w14:textId="77777777" w:rsidTr="00E53045">
        <w:trPr>
          <w:trHeight w:val="374"/>
        </w:trPr>
        <w:tc>
          <w:tcPr>
            <w:tcW w:w="2977" w:type="dxa"/>
            <w:shd w:val="clear" w:color="auto" w:fill="006666"/>
          </w:tcPr>
          <w:p w14:paraId="32AF33E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06670E1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260" w:type="dxa"/>
            <w:shd w:val="clear" w:color="auto" w:fill="006666"/>
          </w:tcPr>
          <w:p w14:paraId="3A956FA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D4768DA" w14:textId="77777777" w:rsidTr="00E53045">
        <w:trPr>
          <w:trHeight w:val="550"/>
        </w:trPr>
        <w:tc>
          <w:tcPr>
            <w:tcW w:w="2977" w:type="dxa"/>
            <w:shd w:val="clear" w:color="auto" w:fill="auto"/>
            <w:vAlign w:val="center"/>
          </w:tcPr>
          <w:p w14:paraId="2339FEF5"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02F6CFBB" w14:textId="77777777" w:rsidR="00BC37F9" w:rsidRDefault="00BC37F9" w:rsidP="00702ED8">
            <w:pPr>
              <w:jc w:val="center"/>
              <w:rPr>
                <w:rFonts w:ascii="Muli" w:eastAsia="Muli" w:hAnsi="Muli" w:cs="Muli"/>
                <w:sz w:val="16"/>
                <w:szCs w:val="16"/>
              </w:rPr>
            </w:pPr>
          </w:p>
        </w:tc>
        <w:tc>
          <w:tcPr>
            <w:tcW w:w="3260" w:type="dxa"/>
            <w:shd w:val="clear" w:color="auto" w:fill="auto"/>
            <w:vAlign w:val="center"/>
          </w:tcPr>
          <w:p w14:paraId="518BDA6D" w14:textId="77777777" w:rsidR="00BC37F9" w:rsidRDefault="00BC37F9" w:rsidP="00702ED8">
            <w:pPr>
              <w:jc w:val="center"/>
              <w:rPr>
                <w:rFonts w:ascii="Muli" w:eastAsia="Muli" w:hAnsi="Muli" w:cs="Muli"/>
                <w:sz w:val="16"/>
                <w:szCs w:val="16"/>
              </w:rPr>
            </w:pPr>
          </w:p>
        </w:tc>
      </w:tr>
      <w:tr w:rsidR="00BC37F9" w14:paraId="7767AACD" w14:textId="77777777" w:rsidTr="00E53045">
        <w:trPr>
          <w:trHeight w:val="469"/>
        </w:trPr>
        <w:tc>
          <w:tcPr>
            <w:tcW w:w="2977" w:type="dxa"/>
            <w:vAlign w:val="center"/>
          </w:tcPr>
          <w:p w14:paraId="378E818F"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710D2948" w14:textId="633C5C72"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19" w:type="dxa"/>
            <w:vAlign w:val="center"/>
          </w:tcPr>
          <w:p w14:paraId="20F5A34C"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A866312" w14:textId="072F5981"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32520">
              <w:rPr>
                <w:rFonts w:ascii="Muli" w:eastAsia="Muli" w:hAnsi="Muli" w:cs="Muli"/>
                <w:sz w:val="16"/>
                <w:szCs w:val="16"/>
              </w:rPr>
              <w:t>a</w:t>
            </w:r>
            <w:r>
              <w:rPr>
                <w:rFonts w:ascii="Muli" w:eastAsia="Muli" w:hAnsi="Muli" w:cs="Muli"/>
                <w:sz w:val="16"/>
                <w:szCs w:val="16"/>
              </w:rPr>
              <w:t xml:space="preserve"> de Planeación Institucional</w:t>
            </w:r>
          </w:p>
        </w:tc>
        <w:tc>
          <w:tcPr>
            <w:tcW w:w="3260" w:type="dxa"/>
            <w:vAlign w:val="center"/>
          </w:tcPr>
          <w:p w14:paraId="60934F7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E5BEB89" w14:textId="7F399F5A"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567"/>
        <w:gridCol w:w="3544"/>
        <w:gridCol w:w="850"/>
        <w:gridCol w:w="426"/>
        <w:gridCol w:w="1275"/>
        <w:gridCol w:w="1462"/>
      </w:tblGrid>
      <w:tr w:rsidR="00BC37F9" w14:paraId="3FD9E04E" w14:textId="77777777">
        <w:trPr>
          <w:trHeight w:val="167"/>
        </w:trPr>
        <w:tc>
          <w:tcPr>
            <w:tcW w:w="1271" w:type="dxa"/>
            <w:gridSpan w:val="2"/>
            <w:vMerge w:val="restart"/>
            <w:vAlign w:val="center"/>
          </w:tcPr>
          <w:p w14:paraId="21331B0D"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B8C40BF" wp14:editId="4F110613">
                  <wp:extent cx="691764" cy="381663"/>
                  <wp:effectExtent l="0" t="0" r="0" b="0"/>
                  <wp:docPr id="139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696791" cy="384436"/>
                          </a:xfrm>
                          <a:prstGeom prst="rect">
                            <a:avLst/>
                          </a:prstGeom>
                          <a:ln/>
                        </pic:spPr>
                      </pic:pic>
                    </a:graphicData>
                  </a:graphic>
                </wp:inline>
              </w:drawing>
            </w:r>
          </w:p>
        </w:tc>
        <w:tc>
          <w:tcPr>
            <w:tcW w:w="4394" w:type="dxa"/>
            <w:gridSpan w:val="2"/>
            <w:vMerge w:val="restart"/>
            <w:shd w:val="clear" w:color="auto" w:fill="006666"/>
            <w:vAlign w:val="center"/>
          </w:tcPr>
          <w:p w14:paraId="40A17EF0" w14:textId="60A32B1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32520">
              <w:rPr>
                <w:rFonts w:ascii="Muli" w:eastAsia="Muli" w:hAnsi="Muli" w:cs="Muli"/>
                <w:b/>
                <w:color w:val="FFFFFF"/>
                <w:sz w:val="16"/>
                <w:szCs w:val="16"/>
              </w:rPr>
              <w:t>:</w:t>
            </w:r>
          </w:p>
          <w:p w14:paraId="0E8FA664" w14:textId="0A71F084" w:rsidR="00BC37F9" w:rsidRDefault="001D3045" w:rsidP="00702ED8">
            <w:pPr>
              <w:jc w:val="both"/>
              <w:rPr>
                <w:rFonts w:ascii="Muli" w:eastAsia="Muli" w:hAnsi="Muli" w:cs="Muli"/>
                <w:b/>
                <w:sz w:val="16"/>
                <w:szCs w:val="16"/>
              </w:rPr>
            </w:pPr>
            <w:r>
              <w:rPr>
                <w:rFonts w:ascii="Muli" w:eastAsia="Muli" w:hAnsi="Muli" w:cs="Muli"/>
                <w:color w:val="FFFFFF"/>
                <w:sz w:val="16"/>
                <w:szCs w:val="16"/>
              </w:rPr>
              <w:t xml:space="preserve">Seguimiento y evaluación de políticas públicas para la prevención y </w:t>
            </w:r>
            <w:r w:rsidR="00F14425">
              <w:rPr>
                <w:rFonts w:ascii="Muli" w:eastAsia="Muli" w:hAnsi="Muli" w:cs="Muli"/>
                <w:color w:val="FFFFFF"/>
                <w:sz w:val="16"/>
                <w:szCs w:val="16"/>
              </w:rPr>
              <w:t xml:space="preserve">el </w:t>
            </w:r>
            <w:r>
              <w:rPr>
                <w:rFonts w:ascii="Muli" w:eastAsia="Muli" w:hAnsi="Muli" w:cs="Muli"/>
                <w:color w:val="FFFFFF"/>
                <w:sz w:val="16"/>
                <w:szCs w:val="16"/>
              </w:rPr>
              <w:t>combate a la corrupción.</w:t>
            </w:r>
          </w:p>
        </w:tc>
        <w:tc>
          <w:tcPr>
            <w:tcW w:w="1701" w:type="dxa"/>
            <w:gridSpan w:val="2"/>
            <w:shd w:val="clear" w:color="auto" w:fill="006666"/>
            <w:vAlign w:val="center"/>
          </w:tcPr>
          <w:p w14:paraId="37EEFE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66AE17F4" w14:textId="77777777" w:rsidR="00BC37F9" w:rsidRDefault="001D3045" w:rsidP="00702ED8">
            <w:pPr>
              <w:jc w:val="center"/>
              <w:rPr>
                <w:rFonts w:ascii="Muli" w:eastAsia="Muli" w:hAnsi="Muli" w:cs="Muli"/>
                <w:sz w:val="16"/>
                <w:szCs w:val="16"/>
              </w:rPr>
            </w:pPr>
            <w:r>
              <w:rPr>
                <w:rFonts w:ascii="Muli" w:eastAsia="Muli" w:hAnsi="Muli" w:cs="Muli"/>
                <w:sz w:val="16"/>
                <w:szCs w:val="16"/>
              </w:rPr>
              <w:t>MS-DVRPP-PEA-3.3</w:t>
            </w:r>
          </w:p>
        </w:tc>
      </w:tr>
      <w:tr w:rsidR="00BC37F9" w14:paraId="1A99AC62" w14:textId="77777777">
        <w:trPr>
          <w:trHeight w:val="165"/>
        </w:trPr>
        <w:tc>
          <w:tcPr>
            <w:tcW w:w="1271" w:type="dxa"/>
            <w:gridSpan w:val="2"/>
            <w:vMerge/>
            <w:vAlign w:val="center"/>
          </w:tcPr>
          <w:p w14:paraId="247EE30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32D97E4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5CCF57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19603338"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433F837C" w14:textId="77777777">
        <w:trPr>
          <w:trHeight w:val="165"/>
        </w:trPr>
        <w:tc>
          <w:tcPr>
            <w:tcW w:w="1271" w:type="dxa"/>
            <w:gridSpan w:val="2"/>
            <w:vMerge/>
            <w:vAlign w:val="center"/>
          </w:tcPr>
          <w:p w14:paraId="1476F88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332A27F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734C1A66" w14:textId="0F427C9E"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32520">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499DBBEE" w14:textId="7353344F" w:rsidR="00BC37F9" w:rsidRDefault="00632520" w:rsidP="00702ED8">
            <w:pPr>
              <w:jc w:val="center"/>
              <w:rPr>
                <w:rFonts w:ascii="Muli" w:eastAsia="Muli" w:hAnsi="Muli" w:cs="Muli"/>
                <w:sz w:val="16"/>
                <w:szCs w:val="16"/>
              </w:rPr>
            </w:pPr>
            <w:r>
              <w:rPr>
                <w:rFonts w:ascii="Muli" w:eastAsia="Muli" w:hAnsi="Muli" w:cs="Muli"/>
                <w:sz w:val="16"/>
                <w:szCs w:val="16"/>
              </w:rPr>
              <w:t>0</w:t>
            </w:r>
          </w:p>
        </w:tc>
      </w:tr>
      <w:tr w:rsidR="00BC37F9" w14:paraId="0DA245B8" w14:textId="77777777">
        <w:tc>
          <w:tcPr>
            <w:tcW w:w="8828" w:type="dxa"/>
            <w:gridSpan w:val="7"/>
            <w:shd w:val="clear" w:color="auto" w:fill="auto"/>
            <w:vAlign w:val="center"/>
          </w:tcPr>
          <w:p w14:paraId="76A406B5" w14:textId="77777777" w:rsidR="00BC37F9" w:rsidRDefault="001D3045" w:rsidP="00702ED8">
            <w:pPr>
              <w:ind w:left="360"/>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4A17045A" w14:textId="77777777">
        <w:tc>
          <w:tcPr>
            <w:tcW w:w="1271" w:type="dxa"/>
            <w:gridSpan w:val="2"/>
            <w:shd w:val="clear" w:color="auto" w:fill="006666"/>
          </w:tcPr>
          <w:p w14:paraId="25594F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6E5E0322" w14:textId="7D2A97E7" w:rsidR="00BC37F9" w:rsidRDefault="001D3045" w:rsidP="00702ED8">
            <w:pPr>
              <w:rPr>
                <w:rFonts w:ascii="Muli" w:eastAsia="Muli" w:hAnsi="Muli" w:cs="Muli"/>
                <w:sz w:val="16"/>
                <w:szCs w:val="16"/>
              </w:rPr>
            </w:pPr>
            <w:r>
              <w:rPr>
                <w:rFonts w:ascii="Muli" w:eastAsia="Muli" w:hAnsi="Muli" w:cs="Muli"/>
                <w:sz w:val="16"/>
                <w:szCs w:val="16"/>
              </w:rPr>
              <w:t>Dirección de Vinculación, Riesgos y Políticas Públicas</w:t>
            </w:r>
            <w:r w:rsidR="00092FC5">
              <w:rPr>
                <w:rFonts w:ascii="Muli" w:eastAsia="Muli" w:hAnsi="Muli" w:cs="Muli"/>
                <w:sz w:val="16"/>
                <w:szCs w:val="16"/>
              </w:rPr>
              <w:t>.</w:t>
            </w:r>
          </w:p>
        </w:tc>
        <w:tc>
          <w:tcPr>
            <w:tcW w:w="1701" w:type="dxa"/>
            <w:gridSpan w:val="2"/>
            <w:shd w:val="clear" w:color="auto" w:fill="006666"/>
            <w:vAlign w:val="center"/>
          </w:tcPr>
          <w:p w14:paraId="27AB1CF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6A834C67" w14:textId="77777777" w:rsidR="00BC37F9" w:rsidRDefault="001D3045" w:rsidP="00702ED8">
            <w:pPr>
              <w:rPr>
                <w:rFonts w:ascii="Muli" w:eastAsia="Muli" w:hAnsi="Muli" w:cs="Muli"/>
                <w:sz w:val="16"/>
                <w:szCs w:val="16"/>
              </w:rPr>
            </w:pPr>
            <w:r>
              <w:rPr>
                <w:rFonts w:ascii="Muli" w:eastAsia="Muli" w:hAnsi="Muli" w:cs="Muli"/>
                <w:sz w:val="16"/>
                <w:szCs w:val="16"/>
              </w:rPr>
              <w:t>MS-DVRPP-PEA-3</w:t>
            </w:r>
          </w:p>
        </w:tc>
      </w:tr>
      <w:tr w:rsidR="00BC37F9" w14:paraId="11D74A0A" w14:textId="77777777">
        <w:tc>
          <w:tcPr>
            <w:tcW w:w="1271" w:type="dxa"/>
            <w:gridSpan w:val="2"/>
            <w:shd w:val="clear" w:color="auto" w:fill="006666"/>
          </w:tcPr>
          <w:p w14:paraId="700ED0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57" w:type="dxa"/>
            <w:gridSpan w:val="5"/>
          </w:tcPr>
          <w:p w14:paraId="0373F053" w14:textId="77777777" w:rsidR="00BC37F9" w:rsidRDefault="001D3045" w:rsidP="00702ED8">
            <w:pPr>
              <w:rPr>
                <w:rFonts w:ascii="Muli" w:eastAsia="Muli" w:hAnsi="Muli" w:cs="Muli"/>
                <w:sz w:val="16"/>
                <w:szCs w:val="16"/>
              </w:rPr>
            </w:pPr>
            <w:r>
              <w:rPr>
                <w:rFonts w:ascii="Muli" w:eastAsia="Muli" w:hAnsi="Muli" w:cs="Muli"/>
                <w:sz w:val="16"/>
                <w:szCs w:val="16"/>
              </w:rPr>
              <w:t xml:space="preserve">Dar seguimiento y evaluar la implementación de la política pública, para proporcionar información oportuna que apoye la toma de decisiones en torno a la política pública implementada. </w:t>
            </w:r>
          </w:p>
        </w:tc>
      </w:tr>
      <w:tr w:rsidR="00BC37F9" w14:paraId="3C428BCB" w14:textId="77777777">
        <w:tc>
          <w:tcPr>
            <w:tcW w:w="1271" w:type="dxa"/>
            <w:gridSpan w:val="2"/>
            <w:shd w:val="clear" w:color="auto" w:fill="006666"/>
          </w:tcPr>
          <w:p w14:paraId="0B4029B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57" w:type="dxa"/>
            <w:gridSpan w:val="5"/>
          </w:tcPr>
          <w:p w14:paraId="378D2148" w14:textId="1533BEC7" w:rsidR="00BC37F9" w:rsidRDefault="001D3045" w:rsidP="00702ED8">
            <w:pPr>
              <w:rPr>
                <w:rFonts w:ascii="Muli" w:eastAsia="Muli" w:hAnsi="Muli" w:cs="Muli"/>
                <w:sz w:val="16"/>
                <w:szCs w:val="16"/>
              </w:rPr>
            </w:pPr>
            <w:r>
              <w:rPr>
                <w:rFonts w:ascii="Muli" w:eastAsia="Muli" w:hAnsi="Muli" w:cs="Muli"/>
                <w:sz w:val="16"/>
                <w:szCs w:val="16"/>
              </w:rPr>
              <w:t>Director(a) de Vinculación, Riesgos y Políticas Públicas</w:t>
            </w:r>
            <w:r w:rsidR="00092FC5">
              <w:rPr>
                <w:rFonts w:ascii="Muli" w:eastAsia="Muli" w:hAnsi="Muli" w:cs="Muli"/>
                <w:sz w:val="16"/>
                <w:szCs w:val="16"/>
              </w:rPr>
              <w:t>.</w:t>
            </w:r>
          </w:p>
        </w:tc>
      </w:tr>
      <w:tr w:rsidR="00BC37F9" w14:paraId="388C4E8F" w14:textId="77777777">
        <w:tc>
          <w:tcPr>
            <w:tcW w:w="1271" w:type="dxa"/>
            <w:gridSpan w:val="2"/>
            <w:shd w:val="clear" w:color="auto" w:fill="006666"/>
          </w:tcPr>
          <w:p w14:paraId="5FF9AC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544" w:type="dxa"/>
          </w:tcPr>
          <w:p w14:paraId="086B2909" w14:textId="6EF6BDD6"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Aprobación del Modelo de Seguimiento y Evaluación (MOSE)</w:t>
            </w:r>
            <w:r w:rsidR="00092FC5">
              <w:rPr>
                <w:rFonts w:ascii="Muli" w:eastAsia="Muli" w:hAnsi="Muli" w:cs="Muli"/>
                <w:color w:val="000000"/>
                <w:sz w:val="16"/>
                <w:szCs w:val="16"/>
              </w:rPr>
              <w:t>.</w:t>
            </w:r>
          </w:p>
        </w:tc>
        <w:tc>
          <w:tcPr>
            <w:tcW w:w="1276" w:type="dxa"/>
            <w:gridSpan w:val="2"/>
            <w:shd w:val="clear" w:color="auto" w:fill="006666"/>
          </w:tcPr>
          <w:p w14:paraId="1211EF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55124274" w14:textId="77777777" w:rsidR="00BC37F9" w:rsidRDefault="001D3045" w:rsidP="00702ED8">
            <w:pPr>
              <w:numPr>
                <w:ilvl w:val="0"/>
                <w:numId w:val="66"/>
              </w:numPr>
              <w:pBdr>
                <w:top w:val="nil"/>
                <w:left w:val="nil"/>
                <w:bottom w:val="nil"/>
                <w:right w:val="nil"/>
                <w:between w:val="nil"/>
              </w:pBdr>
              <w:ind w:left="170" w:hanging="142"/>
              <w:rPr>
                <w:rFonts w:ascii="Muli" w:eastAsia="Muli" w:hAnsi="Muli" w:cs="Muli"/>
                <w:color w:val="000000"/>
                <w:sz w:val="16"/>
                <w:szCs w:val="16"/>
              </w:rPr>
            </w:pPr>
            <w:r>
              <w:rPr>
                <w:rFonts w:ascii="Muli" w:eastAsia="Muli" w:hAnsi="Muli" w:cs="Muli"/>
                <w:color w:val="000000"/>
                <w:sz w:val="16"/>
                <w:szCs w:val="16"/>
              </w:rPr>
              <w:t>Informe de los indicadores de la implementación.</w:t>
            </w:r>
          </w:p>
        </w:tc>
      </w:tr>
      <w:tr w:rsidR="00BC37F9" w14:paraId="62A9C0B2" w14:textId="77777777">
        <w:tc>
          <w:tcPr>
            <w:tcW w:w="1271" w:type="dxa"/>
            <w:gridSpan w:val="2"/>
            <w:shd w:val="clear" w:color="auto" w:fill="006666"/>
          </w:tcPr>
          <w:p w14:paraId="79AE85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741EA16" w14:textId="77777777" w:rsidR="00BC37F9" w:rsidRDefault="00BC37F9" w:rsidP="00702ED8">
            <w:pPr>
              <w:rPr>
                <w:rFonts w:ascii="Muli" w:eastAsia="Muli" w:hAnsi="Muli" w:cs="Muli"/>
                <w:color w:val="FFFFFF"/>
                <w:sz w:val="16"/>
                <w:szCs w:val="16"/>
              </w:rPr>
            </w:pPr>
          </w:p>
        </w:tc>
        <w:tc>
          <w:tcPr>
            <w:tcW w:w="3544" w:type="dxa"/>
          </w:tcPr>
          <w:p w14:paraId="76BE2415" w14:textId="77777777" w:rsidR="00BC37F9" w:rsidRDefault="001D3045" w:rsidP="00702ED8">
            <w:pPr>
              <w:rPr>
                <w:rFonts w:ascii="Muli" w:eastAsia="Muli" w:hAnsi="Muli" w:cs="Muli"/>
                <w:sz w:val="16"/>
                <w:szCs w:val="16"/>
              </w:rPr>
            </w:pPr>
            <w:r>
              <w:rPr>
                <w:rFonts w:ascii="Muli" w:eastAsia="Muli" w:hAnsi="Muli" w:cs="Muli"/>
                <w:sz w:val="16"/>
                <w:szCs w:val="16"/>
              </w:rPr>
              <w:t>Integrantes del Sistema Estatal Anticorrupción, entes públicos y sector privado.</w:t>
            </w:r>
          </w:p>
        </w:tc>
        <w:tc>
          <w:tcPr>
            <w:tcW w:w="1276" w:type="dxa"/>
            <w:gridSpan w:val="2"/>
            <w:shd w:val="clear" w:color="auto" w:fill="006666"/>
          </w:tcPr>
          <w:p w14:paraId="777B2E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BB46594" w14:textId="77777777" w:rsidR="00BC37F9" w:rsidRDefault="001D3045" w:rsidP="00702ED8">
            <w:pPr>
              <w:rPr>
                <w:rFonts w:ascii="Muli" w:eastAsia="Muli" w:hAnsi="Muli" w:cs="Muli"/>
                <w:sz w:val="16"/>
                <w:szCs w:val="16"/>
              </w:rPr>
            </w:pPr>
            <w:r>
              <w:rPr>
                <w:rFonts w:ascii="Muli" w:eastAsia="Muli" w:hAnsi="Muli" w:cs="Muli"/>
                <w:sz w:val="16"/>
                <w:szCs w:val="16"/>
              </w:rPr>
              <w:t xml:space="preserve">Integrantes del Sistema Estatal Anticorrupción. </w:t>
            </w:r>
          </w:p>
        </w:tc>
      </w:tr>
      <w:tr w:rsidR="00BC37F9" w14:paraId="2BA9C487" w14:textId="77777777">
        <w:tc>
          <w:tcPr>
            <w:tcW w:w="1271" w:type="dxa"/>
            <w:gridSpan w:val="2"/>
            <w:shd w:val="clear" w:color="auto" w:fill="006666"/>
          </w:tcPr>
          <w:p w14:paraId="2552560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57" w:type="dxa"/>
            <w:gridSpan w:val="5"/>
          </w:tcPr>
          <w:p w14:paraId="62BA99C3" w14:textId="0ADD9F4D" w:rsidR="00BC37F9" w:rsidRDefault="001D3045" w:rsidP="00702ED8">
            <w:pPr>
              <w:rPr>
                <w:rFonts w:ascii="Muli" w:eastAsia="Muli" w:hAnsi="Muli" w:cs="Muli"/>
                <w:sz w:val="16"/>
                <w:szCs w:val="16"/>
              </w:rPr>
            </w:pPr>
            <w:r>
              <w:rPr>
                <w:rFonts w:ascii="Muli" w:eastAsia="Muli" w:hAnsi="Muli" w:cs="Muli"/>
                <w:sz w:val="16"/>
                <w:szCs w:val="16"/>
              </w:rPr>
              <w:t>Ley del Sistema Estatal Anticorrupción de Guanajuato</w:t>
            </w:r>
            <w:r w:rsidR="00092FC5">
              <w:rPr>
                <w:rFonts w:ascii="Muli" w:eastAsia="Muli" w:hAnsi="Muli" w:cs="Muli"/>
                <w:sz w:val="16"/>
                <w:szCs w:val="16"/>
              </w:rPr>
              <w:t>.</w:t>
            </w:r>
          </w:p>
        </w:tc>
      </w:tr>
      <w:tr w:rsidR="00BC37F9" w14:paraId="612CB013" w14:textId="77777777">
        <w:tc>
          <w:tcPr>
            <w:tcW w:w="1271" w:type="dxa"/>
            <w:gridSpan w:val="2"/>
            <w:shd w:val="clear" w:color="auto" w:fill="006666"/>
          </w:tcPr>
          <w:p w14:paraId="2AE53E1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544" w:type="dxa"/>
          </w:tcPr>
          <w:p w14:paraId="378BEA66"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Política Estatal Anticorrupción de Guanajuato.</w:t>
            </w:r>
          </w:p>
          <w:p w14:paraId="0DAC1011"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 Programa de Implementación de la Política Estatal Anticorrupción.</w:t>
            </w:r>
          </w:p>
        </w:tc>
        <w:tc>
          <w:tcPr>
            <w:tcW w:w="1276" w:type="dxa"/>
            <w:gridSpan w:val="2"/>
            <w:shd w:val="clear" w:color="auto" w:fill="006666"/>
          </w:tcPr>
          <w:p w14:paraId="1CF11A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89E9811" w14:textId="77777777" w:rsidR="00BC37F9" w:rsidRDefault="00BC37F9" w:rsidP="00702ED8">
            <w:pPr>
              <w:rPr>
                <w:rFonts w:ascii="Muli" w:eastAsia="Muli" w:hAnsi="Muli" w:cs="Muli"/>
                <w:color w:val="FFFFFF"/>
                <w:sz w:val="16"/>
                <w:szCs w:val="16"/>
              </w:rPr>
            </w:pPr>
          </w:p>
        </w:tc>
        <w:tc>
          <w:tcPr>
            <w:tcW w:w="2737" w:type="dxa"/>
            <w:gridSpan w:val="2"/>
          </w:tcPr>
          <w:p w14:paraId="273CC3B5" w14:textId="77777777" w:rsidR="00BC37F9" w:rsidRDefault="001D3045" w:rsidP="00702ED8">
            <w:pPr>
              <w:rPr>
                <w:rFonts w:ascii="Muli" w:eastAsia="Muli" w:hAnsi="Muli" w:cs="Muli"/>
                <w:sz w:val="16"/>
                <w:szCs w:val="16"/>
              </w:rPr>
            </w:pPr>
            <w:r>
              <w:rPr>
                <w:rFonts w:ascii="Muli" w:eastAsia="Muli" w:hAnsi="Muli" w:cs="Muli"/>
                <w:sz w:val="16"/>
                <w:szCs w:val="16"/>
              </w:rPr>
              <w:t>Informes de evaluación de los indicadores del Modelo de Seguimiento y Evaluación de la Política Pública.</w:t>
            </w:r>
          </w:p>
        </w:tc>
      </w:tr>
      <w:tr w:rsidR="00BC37F9" w14:paraId="5E0D07AB" w14:textId="77777777">
        <w:tc>
          <w:tcPr>
            <w:tcW w:w="8828" w:type="dxa"/>
            <w:gridSpan w:val="7"/>
            <w:vAlign w:val="center"/>
          </w:tcPr>
          <w:p w14:paraId="0A6BA10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A690940" w14:textId="77777777">
        <w:tc>
          <w:tcPr>
            <w:tcW w:w="704" w:type="dxa"/>
            <w:shd w:val="clear" w:color="auto" w:fill="006666"/>
          </w:tcPr>
          <w:p w14:paraId="34EC169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602AA4A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5EFB445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6879240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8258484" w14:textId="77777777">
        <w:tc>
          <w:tcPr>
            <w:tcW w:w="704" w:type="dxa"/>
          </w:tcPr>
          <w:p w14:paraId="7A949FC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32C1C891" w14:textId="77777777" w:rsidR="00BC37F9" w:rsidRDefault="001D3045" w:rsidP="00702ED8">
            <w:pPr>
              <w:rPr>
                <w:rFonts w:ascii="Muli" w:eastAsia="Muli" w:hAnsi="Muli" w:cs="Muli"/>
                <w:sz w:val="16"/>
                <w:szCs w:val="16"/>
              </w:rPr>
            </w:pPr>
            <w:r>
              <w:rPr>
                <w:rFonts w:ascii="Muli" w:eastAsia="Muli" w:hAnsi="Muli" w:cs="Muli"/>
                <w:sz w:val="16"/>
                <w:szCs w:val="16"/>
              </w:rPr>
              <w:t>Elaboración de la propuesta del Modelo de Seguimiento y Evaluación de la Política Pública. Definir la metodología e indicadores a considerar para dar seguimiento y evaluar la Política Pública.</w:t>
            </w:r>
          </w:p>
        </w:tc>
        <w:tc>
          <w:tcPr>
            <w:tcW w:w="1701" w:type="dxa"/>
            <w:gridSpan w:val="2"/>
          </w:tcPr>
          <w:p w14:paraId="4F383C84" w14:textId="1278D042" w:rsidR="00BC37F9" w:rsidRDefault="001D3045" w:rsidP="00702ED8">
            <w:pPr>
              <w:rPr>
                <w:rFonts w:ascii="Muli" w:eastAsia="Muli" w:hAnsi="Muli" w:cs="Muli"/>
                <w:sz w:val="16"/>
                <w:szCs w:val="16"/>
              </w:rPr>
            </w:pPr>
            <w:r>
              <w:rPr>
                <w:rFonts w:ascii="Muli" w:eastAsia="Muli" w:hAnsi="Muli" w:cs="Muli"/>
                <w:sz w:val="16"/>
                <w:szCs w:val="16"/>
              </w:rPr>
              <w:t xml:space="preserve">Director(a) de Vinculación, Riesgos y Políticas Públicas, en adelante, </w:t>
            </w: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1462" w:type="dxa"/>
          </w:tcPr>
          <w:p w14:paraId="3B7665A0" w14:textId="3FDA3BC2" w:rsidR="00BC37F9" w:rsidRDefault="001D3045" w:rsidP="00702ED8">
            <w:pPr>
              <w:rPr>
                <w:rFonts w:ascii="Muli" w:eastAsia="Muli" w:hAnsi="Muli" w:cs="Muli"/>
                <w:sz w:val="16"/>
                <w:szCs w:val="16"/>
              </w:rPr>
            </w:pPr>
            <w:r>
              <w:rPr>
                <w:rFonts w:ascii="Muli" w:eastAsia="Muli" w:hAnsi="Muli" w:cs="Muli"/>
                <w:sz w:val="16"/>
                <w:szCs w:val="16"/>
              </w:rPr>
              <w:t>Proyecto del Modelo de Seguimiento y Evaluación de la Política Pública</w:t>
            </w:r>
            <w:r w:rsidR="00E53045">
              <w:rPr>
                <w:rFonts w:ascii="Muli" w:eastAsia="Muli" w:hAnsi="Muli" w:cs="Muli"/>
                <w:sz w:val="16"/>
                <w:szCs w:val="16"/>
              </w:rPr>
              <w:t>.</w:t>
            </w:r>
          </w:p>
        </w:tc>
      </w:tr>
      <w:tr w:rsidR="00BC37F9" w14:paraId="1A39E03D" w14:textId="77777777">
        <w:tc>
          <w:tcPr>
            <w:tcW w:w="704" w:type="dxa"/>
          </w:tcPr>
          <w:p w14:paraId="62598A2D"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2016D277" w14:textId="77777777" w:rsidR="00BC37F9" w:rsidRDefault="001D3045" w:rsidP="00702ED8">
            <w:pPr>
              <w:rPr>
                <w:rFonts w:ascii="Muli" w:eastAsia="Muli" w:hAnsi="Muli" w:cs="Muli"/>
                <w:sz w:val="16"/>
                <w:szCs w:val="16"/>
              </w:rPr>
            </w:pPr>
            <w:r>
              <w:rPr>
                <w:rFonts w:ascii="Muli" w:eastAsia="Muli" w:hAnsi="Muli" w:cs="Muli"/>
                <w:sz w:val="16"/>
                <w:szCs w:val="16"/>
              </w:rPr>
              <w:t>Análisis y revisión del proyecto del Modelo de Seguimiento y Evaluación de la Política Pública.</w:t>
            </w:r>
          </w:p>
        </w:tc>
        <w:tc>
          <w:tcPr>
            <w:tcW w:w="1701" w:type="dxa"/>
            <w:gridSpan w:val="2"/>
          </w:tcPr>
          <w:p w14:paraId="2694EB36" w14:textId="32335BC4" w:rsidR="00BC37F9" w:rsidRDefault="001D3045" w:rsidP="00702ED8">
            <w:pPr>
              <w:rPr>
                <w:rFonts w:ascii="Muli" w:eastAsia="Muli" w:hAnsi="Muli" w:cs="Muli"/>
                <w:sz w:val="16"/>
                <w:szCs w:val="16"/>
              </w:rPr>
            </w:pPr>
            <w:r>
              <w:rPr>
                <w:rFonts w:ascii="Muli" w:eastAsia="Muli" w:hAnsi="Muli" w:cs="Muli"/>
                <w:sz w:val="16"/>
                <w:szCs w:val="16"/>
              </w:rPr>
              <w:t>Secretario(a) Técnico(a)</w:t>
            </w:r>
            <w:r w:rsidR="00E53045">
              <w:rPr>
                <w:rFonts w:ascii="Muli" w:eastAsia="Muli" w:hAnsi="Muli" w:cs="Muli"/>
                <w:sz w:val="16"/>
                <w:szCs w:val="16"/>
              </w:rPr>
              <w:t>.</w:t>
            </w:r>
          </w:p>
        </w:tc>
        <w:tc>
          <w:tcPr>
            <w:tcW w:w="1462" w:type="dxa"/>
          </w:tcPr>
          <w:p w14:paraId="3A103123" w14:textId="77777777" w:rsidR="00BC37F9" w:rsidRDefault="00BC37F9" w:rsidP="00702ED8">
            <w:pPr>
              <w:rPr>
                <w:rFonts w:ascii="Muli" w:eastAsia="Muli" w:hAnsi="Muli" w:cs="Muli"/>
                <w:sz w:val="16"/>
                <w:szCs w:val="16"/>
              </w:rPr>
            </w:pPr>
          </w:p>
        </w:tc>
      </w:tr>
      <w:tr w:rsidR="00BC37F9" w14:paraId="122DDE84" w14:textId="77777777">
        <w:tc>
          <w:tcPr>
            <w:tcW w:w="704" w:type="dxa"/>
          </w:tcPr>
          <w:p w14:paraId="395C3371"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212E4122" w14:textId="77777777" w:rsidR="00BC37F9" w:rsidRDefault="001D3045" w:rsidP="00702ED8">
            <w:pPr>
              <w:rPr>
                <w:rFonts w:ascii="Muli" w:eastAsia="Muli" w:hAnsi="Muli" w:cs="Muli"/>
                <w:sz w:val="16"/>
                <w:szCs w:val="16"/>
              </w:rPr>
            </w:pPr>
            <w:r>
              <w:rPr>
                <w:rFonts w:ascii="Muli" w:eastAsia="Muli" w:hAnsi="Muli" w:cs="Muli"/>
                <w:sz w:val="16"/>
                <w:szCs w:val="16"/>
              </w:rPr>
              <w:t>Decisión. Se valida el proyecto del Modelo de Seguimiento y Evaluación de la Política Pública.</w:t>
            </w:r>
          </w:p>
          <w:p w14:paraId="068568FB" w14:textId="14122D7A" w:rsidR="00BC37F9" w:rsidRDefault="001D3045" w:rsidP="00702ED8">
            <w:pPr>
              <w:rPr>
                <w:rFonts w:ascii="Muli" w:eastAsia="Muli" w:hAnsi="Muli" w:cs="Muli"/>
                <w:sz w:val="16"/>
                <w:szCs w:val="16"/>
              </w:rPr>
            </w:pPr>
            <w:r>
              <w:rPr>
                <w:rFonts w:ascii="Muli" w:eastAsia="Muli" w:hAnsi="Muli" w:cs="Muli"/>
                <w:sz w:val="16"/>
                <w:szCs w:val="16"/>
              </w:rPr>
              <w:t>Si: Continuar en actividad 4</w:t>
            </w:r>
            <w:r w:rsidR="00E53045">
              <w:rPr>
                <w:rFonts w:ascii="Muli" w:eastAsia="Muli" w:hAnsi="Muli" w:cs="Muli"/>
                <w:sz w:val="16"/>
                <w:szCs w:val="16"/>
              </w:rPr>
              <w:t>.</w:t>
            </w:r>
          </w:p>
          <w:p w14:paraId="47191E6E" w14:textId="18675EFD"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E53045">
              <w:rPr>
                <w:rFonts w:ascii="Muli" w:eastAsia="Muli" w:hAnsi="Muli" w:cs="Muli"/>
                <w:sz w:val="16"/>
                <w:szCs w:val="16"/>
              </w:rPr>
              <w:t>.</w:t>
            </w:r>
          </w:p>
        </w:tc>
        <w:tc>
          <w:tcPr>
            <w:tcW w:w="1701" w:type="dxa"/>
            <w:gridSpan w:val="2"/>
          </w:tcPr>
          <w:p w14:paraId="29B1331C" w14:textId="77544352" w:rsidR="00BC37F9" w:rsidRDefault="001D3045" w:rsidP="00702ED8">
            <w:pPr>
              <w:rPr>
                <w:rFonts w:ascii="Muli" w:eastAsia="Muli" w:hAnsi="Muli" w:cs="Muli"/>
                <w:sz w:val="16"/>
                <w:szCs w:val="16"/>
              </w:rPr>
            </w:pPr>
            <w:r>
              <w:rPr>
                <w:rFonts w:ascii="Muli" w:eastAsia="Muli" w:hAnsi="Muli" w:cs="Muli"/>
                <w:sz w:val="16"/>
                <w:szCs w:val="16"/>
              </w:rPr>
              <w:t>Secretario(a) Técnico(a)</w:t>
            </w:r>
            <w:r w:rsidR="00E53045">
              <w:rPr>
                <w:rFonts w:ascii="Muli" w:eastAsia="Muli" w:hAnsi="Muli" w:cs="Muli"/>
                <w:sz w:val="16"/>
                <w:szCs w:val="16"/>
              </w:rPr>
              <w:t>.</w:t>
            </w:r>
          </w:p>
        </w:tc>
        <w:tc>
          <w:tcPr>
            <w:tcW w:w="1462" w:type="dxa"/>
          </w:tcPr>
          <w:p w14:paraId="0E028826" w14:textId="50249B78" w:rsidR="00BC37F9" w:rsidRDefault="001D3045" w:rsidP="00702ED8">
            <w:pPr>
              <w:rPr>
                <w:rFonts w:ascii="Muli" w:eastAsia="Muli" w:hAnsi="Muli" w:cs="Muli"/>
                <w:sz w:val="16"/>
                <w:szCs w:val="16"/>
              </w:rPr>
            </w:pPr>
            <w:r>
              <w:rPr>
                <w:rFonts w:ascii="Muli" w:eastAsia="Muli" w:hAnsi="Muli" w:cs="Muli"/>
                <w:sz w:val="16"/>
                <w:szCs w:val="16"/>
              </w:rPr>
              <w:t>Proyecto validado</w:t>
            </w:r>
            <w:r w:rsidR="00E53045">
              <w:rPr>
                <w:rFonts w:ascii="Muli" w:eastAsia="Muli" w:hAnsi="Muli" w:cs="Muli"/>
                <w:sz w:val="16"/>
                <w:szCs w:val="16"/>
              </w:rPr>
              <w:t>.</w:t>
            </w:r>
          </w:p>
        </w:tc>
      </w:tr>
      <w:tr w:rsidR="00BC37F9" w14:paraId="2F53FD25" w14:textId="77777777">
        <w:tc>
          <w:tcPr>
            <w:tcW w:w="704" w:type="dxa"/>
          </w:tcPr>
          <w:p w14:paraId="04BE3716"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10540543" w14:textId="7334F774" w:rsidR="00BC37F9" w:rsidRDefault="001D3045" w:rsidP="00702ED8">
            <w:pPr>
              <w:rPr>
                <w:rFonts w:ascii="Muli" w:eastAsia="Muli" w:hAnsi="Muli" w:cs="Muli"/>
                <w:sz w:val="16"/>
                <w:szCs w:val="16"/>
              </w:rPr>
            </w:pPr>
            <w:r>
              <w:rPr>
                <w:rFonts w:ascii="Muli" w:eastAsia="Muli" w:hAnsi="Muli" w:cs="Muli"/>
                <w:sz w:val="16"/>
                <w:szCs w:val="16"/>
              </w:rPr>
              <w:t>Presentar a la Comisión Ejecutiva para su análisis y discusión, el Proyecto del Modelo de Seguimiento y Evaluación de la Política Pública</w:t>
            </w:r>
            <w:r w:rsidR="00092FC5">
              <w:rPr>
                <w:rFonts w:ascii="Muli" w:eastAsia="Muli" w:hAnsi="Muli" w:cs="Muli"/>
                <w:sz w:val="16"/>
                <w:szCs w:val="16"/>
              </w:rPr>
              <w:t>.</w:t>
            </w:r>
          </w:p>
        </w:tc>
        <w:tc>
          <w:tcPr>
            <w:tcW w:w="1701" w:type="dxa"/>
            <w:gridSpan w:val="2"/>
          </w:tcPr>
          <w:p w14:paraId="025A8CA6" w14:textId="50B3D631" w:rsidR="00BC37F9" w:rsidRDefault="001D3045" w:rsidP="00702ED8">
            <w:pPr>
              <w:rPr>
                <w:rFonts w:ascii="Muli" w:eastAsia="Muli" w:hAnsi="Muli" w:cs="Muli"/>
                <w:sz w:val="16"/>
                <w:szCs w:val="16"/>
              </w:rPr>
            </w:pPr>
            <w:r>
              <w:rPr>
                <w:rFonts w:ascii="Muli" w:eastAsia="Muli" w:hAnsi="Muli" w:cs="Muli"/>
                <w:sz w:val="16"/>
                <w:szCs w:val="16"/>
              </w:rPr>
              <w:t>Secretario(a) Técnico(a)</w:t>
            </w:r>
            <w:r w:rsidR="00E53045">
              <w:rPr>
                <w:rFonts w:ascii="Muli" w:eastAsia="Muli" w:hAnsi="Muli" w:cs="Muli"/>
                <w:sz w:val="16"/>
                <w:szCs w:val="16"/>
              </w:rPr>
              <w:t>.</w:t>
            </w:r>
          </w:p>
        </w:tc>
        <w:tc>
          <w:tcPr>
            <w:tcW w:w="1462" w:type="dxa"/>
          </w:tcPr>
          <w:p w14:paraId="66D25D59" w14:textId="77777777" w:rsidR="00BC37F9" w:rsidRDefault="00BC37F9" w:rsidP="00702ED8">
            <w:pPr>
              <w:rPr>
                <w:rFonts w:ascii="Muli" w:eastAsia="Muli" w:hAnsi="Muli" w:cs="Muli"/>
                <w:sz w:val="16"/>
                <w:szCs w:val="16"/>
              </w:rPr>
            </w:pPr>
          </w:p>
        </w:tc>
      </w:tr>
      <w:tr w:rsidR="00BC37F9" w14:paraId="6BD96E5B" w14:textId="77777777">
        <w:tc>
          <w:tcPr>
            <w:tcW w:w="704" w:type="dxa"/>
          </w:tcPr>
          <w:p w14:paraId="44234ECE"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199310ED" w14:textId="77777777" w:rsidR="00BC37F9" w:rsidRDefault="001D3045" w:rsidP="00702ED8">
            <w:pPr>
              <w:rPr>
                <w:rFonts w:ascii="Muli" w:eastAsia="Muli" w:hAnsi="Muli" w:cs="Muli"/>
                <w:sz w:val="16"/>
                <w:szCs w:val="16"/>
              </w:rPr>
            </w:pPr>
            <w:r>
              <w:rPr>
                <w:rFonts w:ascii="Muli" w:eastAsia="Muli" w:hAnsi="Muli" w:cs="Muli"/>
                <w:sz w:val="16"/>
                <w:szCs w:val="16"/>
              </w:rPr>
              <w:t>Decisión. Se aprueba el proyecto del Modelo de Seguimiento y Evaluación de la Política Pública.</w:t>
            </w:r>
          </w:p>
          <w:p w14:paraId="39FD10A4" w14:textId="44C1076E" w:rsidR="00BC37F9" w:rsidRDefault="001D3045" w:rsidP="00702ED8">
            <w:pPr>
              <w:rPr>
                <w:rFonts w:ascii="Muli" w:eastAsia="Muli" w:hAnsi="Muli" w:cs="Muli"/>
                <w:sz w:val="16"/>
                <w:szCs w:val="16"/>
              </w:rPr>
            </w:pPr>
            <w:r>
              <w:rPr>
                <w:rFonts w:ascii="Muli" w:eastAsia="Muli" w:hAnsi="Muli" w:cs="Muli"/>
                <w:sz w:val="16"/>
                <w:szCs w:val="16"/>
              </w:rPr>
              <w:t>Si: Continuar en actividad 6</w:t>
            </w:r>
            <w:r w:rsidR="00E53045">
              <w:rPr>
                <w:rFonts w:ascii="Muli" w:eastAsia="Muli" w:hAnsi="Muli" w:cs="Muli"/>
                <w:sz w:val="16"/>
                <w:szCs w:val="16"/>
              </w:rPr>
              <w:t>.</w:t>
            </w:r>
          </w:p>
          <w:p w14:paraId="3C74346D" w14:textId="3C46D124"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E53045">
              <w:rPr>
                <w:rFonts w:ascii="Muli" w:eastAsia="Muli" w:hAnsi="Muli" w:cs="Muli"/>
                <w:sz w:val="16"/>
                <w:szCs w:val="16"/>
              </w:rPr>
              <w:t>.</w:t>
            </w:r>
          </w:p>
        </w:tc>
        <w:tc>
          <w:tcPr>
            <w:tcW w:w="1701" w:type="dxa"/>
            <w:gridSpan w:val="2"/>
          </w:tcPr>
          <w:p w14:paraId="510C1310" w14:textId="1E2CFE2E" w:rsidR="00BC37F9" w:rsidRDefault="001D3045" w:rsidP="00702ED8">
            <w:pPr>
              <w:rPr>
                <w:rFonts w:ascii="Muli" w:eastAsia="Muli" w:hAnsi="Muli" w:cs="Muli"/>
                <w:sz w:val="16"/>
                <w:szCs w:val="16"/>
              </w:rPr>
            </w:pPr>
            <w:r>
              <w:rPr>
                <w:rFonts w:ascii="Muli" w:eastAsia="Muli" w:hAnsi="Muli" w:cs="Muli"/>
                <w:sz w:val="16"/>
                <w:szCs w:val="16"/>
              </w:rPr>
              <w:t>Comisión Ejecutiva</w:t>
            </w:r>
            <w:r w:rsidR="00E53045">
              <w:rPr>
                <w:rFonts w:ascii="Muli" w:eastAsia="Muli" w:hAnsi="Muli" w:cs="Muli"/>
                <w:sz w:val="16"/>
                <w:szCs w:val="16"/>
              </w:rPr>
              <w:t>.</w:t>
            </w:r>
          </w:p>
        </w:tc>
        <w:tc>
          <w:tcPr>
            <w:tcW w:w="1462" w:type="dxa"/>
          </w:tcPr>
          <w:p w14:paraId="57442201" w14:textId="3F1FDF29" w:rsidR="00BC37F9" w:rsidRDefault="001D3045" w:rsidP="00702ED8">
            <w:pPr>
              <w:rPr>
                <w:rFonts w:ascii="Muli" w:eastAsia="Muli" w:hAnsi="Muli" w:cs="Muli"/>
                <w:sz w:val="16"/>
                <w:szCs w:val="16"/>
              </w:rPr>
            </w:pPr>
            <w:r>
              <w:rPr>
                <w:rFonts w:ascii="Muli" w:eastAsia="Muli" w:hAnsi="Muli" w:cs="Muli"/>
                <w:sz w:val="16"/>
                <w:szCs w:val="16"/>
              </w:rPr>
              <w:t>Proyecto aprobado en la Comisión Ejecutiva</w:t>
            </w:r>
            <w:r w:rsidR="00E53045">
              <w:rPr>
                <w:rFonts w:ascii="Muli" w:eastAsia="Muli" w:hAnsi="Muli" w:cs="Muli"/>
                <w:sz w:val="16"/>
                <w:szCs w:val="16"/>
              </w:rPr>
              <w:t>.</w:t>
            </w:r>
          </w:p>
        </w:tc>
      </w:tr>
      <w:tr w:rsidR="00BC37F9" w14:paraId="6DEB4541" w14:textId="77777777">
        <w:tc>
          <w:tcPr>
            <w:tcW w:w="704" w:type="dxa"/>
          </w:tcPr>
          <w:p w14:paraId="0F6B8BC7"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2BDE085E" w14:textId="52061CF8" w:rsidR="00BC37F9" w:rsidRDefault="001D3045" w:rsidP="00702ED8">
            <w:pPr>
              <w:rPr>
                <w:rFonts w:ascii="Muli" w:eastAsia="Muli" w:hAnsi="Muli" w:cs="Muli"/>
                <w:sz w:val="16"/>
                <w:szCs w:val="16"/>
              </w:rPr>
            </w:pPr>
            <w:r>
              <w:rPr>
                <w:rFonts w:ascii="Muli" w:eastAsia="Muli" w:hAnsi="Muli" w:cs="Muli"/>
                <w:sz w:val="16"/>
                <w:szCs w:val="16"/>
              </w:rPr>
              <w:t>Presentar al Comité Coordinador para su análisis y discusión, el Proyecto del Modelo de Seguimiento y Evaluación de la Política Pública</w:t>
            </w:r>
            <w:r w:rsidR="00092FC5">
              <w:rPr>
                <w:rFonts w:ascii="Muli" w:eastAsia="Muli" w:hAnsi="Muli" w:cs="Muli"/>
                <w:sz w:val="16"/>
                <w:szCs w:val="16"/>
              </w:rPr>
              <w:t>.</w:t>
            </w:r>
          </w:p>
        </w:tc>
        <w:tc>
          <w:tcPr>
            <w:tcW w:w="1701" w:type="dxa"/>
            <w:gridSpan w:val="2"/>
          </w:tcPr>
          <w:p w14:paraId="7FF3C507" w14:textId="03D2252D" w:rsidR="00BC37F9" w:rsidRDefault="001D3045" w:rsidP="00702ED8">
            <w:pPr>
              <w:rPr>
                <w:rFonts w:ascii="Muli" w:eastAsia="Muli" w:hAnsi="Muli" w:cs="Muli"/>
                <w:sz w:val="16"/>
                <w:szCs w:val="16"/>
              </w:rPr>
            </w:pPr>
            <w:r>
              <w:rPr>
                <w:rFonts w:ascii="Muli" w:eastAsia="Muli" w:hAnsi="Muli" w:cs="Muli"/>
                <w:sz w:val="16"/>
                <w:szCs w:val="16"/>
              </w:rPr>
              <w:t>Comisión Ejecutiva</w:t>
            </w:r>
            <w:r w:rsidR="00E53045">
              <w:rPr>
                <w:rFonts w:ascii="Muli" w:eastAsia="Muli" w:hAnsi="Muli" w:cs="Muli"/>
                <w:sz w:val="16"/>
                <w:szCs w:val="16"/>
              </w:rPr>
              <w:t>.</w:t>
            </w:r>
          </w:p>
        </w:tc>
        <w:tc>
          <w:tcPr>
            <w:tcW w:w="1462" w:type="dxa"/>
          </w:tcPr>
          <w:p w14:paraId="45DA974D" w14:textId="2FE8F3AF" w:rsidR="00BC37F9" w:rsidRDefault="001D3045" w:rsidP="00702ED8">
            <w:pPr>
              <w:rPr>
                <w:rFonts w:ascii="Muli" w:eastAsia="Muli" w:hAnsi="Muli" w:cs="Muli"/>
                <w:sz w:val="16"/>
                <w:szCs w:val="16"/>
              </w:rPr>
            </w:pPr>
            <w:r>
              <w:rPr>
                <w:rFonts w:ascii="Muli" w:eastAsia="Muli" w:hAnsi="Muli" w:cs="Muli"/>
                <w:sz w:val="16"/>
                <w:szCs w:val="16"/>
              </w:rPr>
              <w:t>Proyecto presentado</w:t>
            </w:r>
            <w:r w:rsidR="00E53045">
              <w:rPr>
                <w:rFonts w:ascii="Muli" w:eastAsia="Muli" w:hAnsi="Muli" w:cs="Muli"/>
                <w:sz w:val="16"/>
                <w:szCs w:val="16"/>
              </w:rPr>
              <w:t>.</w:t>
            </w:r>
          </w:p>
        </w:tc>
      </w:tr>
      <w:tr w:rsidR="00BC37F9" w14:paraId="6C865318" w14:textId="77777777">
        <w:tc>
          <w:tcPr>
            <w:tcW w:w="704" w:type="dxa"/>
          </w:tcPr>
          <w:p w14:paraId="75CCB81C"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49C000C8" w14:textId="77777777" w:rsidR="00BC37F9" w:rsidRDefault="001D3045" w:rsidP="00702ED8">
            <w:pPr>
              <w:rPr>
                <w:rFonts w:ascii="Muli" w:eastAsia="Muli" w:hAnsi="Muli" w:cs="Muli"/>
                <w:sz w:val="16"/>
                <w:szCs w:val="16"/>
              </w:rPr>
            </w:pPr>
            <w:r>
              <w:rPr>
                <w:rFonts w:ascii="Muli" w:eastAsia="Muli" w:hAnsi="Muli" w:cs="Muli"/>
                <w:sz w:val="16"/>
                <w:szCs w:val="16"/>
              </w:rPr>
              <w:t>Decisión. Se aprueba el proyecto del Modelo de Seguimiento y Evaluación de la Política Pública.</w:t>
            </w:r>
          </w:p>
          <w:p w14:paraId="65EAE72C" w14:textId="16D94D3B" w:rsidR="00BC37F9" w:rsidRDefault="001D3045" w:rsidP="00702ED8">
            <w:pPr>
              <w:rPr>
                <w:rFonts w:ascii="Muli" w:eastAsia="Muli" w:hAnsi="Muli" w:cs="Muli"/>
                <w:sz w:val="16"/>
                <w:szCs w:val="16"/>
              </w:rPr>
            </w:pPr>
            <w:r>
              <w:rPr>
                <w:rFonts w:ascii="Muli" w:eastAsia="Muli" w:hAnsi="Muli" w:cs="Muli"/>
                <w:sz w:val="16"/>
                <w:szCs w:val="16"/>
              </w:rPr>
              <w:t>Si: Continuar en actividad 8</w:t>
            </w:r>
            <w:r w:rsidR="00E53045">
              <w:rPr>
                <w:rFonts w:ascii="Muli" w:eastAsia="Muli" w:hAnsi="Muli" w:cs="Muli"/>
                <w:sz w:val="16"/>
                <w:szCs w:val="16"/>
              </w:rPr>
              <w:t>.</w:t>
            </w:r>
          </w:p>
          <w:p w14:paraId="7FB3801C" w14:textId="29747CF1"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E53045">
              <w:rPr>
                <w:rFonts w:ascii="Muli" w:eastAsia="Muli" w:hAnsi="Muli" w:cs="Muli"/>
                <w:sz w:val="16"/>
                <w:szCs w:val="16"/>
              </w:rPr>
              <w:t>.</w:t>
            </w:r>
          </w:p>
        </w:tc>
        <w:tc>
          <w:tcPr>
            <w:tcW w:w="1701" w:type="dxa"/>
            <w:gridSpan w:val="2"/>
          </w:tcPr>
          <w:p w14:paraId="2446BF6A" w14:textId="77777777" w:rsidR="00BC37F9" w:rsidRDefault="001D3045" w:rsidP="00702ED8">
            <w:pPr>
              <w:rPr>
                <w:rFonts w:ascii="Muli" w:eastAsia="Muli" w:hAnsi="Muli" w:cs="Muli"/>
                <w:sz w:val="16"/>
                <w:szCs w:val="16"/>
              </w:rPr>
            </w:pPr>
            <w:r>
              <w:rPr>
                <w:rFonts w:ascii="Muli" w:eastAsia="Muli" w:hAnsi="Muli" w:cs="Muli"/>
                <w:sz w:val="16"/>
                <w:szCs w:val="16"/>
              </w:rPr>
              <w:t>Comité Coordinador</w:t>
            </w:r>
          </w:p>
        </w:tc>
        <w:tc>
          <w:tcPr>
            <w:tcW w:w="1462" w:type="dxa"/>
          </w:tcPr>
          <w:p w14:paraId="492A081E" w14:textId="77777777" w:rsidR="00BC37F9" w:rsidRDefault="001D3045" w:rsidP="00702ED8">
            <w:pPr>
              <w:rPr>
                <w:rFonts w:ascii="Muli" w:eastAsia="Muli" w:hAnsi="Muli" w:cs="Muli"/>
                <w:sz w:val="16"/>
                <w:szCs w:val="16"/>
              </w:rPr>
            </w:pPr>
            <w:r>
              <w:rPr>
                <w:rFonts w:ascii="Muli" w:eastAsia="Muli" w:hAnsi="Muli" w:cs="Muli"/>
                <w:sz w:val="16"/>
                <w:szCs w:val="16"/>
              </w:rPr>
              <w:t>Proyecto aprobado por el Comité Coordinador</w:t>
            </w:r>
          </w:p>
        </w:tc>
      </w:tr>
      <w:tr w:rsidR="00BC37F9" w14:paraId="26177227" w14:textId="77777777">
        <w:tc>
          <w:tcPr>
            <w:tcW w:w="704" w:type="dxa"/>
          </w:tcPr>
          <w:p w14:paraId="782EA4A5"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306F418F" w14:textId="77777777" w:rsidR="00BC37F9" w:rsidRDefault="001D3045" w:rsidP="00702ED8">
            <w:pPr>
              <w:rPr>
                <w:rFonts w:ascii="Muli" w:eastAsia="Muli" w:hAnsi="Muli" w:cs="Muli"/>
                <w:sz w:val="16"/>
                <w:szCs w:val="16"/>
              </w:rPr>
            </w:pPr>
            <w:r>
              <w:rPr>
                <w:rFonts w:ascii="Muli" w:eastAsia="Muli" w:hAnsi="Muli" w:cs="Muli"/>
                <w:sz w:val="16"/>
                <w:szCs w:val="16"/>
              </w:rPr>
              <w:t>Realización de mesas de trabajo con los Líderes de Implementación, para el seguimiento a la implementación de las Prioridades de la Política Estatal Anticorrupción. Esta actividad es continua y gradual conforme a la temporalidad de la implementación de corto, mediano y largo plazo.</w:t>
            </w:r>
          </w:p>
        </w:tc>
        <w:tc>
          <w:tcPr>
            <w:tcW w:w="1701" w:type="dxa"/>
            <w:gridSpan w:val="2"/>
          </w:tcPr>
          <w:p w14:paraId="3732C8EA" w14:textId="74E9FF57"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1462" w:type="dxa"/>
          </w:tcPr>
          <w:p w14:paraId="32529B2A" w14:textId="4FF5ABFC" w:rsidR="00BC37F9" w:rsidRDefault="001D3045" w:rsidP="00702ED8">
            <w:pPr>
              <w:rPr>
                <w:rFonts w:ascii="Muli" w:eastAsia="Muli" w:hAnsi="Muli" w:cs="Muli"/>
                <w:sz w:val="16"/>
                <w:szCs w:val="16"/>
              </w:rPr>
            </w:pPr>
            <w:r>
              <w:rPr>
                <w:rFonts w:ascii="Muli" w:eastAsia="Muli" w:hAnsi="Muli" w:cs="Muli"/>
                <w:sz w:val="16"/>
                <w:szCs w:val="16"/>
              </w:rPr>
              <w:t>Minutas de las reuniones de mesas de trabajo con Líderes de implementación</w:t>
            </w:r>
            <w:r w:rsidR="00E53045">
              <w:rPr>
                <w:rFonts w:ascii="Muli" w:eastAsia="Muli" w:hAnsi="Muli" w:cs="Muli"/>
                <w:sz w:val="16"/>
                <w:szCs w:val="16"/>
              </w:rPr>
              <w:t>.</w:t>
            </w:r>
          </w:p>
        </w:tc>
      </w:tr>
      <w:tr w:rsidR="00BC37F9" w14:paraId="30394A6B" w14:textId="77777777">
        <w:tc>
          <w:tcPr>
            <w:tcW w:w="704" w:type="dxa"/>
          </w:tcPr>
          <w:p w14:paraId="6C82F81D"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961" w:type="dxa"/>
            <w:gridSpan w:val="3"/>
          </w:tcPr>
          <w:p w14:paraId="77756858" w14:textId="26F6B7DA" w:rsidR="00BC37F9" w:rsidRDefault="001D3045" w:rsidP="00702ED8">
            <w:pPr>
              <w:rPr>
                <w:rFonts w:ascii="Muli" w:eastAsia="Muli" w:hAnsi="Muli" w:cs="Muli"/>
                <w:sz w:val="16"/>
                <w:szCs w:val="16"/>
              </w:rPr>
            </w:pPr>
            <w:r>
              <w:rPr>
                <w:rFonts w:ascii="Muli" w:eastAsia="Muli" w:hAnsi="Muli" w:cs="Muli"/>
                <w:sz w:val="16"/>
                <w:szCs w:val="16"/>
              </w:rPr>
              <w:t>Se integra la información proporcionada de los Líderes de implementación, y se verifica con la línea base y meta de los indicadores definidos en el Modelo de Seguimiento</w:t>
            </w:r>
            <w:r w:rsidR="00092FC5">
              <w:rPr>
                <w:rFonts w:ascii="Muli" w:eastAsia="Muli" w:hAnsi="Muli" w:cs="Muli"/>
                <w:sz w:val="16"/>
                <w:szCs w:val="16"/>
              </w:rPr>
              <w:t xml:space="preserve"> y Evaluación</w:t>
            </w:r>
            <w:r>
              <w:rPr>
                <w:rFonts w:ascii="Muli" w:eastAsia="Muli" w:hAnsi="Muli" w:cs="Muli"/>
                <w:sz w:val="16"/>
                <w:szCs w:val="16"/>
              </w:rPr>
              <w:t>.</w:t>
            </w:r>
          </w:p>
        </w:tc>
        <w:tc>
          <w:tcPr>
            <w:tcW w:w="1701" w:type="dxa"/>
            <w:gridSpan w:val="2"/>
          </w:tcPr>
          <w:p w14:paraId="6E30E2E4" w14:textId="1ED3B44C"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1462" w:type="dxa"/>
          </w:tcPr>
          <w:p w14:paraId="647D2675" w14:textId="77777777" w:rsidR="00BC37F9" w:rsidRDefault="00BC37F9" w:rsidP="00702ED8">
            <w:pPr>
              <w:rPr>
                <w:rFonts w:ascii="Muli" w:eastAsia="Muli" w:hAnsi="Muli" w:cs="Muli"/>
                <w:sz w:val="16"/>
                <w:szCs w:val="16"/>
              </w:rPr>
            </w:pPr>
          </w:p>
        </w:tc>
      </w:tr>
      <w:tr w:rsidR="00BC37F9" w14:paraId="20A149EB" w14:textId="77777777">
        <w:tc>
          <w:tcPr>
            <w:tcW w:w="704" w:type="dxa"/>
          </w:tcPr>
          <w:p w14:paraId="20E8C4A3"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961" w:type="dxa"/>
            <w:gridSpan w:val="3"/>
          </w:tcPr>
          <w:p w14:paraId="1CCC6BEC" w14:textId="77777777" w:rsidR="00BC37F9" w:rsidRDefault="001D3045" w:rsidP="00702ED8">
            <w:pPr>
              <w:rPr>
                <w:rFonts w:ascii="Muli" w:eastAsia="Muli" w:hAnsi="Muli" w:cs="Muli"/>
                <w:sz w:val="16"/>
                <w:szCs w:val="16"/>
              </w:rPr>
            </w:pPr>
            <w:r>
              <w:rPr>
                <w:rFonts w:ascii="Muli" w:eastAsia="Muli" w:hAnsi="Muli" w:cs="Muli"/>
                <w:sz w:val="16"/>
                <w:szCs w:val="16"/>
              </w:rPr>
              <w:t>Se elabora el Informe de los resultados obtenidos de los indicadores de las Prioridades de la Política Estatal Anticorrupción, que contiene el cumplimiento de la implementación de las Prioridades de la Política Estatal Anticorrupción.</w:t>
            </w:r>
          </w:p>
        </w:tc>
        <w:tc>
          <w:tcPr>
            <w:tcW w:w="1701" w:type="dxa"/>
            <w:gridSpan w:val="2"/>
          </w:tcPr>
          <w:p w14:paraId="6954F3E1" w14:textId="3AB8819B" w:rsidR="00BC37F9" w:rsidRDefault="001D3045" w:rsidP="00702ED8">
            <w:pPr>
              <w:rPr>
                <w:rFonts w:ascii="Muli" w:eastAsia="Muli" w:hAnsi="Muli" w:cs="Muli"/>
                <w:sz w:val="16"/>
                <w:szCs w:val="16"/>
              </w:rPr>
            </w:pPr>
            <w:proofErr w:type="spellStart"/>
            <w:r>
              <w:rPr>
                <w:rFonts w:ascii="Muli" w:eastAsia="Muli" w:hAnsi="Muli" w:cs="Muli"/>
                <w:sz w:val="16"/>
                <w:szCs w:val="16"/>
              </w:rPr>
              <w:t>DVRyPP</w:t>
            </w:r>
            <w:proofErr w:type="spellEnd"/>
            <w:r w:rsidR="00E53045">
              <w:rPr>
                <w:rFonts w:ascii="Muli" w:eastAsia="Muli" w:hAnsi="Muli" w:cs="Muli"/>
                <w:sz w:val="16"/>
                <w:szCs w:val="16"/>
              </w:rPr>
              <w:t>.</w:t>
            </w:r>
          </w:p>
        </w:tc>
        <w:tc>
          <w:tcPr>
            <w:tcW w:w="1462" w:type="dxa"/>
          </w:tcPr>
          <w:p w14:paraId="7B1CF2F3" w14:textId="5350E169" w:rsidR="00BC37F9" w:rsidRDefault="001D3045" w:rsidP="00702ED8">
            <w:pPr>
              <w:rPr>
                <w:rFonts w:ascii="Muli" w:eastAsia="Muli" w:hAnsi="Muli" w:cs="Muli"/>
                <w:sz w:val="16"/>
                <w:szCs w:val="16"/>
              </w:rPr>
            </w:pPr>
            <w:r>
              <w:rPr>
                <w:rFonts w:ascii="Muli" w:eastAsia="Muli" w:hAnsi="Muli" w:cs="Muli"/>
                <w:sz w:val="16"/>
                <w:szCs w:val="16"/>
              </w:rPr>
              <w:t>Informe de evaluación</w:t>
            </w:r>
            <w:r w:rsidR="00E53045">
              <w:rPr>
                <w:rFonts w:ascii="Muli" w:eastAsia="Muli" w:hAnsi="Muli" w:cs="Muli"/>
                <w:sz w:val="16"/>
                <w:szCs w:val="16"/>
              </w:rPr>
              <w:t>.</w:t>
            </w:r>
          </w:p>
        </w:tc>
      </w:tr>
      <w:tr w:rsidR="00632520" w14:paraId="15396E39" w14:textId="77777777">
        <w:tc>
          <w:tcPr>
            <w:tcW w:w="704" w:type="dxa"/>
          </w:tcPr>
          <w:p w14:paraId="61E8F6F0" w14:textId="3F0715CF" w:rsidR="00632520" w:rsidRDefault="00632520" w:rsidP="00702ED8">
            <w:pPr>
              <w:rPr>
                <w:rFonts w:ascii="Muli" w:eastAsia="Muli" w:hAnsi="Muli" w:cs="Muli"/>
                <w:sz w:val="16"/>
                <w:szCs w:val="16"/>
              </w:rPr>
            </w:pPr>
            <w:r>
              <w:rPr>
                <w:rFonts w:ascii="Muli" w:eastAsia="Muli" w:hAnsi="Muli" w:cs="Muli"/>
                <w:sz w:val="16"/>
                <w:szCs w:val="16"/>
              </w:rPr>
              <w:t>11</w:t>
            </w:r>
          </w:p>
        </w:tc>
        <w:tc>
          <w:tcPr>
            <w:tcW w:w="4961" w:type="dxa"/>
            <w:gridSpan w:val="3"/>
          </w:tcPr>
          <w:p w14:paraId="41564C66" w14:textId="04DDD2C1" w:rsidR="00632520" w:rsidRDefault="00632520" w:rsidP="00702ED8">
            <w:pPr>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26BDBE85" w14:textId="77777777" w:rsidR="00632520" w:rsidRDefault="00632520" w:rsidP="00702ED8">
            <w:pPr>
              <w:rPr>
                <w:rFonts w:ascii="Muli" w:eastAsia="Muli" w:hAnsi="Muli" w:cs="Muli"/>
                <w:sz w:val="16"/>
                <w:szCs w:val="16"/>
              </w:rPr>
            </w:pPr>
          </w:p>
        </w:tc>
        <w:tc>
          <w:tcPr>
            <w:tcW w:w="1462" w:type="dxa"/>
          </w:tcPr>
          <w:p w14:paraId="5842C982" w14:textId="77777777" w:rsidR="00632520" w:rsidRDefault="00632520" w:rsidP="00702ED8">
            <w:pPr>
              <w:rPr>
                <w:rFonts w:ascii="Muli" w:eastAsia="Muli" w:hAnsi="Muli" w:cs="Muli"/>
                <w:sz w:val="16"/>
                <w:szCs w:val="16"/>
              </w:rPr>
            </w:pPr>
          </w:p>
        </w:tc>
      </w:tr>
    </w:tbl>
    <w:p w14:paraId="669D76BD" w14:textId="77777777" w:rsidR="00BC37F9" w:rsidRDefault="00BC37F9" w:rsidP="00702ED8">
      <w:pPr>
        <w:spacing w:after="0" w:line="240" w:lineRule="auto"/>
        <w:rPr>
          <w:rFonts w:ascii="Muli" w:eastAsia="Muli" w:hAnsi="Muli" w:cs="Muli"/>
          <w:sz w:val="16"/>
          <w:szCs w:val="16"/>
        </w:rPr>
      </w:pPr>
    </w:p>
    <w:p w14:paraId="713244EC" w14:textId="08DFD6C4" w:rsidR="0002219E" w:rsidRDefault="00E53045"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0E3ECD3C" wp14:editId="7CD0F093">
            <wp:extent cx="5935068" cy="7264800"/>
            <wp:effectExtent l="0" t="0" r="889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65568" cy="7302133"/>
                    </a:xfrm>
                    <a:prstGeom prst="rect">
                      <a:avLst/>
                    </a:prstGeom>
                  </pic:spPr>
                </pic:pic>
              </a:graphicData>
            </a:graphic>
          </wp:inline>
        </w:drawing>
      </w:r>
    </w:p>
    <w:p w14:paraId="15FCD32C" w14:textId="77777777" w:rsidR="0002219E" w:rsidRDefault="0002219E" w:rsidP="00702ED8">
      <w:pPr>
        <w:spacing w:after="0" w:line="240" w:lineRule="auto"/>
        <w:rPr>
          <w:rFonts w:ascii="Muli" w:eastAsia="Muli" w:hAnsi="Muli" w:cs="Muli"/>
          <w:sz w:val="16"/>
          <w:szCs w:val="16"/>
        </w:rPr>
      </w:pPr>
    </w:p>
    <w:tbl>
      <w:tblPr>
        <w:tblStyle w:val="affffa"/>
        <w:tblW w:w="9318" w:type="dxa"/>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0"/>
        <w:gridCol w:w="3120"/>
        <w:gridCol w:w="3258"/>
      </w:tblGrid>
      <w:tr w:rsidR="00BC37F9" w14:paraId="604A53CE" w14:textId="77777777" w:rsidTr="00E53045">
        <w:trPr>
          <w:trHeight w:val="374"/>
        </w:trPr>
        <w:tc>
          <w:tcPr>
            <w:tcW w:w="2940" w:type="dxa"/>
            <w:shd w:val="clear" w:color="auto" w:fill="006666"/>
          </w:tcPr>
          <w:p w14:paraId="41E11D9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20" w:type="dxa"/>
            <w:shd w:val="clear" w:color="auto" w:fill="006666"/>
          </w:tcPr>
          <w:p w14:paraId="7439A13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258" w:type="dxa"/>
            <w:shd w:val="clear" w:color="auto" w:fill="006666"/>
          </w:tcPr>
          <w:p w14:paraId="61E9C57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840C94C" w14:textId="77777777" w:rsidTr="00E53045">
        <w:trPr>
          <w:trHeight w:val="550"/>
        </w:trPr>
        <w:tc>
          <w:tcPr>
            <w:tcW w:w="2940" w:type="dxa"/>
            <w:shd w:val="clear" w:color="auto" w:fill="auto"/>
            <w:vAlign w:val="center"/>
          </w:tcPr>
          <w:p w14:paraId="1E7DE84B" w14:textId="77777777" w:rsidR="00BC37F9" w:rsidRDefault="00BC37F9" w:rsidP="00702ED8">
            <w:pPr>
              <w:jc w:val="center"/>
              <w:rPr>
                <w:rFonts w:ascii="Muli" w:eastAsia="Muli" w:hAnsi="Muli" w:cs="Muli"/>
                <w:sz w:val="16"/>
                <w:szCs w:val="16"/>
              </w:rPr>
            </w:pPr>
          </w:p>
        </w:tc>
        <w:tc>
          <w:tcPr>
            <w:tcW w:w="3120" w:type="dxa"/>
            <w:shd w:val="clear" w:color="auto" w:fill="auto"/>
            <w:vAlign w:val="center"/>
          </w:tcPr>
          <w:p w14:paraId="5F4552A5" w14:textId="77777777" w:rsidR="00BC37F9" w:rsidRDefault="00BC37F9" w:rsidP="00702ED8">
            <w:pPr>
              <w:jc w:val="center"/>
              <w:rPr>
                <w:rFonts w:ascii="Muli" w:eastAsia="Muli" w:hAnsi="Muli" w:cs="Muli"/>
                <w:sz w:val="16"/>
                <w:szCs w:val="16"/>
              </w:rPr>
            </w:pPr>
          </w:p>
        </w:tc>
        <w:tc>
          <w:tcPr>
            <w:tcW w:w="3258" w:type="dxa"/>
            <w:shd w:val="clear" w:color="auto" w:fill="auto"/>
            <w:vAlign w:val="center"/>
          </w:tcPr>
          <w:p w14:paraId="01807623" w14:textId="77777777" w:rsidR="00BC37F9" w:rsidRDefault="00BC37F9" w:rsidP="00702ED8">
            <w:pPr>
              <w:jc w:val="center"/>
              <w:rPr>
                <w:rFonts w:ascii="Muli" w:eastAsia="Muli" w:hAnsi="Muli" w:cs="Muli"/>
                <w:sz w:val="16"/>
                <w:szCs w:val="16"/>
              </w:rPr>
            </w:pPr>
          </w:p>
        </w:tc>
      </w:tr>
      <w:tr w:rsidR="00BC37F9" w14:paraId="72ED34B1" w14:textId="77777777" w:rsidTr="00E53045">
        <w:trPr>
          <w:trHeight w:val="469"/>
        </w:trPr>
        <w:tc>
          <w:tcPr>
            <w:tcW w:w="2940" w:type="dxa"/>
            <w:vAlign w:val="center"/>
          </w:tcPr>
          <w:p w14:paraId="28774560" w14:textId="77777777" w:rsidR="00BC37F9" w:rsidRDefault="001D3045" w:rsidP="00702ED8">
            <w:pPr>
              <w:jc w:val="center"/>
              <w:rPr>
                <w:rFonts w:ascii="Muli" w:eastAsia="Muli" w:hAnsi="Muli" w:cs="Muli"/>
                <w:sz w:val="16"/>
                <w:szCs w:val="16"/>
              </w:rPr>
            </w:pPr>
            <w:r>
              <w:rPr>
                <w:rFonts w:ascii="Muli" w:eastAsia="Muli" w:hAnsi="Muli" w:cs="Muli"/>
                <w:sz w:val="16"/>
                <w:szCs w:val="16"/>
              </w:rPr>
              <w:t>Mtro. Demian Blademir Guerrero</w:t>
            </w:r>
          </w:p>
          <w:p w14:paraId="02AD2DE0" w14:textId="7EBE96F7" w:rsidR="00BC37F9" w:rsidRDefault="001D3045" w:rsidP="00702ED8">
            <w:pPr>
              <w:jc w:val="center"/>
              <w:rPr>
                <w:rFonts w:ascii="Muli" w:eastAsia="Muli" w:hAnsi="Muli" w:cs="Muli"/>
                <w:sz w:val="16"/>
                <w:szCs w:val="16"/>
              </w:rPr>
            </w:pPr>
            <w:r>
              <w:rPr>
                <w:rFonts w:ascii="Muli" w:eastAsia="Muli" w:hAnsi="Muli" w:cs="Muli"/>
                <w:sz w:val="16"/>
                <w:szCs w:val="16"/>
              </w:rPr>
              <w:t>Director de Vinculación, Riesgos y Políticas Públicas</w:t>
            </w:r>
          </w:p>
        </w:tc>
        <w:tc>
          <w:tcPr>
            <w:tcW w:w="3120" w:type="dxa"/>
            <w:vAlign w:val="center"/>
          </w:tcPr>
          <w:p w14:paraId="48C58E1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DE9E107" w14:textId="7CD4B38F"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32520">
              <w:rPr>
                <w:rFonts w:ascii="Muli" w:eastAsia="Muli" w:hAnsi="Muli" w:cs="Muli"/>
                <w:sz w:val="16"/>
                <w:szCs w:val="16"/>
              </w:rPr>
              <w:t>a</w:t>
            </w:r>
            <w:r>
              <w:rPr>
                <w:rFonts w:ascii="Muli" w:eastAsia="Muli" w:hAnsi="Muli" w:cs="Muli"/>
                <w:sz w:val="16"/>
                <w:szCs w:val="16"/>
              </w:rPr>
              <w:t xml:space="preserve"> de Planeación Institucional</w:t>
            </w:r>
          </w:p>
        </w:tc>
        <w:tc>
          <w:tcPr>
            <w:tcW w:w="3258" w:type="dxa"/>
            <w:vAlign w:val="center"/>
          </w:tcPr>
          <w:p w14:paraId="706AA90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6E24E93" w14:textId="69936AF9"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A9BBFEB" w14:textId="77777777" w:rsidR="00BC37F9" w:rsidRDefault="001D3045" w:rsidP="00702ED8">
      <w:pPr>
        <w:pStyle w:val="Ttulo3"/>
        <w:spacing w:before="0" w:after="0"/>
      </w:pPr>
      <w:bookmarkStart w:id="14" w:name="_Toc143788328"/>
      <w:r>
        <w:lastRenderedPageBreak/>
        <w:t>VI.3 Dirección de Gestión e Innovación Tecnológica</w:t>
      </w:r>
      <w:bookmarkEnd w:id="14"/>
    </w:p>
    <w:p w14:paraId="241E7E54" w14:textId="77777777" w:rsidR="00BC37F9" w:rsidRDefault="00BC37F9" w:rsidP="00702ED8">
      <w:pPr>
        <w:spacing w:after="0" w:line="240" w:lineRule="auto"/>
      </w:pPr>
    </w:p>
    <w:tbl>
      <w:tblPr>
        <w:tblStyle w:val="affffb"/>
        <w:tblW w:w="8784"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0B867B5F" w14:textId="77777777">
        <w:trPr>
          <w:trHeight w:val="245"/>
        </w:trPr>
        <w:tc>
          <w:tcPr>
            <w:tcW w:w="1820" w:type="dxa"/>
            <w:vMerge w:val="restart"/>
          </w:tcPr>
          <w:p w14:paraId="40E11BD5" w14:textId="77777777" w:rsidR="00BC37F9" w:rsidRDefault="001D3045" w:rsidP="00702ED8">
            <w:pPr>
              <w:spacing w:after="0" w:line="240" w:lineRule="auto"/>
              <w:rPr>
                <w:rFonts w:ascii="Muli" w:eastAsia="Muli" w:hAnsi="Muli" w:cs="Muli"/>
                <w:sz w:val="16"/>
                <w:szCs w:val="16"/>
              </w:rPr>
            </w:pPr>
            <w:r>
              <w:rPr>
                <w:rFonts w:ascii="Muli" w:eastAsia="Muli" w:hAnsi="Muli" w:cs="Muli"/>
                <w:noProof/>
                <w:sz w:val="16"/>
                <w:szCs w:val="16"/>
              </w:rPr>
              <w:drawing>
                <wp:inline distT="0" distB="0" distL="0" distR="0" wp14:anchorId="50B0D2C1" wp14:editId="2A921A25">
                  <wp:extent cx="1072579" cy="469310"/>
                  <wp:effectExtent l="0" t="0" r="0" b="0"/>
                  <wp:docPr id="139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8"/>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16F58084" w14:textId="77777777"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418" w:type="dxa"/>
            <w:shd w:val="clear" w:color="auto" w:fill="006666"/>
          </w:tcPr>
          <w:p w14:paraId="634FFC0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0E847B9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w:t>
            </w:r>
          </w:p>
        </w:tc>
      </w:tr>
      <w:tr w:rsidR="00BC37F9" w14:paraId="5B9426D0" w14:textId="77777777">
        <w:trPr>
          <w:trHeight w:val="245"/>
        </w:trPr>
        <w:tc>
          <w:tcPr>
            <w:tcW w:w="1820" w:type="dxa"/>
            <w:vMerge/>
          </w:tcPr>
          <w:p w14:paraId="4137965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0C90907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2102991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7BB7F73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28.07.23</w:t>
            </w:r>
          </w:p>
        </w:tc>
      </w:tr>
      <w:tr w:rsidR="00BC37F9" w14:paraId="588F538A" w14:textId="77777777">
        <w:trPr>
          <w:trHeight w:val="245"/>
        </w:trPr>
        <w:tc>
          <w:tcPr>
            <w:tcW w:w="1820" w:type="dxa"/>
            <w:vMerge/>
          </w:tcPr>
          <w:p w14:paraId="5DA1E2F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268DCD3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29059D0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5764FEC9" w14:textId="4295A2DA" w:rsidR="00BC37F9" w:rsidRDefault="00632520" w:rsidP="00702ED8">
            <w:pPr>
              <w:spacing w:after="0" w:line="240" w:lineRule="auto"/>
              <w:rPr>
                <w:rFonts w:ascii="Muli" w:eastAsia="Muli" w:hAnsi="Muli" w:cs="Muli"/>
                <w:sz w:val="16"/>
                <w:szCs w:val="16"/>
              </w:rPr>
            </w:pPr>
            <w:r>
              <w:rPr>
                <w:rFonts w:ascii="Muli" w:eastAsia="Muli" w:hAnsi="Muli" w:cs="Muli"/>
                <w:sz w:val="16"/>
                <w:szCs w:val="16"/>
              </w:rPr>
              <w:t>0</w:t>
            </w:r>
          </w:p>
        </w:tc>
      </w:tr>
      <w:tr w:rsidR="00BC37F9" w14:paraId="27AFCDDD" w14:textId="77777777">
        <w:tc>
          <w:tcPr>
            <w:tcW w:w="1820" w:type="dxa"/>
            <w:shd w:val="clear" w:color="auto" w:fill="006666"/>
            <w:tcMar>
              <w:left w:w="108" w:type="dxa"/>
              <w:right w:w="108" w:type="dxa"/>
            </w:tcMar>
            <w:vAlign w:val="center"/>
          </w:tcPr>
          <w:p w14:paraId="0D84ABE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35C37D6F" w14:textId="6DDB112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Desarrollo y administración de la Plataforma Digital Estatal</w:t>
            </w:r>
            <w:r w:rsidR="00E53045">
              <w:rPr>
                <w:rFonts w:ascii="Muli" w:eastAsia="Muli" w:hAnsi="Muli" w:cs="Muli"/>
                <w:sz w:val="16"/>
                <w:szCs w:val="16"/>
              </w:rPr>
              <w:t>.</w:t>
            </w:r>
          </w:p>
        </w:tc>
      </w:tr>
      <w:tr w:rsidR="00BC37F9" w14:paraId="5F8E165C" w14:textId="77777777">
        <w:tc>
          <w:tcPr>
            <w:tcW w:w="1820" w:type="dxa"/>
            <w:shd w:val="clear" w:color="auto" w:fill="006666"/>
            <w:tcMar>
              <w:left w:w="108" w:type="dxa"/>
              <w:right w:w="108" w:type="dxa"/>
            </w:tcMar>
            <w:vAlign w:val="center"/>
          </w:tcPr>
          <w:p w14:paraId="1E79562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2FEAD8DB" w14:textId="082E3CE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Procesos Misionales (MS)</w:t>
            </w:r>
            <w:r w:rsidR="00E53045">
              <w:rPr>
                <w:rFonts w:ascii="Muli" w:eastAsia="Muli" w:hAnsi="Muli" w:cs="Muli"/>
                <w:sz w:val="16"/>
                <w:szCs w:val="16"/>
              </w:rPr>
              <w:t>.</w:t>
            </w:r>
          </w:p>
        </w:tc>
      </w:tr>
      <w:tr w:rsidR="00BC37F9" w14:paraId="76CF194F" w14:textId="77777777">
        <w:tc>
          <w:tcPr>
            <w:tcW w:w="1820" w:type="dxa"/>
            <w:shd w:val="clear" w:color="auto" w:fill="006666"/>
            <w:tcMar>
              <w:left w:w="108" w:type="dxa"/>
              <w:right w:w="108" w:type="dxa"/>
            </w:tcMar>
            <w:vAlign w:val="center"/>
          </w:tcPr>
          <w:p w14:paraId="68FCA83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3FCEACF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00248720" w14:textId="77777777">
        <w:tc>
          <w:tcPr>
            <w:tcW w:w="1820" w:type="dxa"/>
            <w:shd w:val="clear" w:color="auto" w:fill="006666"/>
            <w:tcMar>
              <w:left w:w="108" w:type="dxa"/>
              <w:right w:w="108" w:type="dxa"/>
            </w:tcMar>
            <w:vAlign w:val="center"/>
          </w:tcPr>
          <w:p w14:paraId="020ADCC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75C428C9"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015DA235"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Desarrollar e implementar la Plataforma Digital Estatal y los sistemas electrónicos que la integran, para el intercambio de datos anticorrupción entre los diferentes niveles de gobierno y que sea un medio de fácil acceso a toda la población para construir integridad y combatir la corrupción.</w:t>
            </w:r>
          </w:p>
        </w:tc>
      </w:tr>
      <w:tr w:rsidR="00BC37F9" w14:paraId="2C8FECA3" w14:textId="77777777">
        <w:tc>
          <w:tcPr>
            <w:tcW w:w="1820" w:type="dxa"/>
            <w:shd w:val="clear" w:color="auto" w:fill="006666"/>
            <w:tcMar>
              <w:left w:w="108" w:type="dxa"/>
              <w:right w:w="108" w:type="dxa"/>
            </w:tcMar>
            <w:vAlign w:val="center"/>
          </w:tcPr>
          <w:p w14:paraId="14608F2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575F7BF3"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05230BFF"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Comprende por lo menos seis Sistemas electrónicos: I. Sistema de evolución patrimonial, de declaración de intereses y constancia de presentación de declaración fiscal; II. Sistema de los Servidores públicos que intervengan en procedimientos de contrataciones públicas; III. Sistema estatal de Servidores públicos y particulares sancionados; IV. Sistema de información y comunicación del Sistema Estatal; V. Sistema de denuncias públicas de faltas administrativas y hechos de corrupción; y VI. Sistema de Información Pública de Contrataciones.</w:t>
            </w:r>
          </w:p>
        </w:tc>
      </w:tr>
      <w:tr w:rsidR="00BC37F9" w14:paraId="67445974" w14:textId="77777777">
        <w:tc>
          <w:tcPr>
            <w:tcW w:w="1820" w:type="dxa"/>
            <w:shd w:val="clear" w:color="auto" w:fill="006666"/>
            <w:tcMar>
              <w:left w:w="108" w:type="dxa"/>
              <w:right w:w="108" w:type="dxa"/>
            </w:tcMar>
            <w:vAlign w:val="center"/>
          </w:tcPr>
          <w:p w14:paraId="2875E92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4E7D6E81"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7653667F" w14:textId="77777777" w:rsidR="00632520" w:rsidRDefault="001D3045" w:rsidP="00702ED8">
            <w:pPr>
              <w:pStyle w:val="Prrafodelista"/>
              <w:numPr>
                <w:ilvl w:val="0"/>
                <w:numId w:val="150"/>
              </w:numPr>
              <w:pBdr>
                <w:top w:val="nil"/>
                <w:left w:val="nil"/>
                <w:bottom w:val="nil"/>
                <w:right w:val="nil"/>
                <w:between w:val="nil"/>
              </w:pBdr>
              <w:spacing w:after="0" w:line="240" w:lineRule="auto"/>
              <w:jc w:val="both"/>
              <w:rPr>
                <w:rFonts w:ascii="Muli" w:eastAsia="Muli" w:hAnsi="Muli" w:cs="Muli"/>
                <w:sz w:val="16"/>
                <w:szCs w:val="16"/>
              </w:rPr>
            </w:pPr>
            <w:r w:rsidRPr="00632520">
              <w:rPr>
                <w:rFonts w:ascii="Muli" w:eastAsia="Muli" w:hAnsi="Muli" w:cs="Muli"/>
                <w:sz w:val="16"/>
                <w:szCs w:val="16"/>
              </w:rPr>
              <w:t>Desarrollo de los sistemas electrónicos que integran la Plataforma Digital Estata</w:t>
            </w:r>
            <w:r w:rsidR="00632520">
              <w:rPr>
                <w:rFonts w:ascii="Muli" w:eastAsia="Muli" w:hAnsi="Muli" w:cs="Muli"/>
                <w:sz w:val="16"/>
                <w:szCs w:val="16"/>
              </w:rPr>
              <w:t>l.</w:t>
            </w:r>
          </w:p>
          <w:p w14:paraId="3D052AB2" w14:textId="6FBE65C7" w:rsidR="00BC37F9" w:rsidRPr="00632520" w:rsidRDefault="001D3045" w:rsidP="00702ED8">
            <w:pPr>
              <w:pStyle w:val="Prrafodelista"/>
              <w:numPr>
                <w:ilvl w:val="0"/>
                <w:numId w:val="150"/>
              </w:numPr>
              <w:pBdr>
                <w:top w:val="nil"/>
                <w:left w:val="nil"/>
                <w:bottom w:val="nil"/>
                <w:right w:val="nil"/>
                <w:between w:val="nil"/>
              </w:pBdr>
              <w:spacing w:after="0" w:line="240" w:lineRule="auto"/>
              <w:jc w:val="both"/>
              <w:rPr>
                <w:rFonts w:ascii="Muli" w:eastAsia="Muli" w:hAnsi="Muli" w:cs="Muli"/>
                <w:sz w:val="16"/>
                <w:szCs w:val="16"/>
              </w:rPr>
            </w:pPr>
            <w:r w:rsidRPr="00632520">
              <w:rPr>
                <w:rFonts w:ascii="Muli" w:eastAsia="Muli" w:hAnsi="Muli" w:cs="Muli"/>
                <w:sz w:val="16"/>
                <w:szCs w:val="16"/>
              </w:rPr>
              <w:t>Implementación de los sistemas electrónicos que integran la Plataforma Digital Estatal.</w:t>
            </w:r>
          </w:p>
          <w:p w14:paraId="0A43D4B8" w14:textId="6076B4DB" w:rsidR="00BC37F9" w:rsidRPr="00632520" w:rsidRDefault="001D3045" w:rsidP="00702ED8">
            <w:pPr>
              <w:pStyle w:val="Prrafodelista"/>
              <w:numPr>
                <w:ilvl w:val="0"/>
                <w:numId w:val="150"/>
              </w:numPr>
              <w:pBdr>
                <w:top w:val="nil"/>
                <w:left w:val="nil"/>
                <w:bottom w:val="nil"/>
                <w:right w:val="nil"/>
                <w:between w:val="nil"/>
              </w:pBdr>
              <w:spacing w:after="0" w:line="240" w:lineRule="auto"/>
              <w:jc w:val="both"/>
              <w:rPr>
                <w:rFonts w:ascii="Muli" w:eastAsia="Muli" w:hAnsi="Muli" w:cs="Muli"/>
                <w:sz w:val="16"/>
                <w:szCs w:val="16"/>
              </w:rPr>
            </w:pPr>
            <w:r w:rsidRPr="00632520">
              <w:rPr>
                <w:rFonts w:ascii="Muli" w:eastAsia="Muli" w:hAnsi="Muli" w:cs="Muli"/>
                <w:sz w:val="16"/>
                <w:szCs w:val="16"/>
              </w:rPr>
              <w:t>Seguimiento y actualización a los sistemas electrónicos que integran la Plataforma Digital Estatal</w:t>
            </w:r>
            <w:r w:rsidR="00E53045">
              <w:rPr>
                <w:rFonts w:ascii="Muli" w:eastAsia="Muli" w:hAnsi="Muli" w:cs="Muli"/>
                <w:sz w:val="16"/>
                <w:szCs w:val="16"/>
              </w:rPr>
              <w:t>.</w:t>
            </w:r>
          </w:p>
        </w:tc>
      </w:tr>
      <w:tr w:rsidR="00BC37F9" w14:paraId="7C820527" w14:textId="77777777">
        <w:trPr>
          <w:trHeight w:val="528"/>
        </w:trPr>
        <w:tc>
          <w:tcPr>
            <w:tcW w:w="1820" w:type="dxa"/>
            <w:shd w:val="clear" w:color="auto" w:fill="006666"/>
            <w:tcMar>
              <w:left w:w="108" w:type="dxa"/>
              <w:right w:w="108" w:type="dxa"/>
            </w:tcMar>
            <w:vAlign w:val="center"/>
          </w:tcPr>
          <w:p w14:paraId="4428A35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0F2DDBD7" w14:textId="77777777" w:rsidR="00632520" w:rsidRPr="00632520" w:rsidRDefault="00632520"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Dirigir los trabajos de la Secretaría Ejecutiva.</w:t>
            </w:r>
          </w:p>
          <w:p w14:paraId="660EFF2B" w14:textId="0F3F201D" w:rsidR="00BC37F9" w:rsidRDefault="001D3045"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Gestión de proyectos de Tecnologías de la Información y Comunicación</w:t>
            </w:r>
            <w:r w:rsidR="00632520">
              <w:rPr>
                <w:rFonts w:ascii="Muli" w:eastAsia="Muli" w:hAnsi="Muli" w:cs="Muli"/>
                <w:sz w:val="16"/>
                <w:szCs w:val="16"/>
              </w:rPr>
              <w:t>.</w:t>
            </w:r>
          </w:p>
          <w:p w14:paraId="68600829" w14:textId="498C96E5" w:rsidR="00BC37F9" w:rsidRDefault="001D3045"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Apoyo técnico en la gestión de servicios de Tecnología de Información y Comunicación</w:t>
            </w:r>
            <w:r w:rsidR="00632520">
              <w:rPr>
                <w:rFonts w:ascii="Muli" w:eastAsia="Muli" w:hAnsi="Muli" w:cs="Muli"/>
                <w:color w:val="000000"/>
                <w:sz w:val="16"/>
                <w:szCs w:val="16"/>
              </w:rPr>
              <w:t>.</w:t>
            </w:r>
          </w:p>
          <w:p w14:paraId="4725EA2E" w14:textId="77777777" w:rsidR="00BC37F9" w:rsidRDefault="001D3045"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Fungir como </w:t>
            </w:r>
            <w:proofErr w:type="gramStart"/>
            <w:r>
              <w:rPr>
                <w:rFonts w:ascii="Muli" w:eastAsia="Muli" w:hAnsi="Muli" w:cs="Muli"/>
                <w:sz w:val="16"/>
                <w:szCs w:val="16"/>
              </w:rPr>
              <w:t>S</w:t>
            </w:r>
            <w:r>
              <w:rPr>
                <w:rFonts w:ascii="Muli" w:eastAsia="Muli" w:hAnsi="Muli" w:cs="Muli"/>
                <w:color w:val="000000"/>
                <w:sz w:val="16"/>
                <w:szCs w:val="16"/>
              </w:rPr>
              <w:t>ecretario</w:t>
            </w:r>
            <w:proofErr w:type="gramEnd"/>
            <w:r>
              <w:rPr>
                <w:rFonts w:ascii="Muli" w:eastAsia="Muli" w:hAnsi="Muli" w:cs="Muli"/>
                <w:color w:val="000000"/>
                <w:sz w:val="16"/>
                <w:szCs w:val="16"/>
              </w:rPr>
              <w:t xml:space="preserve"> del Comité Coordinador / Órgano de Gobierno.</w:t>
            </w:r>
          </w:p>
          <w:p w14:paraId="1495C606" w14:textId="77777777" w:rsidR="00BC37F9" w:rsidRDefault="001D3045"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las Comisiones del Comité Coordinador.</w:t>
            </w:r>
          </w:p>
          <w:p w14:paraId="70A57812" w14:textId="77777777" w:rsidR="00632520" w:rsidRDefault="00632520"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Vinculación institucional.</w:t>
            </w:r>
          </w:p>
          <w:p w14:paraId="6AD80699" w14:textId="2CDF2F6E" w:rsidR="00BC37F9" w:rsidRPr="00632520" w:rsidRDefault="001D3045" w:rsidP="00702ED8">
            <w:pPr>
              <w:numPr>
                <w:ilvl w:val="0"/>
                <w:numId w:val="8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Consultoría jurídica.</w:t>
            </w:r>
          </w:p>
        </w:tc>
      </w:tr>
      <w:tr w:rsidR="00BC37F9" w14:paraId="684AFFBF" w14:textId="77777777">
        <w:trPr>
          <w:trHeight w:val="1562"/>
        </w:trPr>
        <w:tc>
          <w:tcPr>
            <w:tcW w:w="1820" w:type="dxa"/>
            <w:shd w:val="clear" w:color="auto" w:fill="006666"/>
            <w:tcMar>
              <w:left w:w="108" w:type="dxa"/>
              <w:right w:w="108" w:type="dxa"/>
            </w:tcMar>
            <w:vAlign w:val="center"/>
          </w:tcPr>
          <w:p w14:paraId="230CA6D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3768B7A8" w14:textId="45050E6C"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000000"/>
                <w:sz w:val="16"/>
                <w:szCs w:val="16"/>
              </w:rPr>
            </w:pPr>
            <w:r>
              <w:rPr>
                <w:rFonts w:ascii="Muli" w:eastAsia="Muli" w:hAnsi="Muli" w:cs="Muli"/>
                <w:color w:val="000000"/>
                <w:sz w:val="16"/>
                <w:szCs w:val="16"/>
              </w:rPr>
              <w:t>Unidad de Servicios Tecnológicos y Plataforma Digital Nacional (USTPDN)</w:t>
            </w:r>
            <w:r w:rsidR="00E53045">
              <w:rPr>
                <w:rFonts w:ascii="Muli" w:eastAsia="Muli" w:hAnsi="Muli" w:cs="Muli"/>
                <w:color w:val="000000"/>
                <w:sz w:val="16"/>
                <w:szCs w:val="16"/>
              </w:rPr>
              <w:t>.</w:t>
            </w:r>
          </w:p>
          <w:p w14:paraId="475A7B0D" w14:textId="6E072F68"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000000"/>
                <w:sz w:val="16"/>
                <w:szCs w:val="16"/>
              </w:rPr>
            </w:pPr>
            <w:r>
              <w:rPr>
                <w:rFonts w:ascii="Muli" w:eastAsia="Muli" w:hAnsi="Muli" w:cs="Muli"/>
                <w:color w:val="000000"/>
                <w:sz w:val="16"/>
                <w:szCs w:val="16"/>
              </w:rPr>
              <w:t>Comité Coordinador del Sistema Estatal Anticorrupción</w:t>
            </w:r>
            <w:r w:rsidR="00E53045">
              <w:rPr>
                <w:rFonts w:ascii="Muli" w:eastAsia="Muli" w:hAnsi="Muli" w:cs="Muli"/>
                <w:color w:val="000000"/>
                <w:sz w:val="16"/>
                <w:szCs w:val="16"/>
              </w:rPr>
              <w:t>.</w:t>
            </w:r>
          </w:p>
          <w:p w14:paraId="752F8573" w14:textId="24B29162"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000000"/>
                <w:sz w:val="16"/>
                <w:szCs w:val="16"/>
              </w:rPr>
            </w:pPr>
            <w:r>
              <w:rPr>
                <w:rFonts w:ascii="Muli" w:eastAsia="Muli" w:hAnsi="Muli" w:cs="Muli"/>
                <w:color w:val="000000"/>
                <w:sz w:val="16"/>
                <w:szCs w:val="16"/>
              </w:rPr>
              <w:t>Entes públicos estatales y municipales</w:t>
            </w:r>
            <w:r w:rsidR="00E53045">
              <w:rPr>
                <w:rFonts w:ascii="Muli" w:eastAsia="Muli" w:hAnsi="Muli" w:cs="Muli"/>
                <w:color w:val="000000"/>
                <w:sz w:val="16"/>
                <w:szCs w:val="16"/>
              </w:rPr>
              <w:t>.</w:t>
            </w:r>
          </w:p>
          <w:p w14:paraId="3B1F83EA" w14:textId="77777777"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000000"/>
                <w:sz w:val="16"/>
                <w:szCs w:val="16"/>
              </w:rPr>
            </w:pPr>
            <w:r>
              <w:rPr>
                <w:rFonts w:ascii="Muli" w:eastAsia="Muli" w:hAnsi="Muli" w:cs="Muli"/>
                <w:color w:val="000000"/>
                <w:sz w:val="16"/>
                <w:szCs w:val="16"/>
              </w:rPr>
              <w:t>Secretaría Técnica de la Secretaría Ejecutiva del Sistema Estatal Anticorrupción.</w:t>
            </w:r>
          </w:p>
          <w:p w14:paraId="43147AA7" w14:textId="77777777"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000000"/>
                <w:sz w:val="16"/>
                <w:szCs w:val="16"/>
              </w:rPr>
            </w:pPr>
            <w:r>
              <w:rPr>
                <w:rFonts w:ascii="Muli" w:eastAsia="Muli" w:hAnsi="Muli" w:cs="Muli"/>
                <w:color w:val="000000"/>
                <w:sz w:val="16"/>
                <w:szCs w:val="16"/>
              </w:rPr>
              <w:t>Dirección de Gestión e Innovación Tecnológica de la Secretaría Ejecutiva del Sistema Estatal Anticorrupción.</w:t>
            </w:r>
          </w:p>
          <w:p w14:paraId="03B23FEC" w14:textId="77777777" w:rsidR="00BC37F9" w:rsidRDefault="001D3045" w:rsidP="00702ED8">
            <w:pPr>
              <w:numPr>
                <w:ilvl w:val="0"/>
                <w:numId w:val="97"/>
              </w:numPr>
              <w:pBdr>
                <w:top w:val="nil"/>
                <w:left w:val="nil"/>
                <w:bottom w:val="nil"/>
                <w:right w:val="nil"/>
                <w:between w:val="nil"/>
              </w:pBdr>
              <w:spacing w:after="0" w:line="240" w:lineRule="auto"/>
              <w:ind w:left="714" w:hanging="357"/>
              <w:rPr>
                <w:rFonts w:ascii="Muli" w:eastAsia="Muli" w:hAnsi="Muli" w:cs="Muli"/>
                <w:color w:val="2E75B5"/>
                <w:sz w:val="16"/>
                <w:szCs w:val="16"/>
              </w:rPr>
            </w:pPr>
            <w:r>
              <w:rPr>
                <w:rFonts w:ascii="Muli" w:eastAsia="Muli" w:hAnsi="Muli" w:cs="Muli"/>
                <w:color w:val="000000"/>
                <w:sz w:val="16"/>
                <w:szCs w:val="16"/>
              </w:rPr>
              <w:t>Coordinación de Asuntos Jurídicos de la Secretaría Ejecutiva del Sistema Estatal Anticorrupción.</w:t>
            </w:r>
          </w:p>
        </w:tc>
      </w:tr>
      <w:tr w:rsidR="00BC37F9" w14:paraId="341A594E" w14:textId="77777777">
        <w:tc>
          <w:tcPr>
            <w:tcW w:w="1820" w:type="dxa"/>
            <w:shd w:val="clear" w:color="auto" w:fill="006666"/>
            <w:tcMar>
              <w:left w:w="108" w:type="dxa"/>
              <w:right w:w="108" w:type="dxa"/>
            </w:tcMar>
            <w:vAlign w:val="center"/>
          </w:tcPr>
          <w:p w14:paraId="2042396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279FDC7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Ley del Sistema Estatal Anticorrupción de Guanajuato.</w:t>
            </w:r>
          </w:p>
          <w:p w14:paraId="3AD86FE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Estatuto Orgánico de la Secretaría Ejecutiva del Sistema Estatal Anticorrupción.</w:t>
            </w:r>
          </w:p>
          <w:p w14:paraId="1C48F79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Bases para el Funcionamiento de la Plataforma Digital Estatal.</w:t>
            </w:r>
          </w:p>
          <w:p w14:paraId="364FF297" w14:textId="77777777" w:rsidR="00BC37F9" w:rsidRDefault="001D3045" w:rsidP="00702ED8">
            <w:pPr>
              <w:spacing w:after="0" w:line="240" w:lineRule="auto"/>
              <w:rPr>
                <w:rFonts w:ascii="Muli" w:eastAsia="Muli" w:hAnsi="Muli" w:cs="Muli"/>
                <w:color w:val="2E75B5"/>
                <w:sz w:val="16"/>
                <w:szCs w:val="16"/>
              </w:rPr>
            </w:pPr>
            <w:r>
              <w:rPr>
                <w:rFonts w:ascii="Muli" w:eastAsia="Muli" w:hAnsi="Muli" w:cs="Muli"/>
                <w:sz w:val="16"/>
                <w:szCs w:val="16"/>
              </w:rPr>
              <w:t>Lineamientos de Tecnologías de la Información y Telecomunicaciones de la Secretaría Ejecutiva del Sistema Estatal Anticorrupción.</w:t>
            </w:r>
          </w:p>
        </w:tc>
      </w:tr>
      <w:tr w:rsidR="00BC37F9" w14:paraId="104895E9" w14:textId="77777777">
        <w:tc>
          <w:tcPr>
            <w:tcW w:w="1820" w:type="dxa"/>
            <w:shd w:val="clear" w:color="auto" w:fill="006666"/>
            <w:tcMar>
              <w:left w:w="108" w:type="dxa"/>
              <w:right w:w="108" w:type="dxa"/>
            </w:tcMar>
            <w:vAlign w:val="center"/>
          </w:tcPr>
          <w:p w14:paraId="71E0E5F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5BE42740" w14:textId="77777777" w:rsidR="00BC37F9" w:rsidRDefault="001D3045" w:rsidP="00702ED8">
            <w:pPr>
              <w:numPr>
                <w:ilvl w:val="0"/>
                <w:numId w:val="84"/>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de Responsabilidades Administrativas para el Estado de Guanajuato.</w:t>
            </w:r>
          </w:p>
          <w:p w14:paraId="5AC2A454" w14:textId="5C3CFB2C" w:rsidR="00BC37F9" w:rsidRDefault="001D3045" w:rsidP="00702ED8">
            <w:pPr>
              <w:numPr>
                <w:ilvl w:val="0"/>
                <w:numId w:val="84"/>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de Transparencia y Acceso a la Información Pública para el Estado de Guanajuato</w:t>
            </w:r>
            <w:r w:rsidR="00E53045">
              <w:rPr>
                <w:rFonts w:ascii="Muli" w:eastAsia="Muli" w:hAnsi="Muli" w:cs="Muli"/>
                <w:color w:val="000000"/>
                <w:sz w:val="16"/>
                <w:szCs w:val="16"/>
              </w:rPr>
              <w:t>.</w:t>
            </w:r>
          </w:p>
          <w:p w14:paraId="782721CC" w14:textId="77777777" w:rsidR="00BC37F9" w:rsidRDefault="001D3045" w:rsidP="00702ED8">
            <w:pPr>
              <w:numPr>
                <w:ilvl w:val="0"/>
                <w:numId w:val="84"/>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de Protección de Datos Personales en Posesión de Sujetos Obligados para el Estado de Guanajuato.</w:t>
            </w:r>
          </w:p>
        </w:tc>
      </w:tr>
      <w:tr w:rsidR="00BC37F9" w14:paraId="5498B03A" w14:textId="77777777">
        <w:tc>
          <w:tcPr>
            <w:tcW w:w="1820" w:type="dxa"/>
            <w:shd w:val="clear" w:color="auto" w:fill="006666"/>
            <w:tcMar>
              <w:left w:w="108" w:type="dxa"/>
              <w:right w:w="108" w:type="dxa"/>
            </w:tcMar>
            <w:vAlign w:val="center"/>
          </w:tcPr>
          <w:p w14:paraId="4BABB66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158268F0" w14:textId="77777777" w:rsidR="00BC37F9" w:rsidRDefault="00BC37F9"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470083E6"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General del Sistema Nacional Anticorrupción (LGSNA).</w:t>
            </w:r>
          </w:p>
          <w:p w14:paraId="79D0D7AE" w14:textId="2A7CB8CD"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Bases para el funcionamiento de la Plataforma Digital Nacional (PDN) en el Diario Oficial de la Federación (DOF)</w:t>
            </w:r>
            <w:r w:rsidR="00E53045">
              <w:rPr>
                <w:rFonts w:ascii="Muli" w:eastAsia="Muli" w:hAnsi="Muli" w:cs="Muli"/>
                <w:color w:val="000000"/>
                <w:sz w:val="16"/>
                <w:szCs w:val="16"/>
              </w:rPr>
              <w:t>.</w:t>
            </w:r>
          </w:p>
          <w:p w14:paraId="5BEF3934" w14:textId="0DCA66F1"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del Sistema Estatal Anticorrupción de Guanajuato</w:t>
            </w:r>
            <w:r w:rsidR="00E53045">
              <w:rPr>
                <w:rFonts w:ascii="Muli" w:eastAsia="Muli" w:hAnsi="Muli" w:cs="Muli"/>
                <w:color w:val="000000"/>
                <w:sz w:val="16"/>
                <w:szCs w:val="16"/>
              </w:rPr>
              <w:t>.</w:t>
            </w:r>
            <w:r>
              <w:rPr>
                <w:rFonts w:ascii="Muli" w:eastAsia="Muli" w:hAnsi="Muli" w:cs="Muli"/>
                <w:color w:val="000000"/>
                <w:sz w:val="16"/>
                <w:szCs w:val="16"/>
              </w:rPr>
              <w:t xml:space="preserve"> </w:t>
            </w:r>
          </w:p>
          <w:p w14:paraId="037257A3"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Bases para el Funcionamiento de la Plataforma Digital Estatal.</w:t>
            </w:r>
          </w:p>
        </w:tc>
      </w:tr>
      <w:tr w:rsidR="00BC37F9" w14:paraId="44A3BADF" w14:textId="77777777">
        <w:trPr>
          <w:trHeight w:val="300"/>
        </w:trPr>
        <w:tc>
          <w:tcPr>
            <w:tcW w:w="1820" w:type="dxa"/>
            <w:shd w:val="clear" w:color="auto" w:fill="006666"/>
            <w:tcMar>
              <w:left w:w="108" w:type="dxa"/>
              <w:right w:w="108" w:type="dxa"/>
            </w:tcMar>
            <w:vAlign w:val="center"/>
          </w:tcPr>
          <w:p w14:paraId="00AD7AC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1A4B4E9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Comité Coordinador del Sistema Estatal Anticorrupción.</w:t>
            </w:r>
          </w:p>
          <w:p w14:paraId="56123F0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Los tres Poderes: Ejecutivo, Legislativo y Judicial.</w:t>
            </w:r>
          </w:p>
          <w:p w14:paraId="1509154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Organismos autónomos.</w:t>
            </w:r>
          </w:p>
          <w:p w14:paraId="1880F34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Ayuntamientos de los municipios.</w:t>
            </w:r>
          </w:p>
          <w:p w14:paraId="2602632F" w14:textId="77777777" w:rsidR="00BC37F9" w:rsidRDefault="001D3045" w:rsidP="00702ED8">
            <w:pPr>
              <w:spacing w:after="0" w:line="240" w:lineRule="auto"/>
              <w:rPr>
                <w:rFonts w:ascii="Muli" w:eastAsia="Muli" w:hAnsi="Muli" w:cs="Muli"/>
                <w:color w:val="2E75B5"/>
                <w:sz w:val="16"/>
                <w:szCs w:val="16"/>
              </w:rPr>
            </w:pPr>
            <w:r>
              <w:rPr>
                <w:rFonts w:ascii="Muli" w:eastAsia="Muli" w:hAnsi="Muli" w:cs="Muli"/>
                <w:sz w:val="16"/>
                <w:szCs w:val="16"/>
              </w:rPr>
              <w:t>Comisión de la Plataforma Digital Estatal.</w:t>
            </w:r>
          </w:p>
        </w:tc>
      </w:tr>
      <w:tr w:rsidR="00BC37F9" w14:paraId="3C972DC0" w14:textId="77777777">
        <w:trPr>
          <w:trHeight w:val="180"/>
        </w:trPr>
        <w:tc>
          <w:tcPr>
            <w:tcW w:w="1820" w:type="dxa"/>
            <w:shd w:val="clear" w:color="auto" w:fill="006666"/>
            <w:tcMar>
              <w:left w:w="108" w:type="dxa"/>
              <w:right w:w="108" w:type="dxa"/>
            </w:tcMar>
            <w:vAlign w:val="center"/>
          </w:tcPr>
          <w:p w14:paraId="5844CAB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62218FD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Plataforma digital implementada y publicada para su consulta. https://plataformadigital.guanajuato.gob.mx/</w:t>
            </w:r>
          </w:p>
        </w:tc>
      </w:tr>
      <w:tr w:rsidR="00BC37F9" w14:paraId="2CF7A5BF" w14:textId="77777777">
        <w:tc>
          <w:tcPr>
            <w:tcW w:w="1820" w:type="dxa"/>
            <w:shd w:val="clear" w:color="auto" w:fill="006666"/>
            <w:tcMar>
              <w:left w:w="108" w:type="dxa"/>
              <w:right w:w="108" w:type="dxa"/>
            </w:tcMar>
            <w:vAlign w:val="center"/>
          </w:tcPr>
          <w:p w14:paraId="0EC2FD0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tc>
        <w:tc>
          <w:tcPr>
            <w:tcW w:w="6964" w:type="dxa"/>
            <w:gridSpan w:val="3"/>
            <w:tcMar>
              <w:left w:w="108" w:type="dxa"/>
              <w:right w:w="108" w:type="dxa"/>
            </w:tcMar>
            <w:vAlign w:val="center"/>
          </w:tcPr>
          <w:p w14:paraId="697122E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Entes públicos estatales y municipales.</w:t>
            </w:r>
          </w:p>
          <w:p w14:paraId="34549DF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Comité Coordinador del Sistema Estatal Anticorrupción.</w:t>
            </w:r>
          </w:p>
          <w:p w14:paraId="2D3D8A8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Ciudadanía.</w:t>
            </w:r>
          </w:p>
        </w:tc>
      </w:tr>
    </w:tbl>
    <w:p w14:paraId="339E6847" w14:textId="77777777" w:rsidR="00BC37F9" w:rsidRDefault="00BC37F9" w:rsidP="00702ED8">
      <w:pPr>
        <w:spacing w:after="0" w:line="240" w:lineRule="auto"/>
      </w:pPr>
    </w:p>
    <w:tbl>
      <w:tblPr>
        <w:tblStyle w:val="affffc"/>
        <w:tblW w:w="8760" w:type="dxa"/>
        <w:tblInd w:w="-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30"/>
        <w:gridCol w:w="3120"/>
        <w:gridCol w:w="2610"/>
      </w:tblGrid>
      <w:tr w:rsidR="00BC37F9" w14:paraId="29507E76" w14:textId="77777777">
        <w:trPr>
          <w:trHeight w:val="374"/>
        </w:trPr>
        <w:tc>
          <w:tcPr>
            <w:tcW w:w="3030" w:type="dxa"/>
            <w:shd w:val="clear" w:color="auto" w:fill="006666"/>
          </w:tcPr>
          <w:p w14:paraId="5F13481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20" w:type="dxa"/>
            <w:shd w:val="clear" w:color="auto" w:fill="006666"/>
          </w:tcPr>
          <w:p w14:paraId="01C2054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610" w:type="dxa"/>
            <w:shd w:val="clear" w:color="auto" w:fill="006666"/>
          </w:tcPr>
          <w:p w14:paraId="0B50797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AEA9D95" w14:textId="77777777">
        <w:trPr>
          <w:trHeight w:val="550"/>
        </w:trPr>
        <w:tc>
          <w:tcPr>
            <w:tcW w:w="3030" w:type="dxa"/>
            <w:shd w:val="clear" w:color="auto" w:fill="auto"/>
            <w:vAlign w:val="center"/>
          </w:tcPr>
          <w:p w14:paraId="10103021" w14:textId="77777777" w:rsidR="00BC37F9" w:rsidRDefault="00BC37F9" w:rsidP="00702ED8">
            <w:pPr>
              <w:jc w:val="center"/>
              <w:rPr>
                <w:rFonts w:ascii="Muli" w:eastAsia="Muli" w:hAnsi="Muli" w:cs="Muli"/>
                <w:sz w:val="16"/>
                <w:szCs w:val="16"/>
              </w:rPr>
            </w:pPr>
          </w:p>
        </w:tc>
        <w:tc>
          <w:tcPr>
            <w:tcW w:w="3120" w:type="dxa"/>
            <w:shd w:val="clear" w:color="auto" w:fill="auto"/>
            <w:vAlign w:val="center"/>
          </w:tcPr>
          <w:p w14:paraId="58132037" w14:textId="77777777" w:rsidR="00BC37F9" w:rsidRDefault="00BC37F9" w:rsidP="00702ED8">
            <w:pPr>
              <w:jc w:val="center"/>
              <w:rPr>
                <w:rFonts w:ascii="Muli" w:eastAsia="Muli" w:hAnsi="Muli" w:cs="Muli"/>
                <w:sz w:val="16"/>
                <w:szCs w:val="16"/>
              </w:rPr>
            </w:pPr>
          </w:p>
        </w:tc>
        <w:tc>
          <w:tcPr>
            <w:tcW w:w="2610" w:type="dxa"/>
            <w:shd w:val="clear" w:color="auto" w:fill="auto"/>
            <w:vAlign w:val="center"/>
          </w:tcPr>
          <w:p w14:paraId="70C7C557" w14:textId="77777777" w:rsidR="00BC37F9" w:rsidRDefault="00BC37F9" w:rsidP="00702ED8">
            <w:pPr>
              <w:jc w:val="center"/>
              <w:rPr>
                <w:rFonts w:ascii="Muli" w:eastAsia="Muli" w:hAnsi="Muli" w:cs="Muli"/>
                <w:sz w:val="16"/>
                <w:szCs w:val="16"/>
              </w:rPr>
            </w:pPr>
          </w:p>
        </w:tc>
      </w:tr>
      <w:tr w:rsidR="00BC37F9" w14:paraId="7CB8BFB0" w14:textId="77777777">
        <w:trPr>
          <w:trHeight w:val="469"/>
        </w:trPr>
        <w:tc>
          <w:tcPr>
            <w:tcW w:w="3030" w:type="dxa"/>
            <w:vAlign w:val="center"/>
          </w:tcPr>
          <w:p w14:paraId="55AC2416"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47F13A5B" w14:textId="201A5798"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20" w:type="dxa"/>
            <w:vAlign w:val="center"/>
          </w:tcPr>
          <w:p w14:paraId="0C58912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CC51B59" w14:textId="3CC67F6A"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32520">
              <w:rPr>
                <w:rFonts w:ascii="Muli" w:eastAsia="Muli" w:hAnsi="Muli" w:cs="Muli"/>
                <w:sz w:val="16"/>
                <w:szCs w:val="16"/>
              </w:rPr>
              <w:t>a</w:t>
            </w:r>
            <w:r>
              <w:rPr>
                <w:rFonts w:ascii="Muli" w:eastAsia="Muli" w:hAnsi="Muli" w:cs="Muli"/>
                <w:sz w:val="16"/>
                <w:szCs w:val="16"/>
              </w:rPr>
              <w:t xml:space="preserve"> de Planeación Institucional</w:t>
            </w:r>
          </w:p>
        </w:tc>
        <w:tc>
          <w:tcPr>
            <w:tcW w:w="2610" w:type="dxa"/>
            <w:vAlign w:val="center"/>
          </w:tcPr>
          <w:p w14:paraId="70B6F62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60F1C2D" w14:textId="6C6490E4"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69EBEDE" w14:textId="77777777" w:rsidR="00BC37F9" w:rsidRDefault="00BC37F9" w:rsidP="00702ED8">
      <w:pPr>
        <w:spacing w:after="0" w:line="240" w:lineRule="auto"/>
      </w:pPr>
    </w:p>
    <w:p w14:paraId="230D3546" w14:textId="77777777" w:rsidR="00BC37F9" w:rsidRDefault="00BC37F9" w:rsidP="00702ED8">
      <w:pPr>
        <w:spacing w:after="0" w:line="240" w:lineRule="auto"/>
      </w:pPr>
    </w:p>
    <w:p w14:paraId="4CC1841D" w14:textId="77777777" w:rsidR="00BC37F9" w:rsidRDefault="00BC37F9" w:rsidP="00702ED8">
      <w:pPr>
        <w:spacing w:after="0" w:line="240" w:lineRule="auto"/>
      </w:pPr>
    </w:p>
    <w:p w14:paraId="36F62387" w14:textId="77777777" w:rsidR="00BC37F9" w:rsidRDefault="001D3045" w:rsidP="00702ED8">
      <w:pPr>
        <w:spacing w:after="0" w:line="240" w:lineRule="auto"/>
      </w:pPr>
      <w:bookmarkStart w:id="15" w:name="_heading=h.1ksv4uv" w:colFirst="0" w:colLast="0"/>
      <w:bookmarkEnd w:id="15"/>
      <w:r>
        <w:br w:type="page"/>
      </w:r>
    </w:p>
    <w:tbl>
      <w:tblPr>
        <w:tblStyle w:val="affffd"/>
        <w:tblW w:w="88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816"/>
        <w:gridCol w:w="3260"/>
        <w:gridCol w:w="1276"/>
        <w:gridCol w:w="1174"/>
        <w:gridCol w:w="1608"/>
      </w:tblGrid>
      <w:tr w:rsidR="00BC37F9" w14:paraId="33D641C1" w14:textId="77777777" w:rsidTr="006349B3">
        <w:trPr>
          <w:trHeight w:val="167"/>
        </w:trPr>
        <w:tc>
          <w:tcPr>
            <w:tcW w:w="1521" w:type="dxa"/>
            <w:gridSpan w:val="2"/>
            <w:vMerge w:val="restart"/>
            <w:vAlign w:val="center"/>
          </w:tcPr>
          <w:p w14:paraId="1BBDC777"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201C3B9" wp14:editId="58BE7895">
                  <wp:extent cx="922423" cy="403609"/>
                  <wp:effectExtent l="0" t="0" r="0" b="0"/>
                  <wp:docPr id="139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a:stretch>
                            <a:fillRect/>
                          </a:stretch>
                        </pic:blipFill>
                        <pic:spPr>
                          <a:xfrm>
                            <a:off x="0" y="0"/>
                            <a:ext cx="922423" cy="403609"/>
                          </a:xfrm>
                          <a:prstGeom prst="rect">
                            <a:avLst/>
                          </a:prstGeom>
                          <a:ln/>
                        </pic:spPr>
                      </pic:pic>
                    </a:graphicData>
                  </a:graphic>
                </wp:inline>
              </w:drawing>
            </w:r>
          </w:p>
        </w:tc>
        <w:tc>
          <w:tcPr>
            <w:tcW w:w="4536" w:type="dxa"/>
            <w:gridSpan w:val="2"/>
            <w:vMerge w:val="restart"/>
            <w:shd w:val="clear" w:color="auto" w:fill="006666"/>
            <w:vAlign w:val="center"/>
          </w:tcPr>
          <w:p w14:paraId="5A99D667" w14:textId="035AF2EC"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32520">
              <w:rPr>
                <w:rFonts w:ascii="Muli" w:eastAsia="Muli" w:hAnsi="Muli" w:cs="Muli"/>
                <w:b/>
                <w:color w:val="FFFFFF"/>
                <w:sz w:val="16"/>
                <w:szCs w:val="16"/>
              </w:rPr>
              <w:t>:</w:t>
            </w:r>
          </w:p>
          <w:p w14:paraId="5AC313C5" w14:textId="0FBC668C" w:rsidR="00BC37F9" w:rsidRDefault="001D3045" w:rsidP="00702ED8">
            <w:pPr>
              <w:spacing w:after="0" w:line="240" w:lineRule="auto"/>
              <w:jc w:val="both"/>
              <w:rPr>
                <w:rFonts w:ascii="Muli" w:eastAsia="Muli" w:hAnsi="Muli" w:cs="Muli"/>
                <w:sz w:val="16"/>
                <w:szCs w:val="16"/>
              </w:rPr>
            </w:pPr>
            <w:r>
              <w:rPr>
                <w:rFonts w:ascii="Muli" w:eastAsia="Muli" w:hAnsi="Muli" w:cs="Muli"/>
                <w:color w:val="FFFFFF"/>
                <w:sz w:val="16"/>
                <w:szCs w:val="16"/>
              </w:rPr>
              <w:t>Desarrollo de los sistemas electrónicos que integran la Plataforma Digital Estatal</w:t>
            </w:r>
            <w:r w:rsidR="006349B3">
              <w:rPr>
                <w:rFonts w:ascii="Muli" w:eastAsia="Muli" w:hAnsi="Muli" w:cs="Muli"/>
                <w:color w:val="FFFFFF"/>
                <w:sz w:val="16"/>
                <w:szCs w:val="16"/>
              </w:rPr>
              <w:t>.</w:t>
            </w:r>
          </w:p>
        </w:tc>
        <w:tc>
          <w:tcPr>
            <w:tcW w:w="1174" w:type="dxa"/>
            <w:shd w:val="clear" w:color="auto" w:fill="006666"/>
            <w:vAlign w:val="center"/>
          </w:tcPr>
          <w:p w14:paraId="08DA4B0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608" w:type="dxa"/>
            <w:vAlign w:val="center"/>
          </w:tcPr>
          <w:p w14:paraId="397E0D7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MS-DGIT-PDE-1.1</w:t>
            </w:r>
          </w:p>
        </w:tc>
      </w:tr>
      <w:tr w:rsidR="00BC37F9" w14:paraId="795DED2B" w14:textId="77777777" w:rsidTr="006349B3">
        <w:trPr>
          <w:trHeight w:val="165"/>
        </w:trPr>
        <w:tc>
          <w:tcPr>
            <w:tcW w:w="1521" w:type="dxa"/>
            <w:gridSpan w:val="2"/>
            <w:vMerge/>
            <w:vAlign w:val="center"/>
          </w:tcPr>
          <w:p w14:paraId="3DA5483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536" w:type="dxa"/>
            <w:gridSpan w:val="2"/>
            <w:vMerge/>
            <w:shd w:val="clear" w:color="auto" w:fill="006666"/>
            <w:vAlign w:val="center"/>
          </w:tcPr>
          <w:p w14:paraId="08CFCA7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174" w:type="dxa"/>
            <w:shd w:val="clear" w:color="auto" w:fill="006666"/>
            <w:vAlign w:val="center"/>
          </w:tcPr>
          <w:p w14:paraId="2697B77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608" w:type="dxa"/>
            <w:vAlign w:val="center"/>
          </w:tcPr>
          <w:p w14:paraId="2566F1FB"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47E4B04C" w14:textId="77777777" w:rsidTr="006349B3">
        <w:trPr>
          <w:trHeight w:val="165"/>
        </w:trPr>
        <w:tc>
          <w:tcPr>
            <w:tcW w:w="1521" w:type="dxa"/>
            <w:gridSpan w:val="2"/>
            <w:vMerge/>
            <w:vAlign w:val="center"/>
          </w:tcPr>
          <w:p w14:paraId="2360734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536" w:type="dxa"/>
            <w:gridSpan w:val="2"/>
            <w:vMerge/>
            <w:shd w:val="clear" w:color="auto" w:fill="006666"/>
            <w:vAlign w:val="center"/>
          </w:tcPr>
          <w:p w14:paraId="4633FB0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174" w:type="dxa"/>
            <w:shd w:val="clear" w:color="auto" w:fill="006666"/>
            <w:vAlign w:val="center"/>
          </w:tcPr>
          <w:p w14:paraId="533151B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608" w:type="dxa"/>
            <w:vAlign w:val="center"/>
          </w:tcPr>
          <w:p w14:paraId="2619D3F2" w14:textId="44AC9585" w:rsidR="00BC37F9" w:rsidRDefault="00632520"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259D9943" w14:textId="77777777">
        <w:tc>
          <w:tcPr>
            <w:tcW w:w="8839" w:type="dxa"/>
            <w:gridSpan w:val="6"/>
            <w:shd w:val="clear" w:color="auto" w:fill="auto"/>
            <w:vAlign w:val="center"/>
          </w:tcPr>
          <w:p w14:paraId="2B4C3518" w14:textId="77777777" w:rsidR="00BC37F9" w:rsidRDefault="001D3045" w:rsidP="00702ED8">
            <w:pPr>
              <w:numPr>
                <w:ilvl w:val="0"/>
                <w:numId w:val="74"/>
              </w:numPr>
              <w:spacing w:after="0" w:line="240" w:lineRule="auto"/>
              <w:ind w:left="455" w:hanging="95"/>
              <w:jc w:val="center"/>
              <w:rPr>
                <w:rFonts w:ascii="Muli" w:eastAsia="Muli" w:hAnsi="Muli" w:cs="Muli"/>
                <w:b/>
                <w:sz w:val="16"/>
                <w:szCs w:val="16"/>
              </w:rPr>
            </w:pPr>
            <w:r>
              <w:rPr>
                <w:rFonts w:ascii="Muli" w:eastAsia="Muli" w:hAnsi="Muli" w:cs="Muli"/>
                <w:b/>
                <w:sz w:val="16"/>
                <w:szCs w:val="16"/>
              </w:rPr>
              <w:t>INFORMACIÓN GENERAL DEL PROCEDIMIENTO</w:t>
            </w:r>
          </w:p>
        </w:tc>
      </w:tr>
      <w:tr w:rsidR="00BC37F9" w14:paraId="1634783C" w14:textId="77777777" w:rsidTr="006349B3">
        <w:tc>
          <w:tcPr>
            <w:tcW w:w="1521" w:type="dxa"/>
            <w:gridSpan w:val="2"/>
            <w:shd w:val="clear" w:color="auto" w:fill="006666"/>
          </w:tcPr>
          <w:p w14:paraId="2A0D540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536" w:type="dxa"/>
            <w:gridSpan w:val="2"/>
          </w:tcPr>
          <w:p w14:paraId="5C5CEB87" w14:textId="49B6C51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6349B3">
              <w:rPr>
                <w:rFonts w:ascii="Muli" w:eastAsia="Muli" w:hAnsi="Muli" w:cs="Muli"/>
                <w:sz w:val="16"/>
                <w:szCs w:val="16"/>
              </w:rPr>
              <w:t>.</w:t>
            </w:r>
          </w:p>
        </w:tc>
        <w:tc>
          <w:tcPr>
            <w:tcW w:w="1174" w:type="dxa"/>
            <w:shd w:val="clear" w:color="auto" w:fill="006666"/>
            <w:vAlign w:val="center"/>
          </w:tcPr>
          <w:p w14:paraId="73C47E3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608" w:type="dxa"/>
          </w:tcPr>
          <w:p w14:paraId="542B24E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w:t>
            </w:r>
          </w:p>
        </w:tc>
      </w:tr>
      <w:tr w:rsidR="00BC37F9" w14:paraId="7C114664" w14:textId="77777777">
        <w:tc>
          <w:tcPr>
            <w:tcW w:w="1521" w:type="dxa"/>
            <w:gridSpan w:val="2"/>
            <w:shd w:val="clear" w:color="auto" w:fill="006666"/>
          </w:tcPr>
          <w:p w14:paraId="75F54AF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318" w:type="dxa"/>
            <w:gridSpan w:val="4"/>
          </w:tcPr>
          <w:p w14:paraId="5E4AF120"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Analizar, diseñar y desarrollar los componentes y sistemas para la recopilación y publicación de la información de los entes públicos que serán integrados a la Plataforma Digital Estatal.</w:t>
            </w:r>
          </w:p>
        </w:tc>
      </w:tr>
      <w:tr w:rsidR="00BC37F9" w14:paraId="4B5085DC" w14:textId="77777777">
        <w:tc>
          <w:tcPr>
            <w:tcW w:w="1521" w:type="dxa"/>
            <w:gridSpan w:val="2"/>
            <w:shd w:val="clear" w:color="auto" w:fill="006666"/>
          </w:tcPr>
          <w:p w14:paraId="3DC66E8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318" w:type="dxa"/>
            <w:gridSpan w:val="4"/>
          </w:tcPr>
          <w:p w14:paraId="008A0E3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37A71EE7" w14:textId="77777777" w:rsidTr="006349B3">
        <w:tc>
          <w:tcPr>
            <w:tcW w:w="1521" w:type="dxa"/>
            <w:gridSpan w:val="2"/>
            <w:shd w:val="clear" w:color="auto" w:fill="006666"/>
          </w:tcPr>
          <w:p w14:paraId="6B2C2B0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260" w:type="dxa"/>
          </w:tcPr>
          <w:p w14:paraId="187AA1C1"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Aprobación del Programa Anual de Trabajo del Comité Coordinador.</w:t>
            </w:r>
          </w:p>
          <w:p w14:paraId="339C1B3E" w14:textId="77777777" w:rsidR="00BC37F9" w:rsidRDefault="00BC37F9" w:rsidP="00702ED8">
            <w:pPr>
              <w:spacing w:after="0" w:line="240" w:lineRule="auto"/>
              <w:jc w:val="both"/>
              <w:rPr>
                <w:rFonts w:ascii="Muli" w:eastAsia="Muli" w:hAnsi="Muli" w:cs="Muli"/>
                <w:sz w:val="16"/>
                <w:szCs w:val="16"/>
              </w:rPr>
            </w:pPr>
          </w:p>
        </w:tc>
        <w:tc>
          <w:tcPr>
            <w:tcW w:w="1276" w:type="dxa"/>
            <w:shd w:val="clear" w:color="auto" w:fill="006666"/>
          </w:tcPr>
          <w:p w14:paraId="06CDE0D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82" w:type="dxa"/>
            <w:gridSpan w:val="2"/>
          </w:tcPr>
          <w:p w14:paraId="23380867"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 xml:space="preserve">Con el producto del software desarrollado, documentado, versionado y con ambiente de producción preparado. </w:t>
            </w:r>
          </w:p>
        </w:tc>
      </w:tr>
      <w:tr w:rsidR="00BC37F9" w14:paraId="07ECD7E6" w14:textId="77777777" w:rsidTr="006349B3">
        <w:tc>
          <w:tcPr>
            <w:tcW w:w="1521" w:type="dxa"/>
            <w:gridSpan w:val="2"/>
            <w:shd w:val="clear" w:color="auto" w:fill="006666"/>
          </w:tcPr>
          <w:p w14:paraId="2159425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78529C7B" w14:textId="77777777" w:rsidR="00BC37F9" w:rsidRDefault="00BC37F9" w:rsidP="00702ED8">
            <w:pPr>
              <w:spacing w:after="0" w:line="240" w:lineRule="auto"/>
              <w:rPr>
                <w:rFonts w:ascii="Muli" w:eastAsia="Muli" w:hAnsi="Muli" w:cs="Muli"/>
                <w:color w:val="FFFFFF"/>
                <w:sz w:val="16"/>
                <w:szCs w:val="16"/>
              </w:rPr>
            </w:pPr>
          </w:p>
        </w:tc>
        <w:tc>
          <w:tcPr>
            <w:tcW w:w="3260" w:type="dxa"/>
          </w:tcPr>
          <w:p w14:paraId="144A0037" w14:textId="218D191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La comisión de la Plataforma Digital Estatal</w:t>
            </w:r>
            <w:r w:rsidR="006349B3">
              <w:rPr>
                <w:rFonts w:ascii="Muli" w:eastAsia="Muli" w:hAnsi="Muli" w:cs="Muli"/>
                <w:sz w:val="16"/>
                <w:szCs w:val="16"/>
              </w:rPr>
              <w:t>.</w:t>
            </w:r>
          </w:p>
          <w:p w14:paraId="75F6F640" w14:textId="3D080CA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Secretaría Técnica</w:t>
            </w:r>
            <w:r w:rsidR="006349B3">
              <w:rPr>
                <w:rFonts w:ascii="Muli" w:eastAsia="Muli" w:hAnsi="Muli" w:cs="Muli"/>
                <w:sz w:val="16"/>
                <w:szCs w:val="16"/>
              </w:rPr>
              <w:t>.</w:t>
            </w:r>
          </w:p>
          <w:p w14:paraId="1E51DEE7" w14:textId="78DB1EB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6349B3">
              <w:rPr>
                <w:rFonts w:ascii="Muli" w:eastAsia="Muli" w:hAnsi="Muli" w:cs="Muli"/>
                <w:sz w:val="16"/>
                <w:szCs w:val="16"/>
              </w:rPr>
              <w:t>.</w:t>
            </w:r>
          </w:p>
          <w:p w14:paraId="45E0FBE4" w14:textId="0936327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 de Servicios Tecnológicos y Plataforma Digital Nacional (USTPDN)</w:t>
            </w:r>
            <w:r w:rsidR="006349B3">
              <w:rPr>
                <w:rFonts w:ascii="Muli" w:eastAsia="Muli" w:hAnsi="Muli" w:cs="Muli"/>
                <w:sz w:val="16"/>
                <w:szCs w:val="16"/>
              </w:rPr>
              <w:t>.</w:t>
            </w:r>
          </w:p>
        </w:tc>
        <w:tc>
          <w:tcPr>
            <w:tcW w:w="1276" w:type="dxa"/>
            <w:shd w:val="clear" w:color="auto" w:fill="006666"/>
          </w:tcPr>
          <w:p w14:paraId="632C279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82" w:type="dxa"/>
            <w:gridSpan w:val="2"/>
          </w:tcPr>
          <w:p w14:paraId="2FF82D9E" w14:textId="03B451C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w:t>
            </w:r>
            <w:r w:rsidR="006349B3">
              <w:rPr>
                <w:rFonts w:ascii="Muli" w:eastAsia="Muli" w:hAnsi="Muli" w:cs="Muli"/>
                <w:sz w:val="16"/>
                <w:szCs w:val="16"/>
              </w:rPr>
              <w:t>.</w:t>
            </w:r>
          </w:p>
          <w:p w14:paraId="5EFAC4BD" w14:textId="37B24F9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r w:rsidR="006349B3">
              <w:rPr>
                <w:rFonts w:ascii="Muli" w:eastAsia="Muli" w:hAnsi="Muli" w:cs="Muli"/>
                <w:sz w:val="16"/>
                <w:szCs w:val="16"/>
              </w:rPr>
              <w:t>.</w:t>
            </w:r>
          </w:p>
          <w:p w14:paraId="555A654B" w14:textId="4EA4C10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Especialista en Gestión de la Plataforma Digital Estatal</w:t>
            </w:r>
            <w:r w:rsidR="006349B3">
              <w:rPr>
                <w:rFonts w:ascii="Muli" w:eastAsia="Muli" w:hAnsi="Muli" w:cs="Muli"/>
                <w:sz w:val="16"/>
                <w:szCs w:val="16"/>
              </w:rPr>
              <w:t>.</w:t>
            </w:r>
          </w:p>
        </w:tc>
      </w:tr>
      <w:tr w:rsidR="00BC37F9" w14:paraId="30533D07" w14:textId="77777777">
        <w:tc>
          <w:tcPr>
            <w:tcW w:w="1521" w:type="dxa"/>
            <w:gridSpan w:val="2"/>
            <w:shd w:val="clear" w:color="auto" w:fill="006666"/>
          </w:tcPr>
          <w:p w14:paraId="24234A6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318" w:type="dxa"/>
            <w:gridSpan w:val="4"/>
            <w:tcMar>
              <w:left w:w="108" w:type="dxa"/>
              <w:right w:w="108" w:type="dxa"/>
            </w:tcMar>
            <w:vAlign w:val="center"/>
          </w:tcPr>
          <w:p w14:paraId="78E92B13" w14:textId="77777777" w:rsidR="00BC37F9" w:rsidRDefault="001D3045" w:rsidP="00702ED8">
            <w:pPr>
              <w:numPr>
                <w:ilvl w:val="0"/>
                <w:numId w:val="71"/>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General del Sistema Nacional Anticorrupción.</w:t>
            </w:r>
          </w:p>
          <w:p w14:paraId="24266ED1" w14:textId="77777777" w:rsidR="00BC37F9" w:rsidRDefault="001D3045" w:rsidP="00702ED8">
            <w:pPr>
              <w:numPr>
                <w:ilvl w:val="0"/>
                <w:numId w:val="71"/>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del Sistema Estatal Anticorrupción de Guanajuato.</w:t>
            </w:r>
          </w:p>
          <w:p w14:paraId="71760597"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Bases para el Funcionamiento de la Plataforma Digital Estatal.</w:t>
            </w:r>
          </w:p>
          <w:p w14:paraId="57C15E80"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Estatuto Orgánico de la Secretaría Ejecutiva del Sistema Estatal Anticorrupción.</w:t>
            </w:r>
          </w:p>
        </w:tc>
      </w:tr>
      <w:tr w:rsidR="00BC37F9" w14:paraId="3C852A56" w14:textId="77777777" w:rsidTr="006349B3">
        <w:tc>
          <w:tcPr>
            <w:tcW w:w="1521" w:type="dxa"/>
            <w:gridSpan w:val="2"/>
            <w:shd w:val="clear" w:color="auto" w:fill="006666"/>
          </w:tcPr>
          <w:p w14:paraId="0458F7E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260" w:type="dxa"/>
          </w:tcPr>
          <w:p w14:paraId="642C3CC0"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Trabajo detallado.</w:t>
            </w:r>
          </w:p>
          <w:p w14:paraId="1023830B"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Documentación, herramientas de validaciones, protocolos y estándares que la </w:t>
            </w:r>
            <w:r>
              <w:rPr>
                <w:rFonts w:ascii="Muli" w:eastAsia="Muli" w:hAnsi="Muli" w:cs="Muli"/>
                <w:sz w:val="16"/>
                <w:szCs w:val="16"/>
              </w:rPr>
              <w:t>Unidad de Servicios Tecnológicos y Plataforma Digital Nacional (USTPDN)</w:t>
            </w:r>
            <w:r>
              <w:rPr>
                <w:rFonts w:ascii="Muli" w:eastAsia="Muli" w:hAnsi="Muli" w:cs="Muli"/>
                <w:color w:val="000000"/>
                <w:sz w:val="16"/>
                <w:szCs w:val="16"/>
              </w:rPr>
              <w:t xml:space="preserve"> establece.</w:t>
            </w:r>
          </w:p>
          <w:p w14:paraId="3D67090C"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Aprobación de las bases para el Funcionamiento de la Plataforma Digital Estatal.</w:t>
            </w:r>
          </w:p>
        </w:tc>
        <w:tc>
          <w:tcPr>
            <w:tcW w:w="1276" w:type="dxa"/>
            <w:shd w:val="clear" w:color="auto" w:fill="006666"/>
          </w:tcPr>
          <w:p w14:paraId="34D2F93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1CAF5D05" w14:textId="77777777" w:rsidR="00BC37F9" w:rsidRDefault="00BC37F9" w:rsidP="00702ED8">
            <w:pPr>
              <w:spacing w:after="0" w:line="240" w:lineRule="auto"/>
              <w:rPr>
                <w:rFonts w:ascii="Muli" w:eastAsia="Muli" w:hAnsi="Muli" w:cs="Muli"/>
                <w:color w:val="FFFFFF"/>
                <w:sz w:val="16"/>
                <w:szCs w:val="16"/>
              </w:rPr>
            </w:pPr>
          </w:p>
        </w:tc>
        <w:tc>
          <w:tcPr>
            <w:tcW w:w="2782" w:type="dxa"/>
            <w:gridSpan w:val="2"/>
          </w:tcPr>
          <w:p w14:paraId="0E903879" w14:textId="07CE961A" w:rsidR="00BC37F9" w:rsidRDefault="001D3045" w:rsidP="00702ED8">
            <w:pPr>
              <w:numPr>
                <w:ilvl w:val="0"/>
                <w:numId w:val="7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Software desarrollado, documentado y validado por la </w:t>
            </w:r>
            <w:r>
              <w:rPr>
                <w:rFonts w:ascii="Muli" w:eastAsia="Muli" w:hAnsi="Muli" w:cs="Muli"/>
                <w:sz w:val="16"/>
                <w:szCs w:val="16"/>
              </w:rPr>
              <w:t>Unidad de Servicios Tecnológicos y Plataforma Digital Nacional (USTPDN)</w:t>
            </w:r>
            <w:r w:rsidR="006349B3">
              <w:rPr>
                <w:rFonts w:ascii="Muli" w:eastAsia="Muli" w:hAnsi="Muli" w:cs="Muli"/>
                <w:sz w:val="16"/>
                <w:szCs w:val="16"/>
              </w:rPr>
              <w:t>.</w:t>
            </w:r>
          </w:p>
          <w:p w14:paraId="4DD34183" w14:textId="77777777" w:rsidR="00BC37F9" w:rsidRDefault="00BC37F9" w:rsidP="00702ED8">
            <w:pPr>
              <w:spacing w:after="0" w:line="240" w:lineRule="auto"/>
              <w:rPr>
                <w:rFonts w:ascii="Muli" w:eastAsia="Muli" w:hAnsi="Muli" w:cs="Muli"/>
                <w:sz w:val="16"/>
                <w:szCs w:val="16"/>
              </w:rPr>
            </w:pPr>
          </w:p>
        </w:tc>
      </w:tr>
      <w:tr w:rsidR="00BC37F9" w14:paraId="712CCD1B" w14:textId="77777777">
        <w:tc>
          <w:tcPr>
            <w:tcW w:w="8839" w:type="dxa"/>
            <w:gridSpan w:val="6"/>
            <w:vAlign w:val="center"/>
          </w:tcPr>
          <w:p w14:paraId="5BB606B9"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F53E141" w14:textId="77777777" w:rsidTr="006349B3">
        <w:tc>
          <w:tcPr>
            <w:tcW w:w="705" w:type="dxa"/>
            <w:shd w:val="clear" w:color="auto" w:fill="006666"/>
          </w:tcPr>
          <w:p w14:paraId="5EC58635"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5352" w:type="dxa"/>
            <w:gridSpan w:val="3"/>
            <w:shd w:val="clear" w:color="auto" w:fill="006666"/>
          </w:tcPr>
          <w:p w14:paraId="5ABA93C4"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174" w:type="dxa"/>
            <w:shd w:val="clear" w:color="auto" w:fill="006666"/>
          </w:tcPr>
          <w:p w14:paraId="42C3B15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608" w:type="dxa"/>
            <w:shd w:val="clear" w:color="auto" w:fill="006666"/>
          </w:tcPr>
          <w:p w14:paraId="687799CB"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604BC8C" w14:textId="77777777" w:rsidTr="006349B3">
        <w:tc>
          <w:tcPr>
            <w:tcW w:w="705" w:type="dxa"/>
          </w:tcPr>
          <w:p w14:paraId="5FF552A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5352" w:type="dxa"/>
            <w:gridSpan w:val="3"/>
          </w:tcPr>
          <w:p w14:paraId="6170BAE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Recepción del Programa Anual de Trabajo aprobado por el Comité Coordinador del Sistema Estatal Anticorrupción. </w:t>
            </w:r>
          </w:p>
        </w:tc>
        <w:tc>
          <w:tcPr>
            <w:tcW w:w="1174" w:type="dxa"/>
          </w:tcPr>
          <w:p w14:paraId="3CBF9294" w14:textId="1B6113C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en Gestión e Innovación Tecnológica, en adelante, DGIT</w:t>
            </w:r>
            <w:r w:rsidR="006349B3">
              <w:rPr>
                <w:rFonts w:ascii="Muli" w:eastAsia="Muli" w:hAnsi="Muli" w:cs="Muli"/>
                <w:sz w:val="16"/>
                <w:szCs w:val="16"/>
              </w:rPr>
              <w:t>.</w:t>
            </w:r>
          </w:p>
        </w:tc>
        <w:tc>
          <w:tcPr>
            <w:tcW w:w="1608" w:type="dxa"/>
          </w:tcPr>
          <w:p w14:paraId="1C66FD00" w14:textId="764072D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instrucción, Programa Anual de Trabajo</w:t>
            </w:r>
            <w:r w:rsidR="006349B3">
              <w:rPr>
                <w:rFonts w:ascii="Muli" w:eastAsia="Muli" w:hAnsi="Muli" w:cs="Muli"/>
                <w:sz w:val="16"/>
                <w:szCs w:val="16"/>
              </w:rPr>
              <w:t>.</w:t>
            </w:r>
          </w:p>
        </w:tc>
      </w:tr>
      <w:tr w:rsidR="00BC37F9" w14:paraId="10B4AFCD" w14:textId="77777777" w:rsidTr="006349B3">
        <w:tc>
          <w:tcPr>
            <w:tcW w:w="705" w:type="dxa"/>
          </w:tcPr>
          <w:p w14:paraId="6EC20EA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5352" w:type="dxa"/>
            <w:gridSpan w:val="3"/>
          </w:tcPr>
          <w:p w14:paraId="25B883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Analizar el Programa Anual de Trabajo detallado referente a los sistemas electrónicos que integran la Plataforma Digital Estatal y se selecciona el sistema electrónico a desarrollar.</w:t>
            </w:r>
          </w:p>
        </w:tc>
        <w:tc>
          <w:tcPr>
            <w:tcW w:w="1174" w:type="dxa"/>
          </w:tcPr>
          <w:p w14:paraId="32A7B0D8" w14:textId="3816A33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Especialista de la Plataforma Digital Estatal, en adelante, EPDE</w:t>
            </w:r>
            <w:r w:rsidR="006349B3">
              <w:rPr>
                <w:rFonts w:ascii="Muli" w:eastAsia="Muli" w:hAnsi="Muli" w:cs="Muli"/>
                <w:sz w:val="16"/>
                <w:szCs w:val="16"/>
              </w:rPr>
              <w:t>.</w:t>
            </w:r>
          </w:p>
        </w:tc>
        <w:tc>
          <w:tcPr>
            <w:tcW w:w="1608" w:type="dxa"/>
          </w:tcPr>
          <w:p w14:paraId="66381619" w14:textId="77777777" w:rsidR="00BC37F9" w:rsidRDefault="00BC37F9" w:rsidP="00702ED8">
            <w:pPr>
              <w:spacing w:after="0" w:line="240" w:lineRule="auto"/>
              <w:rPr>
                <w:rFonts w:ascii="Muli" w:eastAsia="Muli" w:hAnsi="Muli" w:cs="Muli"/>
                <w:sz w:val="16"/>
                <w:szCs w:val="16"/>
              </w:rPr>
            </w:pPr>
          </w:p>
        </w:tc>
      </w:tr>
      <w:tr w:rsidR="00BC37F9" w14:paraId="46AE37DB" w14:textId="77777777" w:rsidTr="006349B3">
        <w:tc>
          <w:tcPr>
            <w:tcW w:w="705" w:type="dxa"/>
          </w:tcPr>
          <w:p w14:paraId="7EC9027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5352" w:type="dxa"/>
            <w:gridSpan w:val="3"/>
          </w:tcPr>
          <w:p w14:paraId="00709BE0" w14:textId="10FAED5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un sondeo entre los proveedores de la información para ver si cuentan con alguna aplicación que sirva como base para el sistema a desarrollar</w:t>
            </w:r>
            <w:r w:rsidR="006349B3">
              <w:rPr>
                <w:rFonts w:ascii="Muli" w:eastAsia="Muli" w:hAnsi="Muli" w:cs="Muli"/>
                <w:sz w:val="16"/>
                <w:szCs w:val="16"/>
              </w:rPr>
              <w:t>.</w:t>
            </w:r>
          </w:p>
        </w:tc>
        <w:tc>
          <w:tcPr>
            <w:tcW w:w="1174" w:type="dxa"/>
          </w:tcPr>
          <w:p w14:paraId="7B18919A" w14:textId="67F083B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Proveedores de la información</w:t>
            </w:r>
            <w:r w:rsidR="006349B3">
              <w:rPr>
                <w:rFonts w:ascii="Muli" w:eastAsia="Muli" w:hAnsi="Muli" w:cs="Muli"/>
                <w:sz w:val="16"/>
                <w:szCs w:val="16"/>
              </w:rPr>
              <w:t>.</w:t>
            </w:r>
          </w:p>
        </w:tc>
        <w:tc>
          <w:tcPr>
            <w:tcW w:w="1608" w:type="dxa"/>
          </w:tcPr>
          <w:p w14:paraId="7896A7BF" w14:textId="22F9E5C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Sondeo realizado</w:t>
            </w:r>
            <w:r w:rsidR="006349B3">
              <w:rPr>
                <w:rFonts w:ascii="Muli" w:eastAsia="Muli" w:hAnsi="Muli" w:cs="Muli"/>
                <w:sz w:val="16"/>
                <w:szCs w:val="16"/>
              </w:rPr>
              <w:t>.</w:t>
            </w:r>
          </w:p>
        </w:tc>
      </w:tr>
      <w:tr w:rsidR="00BC37F9" w14:paraId="27E3678F" w14:textId="77777777" w:rsidTr="006349B3">
        <w:tc>
          <w:tcPr>
            <w:tcW w:w="705" w:type="dxa"/>
          </w:tcPr>
          <w:p w14:paraId="24A1B4F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5352" w:type="dxa"/>
            <w:gridSpan w:val="3"/>
          </w:tcPr>
          <w:p w14:paraId="6AA70FA3" w14:textId="056ECF0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Verificar que existan las bases del funcionamiento publicadas por la Unidad de Servicios Tecnológicos y Plataforma Digital Nacional (USTPDN) para el sistema a desarrollar</w:t>
            </w:r>
            <w:r w:rsidR="006349B3">
              <w:rPr>
                <w:rFonts w:ascii="Muli" w:eastAsia="Muli" w:hAnsi="Muli" w:cs="Muli"/>
                <w:sz w:val="16"/>
                <w:szCs w:val="16"/>
              </w:rPr>
              <w:t>.</w:t>
            </w:r>
          </w:p>
        </w:tc>
        <w:tc>
          <w:tcPr>
            <w:tcW w:w="1174" w:type="dxa"/>
          </w:tcPr>
          <w:p w14:paraId="260FBFC0" w14:textId="07085B5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453BF2EE" w14:textId="77777777" w:rsidR="00BC37F9" w:rsidRDefault="00BC37F9" w:rsidP="00702ED8">
            <w:pPr>
              <w:spacing w:after="0" w:line="240" w:lineRule="auto"/>
              <w:rPr>
                <w:rFonts w:ascii="Muli" w:eastAsia="Muli" w:hAnsi="Muli" w:cs="Muli"/>
                <w:sz w:val="16"/>
                <w:szCs w:val="16"/>
              </w:rPr>
            </w:pPr>
          </w:p>
        </w:tc>
      </w:tr>
      <w:tr w:rsidR="00BC37F9" w14:paraId="669F31A4" w14:textId="77777777" w:rsidTr="006349B3">
        <w:tc>
          <w:tcPr>
            <w:tcW w:w="705" w:type="dxa"/>
          </w:tcPr>
          <w:p w14:paraId="5A089D4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5352" w:type="dxa"/>
            <w:gridSpan w:val="3"/>
          </w:tcPr>
          <w:p w14:paraId="1786C62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Decisión. Existen bases del funcionamiento </w:t>
            </w:r>
          </w:p>
          <w:p w14:paraId="286D58DB" w14:textId="6CFAC84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pasar a la etapa 6</w:t>
            </w:r>
            <w:r w:rsidR="006349B3">
              <w:rPr>
                <w:rFonts w:ascii="Muli" w:eastAsia="Muli" w:hAnsi="Muli" w:cs="Muli"/>
                <w:sz w:val="16"/>
                <w:szCs w:val="16"/>
              </w:rPr>
              <w:t>.</w:t>
            </w:r>
          </w:p>
          <w:p w14:paraId="05F69F5B" w14:textId="6BE2F5E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pasar a la etapa 13</w:t>
            </w:r>
            <w:r w:rsidR="006349B3">
              <w:rPr>
                <w:rFonts w:ascii="Muli" w:eastAsia="Muli" w:hAnsi="Muli" w:cs="Muli"/>
                <w:sz w:val="16"/>
                <w:szCs w:val="16"/>
              </w:rPr>
              <w:t>.</w:t>
            </w:r>
          </w:p>
        </w:tc>
        <w:tc>
          <w:tcPr>
            <w:tcW w:w="1174" w:type="dxa"/>
          </w:tcPr>
          <w:p w14:paraId="614C18B5" w14:textId="66A5DE3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3F5CCFDD" w14:textId="044BDA1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4CE31E7D" w14:textId="77777777" w:rsidTr="006349B3">
        <w:tc>
          <w:tcPr>
            <w:tcW w:w="705" w:type="dxa"/>
          </w:tcPr>
          <w:p w14:paraId="0440510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5352" w:type="dxa"/>
            <w:gridSpan w:val="3"/>
          </w:tcPr>
          <w:p w14:paraId="3272057D" w14:textId="7A84C54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Revisar la documentación y el diccionario de datos que proporciona la Unidad de Servicios Tecnológicos y Plataforma Digital Nacional (USTPDN)</w:t>
            </w:r>
            <w:r w:rsidR="006349B3">
              <w:rPr>
                <w:rFonts w:ascii="Muli" w:eastAsia="Muli" w:hAnsi="Muli" w:cs="Muli"/>
                <w:sz w:val="16"/>
                <w:szCs w:val="16"/>
              </w:rPr>
              <w:t>.</w:t>
            </w:r>
          </w:p>
        </w:tc>
        <w:tc>
          <w:tcPr>
            <w:tcW w:w="1174" w:type="dxa"/>
          </w:tcPr>
          <w:p w14:paraId="5B4954DD" w14:textId="7D01A21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274994ED" w14:textId="42B37B0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Open API </w:t>
            </w:r>
            <w:proofErr w:type="spellStart"/>
            <w:r>
              <w:rPr>
                <w:rFonts w:ascii="Muli" w:eastAsia="Muli" w:hAnsi="Muli" w:cs="Muli"/>
                <w:sz w:val="16"/>
                <w:szCs w:val="16"/>
              </w:rPr>
              <w:t>Specification</w:t>
            </w:r>
            <w:proofErr w:type="spellEnd"/>
            <w:r>
              <w:rPr>
                <w:rFonts w:ascii="Muli" w:eastAsia="Muli" w:hAnsi="Muli" w:cs="Muli"/>
                <w:sz w:val="16"/>
                <w:szCs w:val="16"/>
              </w:rPr>
              <w:t>, Catálogos de códigos y valores, diccionario de datos</w:t>
            </w:r>
            <w:r w:rsidR="006349B3">
              <w:rPr>
                <w:rFonts w:ascii="Muli" w:eastAsia="Muli" w:hAnsi="Muli" w:cs="Muli"/>
                <w:sz w:val="16"/>
                <w:szCs w:val="16"/>
              </w:rPr>
              <w:t>.</w:t>
            </w:r>
          </w:p>
        </w:tc>
      </w:tr>
      <w:tr w:rsidR="00BC37F9" w14:paraId="2B39F3A2" w14:textId="77777777" w:rsidTr="006349B3">
        <w:tc>
          <w:tcPr>
            <w:tcW w:w="705" w:type="dxa"/>
          </w:tcPr>
          <w:p w14:paraId="40158BC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5352" w:type="dxa"/>
            <w:gridSpan w:val="3"/>
          </w:tcPr>
          <w:p w14:paraId="15A15B58" w14:textId="77777777" w:rsidR="00BC37F9" w:rsidRDefault="001D3045" w:rsidP="00702ED8">
            <w:pPr>
              <w:spacing w:after="0" w:line="240" w:lineRule="auto"/>
              <w:rPr>
                <w:rFonts w:ascii="Muli" w:eastAsia="Muli" w:hAnsi="Muli" w:cs="Muli"/>
                <w:sz w:val="16"/>
                <w:szCs w:val="16"/>
              </w:rPr>
            </w:pPr>
            <w:bookmarkStart w:id="16" w:name="_heading=h.44sinio" w:colFirst="0" w:colLast="0"/>
            <w:bookmarkEnd w:id="16"/>
            <w:r>
              <w:rPr>
                <w:rFonts w:ascii="Muli" w:eastAsia="Muli" w:hAnsi="Muli" w:cs="Muli"/>
                <w:sz w:val="16"/>
                <w:szCs w:val="16"/>
              </w:rPr>
              <w:t>Si se encontró un sistema de alguno de los entes que se adapte al sistema seleccionado y cuente con una base de datos que coincida con el diccionario de datos o que se pueda adaptar:</w:t>
            </w:r>
          </w:p>
          <w:p w14:paraId="6A39FBF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pasar a la etapa 21.</w:t>
            </w:r>
          </w:p>
          <w:p w14:paraId="4D83E0A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No, pasar a la actividad 8.</w:t>
            </w:r>
          </w:p>
        </w:tc>
        <w:tc>
          <w:tcPr>
            <w:tcW w:w="1174" w:type="dxa"/>
          </w:tcPr>
          <w:p w14:paraId="574E9A7F" w14:textId="529195B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EPDE</w:t>
            </w:r>
            <w:r w:rsidR="006349B3">
              <w:rPr>
                <w:rFonts w:ascii="Muli" w:eastAsia="Muli" w:hAnsi="Muli" w:cs="Muli"/>
                <w:sz w:val="16"/>
                <w:szCs w:val="16"/>
              </w:rPr>
              <w:t>.</w:t>
            </w:r>
          </w:p>
        </w:tc>
        <w:tc>
          <w:tcPr>
            <w:tcW w:w="1608" w:type="dxa"/>
          </w:tcPr>
          <w:p w14:paraId="7D89D193" w14:textId="3629E58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6E126553" w14:textId="77777777" w:rsidTr="006349B3">
        <w:tc>
          <w:tcPr>
            <w:tcW w:w="705" w:type="dxa"/>
          </w:tcPr>
          <w:p w14:paraId="694451C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5352" w:type="dxa"/>
            <w:gridSpan w:val="3"/>
          </w:tcPr>
          <w:p w14:paraId="7D0368BB" w14:textId="04FCC62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Seleccionar la tecnología a usar para el desarrollo y el gestor de la base de datos del sistema que servirá como fuente de datos</w:t>
            </w:r>
            <w:r w:rsidR="006349B3">
              <w:rPr>
                <w:rFonts w:ascii="Muli" w:eastAsia="Muli" w:hAnsi="Muli" w:cs="Muli"/>
                <w:sz w:val="16"/>
                <w:szCs w:val="16"/>
              </w:rPr>
              <w:t>.</w:t>
            </w:r>
          </w:p>
        </w:tc>
        <w:tc>
          <w:tcPr>
            <w:tcW w:w="1174" w:type="dxa"/>
          </w:tcPr>
          <w:p w14:paraId="06D5DBC7" w14:textId="00562CA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555D0EEC" w14:textId="77777777" w:rsidR="00BC37F9" w:rsidRDefault="00BC37F9" w:rsidP="00702ED8">
            <w:pPr>
              <w:spacing w:after="0" w:line="240" w:lineRule="auto"/>
              <w:rPr>
                <w:rFonts w:ascii="Muli" w:eastAsia="Muli" w:hAnsi="Muli" w:cs="Muli"/>
                <w:sz w:val="16"/>
                <w:szCs w:val="16"/>
              </w:rPr>
            </w:pPr>
          </w:p>
        </w:tc>
      </w:tr>
      <w:tr w:rsidR="00BC37F9" w14:paraId="6C1CE3A3" w14:textId="77777777" w:rsidTr="006349B3">
        <w:tc>
          <w:tcPr>
            <w:tcW w:w="705" w:type="dxa"/>
          </w:tcPr>
          <w:p w14:paraId="52C6091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5352" w:type="dxa"/>
            <w:gridSpan w:val="3"/>
          </w:tcPr>
          <w:p w14:paraId="12571BB6" w14:textId="7049E5A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Recopilar datos y análisis</w:t>
            </w:r>
            <w:r w:rsidR="006349B3">
              <w:rPr>
                <w:rFonts w:ascii="Muli" w:eastAsia="Muli" w:hAnsi="Muli" w:cs="Muli"/>
                <w:sz w:val="16"/>
                <w:szCs w:val="16"/>
              </w:rPr>
              <w:t>.</w:t>
            </w:r>
          </w:p>
        </w:tc>
        <w:tc>
          <w:tcPr>
            <w:tcW w:w="1174" w:type="dxa"/>
          </w:tcPr>
          <w:p w14:paraId="32CEC79F" w14:textId="5DFC6E6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41CCE292" w14:textId="38244F9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Documentación del análisis y los datos recopilados</w:t>
            </w:r>
            <w:r w:rsidR="006349B3">
              <w:rPr>
                <w:rFonts w:ascii="Muli" w:eastAsia="Muli" w:hAnsi="Muli" w:cs="Muli"/>
                <w:sz w:val="16"/>
                <w:szCs w:val="16"/>
              </w:rPr>
              <w:t>.</w:t>
            </w:r>
          </w:p>
        </w:tc>
      </w:tr>
      <w:tr w:rsidR="00BC37F9" w14:paraId="2C4E1214" w14:textId="77777777" w:rsidTr="006349B3">
        <w:tc>
          <w:tcPr>
            <w:tcW w:w="705" w:type="dxa"/>
          </w:tcPr>
          <w:p w14:paraId="2B55D3E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5352" w:type="dxa"/>
            <w:gridSpan w:val="3"/>
          </w:tcPr>
          <w:p w14:paraId="16B04B13" w14:textId="11321DD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Planificación de acciones, determinando los tiempos a cumplir y los recursos que van a necesitar para realizar cada tarea</w:t>
            </w:r>
            <w:r w:rsidR="006349B3">
              <w:rPr>
                <w:rFonts w:ascii="Muli" w:eastAsia="Muli" w:hAnsi="Muli" w:cs="Muli"/>
                <w:sz w:val="16"/>
                <w:szCs w:val="16"/>
              </w:rPr>
              <w:t>.</w:t>
            </w:r>
          </w:p>
        </w:tc>
        <w:tc>
          <w:tcPr>
            <w:tcW w:w="1174" w:type="dxa"/>
          </w:tcPr>
          <w:p w14:paraId="043CC3D0" w14:textId="4AB0541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2A30C6F9" w14:textId="640E3C7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Cronograma de trabajo</w:t>
            </w:r>
            <w:r w:rsidR="006349B3">
              <w:rPr>
                <w:rFonts w:ascii="Muli" w:eastAsia="Muli" w:hAnsi="Muli" w:cs="Muli"/>
                <w:sz w:val="16"/>
                <w:szCs w:val="16"/>
              </w:rPr>
              <w:t>.</w:t>
            </w:r>
          </w:p>
        </w:tc>
      </w:tr>
      <w:tr w:rsidR="00BC37F9" w14:paraId="12009222" w14:textId="77777777" w:rsidTr="006349B3">
        <w:trPr>
          <w:trHeight w:val="267"/>
        </w:trPr>
        <w:tc>
          <w:tcPr>
            <w:tcW w:w="705" w:type="dxa"/>
          </w:tcPr>
          <w:p w14:paraId="4A18580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5352" w:type="dxa"/>
            <w:gridSpan w:val="3"/>
          </w:tcPr>
          <w:p w14:paraId="22F5679F" w14:textId="77777777" w:rsidR="00BC37F9" w:rsidRDefault="001D3045" w:rsidP="00702ED8">
            <w:pPr>
              <w:spacing w:after="0" w:line="240" w:lineRule="auto"/>
              <w:rPr>
                <w:rFonts w:ascii="Muli" w:eastAsia="Muli" w:hAnsi="Muli" w:cs="Muli"/>
                <w:sz w:val="16"/>
                <w:szCs w:val="16"/>
              </w:rPr>
            </w:pPr>
            <w:bookmarkStart w:id="17" w:name="_heading=h.2jxsxqh" w:colFirst="0" w:colLast="0"/>
            <w:bookmarkEnd w:id="17"/>
            <w:r>
              <w:rPr>
                <w:rFonts w:ascii="Muli" w:eastAsia="Muli" w:hAnsi="Muli" w:cs="Muli"/>
                <w:sz w:val="16"/>
                <w:szCs w:val="16"/>
              </w:rPr>
              <w:t>Diseño del mapa del sitio -</w:t>
            </w:r>
            <w:proofErr w:type="spellStart"/>
            <w:r>
              <w:rPr>
                <w:rFonts w:ascii="Muli" w:eastAsia="Muli" w:hAnsi="Muli" w:cs="Muli"/>
                <w:sz w:val="16"/>
                <w:szCs w:val="16"/>
              </w:rPr>
              <w:t>sitemap</w:t>
            </w:r>
            <w:proofErr w:type="spellEnd"/>
            <w:r>
              <w:rPr>
                <w:rFonts w:ascii="Muli" w:eastAsia="Muli" w:hAnsi="Muli" w:cs="Muli"/>
                <w:sz w:val="16"/>
                <w:szCs w:val="16"/>
              </w:rPr>
              <w:t>-, experiencia del usuario -UX-, interfaz de Usuario – UI</w:t>
            </w:r>
            <w:proofErr w:type="gramStart"/>
            <w:r>
              <w:rPr>
                <w:rFonts w:ascii="Muli" w:eastAsia="Muli" w:hAnsi="Muli" w:cs="Muli"/>
                <w:sz w:val="16"/>
                <w:szCs w:val="16"/>
              </w:rPr>
              <w:t>-  y</w:t>
            </w:r>
            <w:proofErr w:type="gramEnd"/>
            <w:r>
              <w:rPr>
                <w:rFonts w:ascii="Muli" w:eastAsia="Muli" w:hAnsi="Muli" w:cs="Muli"/>
                <w:sz w:val="16"/>
                <w:szCs w:val="16"/>
              </w:rPr>
              <w:t xml:space="preserve"> todo el diseño del sistema.</w:t>
            </w:r>
          </w:p>
        </w:tc>
        <w:tc>
          <w:tcPr>
            <w:tcW w:w="1174" w:type="dxa"/>
          </w:tcPr>
          <w:p w14:paraId="3B951441" w14:textId="6996E80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6136E51E" w14:textId="5D4FF6B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Repositorio en GitHub, código </w:t>
            </w:r>
            <w:proofErr w:type="spellStart"/>
            <w:r>
              <w:rPr>
                <w:rFonts w:ascii="Muli" w:eastAsia="Muli" w:hAnsi="Muli" w:cs="Muli"/>
                <w:sz w:val="16"/>
                <w:szCs w:val="16"/>
              </w:rPr>
              <w:t>frontend</w:t>
            </w:r>
            <w:proofErr w:type="spellEnd"/>
            <w:r w:rsidR="006349B3">
              <w:rPr>
                <w:rFonts w:ascii="Muli" w:eastAsia="Muli" w:hAnsi="Muli" w:cs="Muli"/>
                <w:sz w:val="16"/>
                <w:szCs w:val="16"/>
              </w:rPr>
              <w:t>.</w:t>
            </w:r>
          </w:p>
        </w:tc>
      </w:tr>
      <w:tr w:rsidR="00BC37F9" w14:paraId="35358A93" w14:textId="77777777" w:rsidTr="006349B3">
        <w:tc>
          <w:tcPr>
            <w:tcW w:w="705" w:type="dxa"/>
          </w:tcPr>
          <w:p w14:paraId="3AF2DAD9" w14:textId="77777777" w:rsidR="00BC37F9" w:rsidRDefault="001D3045" w:rsidP="00702ED8">
            <w:pPr>
              <w:spacing w:after="0" w:line="240" w:lineRule="auto"/>
              <w:rPr>
                <w:rFonts w:ascii="Muli" w:eastAsia="Muli" w:hAnsi="Muli" w:cs="Muli"/>
                <w:sz w:val="16"/>
                <w:szCs w:val="16"/>
              </w:rPr>
            </w:pPr>
            <w:bookmarkStart w:id="18" w:name="_heading=h.z337ya" w:colFirst="0" w:colLast="0"/>
            <w:bookmarkEnd w:id="18"/>
            <w:r>
              <w:rPr>
                <w:rFonts w:ascii="Muli" w:eastAsia="Muli" w:hAnsi="Muli" w:cs="Muli"/>
                <w:sz w:val="16"/>
                <w:szCs w:val="16"/>
              </w:rPr>
              <w:t>13</w:t>
            </w:r>
          </w:p>
        </w:tc>
        <w:tc>
          <w:tcPr>
            <w:tcW w:w="5352" w:type="dxa"/>
            <w:gridSpan w:val="3"/>
          </w:tcPr>
          <w:p w14:paraId="11C28F07" w14:textId="5FB8775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el diseño y desarrollo de la base de datos con base a normativas vigentes y apegado a la imagen institucional</w:t>
            </w:r>
            <w:r w:rsidR="006349B3">
              <w:rPr>
                <w:rFonts w:ascii="Muli" w:eastAsia="Muli" w:hAnsi="Muli" w:cs="Muli"/>
                <w:sz w:val="16"/>
                <w:szCs w:val="16"/>
              </w:rPr>
              <w:t>.</w:t>
            </w:r>
          </w:p>
        </w:tc>
        <w:tc>
          <w:tcPr>
            <w:tcW w:w="1174" w:type="dxa"/>
          </w:tcPr>
          <w:p w14:paraId="6FF5AB0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p>
        </w:tc>
        <w:tc>
          <w:tcPr>
            <w:tcW w:w="1608" w:type="dxa"/>
          </w:tcPr>
          <w:p w14:paraId="3EAE0654" w14:textId="42C7FD0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Scripts, </w:t>
            </w:r>
            <w:proofErr w:type="spellStart"/>
            <w:r>
              <w:rPr>
                <w:rFonts w:ascii="Muli" w:eastAsia="Muli" w:hAnsi="Muli" w:cs="Muli"/>
                <w:sz w:val="16"/>
                <w:szCs w:val="16"/>
              </w:rPr>
              <w:t>backups</w:t>
            </w:r>
            <w:proofErr w:type="spellEnd"/>
            <w:r>
              <w:rPr>
                <w:rFonts w:ascii="Muli" w:eastAsia="Muli" w:hAnsi="Muli" w:cs="Muli"/>
                <w:sz w:val="16"/>
                <w:szCs w:val="16"/>
              </w:rPr>
              <w:t>, diagramas de base de datos</w:t>
            </w:r>
            <w:r w:rsidR="006349B3">
              <w:rPr>
                <w:rFonts w:ascii="Muli" w:eastAsia="Muli" w:hAnsi="Muli" w:cs="Muli"/>
                <w:sz w:val="16"/>
                <w:szCs w:val="16"/>
              </w:rPr>
              <w:t>.</w:t>
            </w:r>
          </w:p>
        </w:tc>
      </w:tr>
      <w:tr w:rsidR="00BC37F9" w14:paraId="13AF63F4" w14:textId="77777777" w:rsidTr="006349B3">
        <w:tc>
          <w:tcPr>
            <w:tcW w:w="705" w:type="dxa"/>
          </w:tcPr>
          <w:p w14:paraId="6211FCD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14</w:t>
            </w:r>
          </w:p>
        </w:tc>
        <w:tc>
          <w:tcPr>
            <w:tcW w:w="5352" w:type="dxa"/>
            <w:gridSpan w:val="3"/>
          </w:tcPr>
          <w:p w14:paraId="671EDE3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Implementar todas las funcionalidades que se han considerado, teniendo en cuenta el diseño marcado e incorporando el contenido que esté apegado a las reglas del funcionamiento, aquí entra el diseño y desarrollo de las clases, métodos, vistas, controladores y el contexto para la base de datos.</w:t>
            </w:r>
          </w:p>
        </w:tc>
        <w:tc>
          <w:tcPr>
            <w:tcW w:w="1174" w:type="dxa"/>
          </w:tcPr>
          <w:p w14:paraId="263EB5D9" w14:textId="01E2878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4ED31A93" w14:textId="0D43ECD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Código </w:t>
            </w:r>
            <w:proofErr w:type="spellStart"/>
            <w:r>
              <w:rPr>
                <w:rFonts w:ascii="Muli" w:eastAsia="Muli" w:hAnsi="Muli" w:cs="Muli"/>
                <w:sz w:val="16"/>
                <w:szCs w:val="16"/>
              </w:rPr>
              <w:t>backend</w:t>
            </w:r>
            <w:proofErr w:type="spellEnd"/>
            <w:r>
              <w:rPr>
                <w:rFonts w:ascii="Muli" w:eastAsia="Muli" w:hAnsi="Muli" w:cs="Muli"/>
                <w:sz w:val="16"/>
                <w:szCs w:val="16"/>
              </w:rPr>
              <w:t>, repositorio en GitHub</w:t>
            </w:r>
            <w:r w:rsidR="006349B3">
              <w:rPr>
                <w:rFonts w:ascii="Muli" w:eastAsia="Muli" w:hAnsi="Muli" w:cs="Muli"/>
                <w:sz w:val="16"/>
                <w:szCs w:val="16"/>
              </w:rPr>
              <w:t>.</w:t>
            </w:r>
          </w:p>
        </w:tc>
      </w:tr>
      <w:tr w:rsidR="00BC37F9" w14:paraId="3B05D58A" w14:textId="77777777" w:rsidTr="006349B3">
        <w:tc>
          <w:tcPr>
            <w:tcW w:w="705" w:type="dxa"/>
          </w:tcPr>
          <w:p w14:paraId="4A9A465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15</w:t>
            </w:r>
          </w:p>
        </w:tc>
        <w:tc>
          <w:tcPr>
            <w:tcW w:w="5352" w:type="dxa"/>
            <w:gridSpan w:val="3"/>
          </w:tcPr>
          <w:p w14:paraId="1B89EC2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Etapa de Prueba, se realiza una serie de pruebas para ver su funcionalidad y para evitar errores en el funcionamiento en un ambiente de pruebas.</w:t>
            </w:r>
          </w:p>
        </w:tc>
        <w:tc>
          <w:tcPr>
            <w:tcW w:w="1174" w:type="dxa"/>
          </w:tcPr>
          <w:p w14:paraId="15362908" w14:textId="6A76AE3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59D0D19A" w14:textId="77777777" w:rsidR="00BC37F9" w:rsidRDefault="00BC37F9" w:rsidP="00702ED8">
            <w:pPr>
              <w:spacing w:after="0" w:line="240" w:lineRule="auto"/>
              <w:rPr>
                <w:rFonts w:ascii="Muli" w:eastAsia="Muli" w:hAnsi="Muli" w:cs="Muli"/>
                <w:sz w:val="16"/>
                <w:szCs w:val="16"/>
              </w:rPr>
            </w:pPr>
          </w:p>
        </w:tc>
      </w:tr>
      <w:tr w:rsidR="00BC37F9" w14:paraId="773E076A" w14:textId="77777777" w:rsidTr="006349B3">
        <w:tc>
          <w:tcPr>
            <w:tcW w:w="705" w:type="dxa"/>
          </w:tcPr>
          <w:p w14:paraId="69DDEBBE" w14:textId="77777777" w:rsidR="00BC37F9" w:rsidRDefault="00BC37F9" w:rsidP="00702ED8">
            <w:pPr>
              <w:spacing w:after="0" w:line="240" w:lineRule="auto"/>
              <w:rPr>
                <w:rFonts w:ascii="Muli" w:eastAsia="Muli" w:hAnsi="Muli" w:cs="Muli"/>
                <w:sz w:val="16"/>
                <w:szCs w:val="16"/>
              </w:rPr>
            </w:pPr>
          </w:p>
        </w:tc>
        <w:tc>
          <w:tcPr>
            <w:tcW w:w="5352" w:type="dxa"/>
            <w:gridSpan w:val="3"/>
          </w:tcPr>
          <w:p w14:paraId="01A9C55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encuentran errores en la etapa de prueba:</w:t>
            </w:r>
          </w:p>
          <w:p w14:paraId="69049B5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Retornar a la actividad 13.</w:t>
            </w:r>
          </w:p>
          <w:p w14:paraId="70C7E7F7" w14:textId="66077D0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actividad 17</w:t>
            </w:r>
            <w:r w:rsidR="006349B3">
              <w:rPr>
                <w:rFonts w:ascii="Muli" w:eastAsia="Muli" w:hAnsi="Muli" w:cs="Muli"/>
                <w:sz w:val="16"/>
                <w:szCs w:val="16"/>
              </w:rPr>
              <w:t>.</w:t>
            </w:r>
          </w:p>
        </w:tc>
        <w:tc>
          <w:tcPr>
            <w:tcW w:w="1174" w:type="dxa"/>
          </w:tcPr>
          <w:p w14:paraId="401ADD1A" w14:textId="17712F1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61A0F759" w14:textId="77777777" w:rsidR="00BC37F9" w:rsidRDefault="00BC37F9" w:rsidP="00702ED8">
            <w:pPr>
              <w:spacing w:after="0" w:line="240" w:lineRule="auto"/>
              <w:rPr>
                <w:rFonts w:ascii="Muli" w:eastAsia="Muli" w:hAnsi="Muli" w:cs="Muli"/>
                <w:sz w:val="16"/>
                <w:szCs w:val="16"/>
              </w:rPr>
            </w:pPr>
          </w:p>
        </w:tc>
      </w:tr>
      <w:tr w:rsidR="00BC37F9" w14:paraId="602FD4AB" w14:textId="77777777" w:rsidTr="006349B3">
        <w:tc>
          <w:tcPr>
            <w:tcW w:w="705" w:type="dxa"/>
          </w:tcPr>
          <w:p w14:paraId="21AF77E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17</w:t>
            </w:r>
          </w:p>
        </w:tc>
        <w:tc>
          <w:tcPr>
            <w:tcW w:w="5352" w:type="dxa"/>
            <w:gridSpan w:val="3"/>
          </w:tcPr>
          <w:p w14:paraId="63979F46" w14:textId="43CEA94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Someter a validación y para su aprobación con el </w:t>
            </w:r>
            <w:proofErr w:type="gramStart"/>
            <w:r w:rsidR="00A53317">
              <w:rPr>
                <w:rFonts w:ascii="Muli" w:eastAsia="Muli" w:hAnsi="Muli" w:cs="Muli"/>
                <w:sz w:val="16"/>
                <w:szCs w:val="16"/>
              </w:rPr>
              <w:t>D</w:t>
            </w:r>
            <w:r>
              <w:rPr>
                <w:rFonts w:ascii="Muli" w:eastAsia="Muli" w:hAnsi="Muli" w:cs="Muli"/>
                <w:sz w:val="16"/>
                <w:szCs w:val="16"/>
              </w:rPr>
              <w:t>irector</w:t>
            </w:r>
            <w:proofErr w:type="gramEnd"/>
            <w:r>
              <w:rPr>
                <w:rFonts w:ascii="Muli" w:eastAsia="Muli" w:hAnsi="Muli" w:cs="Muli"/>
                <w:sz w:val="16"/>
                <w:szCs w:val="16"/>
              </w:rPr>
              <w:t xml:space="preserve"> de </w:t>
            </w:r>
            <w:r w:rsidR="00A53317">
              <w:rPr>
                <w:rFonts w:ascii="Muli" w:eastAsia="Muli" w:hAnsi="Muli" w:cs="Muli"/>
                <w:sz w:val="16"/>
                <w:szCs w:val="16"/>
              </w:rPr>
              <w:t>G</w:t>
            </w:r>
            <w:r>
              <w:rPr>
                <w:rFonts w:ascii="Muli" w:eastAsia="Muli" w:hAnsi="Muli" w:cs="Muli"/>
                <w:sz w:val="16"/>
                <w:szCs w:val="16"/>
              </w:rPr>
              <w:t xml:space="preserve">estión e </w:t>
            </w:r>
            <w:r w:rsidR="00A53317">
              <w:rPr>
                <w:rFonts w:ascii="Muli" w:eastAsia="Muli" w:hAnsi="Muli" w:cs="Muli"/>
                <w:sz w:val="16"/>
                <w:szCs w:val="16"/>
              </w:rPr>
              <w:t>I</w:t>
            </w:r>
            <w:r>
              <w:rPr>
                <w:rFonts w:ascii="Muli" w:eastAsia="Muli" w:hAnsi="Muli" w:cs="Muli"/>
                <w:sz w:val="16"/>
                <w:szCs w:val="16"/>
              </w:rPr>
              <w:t xml:space="preserve">nnovación </w:t>
            </w:r>
            <w:r w:rsidR="00A53317">
              <w:rPr>
                <w:rFonts w:ascii="Muli" w:eastAsia="Muli" w:hAnsi="Muli" w:cs="Muli"/>
                <w:sz w:val="16"/>
                <w:szCs w:val="16"/>
              </w:rPr>
              <w:t>T</w:t>
            </w:r>
            <w:r>
              <w:rPr>
                <w:rFonts w:ascii="Muli" w:eastAsia="Muli" w:hAnsi="Muli" w:cs="Muli"/>
                <w:sz w:val="16"/>
                <w:szCs w:val="16"/>
              </w:rPr>
              <w:t>ecnológica</w:t>
            </w:r>
            <w:r w:rsidR="006349B3">
              <w:rPr>
                <w:rFonts w:ascii="Muli" w:eastAsia="Muli" w:hAnsi="Muli" w:cs="Muli"/>
                <w:sz w:val="16"/>
                <w:szCs w:val="16"/>
              </w:rPr>
              <w:t>.</w:t>
            </w:r>
          </w:p>
        </w:tc>
        <w:tc>
          <w:tcPr>
            <w:tcW w:w="1174" w:type="dxa"/>
          </w:tcPr>
          <w:p w14:paraId="4AC62FC6" w14:textId="2492311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3023959F" w14:textId="6C2978D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6349B3">
              <w:rPr>
                <w:rFonts w:ascii="Muli" w:eastAsia="Muli" w:hAnsi="Muli" w:cs="Muli"/>
                <w:sz w:val="16"/>
                <w:szCs w:val="16"/>
              </w:rPr>
              <w:t>.</w:t>
            </w:r>
          </w:p>
        </w:tc>
      </w:tr>
      <w:tr w:rsidR="00BC37F9" w14:paraId="745E7CFE" w14:textId="77777777" w:rsidTr="006349B3">
        <w:tc>
          <w:tcPr>
            <w:tcW w:w="705" w:type="dxa"/>
          </w:tcPr>
          <w:p w14:paraId="25FE9125" w14:textId="77777777" w:rsidR="00BC37F9" w:rsidRDefault="00BC37F9" w:rsidP="00702ED8">
            <w:pPr>
              <w:spacing w:after="0" w:line="240" w:lineRule="auto"/>
              <w:rPr>
                <w:rFonts w:ascii="Muli" w:eastAsia="Muli" w:hAnsi="Muli" w:cs="Muli"/>
                <w:sz w:val="16"/>
                <w:szCs w:val="16"/>
              </w:rPr>
            </w:pPr>
          </w:p>
        </w:tc>
        <w:tc>
          <w:tcPr>
            <w:tcW w:w="5352" w:type="dxa"/>
            <w:gridSpan w:val="3"/>
          </w:tcPr>
          <w:p w14:paraId="3212F6EF" w14:textId="4C0A103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 análisis y validación del desarrollo</w:t>
            </w:r>
            <w:r w:rsidR="006349B3">
              <w:rPr>
                <w:rFonts w:ascii="Muli" w:eastAsia="Muli" w:hAnsi="Muli" w:cs="Muli"/>
                <w:sz w:val="16"/>
                <w:szCs w:val="16"/>
              </w:rPr>
              <w:t>.</w:t>
            </w:r>
          </w:p>
        </w:tc>
        <w:tc>
          <w:tcPr>
            <w:tcW w:w="1174" w:type="dxa"/>
          </w:tcPr>
          <w:p w14:paraId="1C97F509" w14:textId="0E0E0CB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6349B3">
              <w:rPr>
                <w:rFonts w:ascii="Muli" w:eastAsia="Muli" w:hAnsi="Muli" w:cs="Muli"/>
                <w:sz w:val="16"/>
                <w:szCs w:val="16"/>
              </w:rPr>
              <w:t>.</w:t>
            </w:r>
          </w:p>
        </w:tc>
        <w:tc>
          <w:tcPr>
            <w:tcW w:w="1608" w:type="dxa"/>
          </w:tcPr>
          <w:p w14:paraId="0CA01551" w14:textId="77777777" w:rsidR="00BC37F9" w:rsidRDefault="00BC37F9" w:rsidP="00702ED8">
            <w:pPr>
              <w:spacing w:after="0" w:line="240" w:lineRule="auto"/>
              <w:rPr>
                <w:rFonts w:ascii="Muli" w:eastAsia="Muli" w:hAnsi="Muli" w:cs="Muli"/>
                <w:sz w:val="16"/>
                <w:szCs w:val="16"/>
              </w:rPr>
            </w:pPr>
          </w:p>
        </w:tc>
      </w:tr>
      <w:tr w:rsidR="00BC37F9" w14:paraId="6E6D2AD4" w14:textId="77777777" w:rsidTr="006349B3">
        <w:tc>
          <w:tcPr>
            <w:tcW w:w="705" w:type="dxa"/>
          </w:tcPr>
          <w:p w14:paraId="67EE21C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18</w:t>
            </w:r>
          </w:p>
        </w:tc>
        <w:tc>
          <w:tcPr>
            <w:tcW w:w="5352" w:type="dxa"/>
            <w:gridSpan w:val="3"/>
          </w:tcPr>
          <w:p w14:paraId="35935CF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derivado de la validación se sugieren cambios o modificaciones:</w:t>
            </w:r>
          </w:p>
          <w:p w14:paraId="716218A3" w14:textId="391CB1A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14</w:t>
            </w:r>
            <w:r w:rsidR="006349B3">
              <w:rPr>
                <w:rFonts w:ascii="Muli" w:eastAsia="Muli" w:hAnsi="Muli" w:cs="Muli"/>
                <w:sz w:val="16"/>
                <w:szCs w:val="16"/>
              </w:rPr>
              <w:t>.</w:t>
            </w:r>
          </w:p>
          <w:p w14:paraId="5B582C29" w14:textId="1CD7F2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Continúa en la etapa 19</w:t>
            </w:r>
            <w:r w:rsidR="006349B3">
              <w:rPr>
                <w:rFonts w:ascii="Muli" w:eastAsia="Muli" w:hAnsi="Muli" w:cs="Muli"/>
                <w:sz w:val="16"/>
                <w:szCs w:val="16"/>
              </w:rPr>
              <w:t>.</w:t>
            </w:r>
          </w:p>
        </w:tc>
        <w:tc>
          <w:tcPr>
            <w:tcW w:w="1174" w:type="dxa"/>
          </w:tcPr>
          <w:p w14:paraId="60A2FFFA" w14:textId="237D8BC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684306EA" w14:textId="2269501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07D715E5" w14:textId="77777777" w:rsidTr="006349B3">
        <w:tc>
          <w:tcPr>
            <w:tcW w:w="705" w:type="dxa"/>
          </w:tcPr>
          <w:p w14:paraId="6D10EF7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19</w:t>
            </w:r>
          </w:p>
        </w:tc>
        <w:tc>
          <w:tcPr>
            <w:tcW w:w="5352" w:type="dxa"/>
            <w:gridSpan w:val="3"/>
          </w:tcPr>
          <w:p w14:paraId="3DBF8A2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Preparar el servidor de producción con los prerrequisitos y la base de datos.</w:t>
            </w:r>
          </w:p>
        </w:tc>
        <w:tc>
          <w:tcPr>
            <w:tcW w:w="1174" w:type="dxa"/>
          </w:tcPr>
          <w:p w14:paraId="78243051" w14:textId="3D32CF5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1F5E8312" w14:textId="77777777" w:rsidR="00BC37F9" w:rsidRDefault="00BC37F9" w:rsidP="00702ED8">
            <w:pPr>
              <w:spacing w:after="0" w:line="240" w:lineRule="auto"/>
              <w:rPr>
                <w:rFonts w:ascii="Muli" w:eastAsia="Muli" w:hAnsi="Muli" w:cs="Muli"/>
                <w:sz w:val="16"/>
                <w:szCs w:val="16"/>
              </w:rPr>
            </w:pPr>
          </w:p>
        </w:tc>
      </w:tr>
      <w:tr w:rsidR="00BC37F9" w14:paraId="6289E6B8" w14:textId="77777777" w:rsidTr="006349B3">
        <w:tc>
          <w:tcPr>
            <w:tcW w:w="705" w:type="dxa"/>
          </w:tcPr>
          <w:p w14:paraId="616FA93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20</w:t>
            </w:r>
          </w:p>
        </w:tc>
        <w:tc>
          <w:tcPr>
            <w:tcW w:w="5352" w:type="dxa"/>
            <w:gridSpan w:val="3"/>
          </w:tcPr>
          <w:p w14:paraId="13BA7CB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Publicación y despliegue del sistema.</w:t>
            </w:r>
          </w:p>
        </w:tc>
        <w:tc>
          <w:tcPr>
            <w:tcW w:w="1174" w:type="dxa"/>
          </w:tcPr>
          <w:p w14:paraId="744F4FFE" w14:textId="6149D50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21BCC979" w14:textId="687F9C1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w:t>
            </w:r>
            <w:r w:rsidR="006349B3">
              <w:rPr>
                <w:rFonts w:ascii="Muli" w:eastAsia="Muli" w:hAnsi="Muli" w:cs="Muli"/>
                <w:sz w:val="16"/>
                <w:szCs w:val="16"/>
              </w:rPr>
              <w:t>.</w:t>
            </w:r>
          </w:p>
        </w:tc>
      </w:tr>
      <w:tr w:rsidR="00BC37F9" w14:paraId="5B598E6C" w14:textId="77777777" w:rsidTr="006349B3">
        <w:tc>
          <w:tcPr>
            <w:tcW w:w="705" w:type="dxa"/>
          </w:tcPr>
          <w:p w14:paraId="5F6510C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21</w:t>
            </w:r>
          </w:p>
        </w:tc>
        <w:tc>
          <w:tcPr>
            <w:tcW w:w="5352" w:type="dxa"/>
            <w:gridSpan w:val="3"/>
          </w:tcPr>
          <w:p w14:paraId="4341D718" w14:textId="0AA3BA8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Revisar que la base de datos cumpla con el diccionario de datos y los catálogos cumplan con los valores y códigos para el sistema seleccionado</w:t>
            </w:r>
            <w:r w:rsidR="006349B3">
              <w:rPr>
                <w:rFonts w:ascii="Muli" w:eastAsia="Muli" w:hAnsi="Muli" w:cs="Muli"/>
                <w:sz w:val="16"/>
                <w:szCs w:val="16"/>
              </w:rPr>
              <w:t>.</w:t>
            </w:r>
          </w:p>
        </w:tc>
        <w:tc>
          <w:tcPr>
            <w:tcW w:w="1174" w:type="dxa"/>
          </w:tcPr>
          <w:p w14:paraId="4FE59905" w14:textId="0293A03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362C44D6" w14:textId="7476BFA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Catálogos de códigos y valores, diccionario de datos</w:t>
            </w:r>
            <w:r w:rsidR="006349B3">
              <w:rPr>
                <w:rFonts w:ascii="Muli" w:eastAsia="Muli" w:hAnsi="Muli" w:cs="Muli"/>
                <w:sz w:val="16"/>
                <w:szCs w:val="16"/>
              </w:rPr>
              <w:t>.</w:t>
            </w:r>
          </w:p>
        </w:tc>
      </w:tr>
      <w:tr w:rsidR="00BC37F9" w14:paraId="0303903E" w14:textId="77777777" w:rsidTr="006349B3">
        <w:tc>
          <w:tcPr>
            <w:tcW w:w="705" w:type="dxa"/>
          </w:tcPr>
          <w:p w14:paraId="15B9A66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22</w:t>
            </w:r>
          </w:p>
        </w:tc>
        <w:tc>
          <w:tcPr>
            <w:tcW w:w="5352" w:type="dxa"/>
            <w:gridSpan w:val="3"/>
          </w:tcPr>
          <w:p w14:paraId="0E3220E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La base de datos no cumple con los requisitos:</w:t>
            </w:r>
          </w:p>
          <w:p w14:paraId="34250314" w14:textId="46366D8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pasa a la etapa 23</w:t>
            </w:r>
            <w:r w:rsidR="006349B3">
              <w:rPr>
                <w:rFonts w:ascii="Muli" w:eastAsia="Muli" w:hAnsi="Muli" w:cs="Muli"/>
                <w:sz w:val="16"/>
                <w:szCs w:val="16"/>
              </w:rPr>
              <w:t>.</w:t>
            </w:r>
          </w:p>
          <w:p w14:paraId="0AF3E2D9" w14:textId="3114DA9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Ir a la etapa 13</w:t>
            </w:r>
            <w:r w:rsidR="006349B3">
              <w:rPr>
                <w:rFonts w:ascii="Muli" w:eastAsia="Muli" w:hAnsi="Muli" w:cs="Muli"/>
                <w:sz w:val="16"/>
                <w:szCs w:val="16"/>
              </w:rPr>
              <w:t>.</w:t>
            </w:r>
          </w:p>
        </w:tc>
        <w:tc>
          <w:tcPr>
            <w:tcW w:w="1174" w:type="dxa"/>
          </w:tcPr>
          <w:p w14:paraId="4952445F" w14:textId="08139B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7415CA6C" w14:textId="7343DE0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4F457EFE" w14:textId="77777777" w:rsidTr="006349B3">
        <w:tc>
          <w:tcPr>
            <w:tcW w:w="705" w:type="dxa"/>
          </w:tcPr>
          <w:p w14:paraId="3AC1498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23</w:t>
            </w:r>
          </w:p>
        </w:tc>
        <w:tc>
          <w:tcPr>
            <w:tcW w:w="5352" w:type="dxa"/>
            <w:gridSpan w:val="3"/>
          </w:tcPr>
          <w:p w14:paraId="242DAF70" w14:textId="568271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Seleccionar la tecnología a usar para el desarrollo de la API del sistema seleccionado</w:t>
            </w:r>
            <w:r w:rsidR="006349B3">
              <w:rPr>
                <w:rFonts w:ascii="Muli" w:eastAsia="Muli" w:hAnsi="Muli" w:cs="Muli"/>
                <w:sz w:val="16"/>
                <w:szCs w:val="16"/>
              </w:rPr>
              <w:t>.</w:t>
            </w:r>
          </w:p>
        </w:tc>
        <w:tc>
          <w:tcPr>
            <w:tcW w:w="1174" w:type="dxa"/>
          </w:tcPr>
          <w:p w14:paraId="07B01071" w14:textId="0DAA3A1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08736DBC" w14:textId="77777777" w:rsidR="00BC37F9" w:rsidRDefault="00BC37F9" w:rsidP="00702ED8">
            <w:pPr>
              <w:spacing w:after="0" w:line="240" w:lineRule="auto"/>
              <w:rPr>
                <w:rFonts w:ascii="Muli" w:eastAsia="Muli" w:hAnsi="Muli" w:cs="Muli"/>
                <w:sz w:val="16"/>
                <w:szCs w:val="16"/>
              </w:rPr>
            </w:pPr>
          </w:p>
        </w:tc>
      </w:tr>
      <w:tr w:rsidR="00BC37F9" w14:paraId="1B19DD8C" w14:textId="77777777" w:rsidTr="006349B3">
        <w:tc>
          <w:tcPr>
            <w:tcW w:w="705" w:type="dxa"/>
          </w:tcPr>
          <w:p w14:paraId="3825AA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24</w:t>
            </w:r>
          </w:p>
        </w:tc>
        <w:tc>
          <w:tcPr>
            <w:tcW w:w="5352" w:type="dxa"/>
            <w:gridSpan w:val="3"/>
          </w:tcPr>
          <w:p w14:paraId="1818E343" w14:textId="654BCE3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Planificar las acciones, determinando los tiempos a cumplir y los recursos que van a necesitar para realizar cada tarea de diseño y desarrollo del API</w:t>
            </w:r>
            <w:r w:rsidR="006349B3">
              <w:rPr>
                <w:rFonts w:ascii="Muli" w:eastAsia="Muli" w:hAnsi="Muli" w:cs="Muli"/>
                <w:sz w:val="16"/>
                <w:szCs w:val="16"/>
              </w:rPr>
              <w:t>.</w:t>
            </w:r>
          </w:p>
        </w:tc>
        <w:tc>
          <w:tcPr>
            <w:tcW w:w="1174" w:type="dxa"/>
          </w:tcPr>
          <w:p w14:paraId="0DD3484D" w14:textId="2834296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7D8965F8" w14:textId="7425C23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Cronograma</w:t>
            </w:r>
            <w:r w:rsidR="006349B3">
              <w:rPr>
                <w:rFonts w:ascii="Muli" w:eastAsia="Muli" w:hAnsi="Muli" w:cs="Muli"/>
                <w:sz w:val="16"/>
                <w:szCs w:val="16"/>
              </w:rPr>
              <w:t>.</w:t>
            </w:r>
          </w:p>
        </w:tc>
      </w:tr>
      <w:tr w:rsidR="00BC37F9" w14:paraId="4D9C78ED" w14:textId="77777777" w:rsidTr="006349B3">
        <w:tc>
          <w:tcPr>
            <w:tcW w:w="705" w:type="dxa"/>
          </w:tcPr>
          <w:p w14:paraId="4A55007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25</w:t>
            </w:r>
          </w:p>
        </w:tc>
        <w:tc>
          <w:tcPr>
            <w:tcW w:w="5352" w:type="dxa"/>
            <w:gridSpan w:val="3"/>
          </w:tcPr>
          <w:p w14:paraId="3A002023" w14:textId="56F84A60" w:rsidR="00BC37F9" w:rsidRDefault="00A53317" w:rsidP="00702ED8">
            <w:pPr>
              <w:spacing w:after="0" w:line="240" w:lineRule="auto"/>
              <w:rPr>
                <w:rFonts w:ascii="Muli" w:eastAsia="Muli" w:hAnsi="Muli" w:cs="Muli"/>
                <w:sz w:val="16"/>
                <w:szCs w:val="16"/>
              </w:rPr>
            </w:pPr>
            <w:r>
              <w:rPr>
                <w:rFonts w:ascii="Muli" w:eastAsia="Muli" w:hAnsi="Muli" w:cs="Muli"/>
                <w:sz w:val="16"/>
                <w:szCs w:val="16"/>
              </w:rPr>
              <w:t>I</w:t>
            </w:r>
            <w:r w:rsidR="001D3045">
              <w:rPr>
                <w:rFonts w:ascii="Muli" w:eastAsia="Muli" w:hAnsi="Muli" w:cs="Muli"/>
                <w:sz w:val="16"/>
                <w:szCs w:val="16"/>
              </w:rPr>
              <w:t>mplementar todas las funcionalidades en el API que se han considerado y que esté apegado a las bases del funcionamiento y a sus protocolos y cumpla con las medidas de seguridad para poder tener la interoperabilidad, aquí entra el diseño y desarrollo de las clases, métodos, vistas, controladores, el contexto para la base de datos, además de implementar los parámetros de entrada para generar los filtros y para los ordenamientos al mostrar la información.</w:t>
            </w:r>
          </w:p>
        </w:tc>
        <w:tc>
          <w:tcPr>
            <w:tcW w:w="1174" w:type="dxa"/>
          </w:tcPr>
          <w:p w14:paraId="31DDB40F" w14:textId="08A586D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21517905" w14:textId="67998C3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Código </w:t>
            </w:r>
            <w:proofErr w:type="spellStart"/>
            <w:r>
              <w:rPr>
                <w:rFonts w:ascii="Muli" w:eastAsia="Muli" w:hAnsi="Muli" w:cs="Muli"/>
                <w:sz w:val="16"/>
                <w:szCs w:val="16"/>
              </w:rPr>
              <w:t>backend</w:t>
            </w:r>
            <w:proofErr w:type="spellEnd"/>
            <w:r>
              <w:rPr>
                <w:rFonts w:ascii="Muli" w:eastAsia="Muli" w:hAnsi="Muli" w:cs="Muli"/>
                <w:sz w:val="16"/>
                <w:szCs w:val="16"/>
              </w:rPr>
              <w:t>, repositorio en GitHub</w:t>
            </w:r>
            <w:r w:rsidR="006349B3">
              <w:rPr>
                <w:rFonts w:ascii="Muli" w:eastAsia="Muli" w:hAnsi="Muli" w:cs="Muli"/>
                <w:sz w:val="16"/>
                <w:szCs w:val="16"/>
              </w:rPr>
              <w:t>.</w:t>
            </w:r>
          </w:p>
        </w:tc>
      </w:tr>
      <w:tr w:rsidR="00BC37F9" w14:paraId="4A679BAB" w14:textId="77777777" w:rsidTr="006349B3">
        <w:tc>
          <w:tcPr>
            <w:tcW w:w="705" w:type="dxa"/>
          </w:tcPr>
          <w:p w14:paraId="06D7FA3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26</w:t>
            </w:r>
          </w:p>
        </w:tc>
        <w:tc>
          <w:tcPr>
            <w:tcW w:w="5352" w:type="dxa"/>
            <w:gridSpan w:val="3"/>
          </w:tcPr>
          <w:p w14:paraId="26A6A27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Generar datos sintéticos e insertarlos en la base de datos que servirá como fuente para el API. </w:t>
            </w:r>
          </w:p>
        </w:tc>
        <w:tc>
          <w:tcPr>
            <w:tcW w:w="1174" w:type="dxa"/>
          </w:tcPr>
          <w:p w14:paraId="61B46A14" w14:textId="5132533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615664D8" w14:textId="12AF943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Tablas de la base de datos de prueba con datos sintéticos</w:t>
            </w:r>
            <w:r w:rsidR="006349B3">
              <w:rPr>
                <w:rFonts w:ascii="Muli" w:eastAsia="Muli" w:hAnsi="Muli" w:cs="Muli"/>
                <w:sz w:val="16"/>
                <w:szCs w:val="16"/>
              </w:rPr>
              <w:t>.</w:t>
            </w:r>
          </w:p>
        </w:tc>
      </w:tr>
      <w:tr w:rsidR="00BC37F9" w14:paraId="30D871F7" w14:textId="77777777" w:rsidTr="006349B3">
        <w:tc>
          <w:tcPr>
            <w:tcW w:w="705" w:type="dxa"/>
          </w:tcPr>
          <w:p w14:paraId="03CBC9D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27</w:t>
            </w:r>
          </w:p>
        </w:tc>
        <w:tc>
          <w:tcPr>
            <w:tcW w:w="5352" w:type="dxa"/>
            <w:gridSpan w:val="3"/>
          </w:tcPr>
          <w:p w14:paraId="3C0BD57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Etapa de Prueba, se realiza una serie de pruebas para ver su funcionalidad y para evitar errores en el funcionamiento en un ambiente de pruebas apoyado de las herramientas que proporciona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 xml:space="preserve">USTPDN) como el validador de API y la herramienta </w:t>
            </w:r>
            <w:proofErr w:type="spellStart"/>
            <w:r>
              <w:rPr>
                <w:rFonts w:ascii="Muli" w:eastAsia="Muli" w:hAnsi="Muli" w:cs="Muli"/>
                <w:sz w:val="16"/>
                <w:szCs w:val="16"/>
              </w:rPr>
              <w:t>ValidAPI</w:t>
            </w:r>
            <w:proofErr w:type="spellEnd"/>
            <w:r>
              <w:rPr>
                <w:rFonts w:ascii="Muli" w:eastAsia="Muli" w:hAnsi="Muli" w:cs="Muli"/>
                <w:sz w:val="16"/>
                <w:szCs w:val="16"/>
              </w:rPr>
              <w:t>.</w:t>
            </w:r>
          </w:p>
        </w:tc>
        <w:tc>
          <w:tcPr>
            <w:tcW w:w="1174" w:type="dxa"/>
          </w:tcPr>
          <w:p w14:paraId="2D09EAB6" w14:textId="6D0B751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707E1AD6" w14:textId="74D6BC8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Reporte del Validador, reporte de </w:t>
            </w:r>
            <w:proofErr w:type="spellStart"/>
            <w:r>
              <w:rPr>
                <w:rFonts w:ascii="Muli" w:eastAsia="Muli" w:hAnsi="Muli" w:cs="Muli"/>
                <w:sz w:val="16"/>
                <w:szCs w:val="16"/>
              </w:rPr>
              <w:t>ValidAPI</w:t>
            </w:r>
            <w:proofErr w:type="spellEnd"/>
            <w:r w:rsidR="006349B3">
              <w:rPr>
                <w:rFonts w:ascii="Muli" w:eastAsia="Muli" w:hAnsi="Muli" w:cs="Muli"/>
                <w:sz w:val="16"/>
                <w:szCs w:val="16"/>
              </w:rPr>
              <w:t>.</w:t>
            </w:r>
          </w:p>
        </w:tc>
      </w:tr>
      <w:tr w:rsidR="00BC37F9" w14:paraId="110EFF9C" w14:textId="77777777" w:rsidTr="006349B3">
        <w:tc>
          <w:tcPr>
            <w:tcW w:w="705" w:type="dxa"/>
          </w:tcPr>
          <w:p w14:paraId="7A98CBB2" w14:textId="38BDCCA9" w:rsidR="00BC37F9" w:rsidRDefault="00632520" w:rsidP="00702ED8">
            <w:pPr>
              <w:spacing w:after="0" w:line="240" w:lineRule="auto"/>
              <w:rPr>
                <w:rFonts w:ascii="Muli" w:eastAsia="Muli" w:hAnsi="Muli" w:cs="Muli"/>
                <w:sz w:val="16"/>
                <w:szCs w:val="16"/>
              </w:rPr>
            </w:pPr>
            <w:r>
              <w:rPr>
                <w:rFonts w:ascii="Muli" w:eastAsia="Muli" w:hAnsi="Muli" w:cs="Muli"/>
                <w:sz w:val="16"/>
                <w:szCs w:val="16"/>
              </w:rPr>
              <w:t>28</w:t>
            </w:r>
          </w:p>
        </w:tc>
        <w:tc>
          <w:tcPr>
            <w:tcW w:w="5352" w:type="dxa"/>
            <w:gridSpan w:val="3"/>
          </w:tcPr>
          <w:p w14:paraId="52CB69F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encuentran errores en la etapa de pruebas anterior:</w:t>
            </w:r>
          </w:p>
          <w:p w14:paraId="60AE18B4" w14:textId="5B2F06B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Retornar en la etapa 25</w:t>
            </w:r>
            <w:r w:rsidR="006349B3">
              <w:rPr>
                <w:rFonts w:ascii="Muli" w:eastAsia="Muli" w:hAnsi="Muli" w:cs="Muli"/>
                <w:sz w:val="16"/>
                <w:szCs w:val="16"/>
              </w:rPr>
              <w:t>.</w:t>
            </w:r>
          </w:p>
          <w:p w14:paraId="11F68CA8" w14:textId="3622909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29</w:t>
            </w:r>
            <w:r w:rsidR="006349B3">
              <w:rPr>
                <w:rFonts w:ascii="Muli" w:eastAsia="Muli" w:hAnsi="Muli" w:cs="Muli"/>
                <w:sz w:val="16"/>
                <w:szCs w:val="16"/>
              </w:rPr>
              <w:t>.</w:t>
            </w:r>
          </w:p>
        </w:tc>
        <w:tc>
          <w:tcPr>
            <w:tcW w:w="1174" w:type="dxa"/>
          </w:tcPr>
          <w:p w14:paraId="3A7EC5A6" w14:textId="6B98ACE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2C71491F" w14:textId="77777777" w:rsidR="00BC37F9" w:rsidRDefault="00BC37F9" w:rsidP="00702ED8">
            <w:pPr>
              <w:spacing w:after="0" w:line="240" w:lineRule="auto"/>
              <w:rPr>
                <w:rFonts w:ascii="Muli" w:eastAsia="Muli" w:hAnsi="Muli" w:cs="Muli"/>
                <w:sz w:val="16"/>
                <w:szCs w:val="16"/>
              </w:rPr>
            </w:pPr>
          </w:p>
        </w:tc>
      </w:tr>
      <w:tr w:rsidR="00BC37F9" w14:paraId="1AFA2AB1" w14:textId="77777777" w:rsidTr="006349B3">
        <w:tc>
          <w:tcPr>
            <w:tcW w:w="705" w:type="dxa"/>
          </w:tcPr>
          <w:p w14:paraId="0770B2E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29</w:t>
            </w:r>
          </w:p>
        </w:tc>
        <w:tc>
          <w:tcPr>
            <w:tcW w:w="5352" w:type="dxa"/>
            <w:gridSpan w:val="3"/>
          </w:tcPr>
          <w:p w14:paraId="098B25D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API generada, desarrollada e implementada con datos de prueba</w:t>
            </w:r>
          </w:p>
        </w:tc>
        <w:tc>
          <w:tcPr>
            <w:tcW w:w="1174" w:type="dxa"/>
          </w:tcPr>
          <w:p w14:paraId="3A37D3F1" w14:textId="671214C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1608" w:type="dxa"/>
          </w:tcPr>
          <w:p w14:paraId="0ACAA3CA" w14:textId="3BB4C06F" w:rsidR="00BC37F9" w:rsidRDefault="001D3045" w:rsidP="00702ED8">
            <w:pPr>
              <w:spacing w:after="0" w:line="240" w:lineRule="auto"/>
              <w:rPr>
                <w:rFonts w:ascii="Muli" w:eastAsia="Muli" w:hAnsi="Muli" w:cs="Muli"/>
                <w:sz w:val="16"/>
                <w:szCs w:val="16"/>
              </w:rPr>
            </w:pPr>
            <w:proofErr w:type="gramStart"/>
            <w:r>
              <w:rPr>
                <w:rFonts w:ascii="Muli" w:eastAsia="Muli" w:hAnsi="Muli" w:cs="Muli"/>
                <w:sz w:val="16"/>
                <w:szCs w:val="16"/>
              </w:rPr>
              <w:t>API desplegada</w:t>
            </w:r>
            <w:proofErr w:type="gramEnd"/>
            <w:r>
              <w:rPr>
                <w:rFonts w:ascii="Muli" w:eastAsia="Muli" w:hAnsi="Muli" w:cs="Muli"/>
                <w:sz w:val="16"/>
                <w:szCs w:val="16"/>
              </w:rPr>
              <w:t xml:space="preserve"> en Ambiente de desarrollo</w:t>
            </w:r>
            <w:r w:rsidR="006349B3">
              <w:rPr>
                <w:rFonts w:ascii="Muli" w:eastAsia="Muli" w:hAnsi="Muli" w:cs="Muli"/>
                <w:sz w:val="16"/>
                <w:szCs w:val="16"/>
              </w:rPr>
              <w:t>.</w:t>
            </w:r>
          </w:p>
        </w:tc>
      </w:tr>
      <w:tr w:rsidR="00632520" w14:paraId="28CE8281" w14:textId="77777777" w:rsidTr="006349B3">
        <w:tc>
          <w:tcPr>
            <w:tcW w:w="705" w:type="dxa"/>
          </w:tcPr>
          <w:p w14:paraId="33659DFC" w14:textId="00C3C149"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30</w:t>
            </w:r>
          </w:p>
        </w:tc>
        <w:tc>
          <w:tcPr>
            <w:tcW w:w="5352" w:type="dxa"/>
            <w:gridSpan w:val="3"/>
          </w:tcPr>
          <w:p w14:paraId="5C6AA017" w14:textId="16EAEE7C"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174" w:type="dxa"/>
          </w:tcPr>
          <w:p w14:paraId="018C8081" w14:textId="77777777" w:rsidR="00632520" w:rsidRDefault="00632520" w:rsidP="00702ED8">
            <w:pPr>
              <w:spacing w:after="0" w:line="240" w:lineRule="auto"/>
              <w:rPr>
                <w:rFonts w:ascii="Muli" w:eastAsia="Muli" w:hAnsi="Muli" w:cs="Muli"/>
                <w:sz w:val="16"/>
                <w:szCs w:val="16"/>
              </w:rPr>
            </w:pPr>
          </w:p>
        </w:tc>
        <w:tc>
          <w:tcPr>
            <w:tcW w:w="1608" w:type="dxa"/>
          </w:tcPr>
          <w:p w14:paraId="062A88CB" w14:textId="77777777" w:rsidR="00632520" w:rsidRDefault="00632520" w:rsidP="00702ED8">
            <w:pPr>
              <w:spacing w:after="0" w:line="240" w:lineRule="auto"/>
              <w:rPr>
                <w:rFonts w:ascii="Muli" w:eastAsia="Muli" w:hAnsi="Muli" w:cs="Muli"/>
                <w:sz w:val="16"/>
                <w:szCs w:val="16"/>
              </w:rPr>
            </w:pPr>
          </w:p>
        </w:tc>
      </w:tr>
    </w:tbl>
    <w:p w14:paraId="194B225F" w14:textId="6807346C" w:rsidR="00BC37F9" w:rsidRDefault="006349B3" w:rsidP="00702ED8">
      <w:pPr>
        <w:spacing w:after="0" w:line="240" w:lineRule="auto"/>
        <w:jc w:val="center"/>
      </w:pPr>
      <w:r>
        <w:rPr>
          <w:noProof/>
        </w:rPr>
        <w:lastRenderedPageBreak/>
        <w:drawing>
          <wp:inline distT="0" distB="0" distL="0" distR="0" wp14:anchorId="56E4CC63" wp14:editId="031B583A">
            <wp:extent cx="5612130" cy="8119872"/>
            <wp:effectExtent l="0" t="0" r="762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14771" cy="8123693"/>
                    </a:xfrm>
                    <a:prstGeom prst="rect">
                      <a:avLst/>
                    </a:prstGeom>
                  </pic:spPr>
                </pic:pic>
              </a:graphicData>
            </a:graphic>
          </wp:inline>
        </w:drawing>
      </w:r>
      <w:r>
        <w:rPr>
          <w:noProof/>
        </w:rPr>
        <w:lastRenderedPageBreak/>
        <w:drawing>
          <wp:inline distT="0" distB="0" distL="0" distR="0" wp14:anchorId="7772EFC5" wp14:editId="07D19221">
            <wp:extent cx="4307910" cy="755269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366359" cy="7655164"/>
                    </a:xfrm>
                    <a:prstGeom prst="rect">
                      <a:avLst/>
                    </a:prstGeom>
                  </pic:spPr>
                </pic:pic>
              </a:graphicData>
            </a:graphic>
          </wp:inline>
        </w:drawing>
      </w:r>
    </w:p>
    <w:tbl>
      <w:tblPr>
        <w:tblStyle w:val="affffe"/>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5C6C0EDE" w14:textId="77777777">
        <w:trPr>
          <w:trHeight w:val="374"/>
        </w:trPr>
        <w:tc>
          <w:tcPr>
            <w:tcW w:w="2977" w:type="dxa"/>
            <w:shd w:val="clear" w:color="auto" w:fill="006666"/>
          </w:tcPr>
          <w:p w14:paraId="72725F44" w14:textId="77777777" w:rsidR="00BC37F9" w:rsidRDefault="001D3045" w:rsidP="00702ED8">
            <w:pPr>
              <w:jc w:val="center"/>
              <w:rPr>
                <w:rFonts w:ascii="Muli" w:eastAsia="Muli" w:hAnsi="Muli" w:cs="Muli"/>
                <w:color w:val="FFFFFF"/>
                <w:sz w:val="16"/>
                <w:szCs w:val="16"/>
              </w:rPr>
            </w:pPr>
            <w:bookmarkStart w:id="19" w:name="_heading=h.3j2qqm3" w:colFirst="0" w:colLast="0"/>
            <w:bookmarkEnd w:id="19"/>
            <w:r>
              <w:rPr>
                <w:rFonts w:ascii="Muli" w:eastAsia="Muli" w:hAnsi="Muli" w:cs="Muli"/>
                <w:color w:val="FFFFFF"/>
                <w:sz w:val="16"/>
                <w:szCs w:val="16"/>
              </w:rPr>
              <w:t>Elaboró</w:t>
            </w:r>
          </w:p>
        </w:tc>
        <w:tc>
          <w:tcPr>
            <w:tcW w:w="3119" w:type="dxa"/>
            <w:shd w:val="clear" w:color="auto" w:fill="006666"/>
          </w:tcPr>
          <w:p w14:paraId="28BD9BD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0D10E69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BD5AE22" w14:textId="77777777">
        <w:trPr>
          <w:trHeight w:val="550"/>
        </w:trPr>
        <w:tc>
          <w:tcPr>
            <w:tcW w:w="2977" w:type="dxa"/>
            <w:shd w:val="clear" w:color="auto" w:fill="auto"/>
            <w:vAlign w:val="center"/>
          </w:tcPr>
          <w:p w14:paraId="388341D3"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1E811A10"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59D1AC8E" w14:textId="77777777" w:rsidR="00BC37F9" w:rsidRDefault="00BC37F9" w:rsidP="00702ED8">
            <w:pPr>
              <w:jc w:val="center"/>
              <w:rPr>
                <w:rFonts w:ascii="Muli" w:eastAsia="Muli" w:hAnsi="Muli" w:cs="Muli"/>
                <w:sz w:val="16"/>
                <w:szCs w:val="16"/>
              </w:rPr>
            </w:pPr>
          </w:p>
        </w:tc>
      </w:tr>
      <w:tr w:rsidR="00BC37F9" w14:paraId="5C353C25" w14:textId="77777777">
        <w:trPr>
          <w:trHeight w:val="469"/>
        </w:trPr>
        <w:tc>
          <w:tcPr>
            <w:tcW w:w="2977" w:type="dxa"/>
            <w:vAlign w:val="center"/>
          </w:tcPr>
          <w:p w14:paraId="2F86336E"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4A6FDE13" w14:textId="3F8BE827"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40A753F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E4C4AF8" w14:textId="6C717C88"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32520">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7FE5070C"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04C5A6A" w14:textId="43E07EB8"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
        <w:tblW w:w="88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816"/>
        <w:gridCol w:w="3159"/>
        <w:gridCol w:w="668"/>
        <w:gridCol w:w="324"/>
        <w:gridCol w:w="952"/>
        <w:gridCol w:w="2215"/>
      </w:tblGrid>
      <w:tr w:rsidR="00BC37F9" w14:paraId="1CA72119" w14:textId="77777777">
        <w:trPr>
          <w:trHeight w:val="167"/>
        </w:trPr>
        <w:tc>
          <w:tcPr>
            <w:tcW w:w="1521" w:type="dxa"/>
            <w:gridSpan w:val="2"/>
            <w:vMerge w:val="restart"/>
            <w:vAlign w:val="center"/>
          </w:tcPr>
          <w:p w14:paraId="5F0F037C"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E24C6F2" wp14:editId="03F0EB17">
                  <wp:extent cx="922423" cy="403609"/>
                  <wp:effectExtent l="0" t="0" r="0" b="0"/>
                  <wp:docPr id="1395" name="image4.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4.jpg" descr="Dibujo en blanco y negro&#10;&#10;Descripción generada automáticamente con confianza media"/>
                          <pic:cNvPicPr preferRelativeResize="0"/>
                        </pic:nvPicPr>
                        <pic:blipFill>
                          <a:blip r:embed="rId39"/>
                          <a:srcRect/>
                          <a:stretch>
                            <a:fillRect/>
                          </a:stretch>
                        </pic:blipFill>
                        <pic:spPr>
                          <a:xfrm>
                            <a:off x="0" y="0"/>
                            <a:ext cx="922423" cy="403609"/>
                          </a:xfrm>
                          <a:prstGeom prst="rect">
                            <a:avLst/>
                          </a:prstGeom>
                          <a:ln/>
                        </pic:spPr>
                      </pic:pic>
                    </a:graphicData>
                  </a:graphic>
                </wp:inline>
              </w:drawing>
            </w:r>
          </w:p>
        </w:tc>
        <w:tc>
          <w:tcPr>
            <w:tcW w:w="3827" w:type="dxa"/>
            <w:gridSpan w:val="2"/>
            <w:vMerge w:val="restart"/>
            <w:shd w:val="clear" w:color="auto" w:fill="006666"/>
            <w:vAlign w:val="center"/>
          </w:tcPr>
          <w:p w14:paraId="5E0596A2" w14:textId="166A3409"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32520">
              <w:rPr>
                <w:rFonts w:ascii="Muli" w:eastAsia="Muli" w:hAnsi="Muli" w:cs="Muli"/>
                <w:b/>
                <w:color w:val="FFFFFF"/>
                <w:sz w:val="16"/>
                <w:szCs w:val="16"/>
              </w:rPr>
              <w:t>:</w:t>
            </w:r>
          </w:p>
          <w:p w14:paraId="17709A46" w14:textId="15CA590F" w:rsidR="00BC37F9" w:rsidRDefault="001D3045" w:rsidP="00702ED8">
            <w:pPr>
              <w:spacing w:after="0" w:line="240" w:lineRule="auto"/>
              <w:jc w:val="both"/>
              <w:rPr>
                <w:rFonts w:ascii="Muli" w:eastAsia="Muli" w:hAnsi="Muli" w:cs="Muli"/>
                <w:sz w:val="16"/>
                <w:szCs w:val="16"/>
              </w:rPr>
            </w:pPr>
            <w:r>
              <w:rPr>
                <w:rFonts w:ascii="Muli" w:eastAsia="Muli" w:hAnsi="Muli" w:cs="Muli"/>
                <w:color w:val="FFFFFF"/>
                <w:sz w:val="16"/>
                <w:szCs w:val="16"/>
              </w:rPr>
              <w:t>Implementación de los sistemas electrónicos que integran la Plataforma Digital Estatal</w:t>
            </w:r>
            <w:r w:rsidR="006349B3">
              <w:rPr>
                <w:rFonts w:ascii="Muli" w:eastAsia="Muli" w:hAnsi="Muli" w:cs="Muli"/>
                <w:color w:val="FFFFFF"/>
                <w:sz w:val="16"/>
                <w:szCs w:val="16"/>
              </w:rPr>
              <w:t>.</w:t>
            </w:r>
          </w:p>
        </w:tc>
        <w:tc>
          <w:tcPr>
            <w:tcW w:w="1276" w:type="dxa"/>
            <w:gridSpan w:val="2"/>
            <w:shd w:val="clear" w:color="auto" w:fill="006666"/>
            <w:vAlign w:val="center"/>
          </w:tcPr>
          <w:p w14:paraId="55DB259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215" w:type="dxa"/>
            <w:vAlign w:val="center"/>
          </w:tcPr>
          <w:p w14:paraId="533E6B4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MS-DGIT-PDE-1.2</w:t>
            </w:r>
          </w:p>
        </w:tc>
      </w:tr>
      <w:tr w:rsidR="00BC37F9" w14:paraId="2EE3F3AC" w14:textId="77777777">
        <w:trPr>
          <w:trHeight w:val="165"/>
        </w:trPr>
        <w:tc>
          <w:tcPr>
            <w:tcW w:w="1521" w:type="dxa"/>
            <w:gridSpan w:val="2"/>
            <w:vMerge/>
            <w:vAlign w:val="center"/>
          </w:tcPr>
          <w:p w14:paraId="52AD716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27" w:type="dxa"/>
            <w:gridSpan w:val="2"/>
            <w:vMerge/>
            <w:shd w:val="clear" w:color="auto" w:fill="006666"/>
            <w:vAlign w:val="center"/>
          </w:tcPr>
          <w:p w14:paraId="62E56F6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6" w:type="dxa"/>
            <w:gridSpan w:val="2"/>
            <w:shd w:val="clear" w:color="auto" w:fill="006666"/>
            <w:vAlign w:val="center"/>
          </w:tcPr>
          <w:p w14:paraId="16EF0E6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215" w:type="dxa"/>
            <w:vAlign w:val="center"/>
          </w:tcPr>
          <w:p w14:paraId="6C08F676"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3173812B" w14:textId="77777777">
        <w:trPr>
          <w:trHeight w:val="165"/>
        </w:trPr>
        <w:tc>
          <w:tcPr>
            <w:tcW w:w="1521" w:type="dxa"/>
            <w:gridSpan w:val="2"/>
            <w:vMerge/>
            <w:vAlign w:val="center"/>
          </w:tcPr>
          <w:p w14:paraId="7A07C90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27" w:type="dxa"/>
            <w:gridSpan w:val="2"/>
            <w:vMerge/>
            <w:shd w:val="clear" w:color="auto" w:fill="006666"/>
            <w:vAlign w:val="center"/>
          </w:tcPr>
          <w:p w14:paraId="17B8E11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6" w:type="dxa"/>
            <w:gridSpan w:val="2"/>
            <w:shd w:val="clear" w:color="auto" w:fill="006666"/>
            <w:vAlign w:val="center"/>
          </w:tcPr>
          <w:p w14:paraId="2A9F585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215" w:type="dxa"/>
            <w:vAlign w:val="center"/>
          </w:tcPr>
          <w:p w14:paraId="3E0DC60C" w14:textId="737394AA" w:rsidR="00BC37F9" w:rsidRDefault="00632520"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252D7FB1" w14:textId="77777777">
        <w:tc>
          <w:tcPr>
            <w:tcW w:w="8839" w:type="dxa"/>
            <w:gridSpan w:val="7"/>
            <w:shd w:val="clear" w:color="auto" w:fill="auto"/>
            <w:vAlign w:val="center"/>
          </w:tcPr>
          <w:p w14:paraId="372F1B0C"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5E19801F" w14:textId="77777777">
        <w:tc>
          <w:tcPr>
            <w:tcW w:w="1521" w:type="dxa"/>
            <w:gridSpan w:val="2"/>
            <w:shd w:val="clear" w:color="auto" w:fill="006666"/>
          </w:tcPr>
          <w:p w14:paraId="5D88651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827" w:type="dxa"/>
            <w:gridSpan w:val="2"/>
          </w:tcPr>
          <w:p w14:paraId="549B219C" w14:textId="0EC74D9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6349B3">
              <w:rPr>
                <w:rFonts w:ascii="Muli" w:eastAsia="Muli" w:hAnsi="Muli" w:cs="Muli"/>
                <w:sz w:val="16"/>
                <w:szCs w:val="16"/>
              </w:rPr>
              <w:t>.</w:t>
            </w:r>
          </w:p>
        </w:tc>
        <w:tc>
          <w:tcPr>
            <w:tcW w:w="1276" w:type="dxa"/>
            <w:gridSpan w:val="2"/>
            <w:shd w:val="clear" w:color="auto" w:fill="006666"/>
            <w:vAlign w:val="center"/>
          </w:tcPr>
          <w:p w14:paraId="5E6539F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215" w:type="dxa"/>
          </w:tcPr>
          <w:p w14:paraId="6C6E49F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w:t>
            </w:r>
          </w:p>
        </w:tc>
      </w:tr>
      <w:tr w:rsidR="00BC37F9" w14:paraId="459A00FA" w14:textId="77777777">
        <w:tc>
          <w:tcPr>
            <w:tcW w:w="1521" w:type="dxa"/>
            <w:gridSpan w:val="2"/>
            <w:shd w:val="clear" w:color="auto" w:fill="006666"/>
          </w:tcPr>
          <w:p w14:paraId="1355000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318" w:type="dxa"/>
            <w:gridSpan w:val="5"/>
          </w:tcPr>
          <w:p w14:paraId="3EEDD891"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Administrar, gestionar e implementar los sistemas electrónicos que conforman la Plataforma Digital Estatal, así como implementar las APIS para lograr la interoperabilidad entre la Plataforma Digital Estatal, Plataforma Digital Nacional y los proveedores de la información en los diferentes niveles de gobierno, apegados a la normativa vigente y a los estándares establecidos.</w:t>
            </w:r>
          </w:p>
        </w:tc>
      </w:tr>
      <w:tr w:rsidR="00BC37F9" w14:paraId="10DA5AF5" w14:textId="77777777">
        <w:tc>
          <w:tcPr>
            <w:tcW w:w="1521" w:type="dxa"/>
            <w:gridSpan w:val="2"/>
            <w:shd w:val="clear" w:color="auto" w:fill="006666"/>
          </w:tcPr>
          <w:p w14:paraId="4024498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318" w:type="dxa"/>
            <w:gridSpan w:val="5"/>
          </w:tcPr>
          <w:p w14:paraId="4B26215A" w14:textId="0EF996F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r w:rsidR="006349B3">
              <w:rPr>
                <w:rFonts w:ascii="Muli" w:eastAsia="Muli" w:hAnsi="Muli" w:cs="Muli"/>
                <w:sz w:val="16"/>
                <w:szCs w:val="16"/>
              </w:rPr>
              <w:t>.</w:t>
            </w:r>
          </w:p>
        </w:tc>
      </w:tr>
      <w:tr w:rsidR="00BC37F9" w14:paraId="6037CFEA" w14:textId="77777777">
        <w:tc>
          <w:tcPr>
            <w:tcW w:w="1521" w:type="dxa"/>
            <w:gridSpan w:val="2"/>
            <w:shd w:val="clear" w:color="auto" w:fill="006666"/>
          </w:tcPr>
          <w:p w14:paraId="23E013A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59" w:type="dxa"/>
          </w:tcPr>
          <w:p w14:paraId="665E3B9D" w14:textId="18206EA6"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Sistema electrónico desarrollado</w:t>
            </w:r>
            <w:r w:rsidR="006349B3">
              <w:rPr>
                <w:rFonts w:ascii="Muli" w:eastAsia="Muli" w:hAnsi="Muli" w:cs="Muli"/>
                <w:sz w:val="16"/>
                <w:szCs w:val="16"/>
              </w:rPr>
              <w:t>.</w:t>
            </w:r>
          </w:p>
          <w:p w14:paraId="4821E95A" w14:textId="77777777" w:rsidR="00BC37F9" w:rsidRDefault="00BC37F9" w:rsidP="00702ED8">
            <w:pPr>
              <w:spacing w:after="0" w:line="240" w:lineRule="auto"/>
              <w:jc w:val="both"/>
              <w:rPr>
                <w:rFonts w:ascii="Muli" w:eastAsia="Muli" w:hAnsi="Muli" w:cs="Muli"/>
                <w:sz w:val="16"/>
                <w:szCs w:val="16"/>
              </w:rPr>
            </w:pPr>
          </w:p>
        </w:tc>
        <w:tc>
          <w:tcPr>
            <w:tcW w:w="992" w:type="dxa"/>
            <w:gridSpan w:val="2"/>
            <w:shd w:val="clear" w:color="auto" w:fill="006666"/>
          </w:tcPr>
          <w:p w14:paraId="5801EA1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7" w:type="dxa"/>
            <w:gridSpan w:val="2"/>
          </w:tcPr>
          <w:p w14:paraId="5C7DC693"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 xml:space="preserve">Con la integración del sistema a la Plataforma Digital Estatal con datos reales. </w:t>
            </w:r>
          </w:p>
        </w:tc>
      </w:tr>
      <w:tr w:rsidR="00BC37F9" w14:paraId="10A8C4A7" w14:textId="77777777">
        <w:tc>
          <w:tcPr>
            <w:tcW w:w="1521" w:type="dxa"/>
            <w:gridSpan w:val="2"/>
            <w:shd w:val="clear" w:color="auto" w:fill="006666"/>
          </w:tcPr>
          <w:p w14:paraId="58302E0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4B62C392" w14:textId="77777777" w:rsidR="00BC37F9" w:rsidRDefault="00BC37F9" w:rsidP="00702ED8">
            <w:pPr>
              <w:spacing w:after="0" w:line="240" w:lineRule="auto"/>
              <w:rPr>
                <w:rFonts w:ascii="Muli" w:eastAsia="Muli" w:hAnsi="Muli" w:cs="Muli"/>
                <w:color w:val="FFFFFF"/>
                <w:sz w:val="16"/>
                <w:szCs w:val="16"/>
              </w:rPr>
            </w:pPr>
          </w:p>
        </w:tc>
        <w:tc>
          <w:tcPr>
            <w:tcW w:w="3159" w:type="dxa"/>
          </w:tcPr>
          <w:p w14:paraId="26F589A3" w14:textId="2F419AA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La comisión de la Plataforma Digital Estatal</w:t>
            </w:r>
            <w:r w:rsidR="006349B3">
              <w:rPr>
                <w:rFonts w:ascii="Muli" w:eastAsia="Muli" w:hAnsi="Muli" w:cs="Muli"/>
                <w:sz w:val="16"/>
                <w:szCs w:val="16"/>
              </w:rPr>
              <w:t>.</w:t>
            </w:r>
          </w:p>
          <w:p w14:paraId="34AE04A3" w14:textId="02D6523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Secretaría Técnica</w:t>
            </w:r>
            <w:r w:rsidR="006349B3">
              <w:rPr>
                <w:rFonts w:ascii="Muli" w:eastAsia="Muli" w:hAnsi="Muli" w:cs="Muli"/>
                <w:sz w:val="16"/>
                <w:szCs w:val="16"/>
              </w:rPr>
              <w:t>.</w:t>
            </w:r>
          </w:p>
          <w:p w14:paraId="12F4B390" w14:textId="731D744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6349B3">
              <w:rPr>
                <w:rFonts w:ascii="Muli" w:eastAsia="Muli" w:hAnsi="Muli" w:cs="Muli"/>
                <w:sz w:val="16"/>
                <w:szCs w:val="16"/>
              </w:rPr>
              <w:t>.</w:t>
            </w:r>
          </w:p>
          <w:p w14:paraId="509966B1" w14:textId="4C03AA2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 de Servicios Tecnológicos y Plataforma Digital Nacional (USTPDN)</w:t>
            </w:r>
            <w:r w:rsidR="006349B3">
              <w:rPr>
                <w:rFonts w:ascii="Muli" w:eastAsia="Muli" w:hAnsi="Muli" w:cs="Muli"/>
                <w:sz w:val="16"/>
                <w:szCs w:val="16"/>
              </w:rPr>
              <w:t>.</w:t>
            </w:r>
          </w:p>
          <w:p w14:paraId="280563CD" w14:textId="77777777" w:rsidR="00BC37F9" w:rsidRDefault="00BC37F9" w:rsidP="00702ED8">
            <w:pPr>
              <w:spacing w:after="0" w:line="240" w:lineRule="auto"/>
              <w:rPr>
                <w:rFonts w:ascii="Muli" w:eastAsia="Muli" w:hAnsi="Muli" w:cs="Muli"/>
                <w:sz w:val="16"/>
                <w:szCs w:val="16"/>
              </w:rPr>
            </w:pPr>
          </w:p>
        </w:tc>
        <w:tc>
          <w:tcPr>
            <w:tcW w:w="992" w:type="dxa"/>
            <w:gridSpan w:val="2"/>
            <w:shd w:val="clear" w:color="auto" w:fill="006666"/>
          </w:tcPr>
          <w:p w14:paraId="71D27E9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7" w:type="dxa"/>
            <w:gridSpan w:val="2"/>
          </w:tcPr>
          <w:p w14:paraId="334F863B" w14:textId="43A2A40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w:t>
            </w:r>
            <w:r w:rsidR="006349B3">
              <w:rPr>
                <w:rFonts w:ascii="Muli" w:eastAsia="Muli" w:hAnsi="Muli" w:cs="Muli"/>
                <w:sz w:val="16"/>
                <w:szCs w:val="16"/>
              </w:rPr>
              <w:t>.</w:t>
            </w:r>
          </w:p>
          <w:p w14:paraId="0CDD4666" w14:textId="517AA96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r w:rsidR="006349B3">
              <w:rPr>
                <w:rFonts w:ascii="Muli" w:eastAsia="Muli" w:hAnsi="Muli" w:cs="Muli"/>
                <w:sz w:val="16"/>
                <w:szCs w:val="16"/>
              </w:rPr>
              <w:t>.</w:t>
            </w:r>
          </w:p>
          <w:p w14:paraId="1FE27D0A" w14:textId="69C1DBF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Especialista en Gestión </w:t>
            </w:r>
            <w:proofErr w:type="gramStart"/>
            <w:r>
              <w:rPr>
                <w:rFonts w:ascii="Muli" w:eastAsia="Muli" w:hAnsi="Muli" w:cs="Muli"/>
                <w:sz w:val="16"/>
                <w:szCs w:val="16"/>
              </w:rPr>
              <w:t>de  la</w:t>
            </w:r>
            <w:proofErr w:type="gramEnd"/>
            <w:r>
              <w:rPr>
                <w:rFonts w:ascii="Muli" w:eastAsia="Muli" w:hAnsi="Muli" w:cs="Muli"/>
                <w:sz w:val="16"/>
                <w:szCs w:val="16"/>
              </w:rPr>
              <w:t xml:space="preserve"> Plataforma Digital Estatal</w:t>
            </w:r>
            <w:r w:rsidR="006349B3">
              <w:rPr>
                <w:rFonts w:ascii="Muli" w:eastAsia="Muli" w:hAnsi="Muli" w:cs="Muli"/>
                <w:sz w:val="16"/>
                <w:szCs w:val="16"/>
              </w:rPr>
              <w:t>.</w:t>
            </w:r>
          </w:p>
          <w:p w14:paraId="4EE3B522" w14:textId="4D205CC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Proveedores de la información</w:t>
            </w:r>
            <w:r w:rsidR="006349B3">
              <w:rPr>
                <w:rFonts w:ascii="Muli" w:eastAsia="Muli" w:hAnsi="Muli" w:cs="Muli"/>
                <w:sz w:val="16"/>
                <w:szCs w:val="16"/>
              </w:rPr>
              <w:t>.</w:t>
            </w:r>
          </w:p>
        </w:tc>
      </w:tr>
      <w:tr w:rsidR="00BC37F9" w14:paraId="4E859A83" w14:textId="77777777">
        <w:tc>
          <w:tcPr>
            <w:tcW w:w="1521" w:type="dxa"/>
            <w:gridSpan w:val="2"/>
            <w:shd w:val="clear" w:color="auto" w:fill="006666"/>
          </w:tcPr>
          <w:p w14:paraId="358CF25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318" w:type="dxa"/>
            <w:gridSpan w:val="5"/>
            <w:tcMar>
              <w:left w:w="108" w:type="dxa"/>
              <w:right w:w="108" w:type="dxa"/>
            </w:tcMar>
            <w:vAlign w:val="center"/>
          </w:tcPr>
          <w:p w14:paraId="7B39CBDE" w14:textId="77777777" w:rsidR="00BC37F9" w:rsidRDefault="001D3045" w:rsidP="00702ED8">
            <w:pPr>
              <w:numPr>
                <w:ilvl w:val="0"/>
                <w:numId w:val="71"/>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General del Sistema Nacional Anticorrupción.</w:t>
            </w:r>
          </w:p>
          <w:p w14:paraId="734F02CD"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Bases para el Funcionamiento de la Plataforma Digital Estatal.</w:t>
            </w:r>
          </w:p>
          <w:p w14:paraId="392B55C1"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Estatuto Orgánico de la Secretaría Ejecutiva del Sistema Estatal Anticorrupción.</w:t>
            </w:r>
          </w:p>
        </w:tc>
      </w:tr>
      <w:tr w:rsidR="00BC37F9" w14:paraId="218AC671" w14:textId="77777777">
        <w:tc>
          <w:tcPr>
            <w:tcW w:w="1521" w:type="dxa"/>
            <w:gridSpan w:val="2"/>
            <w:shd w:val="clear" w:color="auto" w:fill="006666"/>
          </w:tcPr>
          <w:p w14:paraId="768585C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59" w:type="dxa"/>
          </w:tcPr>
          <w:p w14:paraId="7B6A1C99" w14:textId="6D9369FF"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Sistema desarrollado</w:t>
            </w:r>
            <w:r w:rsidR="006349B3">
              <w:rPr>
                <w:rFonts w:ascii="Muli" w:eastAsia="Muli" w:hAnsi="Muli" w:cs="Muli"/>
                <w:color w:val="000000"/>
                <w:sz w:val="16"/>
                <w:szCs w:val="16"/>
              </w:rPr>
              <w:t>.</w:t>
            </w:r>
          </w:p>
          <w:p w14:paraId="30D81CC8"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Documentación, herramientas de validaciones, protocolos y estándares que la </w:t>
            </w:r>
            <w:r>
              <w:rPr>
                <w:rFonts w:ascii="Muli" w:eastAsia="Muli" w:hAnsi="Muli" w:cs="Muli"/>
                <w:sz w:val="16"/>
                <w:szCs w:val="16"/>
              </w:rPr>
              <w:t>Unidad de Servicios Tecnológicos y Plataforma Digital Nacional (USTPDN)</w:t>
            </w:r>
            <w:r>
              <w:rPr>
                <w:rFonts w:ascii="Muli" w:eastAsia="Muli" w:hAnsi="Muli" w:cs="Muli"/>
                <w:color w:val="000000"/>
                <w:sz w:val="16"/>
                <w:szCs w:val="16"/>
              </w:rPr>
              <w:t xml:space="preserve"> establece.</w:t>
            </w:r>
          </w:p>
          <w:p w14:paraId="6DD50097"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Aprobación de las bases para el Funcionamiento de la Plataforma Digital Estatal.</w:t>
            </w:r>
          </w:p>
        </w:tc>
        <w:tc>
          <w:tcPr>
            <w:tcW w:w="992" w:type="dxa"/>
            <w:gridSpan w:val="2"/>
            <w:shd w:val="clear" w:color="auto" w:fill="006666"/>
          </w:tcPr>
          <w:p w14:paraId="1F849C3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3D68B6AD" w14:textId="77777777" w:rsidR="00BC37F9" w:rsidRDefault="00BC37F9" w:rsidP="00702ED8">
            <w:pPr>
              <w:spacing w:after="0" w:line="240" w:lineRule="auto"/>
              <w:rPr>
                <w:rFonts w:ascii="Muli" w:eastAsia="Muli" w:hAnsi="Muli" w:cs="Muli"/>
                <w:color w:val="FFFFFF"/>
                <w:sz w:val="16"/>
                <w:szCs w:val="16"/>
              </w:rPr>
            </w:pPr>
          </w:p>
        </w:tc>
        <w:tc>
          <w:tcPr>
            <w:tcW w:w="3167" w:type="dxa"/>
            <w:gridSpan w:val="2"/>
          </w:tcPr>
          <w:p w14:paraId="7534F17F" w14:textId="49114FD1" w:rsidR="00BC37F9" w:rsidRDefault="001D3045" w:rsidP="00702ED8">
            <w:pPr>
              <w:numPr>
                <w:ilvl w:val="0"/>
                <w:numId w:val="7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Software desarrollado, documentado y validado por la </w:t>
            </w:r>
            <w:r>
              <w:rPr>
                <w:rFonts w:ascii="Muli" w:eastAsia="Muli" w:hAnsi="Muli" w:cs="Muli"/>
                <w:sz w:val="16"/>
                <w:szCs w:val="16"/>
              </w:rPr>
              <w:t>Unidad de Servicios Tecnológicos y Plataforma Digital Nacional (USTPDN)</w:t>
            </w:r>
            <w:r>
              <w:rPr>
                <w:rFonts w:ascii="Muli" w:eastAsia="Muli" w:hAnsi="Muli" w:cs="Muli"/>
                <w:color w:val="000000"/>
                <w:sz w:val="16"/>
                <w:szCs w:val="16"/>
              </w:rPr>
              <w:t xml:space="preserve"> e integrado a la </w:t>
            </w:r>
            <w:r>
              <w:rPr>
                <w:rFonts w:ascii="Muli" w:eastAsia="Muli" w:hAnsi="Muli" w:cs="Muli"/>
                <w:sz w:val="16"/>
                <w:szCs w:val="16"/>
              </w:rPr>
              <w:t>P</w:t>
            </w:r>
            <w:r>
              <w:rPr>
                <w:rFonts w:ascii="Muli" w:eastAsia="Muli" w:hAnsi="Muli" w:cs="Muli"/>
                <w:color w:val="000000"/>
                <w:sz w:val="16"/>
                <w:szCs w:val="16"/>
              </w:rPr>
              <w:t xml:space="preserve">lataforma </w:t>
            </w:r>
            <w:r>
              <w:rPr>
                <w:rFonts w:ascii="Muli" w:eastAsia="Muli" w:hAnsi="Muli" w:cs="Muli"/>
                <w:sz w:val="16"/>
                <w:szCs w:val="16"/>
              </w:rPr>
              <w:t>D</w:t>
            </w:r>
            <w:r>
              <w:rPr>
                <w:rFonts w:ascii="Muli" w:eastAsia="Muli" w:hAnsi="Muli" w:cs="Muli"/>
                <w:color w:val="000000"/>
                <w:sz w:val="16"/>
                <w:szCs w:val="16"/>
              </w:rPr>
              <w:t xml:space="preserve">igital </w:t>
            </w:r>
            <w:r>
              <w:rPr>
                <w:rFonts w:ascii="Muli" w:eastAsia="Muli" w:hAnsi="Muli" w:cs="Muli"/>
                <w:sz w:val="16"/>
                <w:szCs w:val="16"/>
              </w:rPr>
              <w:t>E</w:t>
            </w:r>
            <w:r>
              <w:rPr>
                <w:rFonts w:ascii="Muli" w:eastAsia="Muli" w:hAnsi="Muli" w:cs="Muli"/>
                <w:color w:val="000000"/>
                <w:sz w:val="16"/>
                <w:szCs w:val="16"/>
              </w:rPr>
              <w:t>statal con datos reales</w:t>
            </w:r>
            <w:r w:rsidR="006349B3">
              <w:rPr>
                <w:rFonts w:ascii="Muli" w:eastAsia="Muli" w:hAnsi="Muli" w:cs="Muli"/>
                <w:color w:val="000000"/>
                <w:sz w:val="16"/>
                <w:szCs w:val="16"/>
              </w:rPr>
              <w:t>.</w:t>
            </w:r>
          </w:p>
          <w:p w14:paraId="0B218F80" w14:textId="382FECC7" w:rsidR="00BC37F9" w:rsidRDefault="00BC37F9" w:rsidP="00702ED8">
            <w:pPr>
              <w:spacing w:after="0" w:line="240" w:lineRule="auto"/>
              <w:rPr>
                <w:rFonts w:ascii="Muli" w:eastAsia="Muli" w:hAnsi="Muli" w:cs="Muli"/>
                <w:sz w:val="16"/>
                <w:szCs w:val="16"/>
              </w:rPr>
            </w:pPr>
          </w:p>
        </w:tc>
      </w:tr>
      <w:tr w:rsidR="00BC37F9" w14:paraId="623C185F" w14:textId="77777777">
        <w:tc>
          <w:tcPr>
            <w:tcW w:w="8839" w:type="dxa"/>
            <w:gridSpan w:val="7"/>
            <w:vAlign w:val="center"/>
          </w:tcPr>
          <w:p w14:paraId="63EBA594"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72BC0D6" w14:textId="77777777">
        <w:tc>
          <w:tcPr>
            <w:tcW w:w="705" w:type="dxa"/>
            <w:shd w:val="clear" w:color="auto" w:fill="006666"/>
          </w:tcPr>
          <w:p w14:paraId="367FED26" w14:textId="77777777" w:rsidR="00BC37F9" w:rsidRDefault="001D3045"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4643" w:type="dxa"/>
            <w:gridSpan w:val="3"/>
            <w:shd w:val="clear" w:color="auto" w:fill="006666"/>
          </w:tcPr>
          <w:p w14:paraId="64B98F36"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276" w:type="dxa"/>
            <w:gridSpan w:val="2"/>
            <w:shd w:val="clear" w:color="auto" w:fill="006666"/>
          </w:tcPr>
          <w:p w14:paraId="3DB8049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215" w:type="dxa"/>
            <w:shd w:val="clear" w:color="auto" w:fill="006666"/>
          </w:tcPr>
          <w:p w14:paraId="579556B2"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2CE4146" w14:textId="77777777">
        <w:tc>
          <w:tcPr>
            <w:tcW w:w="705" w:type="dxa"/>
          </w:tcPr>
          <w:p w14:paraId="049180E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4643" w:type="dxa"/>
            <w:gridSpan w:val="3"/>
          </w:tcPr>
          <w:p w14:paraId="5D09CE84" w14:textId="219B5EB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del sistema desarrollado</w:t>
            </w:r>
            <w:r w:rsidR="006349B3">
              <w:rPr>
                <w:rFonts w:ascii="Muli" w:eastAsia="Muli" w:hAnsi="Muli" w:cs="Muli"/>
                <w:sz w:val="16"/>
                <w:szCs w:val="16"/>
              </w:rPr>
              <w:t>.</w:t>
            </w:r>
          </w:p>
        </w:tc>
        <w:tc>
          <w:tcPr>
            <w:tcW w:w="1276" w:type="dxa"/>
            <w:gridSpan w:val="2"/>
          </w:tcPr>
          <w:p w14:paraId="5C44802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4AF669EF" w14:textId="608C825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6A4ACE03" w14:textId="09704B5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instrucción, para implementar el sistema en la Plataforma Digital Estatal</w:t>
            </w:r>
            <w:r w:rsidR="006349B3">
              <w:rPr>
                <w:rFonts w:ascii="Muli" w:eastAsia="Muli" w:hAnsi="Muli" w:cs="Muli"/>
                <w:sz w:val="16"/>
                <w:szCs w:val="16"/>
              </w:rPr>
              <w:t>.</w:t>
            </w:r>
          </w:p>
        </w:tc>
      </w:tr>
      <w:tr w:rsidR="00BC37F9" w14:paraId="166D0ECA" w14:textId="77777777">
        <w:tc>
          <w:tcPr>
            <w:tcW w:w="705" w:type="dxa"/>
          </w:tcPr>
          <w:p w14:paraId="4DAB01C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4643" w:type="dxa"/>
            <w:gridSpan w:val="3"/>
          </w:tcPr>
          <w:p w14:paraId="346F357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existe algún sistema electrónico que sirva como fuente de datos de alguno de los proveedores de la información y se pueda adaptar:</w:t>
            </w:r>
          </w:p>
          <w:p w14:paraId="2962BC5F" w14:textId="617B664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Continuar en etapa 3</w:t>
            </w:r>
            <w:r w:rsidR="006349B3">
              <w:rPr>
                <w:rFonts w:ascii="Muli" w:eastAsia="Muli" w:hAnsi="Muli" w:cs="Muli"/>
                <w:sz w:val="16"/>
                <w:szCs w:val="16"/>
              </w:rPr>
              <w:t>.</w:t>
            </w:r>
          </w:p>
          <w:p w14:paraId="4BE14D7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6.</w:t>
            </w:r>
          </w:p>
        </w:tc>
        <w:tc>
          <w:tcPr>
            <w:tcW w:w="1276" w:type="dxa"/>
            <w:gridSpan w:val="2"/>
          </w:tcPr>
          <w:p w14:paraId="1D64EC74" w14:textId="192FFFF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43CFD00B" w14:textId="34075AB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4A1A6731" w14:textId="77777777">
        <w:tc>
          <w:tcPr>
            <w:tcW w:w="705" w:type="dxa"/>
          </w:tcPr>
          <w:p w14:paraId="70DD183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4643" w:type="dxa"/>
            <w:gridSpan w:val="3"/>
          </w:tcPr>
          <w:p w14:paraId="6CF72F6D" w14:textId="221B19E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realizan las gestiones para que el sistema pueda ser donado y poderlo implementar</w:t>
            </w:r>
            <w:r w:rsidR="006349B3">
              <w:rPr>
                <w:rFonts w:ascii="Muli" w:eastAsia="Muli" w:hAnsi="Muli" w:cs="Muli"/>
                <w:sz w:val="16"/>
                <w:szCs w:val="16"/>
              </w:rPr>
              <w:t>.</w:t>
            </w:r>
          </w:p>
        </w:tc>
        <w:tc>
          <w:tcPr>
            <w:tcW w:w="1276" w:type="dxa"/>
            <w:gridSpan w:val="2"/>
          </w:tcPr>
          <w:p w14:paraId="61E35804" w14:textId="560F401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69B46F30" w14:textId="04BCD7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Convenios, oficios</w:t>
            </w:r>
            <w:r w:rsidR="006349B3">
              <w:rPr>
                <w:rFonts w:ascii="Muli" w:eastAsia="Muli" w:hAnsi="Muli" w:cs="Muli"/>
                <w:sz w:val="16"/>
                <w:szCs w:val="16"/>
              </w:rPr>
              <w:t>.</w:t>
            </w:r>
          </w:p>
        </w:tc>
      </w:tr>
      <w:tr w:rsidR="00BC37F9" w14:paraId="17CF5A8D" w14:textId="77777777">
        <w:tc>
          <w:tcPr>
            <w:tcW w:w="705" w:type="dxa"/>
          </w:tcPr>
          <w:p w14:paraId="71F5AC1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4643" w:type="dxa"/>
            <w:gridSpan w:val="3"/>
          </w:tcPr>
          <w:p w14:paraId="78D7369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revisa la tecnología en la que está desarrollado el sistema donado para ver todos los requerimientos para su implementación.</w:t>
            </w:r>
          </w:p>
        </w:tc>
        <w:tc>
          <w:tcPr>
            <w:tcW w:w="1276" w:type="dxa"/>
            <w:gridSpan w:val="2"/>
          </w:tcPr>
          <w:p w14:paraId="7356D31D" w14:textId="5B9BB96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64EDF4A5" w14:textId="0023780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Documentación de la aplicación</w:t>
            </w:r>
            <w:r w:rsidR="006349B3">
              <w:rPr>
                <w:rFonts w:ascii="Muli" w:eastAsia="Muli" w:hAnsi="Muli" w:cs="Muli"/>
                <w:sz w:val="16"/>
                <w:szCs w:val="16"/>
              </w:rPr>
              <w:t>.</w:t>
            </w:r>
          </w:p>
        </w:tc>
      </w:tr>
      <w:tr w:rsidR="00BC37F9" w14:paraId="388FE522" w14:textId="77777777">
        <w:tc>
          <w:tcPr>
            <w:tcW w:w="705" w:type="dxa"/>
          </w:tcPr>
          <w:p w14:paraId="08D1895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4643" w:type="dxa"/>
            <w:gridSpan w:val="3"/>
          </w:tcPr>
          <w:p w14:paraId="698DEE2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existe un servidor de pruebas:</w:t>
            </w:r>
          </w:p>
          <w:p w14:paraId="04F6F098" w14:textId="3640AF6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pasar a la etapa 7</w:t>
            </w:r>
            <w:r w:rsidR="006349B3">
              <w:rPr>
                <w:rFonts w:ascii="Muli" w:eastAsia="Muli" w:hAnsi="Muli" w:cs="Muli"/>
                <w:sz w:val="16"/>
                <w:szCs w:val="16"/>
              </w:rPr>
              <w:t>.</w:t>
            </w:r>
          </w:p>
          <w:p w14:paraId="1078AC32" w14:textId="6A94CBA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pasar a la referencia 6</w:t>
            </w:r>
            <w:r w:rsidR="006349B3">
              <w:rPr>
                <w:rFonts w:ascii="Muli" w:eastAsia="Muli" w:hAnsi="Muli" w:cs="Muli"/>
                <w:sz w:val="16"/>
                <w:szCs w:val="16"/>
              </w:rPr>
              <w:t>.</w:t>
            </w:r>
          </w:p>
        </w:tc>
        <w:tc>
          <w:tcPr>
            <w:tcW w:w="1276" w:type="dxa"/>
            <w:gridSpan w:val="2"/>
          </w:tcPr>
          <w:p w14:paraId="0072BDC1" w14:textId="6BBFC0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4CE64272" w14:textId="77777777" w:rsidR="00BC37F9" w:rsidRDefault="00BC37F9" w:rsidP="00702ED8">
            <w:pPr>
              <w:spacing w:after="0" w:line="240" w:lineRule="auto"/>
              <w:rPr>
                <w:rFonts w:ascii="Muli" w:eastAsia="Muli" w:hAnsi="Muli" w:cs="Muli"/>
                <w:sz w:val="16"/>
                <w:szCs w:val="16"/>
              </w:rPr>
            </w:pPr>
          </w:p>
        </w:tc>
      </w:tr>
      <w:tr w:rsidR="00BC37F9" w14:paraId="5D38F9C8" w14:textId="77777777">
        <w:tc>
          <w:tcPr>
            <w:tcW w:w="705" w:type="dxa"/>
          </w:tcPr>
          <w:p w14:paraId="035626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4643" w:type="dxa"/>
            <w:gridSpan w:val="3"/>
          </w:tcPr>
          <w:p w14:paraId="1B1DBA23" w14:textId="2BB468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solicita un servidor con los prerrequisitos para la publicación del sistema ya sea que fue un sistema donado y adaptado o si se generó un sistema nuevo de captura</w:t>
            </w:r>
            <w:r w:rsidR="006349B3">
              <w:rPr>
                <w:rFonts w:ascii="Muli" w:eastAsia="Muli" w:hAnsi="Muli" w:cs="Muli"/>
                <w:sz w:val="16"/>
                <w:szCs w:val="16"/>
              </w:rPr>
              <w:t>.</w:t>
            </w:r>
          </w:p>
        </w:tc>
        <w:tc>
          <w:tcPr>
            <w:tcW w:w="1276" w:type="dxa"/>
            <w:gridSpan w:val="2"/>
          </w:tcPr>
          <w:p w14:paraId="5E7A9FFD" w14:textId="6956382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21588D7F" w14:textId="4318573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Servidor de pruebas publicado</w:t>
            </w:r>
            <w:r w:rsidR="006349B3">
              <w:rPr>
                <w:rFonts w:ascii="Muli" w:eastAsia="Muli" w:hAnsi="Muli" w:cs="Muli"/>
                <w:sz w:val="16"/>
                <w:szCs w:val="16"/>
              </w:rPr>
              <w:t>.</w:t>
            </w:r>
          </w:p>
        </w:tc>
      </w:tr>
      <w:tr w:rsidR="00BC37F9" w:rsidRPr="00B90D5A" w14:paraId="7E8C92AD" w14:textId="77777777">
        <w:tc>
          <w:tcPr>
            <w:tcW w:w="705" w:type="dxa"/>
          </w:tcPr>
          <w:p w14:paraId="6DD353C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4643" w:type="dxa"/>
            <w:gridSpan w:val="3"/>
          </w:tcPr>
          <w:p w14:paraId="5F420F9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instalan los servicios o aplicaciones necesarias para el despliegue de la aplicación.</w:t>
            </w:r>
          </w:p>
        </w:tc>
        <w:tc>
          <w:tcPr>
            <w:tcW w:w="1276" w:type="dxa"/>
            <w:gridSpan w:val="2"/>
          </w:tcPr>
          <w:p w14:paraId="045D48D0" w14:textId="317A887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9BEFA14" w14:textId="17D7162D" w:rsidR="00BC37F9" w:rsidRPr="00C50409" w:rsidRDefault="001D3045" w:rsidP="00702ED8">
            <w:pPr>
              <w:spacing w:after="0" w:line="240" w:lineRule="auto"/>
              <w:rPr>
                <w:rFonts w:ascii="Muli" w:eastAsia="Muli" w:hAnsi="Muli" w:cs="Muli"/>
                <w:sz w:val="16"/>
                <w:szCs w:val="16"/>
                <w:lang w:val="en-US"/>
              </w:rPr>
            </w:pPr>
            <w:r w:rsidRPr="00C50409">
              <w:rPr>
                <w:rFonts w:ascii="Muli" w:eastAsia="Muli" w:hAnsi="Muli" w:cs="Muli"/>
                <w:sz w:val="16"/>
                <w:szCs w:val="16"/>
                <w:lang w:val="en-US"/>
              </w:rPr>
              <w:t xml:space="preserve">Run time, </w:t>
            </w:r>
            <w:proofErr w:type="spellStart"/>
            <w:r w:rsidRPr="00C50409">
              <w:rPr>
                <w:rFonts w:ascii="Muli" w:eastAsia="Muli" w:hAnsi="Muli" w:cs="Muli"/>
                <w:sz w:val="16"/>
                <w:szCs w:val="16"/>
                <w:lang w:val="en-US"/>
              </w:rPr>
              <w:t>servidor</w:t>
            </w:r>
            <w:proofErr w:type="spellEnd"/>
            <w:r w:rsidRPr="00C50409">
              <w:rPr>
                <w:rFonts w:ascii="Muli" w:eastAsia="Muli" w:hAnsi="Muli" w:cs="Muli"/>
                <w:sz w:val="16"/>
                <w:szCs w:val="16"/>
                <w:lang w:val="en-US"/>
              </w:rPr>
              <w:t xml:space="preserve"> web (</w:t>
            </w:r>
            <w:proofErr w:type="spellStart"/>
            <w:r w:rsidRPr="00C50409">
              <w:rPr>
                <w:rFonts w:ascii="Muli" w:eastAsia="Muli" w:hAnsi="Muli" w:cs="Muli"/>
                <w:sz w:val="16"/>
                <w:szCs w:val="16"/>
                <w:lang w:val="en-US"/>
              </w:rPr>
              <w:t>apache</w:t>
            </w:r>
            <w:proofErr w:type="spellEnd"/>
            <w:r w:rsidRPr="00C50409">
              <w:rPr>
                <w:rFonts w:ascii="Muli" w:eastAsia="Muli" w:hAnsi="Muli" w:cs="Muli"/>
                <w:sz w:val="16"/>
                <w:szCs w:val="16"/>
                <w:lang w:val="en-US"/>
              </w:rPr>
              <w:t xml:space="preserve">, </w:t>
            </w:r>
            <w:proofErr w:type="spellStart"/>
            <w:r w:rsidRPr="00C50409">
              <w:rPr>
                <w:rFonts w:ascii="Muli" w:eastAsia="Muli" w:hAnsi="Muli" w:cs="Muli"/>
                <w:sz w:val="16"/>
                <w:szCs w:val="16"/>
                <w:lang w:val="en-US"/>
              </w:rPr>
              <w:t>iis</w:t>
            </w:r>
            <w:proofErr w:type="spellEnd"/>
            <w:r w:rsidRPr="00C50409">
              <w:rPr>
                <w:rFonts w:ascii="Muli" w:eastAsia="Muli" w:hAnsi="Muli" w:cs="Muli"/>
                <w:sz w:val="16"/>
                <w:szCs w:val="16"/>
                <w:lang w:val="en-US"/>
              </w:rPr>
              <w:t>, nginx)</w:t>
            </w:r>
            <w:r w:rsidR="006349B3">
              <w:rPr>
                <w:rFonts w:ascii="Muli" w:eastAsia="Muli" w:hAnsi="Muli" w:cs="Muli"/>
                <w:sz w:val="16"/>
                <w:szCs w:val="16"/>
                <w:lang w:val="en-US"/>
              </w:rPr>
              <w:t>.</w:t>
            </w:r>
          </w:p>
        </w:tc>
      </w:tr>
      <w:tr w:rsidR="00BC37F9" w14:paraId="36A56765" w14:textId="77777777">
        <w:tc>
          <w:tcPr>
            <w:tcW w:w="705" w:type="dxa"/>
          </w:tcPr>
          <w:p w14:paraId="71E3E6A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4643" w:type="dxa"/>
            <w:gridSpan w:val="3"/>
          </w:tcPr>
          <w:p w14:paraId="4F13FBB7" w14:textId="40EA556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configura y se crea la base de datos que ya se tiene desarrollada y diseñada en el servidor de pruebas con los datos sintéticos</w:t>
            </w:r>
            <w:r w:rsidR="006349B3">
              <w:rPr>
                <w:rFonts w:ascii="Muli" w:eastAsia="Muli" w:hAnsi="Muli" w:cs="Muli"/>
                <w:sz w:val="16"/>
                <w:szCs w:val="16"/>
              </w:rPr>
              <w:t>.</w:t>
            </w:r>
          </w:p>
        </w:tc>
        <w:tc>
          <w:tcPr>
            <w:tcW w:w="1276" w:type="dxa"/>
            <w:gridSpan w:val="2"/>
          </w:tcPr>
          <w:p w14:paraId="4CAC891A" w14:textId="44D278C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12147A52" w14:textId="597036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Scripts de base de datos</w:t>
            </w:r>
            <w:r w:rsidR="006349B3">
              <w:rPr>
                <w:rFonts w:ascii="Muli" w:eastAsia="Muli" w:hAnsi="Muli" w:cs="Muli"/>
                <w:sz w:val="16"/>
                <w:szCs w:val="16"/>
              </w:rPr>
              <w:t>.</w:t>
            </w:r>
          </w:p>
        </w:tc>
      </w:tr>
      <w:tr w:rsidR="00BC37F9" w14:paraId="12E9C701" w14:textId="77777777">
        <w:trPr>
          <w:trHeight w:val="267"/>
        </w:trPr>
        <w:tc>
          <w:tcPr>
            <w:tcW w:w="705" w:type="dxa"/>
          </w:tcPr>
          <w:p w14:paraId="027C4BB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4643" w:type="dxa"/>
            <w:gridSpan w:val="3"/>
          </w:tcPr>
          <w:p w14:paraId="75722E0E" w14:textId="35AA6B9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publica y se despliega la aplicación para realizar las pruebas de su funcionamiento</w:t>
            </w:r>
            <w:r w:rsidR="006349B3">
              <w:rPr>
                <w:rFonts w:ascii="Muli" w:eastAsia="Muli" w:hAnsi="Muli" w:cs="Muli"/>
                <w:sz w:val="16"/>
                <w:szCs w:val="16"/>
              </w:rPr>
              <w:t>.</w:t>
            </w:r>
          </w:p>
        </w:tc>
        <w:tc>
          <w:tcPr>
            <w:tcW w:w="1276" w:type="dxa"/>
            <w:gridSpan w:val="2"/>
          </w:tcPr>
          <w:p w14:paraId="385DC939" w14:textId="78DC475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0FD5D1D" w14:textId="77777777" w:rsidR="00BC37F9" w:rsidRDefault="00BC37F9" w:rsidP="00702ED8">
            <w:pPr>
              <w:spacing w:after="0" w:line="240" w:lineRule="auto"/>
              <w:rPr>
                <w:rFonts w:ascii="Muli" w:eastAsia="Muli" w:hAnsi="Muli" w:cs="Muli"/>
                <w:sz w:val="16"/>
                <w:szCs w:val="16"/>
              </w:rPr>
            </w:pPr>
          </w:p>
        </w:tc>
      </w:tr>
      <w:tr w:rsidR="00BC37F9" w14:paraId="7ADF0456" w14:textId="77777777">
        <w:tc>
          <w:tcPr>
            <w:tcW w:w="705" w:type="dxa"/>
          </w:tcPr>
          <w:p w14:paraId="2D841DF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4643" w:type="dxa"/>
            <w:gridSpan w:val="3"/>
          </w:tcPr>
          <w:p w14:paraId="407DB52D" w14:textId="5D2592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publica el servidor OAUTH para implementar el protocolo de la fuente de datos con el API</w:t>
            </w:r>
            <w:r w:rsidR="006349B3">
              <w:rPr>
                <w:rFonts w:ascii="Muli" w:eastAsia="Muli" w:hAnsi="Muli" w:cs="Muli"/>
                <w:sz w:val="16"/>
                <w:szCs w:val="16"/>
              </w:rPr>
              <w:t>.</w:t>
            </w:r>
          </w:p>
        </w:tc>
        <w:tc>
          <w:tcPr>
            <w:tcW w:w="1276" w:type="dxa"/>
            <w:gridSpan w:val="2"/>
          </w:tcPr>
          <w:p w14:paraId="319C62E4" w14:textId="65ED56B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578A9766" w14:textId="0569DD8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 xml:space="preserve">) servidor </w:t>
            </w:r>
            <w:proofErr w:type="spellStart"/>
            <w:r>
              <w:rPr>
                <w:rFonts w:ascii="Muli" w:eastAsia="Muli" w:hAnsi="Muli" w:cs="Muli"/>
                <w:sz w:val="16"/>
                <w:szCs w:val="16"/>
              </w:rPr>
              <w:t>oauth</w:t>
            </w:r>
            <w:proofErr w:type="spellEnd"/>
            <w:r w:rsidR="006349B3">
              <w:rPr>
                <w:rFonts w:ascii="Muli" w:eastAsia="Muli" w:hAnsi="Muli" w:cs="Muli"/>
                <w:sz w:val="16"/>
                <w:szCs w:val="16"/>
              </w:rPr>
              <w:t>.</w:t>
            </w:r>
          </w:p>
        </w:tc>
      </w:tr>
      <w:tr w:rsidR="00BC37F9" w14:paraId="6941A7F6" w14:textId="77777777">
        <w:tc>
          <w:tcPr>
            <w:tcW w:w="705" w:type="dxa"/>
          </w:tcPr>
          <w:p w14:paraId="58B640B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4643" w:type="dxa"/>
            <w:gridSpan w:val="3"/>
          </w:tcPr>
          <w:p w14:paraId="62DE8945" w14:textId="4B8D17C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publicación del API en el servidor de pruebas con los datos de conexión a la base de datos de prueba</w:t>
            </w:r>
            <w:r w:rsidR="006349B3">
              <w:rPr>
                <w:rFonts w:ascii="Muli" w:eastAsia="Muli" w:hAnsi="Muli" w:cs="Muli"/>
                <w:sz w:val="16"/>
                <w:szCs w:val="16"/>
              </w:rPr>
              <w:t>.</w:t>
            </w:r>
          </w:p>
        </w:tc>
        <w:tc>
          <w:tcPr>
            <w:tcW w:w="1276" w:type="dxa"/>
            <w:gridSpan w:val="2"/>
          </w:tcPr>
          <w:p w14:paraId="0E450A84" w14:textId="09587A2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9B11364" w14:textId="49634F5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w:t>
            </w:r>
            <w:r w:rsidR="006349B3">
              <w:rPr>
                <w:rFonts w:ascii="Muli" w:eastAsia="Muli" w:hAnsi="Muli" w:cs="Muli"/>
                <w:sz w:val="16"/>
                <w:szCs w:val="16"/>
              </w:rPr>
              <w:t>.</w:t>
            </w:r>
          </w:p>
        </w:tc>
      </w:tr>
      <w:tr w:rsidR="00BC37F9" w14:paraId="0B51B34B" w14:textId="77777777">
        <w:tc>
          <w:tcPr>
            <w:tcW w:w="705" w:type="dxa"/>
          </w:tcPr>
          <w:p w14:paraId="16D570E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12</w:t>
            </w:r>
          </w:p>
        </w:tc>
        <w:tc>
          <w:tcPr>
            <w:tcW w:w="4643" w:type="dxa"/>
            <w:gridSpan w:val="3"/>
          </w:tcPr>
          <w:p w14:paraId="1558C395" w14:textId="7ED5346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comienzan las pruebas ya con la interacción del API, la fuente de datos y el protocolo de seguridad con la herramienta de </w:t>
            </w:r>
            <w:proofErr w:type="spellStart"/>
            <w:r>
              <w:rPr>
                <w:rFonts w:ascii="Muli" w:eastAsia="Muli" w:hAnsi="Muli" w:cs="Muli"/>
                <w:sz w:val="16"/>
                <w:szCs w:val="16"/>
              </w:rPr>
              <w:t>postman</w:t>
            </w:r>
            <w:proofErr w:type="spellEnd"/>
            <w:r w:rsidR="006349B3">
              <w:rPr>
                <w:rFonts w:ascii="Muli" w:eastAsia="Muli" w:hAnsi="Muli" w:cs="Muli"/>
                <w:sz w:val="16"/>
                <w:szCs w:val="16"/>
              </w:rPr>
              <w:t>.</w:t>
            </w:r>
          </w:p>
        </w:tc>
        <w:tc>
          <w:tcPr>
            <w:tcW w:w="1276" w:type="dxa"/>
            <w:gridSpan w:val="2"/>
          </w:tcPr>
          <w:p w14:paraId="0953DC10" w14:textId="225254D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712DF660" w14:textId="01E6ABC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JSON resultante al hacer el post</w:t>
            </w:r>
            <w:r w:rsidR="006349B3">
              <w:rPr>
                <w:rFonts w:ascii="Muli" w:eastAsia="Muli" w:hAnsi="Muli" w:cs="Muli"/>
                <w:sz w:val="16"/>
                <w:szCs w:val="16"/>
              </w:rPr>
              <w:t>.</w:t>
            </w:r>
          </w:p>
        </w:tc>
      </w:tr>
      <w:tr w:rsidR="00BC37F9" w14:paraId="2E8F251B" w14:textId="77777777">
        <w:tc>
          <w:tcPr>
            <w:tcW w:w="705" w:type="dxa"/>
          </w:tcPr>
          <w:p w14:paraId="585805C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13</w:t>
            </w:r>
          </w:p>
        </w:tc>
        <w:tc>
          <w:tcPr>
            <w:tcW w:w="4643" w:type="dxa"/>
            <w:gridSpan w:val="3"/>
          </w:tcPr>
          <w:p w14:paraId="43E3AD91" w14:textId="03D5E8C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utiliza el validador de las </w:t>
            </w:r>
            <w:proofErr w:type="spellStart"/>
            <w:r>
              <w:rPr>
                <w:rFonts w:ascii="Muli" w:eastAsia="Muli" w:hAnsi="Muli" w:cs="Muli"/>
                <w:sz w:val="16"/>
                <w:szCs w:val="16"/>
              </w:rPr>
              <w:t>API</w:t>
            </w:r>
            <w:r w:rsidR="00F64954">
              <w:rPr>
                <w:rFonts w:ascii="Muli" w:eastAsia="Muli" w:hAnsi="Muli" w:cs="Muli"/>
                <w:sz w:val="16"/>
                <w:szCs w:val="16"/>
              </w:rPr>
              <w:t>s</w:t>
            </w:r>
            <w:proofErr w:type="spellEnd"/>
            <w:r>
              <w:rPr>
                <w:rFonts w:ascii="Muli" w:eastAsia="Muli" w:hAnsi="Muli" w:cs="Muli"/>
                <w:sz w:val="16"/>
                <w:szCs w:val="16"/>
              </w:rPr>
              <w:t xml:space="preserve"> que ofrece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 para analizar el JSON resultante y coincida con las especificaciones</w:t>
            </w:r>
            <w:r w:rsidR="006349B3">
              <w:rPr>
                <w:rFonts w:ascii="Muli" w:eastAsia="Muli" w:hAnsi="Muli" w:cs="Muli"/>
                <w:sz w:val="16"/>
                <w:szCs w:val="16"/>
              </w:rPr>
              <w:t>.</w:t>
            </w:r>
          </w:p>
        </w:tc>
        <w:tc>
          <w:tcPr>
            <w:tcW w:w="1276" w:type="dxa"/>
            <w:gridSpan w:val="2"/>
          </w:tcPr>
          <w:p w14:paraId="10866593" w14:textId="66ED570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EF38056" w14:textId="3A3001E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Resultados del validador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w:t>
            </w:r>
            <w:r w:rsidR="006349B3">
              <w:rPr>
                <w:rFonts w:ascii="Muli" w:eastAsia="Muli" w:hAnsi="Muli" w:cs="Muli"/>
                <w:sz w:val="16"/>
                <w:szCs w:val="16"/>
              </w:rPr>
              <w:t>.</w:t>
            </w:r>
          </w:p>
        </w:tc>
      </w:tr>
      <w:tr w:rsidR="00BC37F9" w14:paraId="737183BC" w14:textId="77777777">
        <w:tc>
          <w:tcPr>
            <w:tcW w:w="705" w:type="dxa"/>
          </w:tcPr>
          <w:p w14:paraId="448F49A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14</w:t>
            </w:r>
          </w:p>
        </w:tc>
        <w:tc>
          <w:tcPr>
            <w:tcW w:w="4643" w:type="dxa"/>
            <w:gridSpan w:val="3"/>
          </w:tcPr>
          <w:p w14:paraId="480AA65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validador arroja que se obtuvieron errores:</w:t>
            </w:r>
          </w:p>
          <w:p w14:paraId="5B9C9420" w14:textId="2FE9699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Retornar a la etapa 8</w:t>
            </w:r>
            <w:r w:rsidR="006349B3">
              <w:rPr>
                <w:rFonts w:ascii="Muli" w:eastAsia="Muli" w:hAnsi="Muli" w:cs="Muli"/>
                <w:sz w:val="16"/>
                <w:szCs w:val="16"/>
              </w:rPr>
              <w:t>.</w:t>
            </w:r>
          </w:p>
          <w:p w14:paraId="20EB69C4" w14:textId="2885570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Pasa a la etapa 15</w:t>
            </w:r>
            <w:r w:rsidR="006349B3">
              <w:rPr>
                <w:rFonts w:ascii="Muli" w:eastAsia="Muli" w:hAnsi="Muli" w:cs="Muli"/>
                <w:sz w:val="16"/>
                <w:szCs w:val="16"/>
              </w:rPr>
              <w:t>.</w:t>
            </w:r>
          </w:p>
        </w:tc>
        <w:tc>
          <w:tcPr>
            <w:tcW w:w="1276" w:type="dxa"/>
            <w:gridSpan w:val="2"/>
          </w:tcPr>
          <w:p w14:paraId="02454B64" w14:textId="0DAFE4C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3769DDDF" w14:textId="5EC6DA4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3161FE38" w14:textId="77777777">
        <w:tc>
          <w:tcPr>
            <w:tcW w:w="705" w:type="dxa"/>
          </w:tcPr>
          <w:p w14:paraId="64D7BE5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15</w:t>
            </w:r>
          </w:p>
        </w:tc>
        <w:tc>
          <w:tcPr>
            <w:tcW w:w="4643" w:type="dxa"/>
            <w:gridSpan w:val="3"/>
          </w:tcPr>
          <w:p w14:paraId="43AD803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Realizar las pruebas del JSON con el validador </w:t>
            </w:r>
            <w:proofErr w:type="spellStart"/>
            <w:r>
              <w:rPr>
                <w:rFonts w:ascii="Muli" w:eastAsia="Muli" w:hAnsi="Muli" w:cs="Muli"/>
                <w:sz w:val="16"/>
                <w:szCs w:val="16"/>
              </w:rPr>
              <w:t>ValidAPI</w:t>
            </w:r>
            <w:proofErr w:type="spellEnd"/>
            <w:r>
              <w:rPr>
                <w:rFonts w:ascii="Muli" w:eastAsia="Muli" w:hAnsi="Muli" w:cs="Muli"/>
                <w:sz w:val="16"/>
                <w:szCs w:val="16"/>
              </w:rPr>
              <w:t>.</w:t>
            </w:r>
          </w:p>
        </w:tc>
        <w:tc>
          <w:tcPr>
            <w:tcW w:w="1276" w:type="dxa"/>
            <w:gridSpan w:val="2"/>
          </w:tcPr>
          <w:p w14:paraId="721DC1A8" w14:textId="1E6924E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7A9B42E3" w14:textId="42B8841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Resultados del </w:t>
            </w:r>
            <w:proofErr w:type="spellStart"/>
            <w:r>
              <w:rPr>
                <w:rFonts w:ascii="Muli" w:eastAsia="Muli" w:hAnsi="Muli" w:cs="Muli"/>
                <w:sz w:val="16"/>
                <w:szCs w:val="16"/>
              </w:rPr>
              <w:t>ValidAPI</w:t>
            </w:r>
            <w:proofErr w:type="spellEnd"/>
            <w:r w:rsidR="006349B3">
              <w:rPr>
                <w:rFonts w:ascii="Muli" w:eastAsia="Muli" w:hAnsi="Muli" w:cs="Muli"/>
                <w:sz w:val="16"/>
                <w:szCs w:val="16"/>
              </w:rPr>
              <w:t>.</w:t>
            </w:r>
          </w:p>
        </w:tc>
      </w:tr>
      <w:tr w:rsidR="00BC37F9" w14:paraId="15CA68EC" w14:textId="77777777">
        <w:tc>
          <w:tcPr>
            <w:tcW w:w="705" w:type="dxa"/>
          </w:tcPr>
          <w:p w14:paraId="176278A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16</w:t>
            </w:r>
          </w:p>
        </w:tc>
        <w:tc>
          <w:tcPr>
            <w:tcW w:w="4643" w:type="dxa"/>
            <w:gridSpan w:val="3"/>
          </w:tcPr>
          <w:p w14:paraId="37BB24A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el </w:t>
            </w:r>
            <w:proofErr w:type="spellStart"/>
            <w:r>
              <w:rPr>
                <w:rFonts w:ascii="Muli" w:eastAsia="Muli" w:hAnsi="Muli" w:cs="Muli"/>
                <w:sz w:val="16"/>
                <w:szCs w:val="16"/>
              </w:rPr>
              <w:t>ValidAPI</w:t>
            </w:r>
            <w:proofErr w:type="spellEnd"/>
            <w:r>
              <w:rPr>
                <w:rFonts w:ascii="Muli" w:eastAsia="Muli" w:hAnsi="Muli" w:cs="Muli"/>
                <w:sz w:val="16"/>
                <w:szCs w:val="16"/>
              </w:rPr>
              <w:t xml:space="preserve"> arroja alguna inconsistencia o alguna especificación que no se cumpla:</w:t>
            </w:r>
          </w:p>
          <w:p w14:paraId="217A559E" w14:textId="0BE00CD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8</w:t>
            </w:r>
            <w:r w:rsidR="006349B3">
              <w:rPr>
                <w:rFonts w:ascii="Muli" w:eastAsia="Muli" w:hAnsi="Muli" w:cs="Muli"/>
                <w:sz w:val="16"/>
                <w:szCs w:val="16"/>
              </w:rPr>
              <w:t>.</w:t>
            </w:r>
          </w:p>
          <w:p w14:paraId="6D33494A" w14:textId="2D59FAA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17</w:t>
            </w:r>
            <w:r w:rsidR="006349B3">
              <w:rPr>
                <w:rFonts w:ascii="Muli" w:eastAsia="Muli" w:hAnsi="Muli" w:cs="Muli"/>
                <w:sz w:val="16"/>
                <w:szCs w:val="16"/>
              </w:rPr>
              <w:t>.</w:t>
            </w:r>
          </w:p>
        </w:tc>
        <w:tc>
          <w:tcPr>
            <w:tcW w:w="1276" w:type="dxa"/>
            <w:gridSpan w:val="2"/>
          </w:tcPr>
          <w:p w14:paraId="638F933E" w14:textId="6B85ECF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16109901" w14:textId="3BB00A3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48BDD070" w14:textId="77777777">
        <w:tc>
          <w:tcPr>
            <w:tcW w:w="705" w:type="dxa"/>
          </w:tcPr>
          <w:p w14:paraId="1127E9F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17</w:t>
            </w:r>
          </w:p>
        </w:tc>
        <w:tc>
          <w:tcPr>
            <w:tcW w:w="4643" w:type="dxa"/>
            <w:gridSpan w:val="3"/>
          </w:tcPr>
          <w:p w14:paraId="4348A15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Generar el formato de solicitud de conexión, llenarlo con todos los datos que se solicitan para que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 realice su plan de pruebas con el API con datos de prueba.</w:t>
            </w:r>
          </w:p>
        </w:tc>
        <w:tc>
          <w:tcPr>
            <w:tcW w:w="1276" w:type="dxa"/>
            <w:gridSpan w:val="2"/>
          </w:tcPr>
          <w:p w14:paraId="54619DC8" w14:textId="6FF1FBB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3FEED713" w14:textId="3152588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Formato con la solicitud de la validación</w:t>
            </w:r>
            <w:r w:rsidR="006349B3">
              <w:rPr>
                <w:rFonts w:ascii="Muli" w:eastAsia="Muli" w:hAnsi="Muli" w:cs="Muli"/>
                <w:sz w:val="16"/>
                <w:szCs w:val="16"/>
              </w:rPr>
              <w:t>.</w:t>
            </w:r>
          </w:p>
        </w:tc>
      </w:tr>
      <w:tr w:rsidR="00BC37F9" w14:paraId="5BB05E9C" w14:textId="77777777">
        <w:tc>
          <w:tcPr>
            <w:tcW w:w="705" w:type="dxa"/>
          </w:tcPr>
          <w:p w14:paraId="34F23F0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18</w:t>
            </w:r>
          </w:p>
        </w:tc>
        <w:tc>
          <w:tcPr>
            <w:tcW w:w="4643" w:type="dxa"/>
            <w:gridSpan w:val="3"/>
          </w:tcPr>
          <w:p w14:paraId="4C69411E" w14:textId="3E4E6C4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Enviar por correo a la Unidad de Servicios Tecnológicos y Plataforma Digital Nacional (USTPDN) la solicitud de conexión adjuntando el formato</w:t>
            </w:r>
            <w:r w:rsidR="006349B3">
              <w:rPr>
                <w:rFonts w:ascii="Muli" w:eastAsia="Muli" w:hAnsi="Muli" w:cs="Muli"/>
                <w:sz w:val="16"/>
                <w:szCs w:val="16"/>
              </w:rPr>
              <w:t>.</w:t>
            </w:r>
          </w:p>
        </w:tc>
        <w:tc>
          <w:tcPr>
            <w:tcW w:w="1276" w:type="dxa"/>
            <w:gridSpan w:val="2"/>
          </w:tcPr>
          <w:p w14:paraId="7CF3F79B" w14:textId="28C23E1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366F021A" w14:textId="3F1BCE3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solicitud</w:t>
            </w:r>
            <w:r w:rsidR="006349B3">
              <w:rPr>
                <w:rFonts w:ascii="Muli" w:eastAsia="Muli" w:hAnsi="Muli" w:cs="Muli"/>
                <w:sz w:val="16"/>
                <w:szCs w:val="16"/>
              </w:rPr>
              <w:t>.</w:t>
            </w:r>
          </w:p>
        </w:tc>
      </w:tr>
      <w:tr w:rsidR="00BC37F9" w14:paraId="2336CEE5" w14:textId="77777777">
        <w:tc>
          <w:tcPr>
            <w:tcW w:w="705" w:type="dxa"/>
          </w:tcPr>
          <w:p w14:paraId="182A653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19</w:t>
            </w:r>
          </w:p>
        </w:tc>
        <w:tc>
          <w:tcPr>
            <w:tcW w:w="4643" w:type="dxa"/>
            <w:gridSpan w:val="3"/>
          </w:tcPr>
          <w:p w14:paraId="2D7A6B1E" w14:textId="2723572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las pruebas de autorización API con datos de prueba</w:t>
            </w:r>
            <w:r w:rsidR="006349B3">
              <w:rPr>
                <w:rFonts w:ascii="Muli" w:eastAsia="Muli" w:hAnsi="Muli" w:cs="Muli"/>
                <w:sz w:val="16"/>
                <w:szCs w:val="16"/>
              </w:rPr>
              <w:t>.</w:t>
            </w:r>
          </w:p>
        </w:tc>
        <w:tc>
          <w:tcPr>
            <w:tcW w:w="1276" w:type="dxa"/>
            <w:gridSpan w:val="2"/>
          </w:tcPr>
          <w:p w14:paraId="4C6C19D7" w14:textId="11D3453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6349B3">
              <w:rPr>
                <w:rFonts w:ascii="Muli" w:eastAsia="Muli" w:hAnsi="Muli" w:cs="Muli"/>
                <w:sz w:val="16"/>
                <w:szCs w:val="16"/>
              </w:rPr>
              <w:t>.</w:t>
            </w:r>
          </w:p>
        </w:tc>
        <w:tc>
          <w:tcPr>
            <w:tcW w:w="2215" w:type="dxa"/>
          </w:tcPr>
          <w:p w14:paraId="6A2832EE" w14:textId="711324D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6349B3">
              <w:rPr>
                <w:rFonts w:ascii="Muli" w:eastAsia="Muli" w:hAnsi="Muli" w:cs="Muli"/>
                <w:sz w:val="16"/>
                <w:szCs w:val="16"/>
              </w:rPr>
              <w:t>.</w:t>
            </w:r>
          </w:p>
        </w:tc>
      </w:tr>
      <w:tr w:rsidR="00BC37F9" w14:paraId="2A158E98" w14:textId="77777777">
        <w:tc>
          <w:tcPr>
            <w:tcW w:w="705" w:type="dxa"/>
          </w:tcPr>
          <w:p w14:paraId="08ABF96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20</w:t>
            </w:r>
          </w:p>
        </w:tc>
        <w:tc>
          <w:tcPr>
            <w:tcW w:w="4643" w:type="dxa"/>
            <w:gridSpan w:val="3"/>
          </w:tcPr>
          <w:p w14:paraId="488B2EC5" w14:textId="51BD5CD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las pruebas de funcionalidad API con datos de prueba</w:t>
            </w:r>
            <w:r w:rsidR="006349B3">
              <w:rPr>
                <w:rFonts w:ascii="Muli" w:eastAsia="Muli" w:hAnsi="Muli" w:cs="Muli"/>
                <w:sz w:val="16"/>
                <w:szCs w:val="16"/>
              </w:rPr>
              <w:t>.</w:t>
            </w:r>
          </w:p>
        </w:tc>
        <w:tc>
          <w:tcPr>
            <w:tcW w:w="1276" w:type="dxa"/>
            <w:gridSpan w:val="2"/>
          </w:tcPr>
          <w:p w14:paraId="1E8E134F" w14:textId="7D1CB79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6349B3">
              <w:rPr>
                <w:rFonts w:ascii="Muli" w:eastAsia="Muli" w:hAnsi="Muli" w:cs="Muli"/>
                <w:sz w:val="16"/>
                <w:szCs w:val="16"/>
              </w:rPr>
              <w:t>.</w:t>
            </w:r>
          </w:p>
        </w:tc>
        <w:tc>
          <w:tcPr>
            <w:tcW w:w="2215" w:type="dxa"/>
          </w:tcPr>
          <w:p w14:paraId="4B878C13" w14:textId="067978D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6349B3">
              <w:rPr>
                <w:rFonts w:ascii="Muli" w:eastAsia="Muli" w:hAnsi="Muli" w:cs="Muli"/>
                <w:sz w:val="16"/>
                <w:szCs w:val="16"/>
              </w:rPr>
              <w:t>.</w:t>
            </w:r>
          </w:p>
        </w:tc>
      </w:tr>
      <w:tr w:rsidR="00BC37F9" w14:paraId="5A7C1D17" w14:textId="77777777">
        <w:tc>
          <w:tcPr>
            <w:tcW w:w="705" w:type="dxa"/>
          </w:tcPr>
          <w:p w14:paraId="180C20F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21</w:t>
            </w:r>
          </w:p>
        </w:tc>
        <w:tc>
          <w:tcPr>
            <w:tcW w:w="4643" w:type="dxa"/>
            <w:gridSpan w:val="3"/>
          </w:tcPr>
          <w:p w14:paraId="24591246" w14:textId="689EF37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las pruebas de estrés API con datos de prueba</w:t>
            </w:r>
            <w:r w:rsidR="006349B3">
              <w:rPr>
                <w:rFonts w:ascii="Muli" w:eastAsia="Muli" w:hAnsi="Muli" w:cs="Muli"/>
                <w:sz w:val="16"/>
                <w:szCs w:val="16"/>
              </w:rPr>
              <w:t>.</w:t>
            </w:r>
          </w:p>
        </w:tc>
        <w:tc>
          <w:tcPr>
            <w:tcW w:w="1276" w:type="dxa"/>
            <w:gridSpan w:val="2"/>
          </w:tcPr>
          <w:p w14:paraId="081ED4E9" w14:textId="34EF6D9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6349B3">
              <w:rPr>
                <w:rFonts w:ascii="Muli" w:eastAsia="Muli" w:hAnsi="Muli" w:cs="Muli"/>
                <w:sz w:val="16"/>
                <w:szCs w:val="16"/>
              </w:rPr>
              <w:t>.</w:t>
            </w:r>
          </w:p>
        </w:tc>
        <w:tc>
          <w:tcPr>
            <w:tcW w:w="2215" w:type="dxa"/>
          </w:tcPr>
          <w:p w14:paraId="21DA9B14" w14:textId="604BB3E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6349B3">
              <w:rPr>
                <w:rFonts w:ascii="Muli" w:eastAsia="Muli" w:hAnsi="Muli" w:cs="Muli"/>
                <w:sz w:val="16"/>
                <w:szCs w:val="16"/>
              </w:rPr>
              <w:t>.</w:t>
            </w:r>
          </w:p>
        </w:tc>
      </w:tr>
      <w:tr w:rsidR="00BC37F9" w14:paraId="5A627EC1" w14:textId="77777777">
        <w:tc>
          <w:tcPr>
            <w:tcW w:w="705" w:type="dxa"/>
          </w:tcPr>
          <w:p w14:paraId="6674D87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22</w:t>
            </w:r>
          </w:p>
        </w:tc>
        <w:tc>
          <w:tcPr>
            <w:tcW w:w="4643" w:type="dxa"/>
            <w:gridSpan w:val="3"/>
          </w:tcPr>
          <w:p w14:paraId="2BA22B26" w14:textId="08BAE65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del correo por parte de la Unidad de Servicios Tecnológicos y Plataforma Digital Nacional (USTPDN) con el reporte de los resultados que salieron en las diferentes pruebas de su plan</w:t>
            </w:r>
            <w:r w:rsidR="006349B3">
              <w:rPr>
                <w:rFonts w:ascii="Muli" w:eastAsia="Muli" w:hAnsi="Muli" w:cs="Muli"/>
                <w:sz w:val="16"/>
                <w:szCs w:val="16"/>
              </w:rPr>
              <w:t>.</w:t>
            </w:r>
          </w:p>
        </w:tc>
        <w:tc>
          <w:tcPr>
            <w:tcW w:w="1276" w:type="dxa"/>
            <w:gridSpan w:val="2"/>
          </w:tcPr>
          <w:p w14:paraId="075E0E5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p>
        </w:tc>
        <w:tc>
          <w:tcPr>
            <w:tcW w:w="2215" w:type="dxa"/>
          </w:tcPr>
          <w:p w14:paraId="3E583E80" w14:textId="5342CA9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respuesta</w:t>
            </w:r>
            <w:r w:rsidR="006349B3">
              <w:rPr>
                <w:rFonts w:ascii="Muli" w:eastAsia="Muli" w:hAnsi="Muli" w:cs="Muli"/>
                <w:sz w:val="16"/>
                <w:szCs w:val="16"/>
              </w:rPr>
              <w:t>.</w:t>
            </w:r>
          </w:p>
        </w:tc>
      </w:tr>
      <w:tr w:rsidR="00BC37F9" w14:paraId="4BB6339D" w14:textId="77777777">
        <w:tc>
          <w:tcPr>
            <w:tcW w:w="705" w:type="dxa"/>
          </w:tcPr>
          <w:p w14:paraId="0FA58C2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23</w:t>
            </w:r>
          </w:p>
        </w:tc>
        <w:tc>
          <w:tcPr>
            <w:tcW w:w="4643" w:type="dxa"/>
            <w:gridSpan w:val="3"/>
          </w:tcPr>
          <w:p w14:paraId="5CFF80E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reporte muestra que existen inconsistencias o errores en alguno de los puntos:</w:t>
            </w:r>
          </w:p>
          <w:p w14:paraId="5101D120" w14:textId="1BD4DB0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Retornar a la etapa 8</w:t>
            </w:r>
            <w:r w:rsidR="006349B3">
              <w:rPr>
                <w:rFonts w:ascii="Muli" w:eastAsia="Muli" w:hAnsi="Muli" w:cs="Muli"/>
                <w:sz w:val="16"/>
                <w:szCs w:val="16"/>
              </w:rPr>
              <w:t>.</w:t>
            </w:r>
          </w:p>
          <w:p w14:paraId="4DC087F9" w14:textId="4FE2FEF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actividad 24</w:t>
            </w:r>
            <w:r w:rsidR="006349B3">
              <w:rPr>
                <w:rFonts w:ascii="Muli" w:eastAsia="Muli" w:hAnsi="Muli" w:cs="Muli"/>
                <w:sz w:val="16"/>
                <w:szCs w:val="16"/>
              </w:rPr>
              <w:t>.</w:t>
            </w:r>
          </w:p>
        </w:tc>
        <w:tc>
          <w:tcPr>
            <w:tcW w:w="1276" w:type="dxa"/>
            <w:gridSpan w:val="2"/>
          </w:tcPr>
          <w:p w14:paraId="6E2D4301" w14:textId="05244F3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59707E9D" w14:textId="5D00754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19B2E07A" w14:textId="77777777">
        <w:tc>
          <w:tcPr>
            <w:tcW w:w="705" w:type="dxa"/>
          </w:tcPr>
          <w:p w14:paraId="27E6DB1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24</w:t>
            </w:r>
          </w:p>
        </w:tc>
        <w:tc>
          <w:tcPr>
            <w:tcW w:w="4643" w:type="dxa"/>
            <w:gridSpan w:val="3"/>
          </w:tcPr>
          <w:p w14:paraId="5E6EC429" w14:textId="525D4E9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se pasaron todas las pruebas de su plan de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 se da por concluida la implementación del API con datos de pruebas</w:t>
            </w:r>
            <w:r w:rsidR="006349B3">
              <w:rPr>
                <w:rFonts w:ascii="Muli" w:eastAsia="Muli" w:hAnsi="Muli" w:cs="Muli"/>
                <w:sz w:val="16"/>
                <w:szCs w:val="16"/>
              </w:rPr>
              <w:t>.</w:t>
            </w:r>
          </w:p>
        </w:tc>
        <w:tc>
          <w:tcPr>
            <w:tcW w:w="1276" w:type="dxa"/>
            <w:gridSpan w:val="2"/>
          </w:tcPr>
          <w:p w14:paraId="5A684072" w14:textId="609D85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6C7D304D" w14:textId="75A025B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6AE8AB68" w14:textId="77777777">
        <w:tc>
          <w:tcPr>
            <w:tcW w:w="705" w:type="dxa"/>
          </w:tcPr>
          <w:p w14:paraId="7E5A6E6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25</w:t>
            </w:r>
          </w:p>
        </w:tc>
        <w:tc>
          <w:tcPr>
            <w:tcW w:w="4643" w:type="dxa"/>
            <w:gridSpan w:val="3"/>
          </w:tcPr>
          <w:p w14:paraId="6E4952B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la publicación del API en el servidor de producción con los datos de conexión a la base de datos de producción.</w:t>
            </w:r>
          </w:p>
        </w:tc>
        <w:tc>
          <w:tcPr>
            <w:tcW w:w="1276" w:type="dxa"/>
            <w:gridSpan w:val="2"/>
          </w:tcPr>
          <w:p w14:paraId="0DF6D115" w14:textId="161A162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50BFD8B0" w14:textId="01D056B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w:t>
            </w:r>
            <w:r w:rsidR="006349B3">
              <w:rPr>
                <w:rFonts w:ascii="Muli" w:eastAsia="Muli" w:hAnsi="Muli" w:cs="Muli"/>
                <w:sz w:val="16"/>
                <w:szCs w:val="16"/>
              </w:rPr>
              <w:t>.</w:t>
            </w:r>
          </w:p>
        </w:tc>
      </w:tr>
      <w:tr w:rsidR="00BC37F9" w14:paraId="7D3A1139" w14:textId="77777777">
        <w:tc>
          <w:tcPr>
            <w:tcW w:w="705" w:type="dxa"/>
          </w:tcPr>
          <w:p w14:paraId="7B049BF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26</w:t>
            </w:r>
          </w:p>
        </w:tc>
        <w:tc>
          <w:tcPr>
            <w:tcW w:w="4643" w:type="dxa"/>
            <w:gridSpan w:val="3"/>
          </w:tcPr>
          <w:p w14:paraId="7ADFE47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Comenzar las pruebas ya con la interacción del API, la fuente de datos y el protocolo de seguridad con la herramienta de </w:t>
            </w:r>
            <w:proofErr w:type="spellStart"/>
            <w:r>
              <w:rPr>
                <w:rFonts w:ascii="Muli" w:eastAsia="Muli" w:hAnsi="Muli" w:cs="Muli"/>
                <w:sz w:val="16"/>
                <w:szCs w:val="16"/>
              </w:rPr>
              <w:t>postman</w:t>
            </w:r>
            <w:proofErr w:type="spellEnd"/>
            <w:r>
              <w:rPr>
                <w:rFonts w:ascii="Muli" w:eastAsia="Muli" w:hAnsi="Muli" w:cs="Muli"/>
                <w:sz w:val="16"/>
                <w:szCs w:val="16"/>
              </w:rPr>
              <w:t>, con datos reales.</w:t>
            </w:r>
          </w:p>
        </w:tc>
        <w:tc>
          <w:tcPr>
            <w:tcW w:w="1276" w:type="dxa"/>
            <w:gridSpan w:val="2"/>
          </w:tcPr>
          <w:p w14:paraId="7A4D6B32" w14:textId="309AA88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7164AA3" w14:textId="77777777" w:rsidR="00BC37F9" w:rsidRDefault="00BC37F9" w:rsidP="00702ED8">
            <w:pPr>
              <w:spacing w:after="0" w:line="240" w:lineRule="auto"/>
              <w:rPr>
                <w:rFonts w:ascii="Muli" w:eastAsia="Muli" w:hAnsi="Muli" w:cs="Muli"/>
                <w:sz w:val="16"/>
                <w:szCs w:val="16"/>
              </w:rPr>
            </w:pPr>
          </w:p>
        </w:tc>
      </w:tr>
      <w:tr w:rsidR="00BC37F9" w14:paraId="08D722B9" w14:textId="77777777">
        <w:tc>
          <w:tcPr>
            <w:tcW w:w="705" w:type="dxa"/>
          </w:tcPr>
          <w:p w14:paraId="37B3B8E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27</w:t>
            </w:r>
          </w:p>
        </w:tc>
        <w:tc>
          <w:tcPr>
            <w:tcW w:w="4643" w:type="dxa"/>
            <w:gridSpan w:val="3"/>
          </w:tcPr>
          <w:p w14:paraId="04C895A4" w14:textId="3712E0F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Utilizar el validador de las </w:t>
            </w:r>
            <w:proofErr w:type="spellStart"/>
            <w:r>
              <w:rPr>
                <w:rFonts w:ascii="Muli" w:eastAsia="Muli" w:hAnsi="Muli" w:cs="Muli"/>
                <w:sz w:val="16"/>
                <w:szCs w:val="16"/>
              </w:rPr>
              <w:t>APIs</w:t>
            </w:r>
            <w:proofErr w:type="spellEnd"/>
            <w:r>
              <w:rPr>
                <w:rFonts w:ascii="Muli" w:eastAsia="Muli" w:hAnsi="Muli" w:cs="Muli"/>
                <w:sz w:val="16"/>
                <w:szCs w:val="16"/>
              </w:rPr>
              <w:t xml:space="preserve"> que ofrece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 para analizar el JSON resultante y coincida con las especificaciones</w:t>
            </w:r>
            <w:r w:rsidR="006349B3">
              <w:rPr>
                <w:rFonts w:ascii="Muli" w:eastAsia="Muli" w:hAnsi="Muli" w:cs="Muli"/>
                <w:sz w:val="16"/>
                <w:szCs w:val="16"/>
              </w:rPr>
              <w:t>.</w:t>
            </w:r>
          </w:p>
        </w:tc>
        <w:tc>
          <w:tcPr>
            <w:tcW w:w="1276" w:type="dxa"/>
            <w:gridSpan w:val="2"/>
          </w:tcPr>
          <w:p w14:paraId="1E215865" w14:textId="38412AC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048EDCB" w14:textId="6A4C76C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Resultados del validador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w:t>
            </w:r>
            <w:r w:rsidR="006349B3">
              <w:rPr>
                <w:rFonts w:ascii="Muli" w:eastAsia="Muli" w:hAnsi="Muli" w:cs="Muli"/>
                <w:sz w:val="16"/>
                <w:szCs w:val="16"/>
              </w:rPr>
              <w:t>.</w:t>
            </w:r>
          </w:p>
        </w:tc>
      </w:tr>
      <w:tr w:rsidR="00BC37F9" w14:paraId="16079910" w14:textId="77777777">
        <w:tc>
          <w:tcPr>
            <w:tcW w:w="705" w:type="dxa"/>
          </w:tcPr>
          <w:p w14:paraId="405BB97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28</w:t>
            </w:r>
          </w:p>
        </w:tc>
        <w:tc>
          <w:tcPr>
            <w:tcW w:w="4643" w:type="dxa"/>
            <w:gridSpan w:val="3"/>
          </w:tcPr>
          <w:p w14:paraId="19E81E6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validador arroja que se obtuvieron errores:</w:t>
            </w:r>
          </w:p>
          <w:p w14:paraId="78E27DAC" w14:textId="40509D0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29</w:t>
            </w:r>
            <w:r w:rsidR="006349B3">
              <w:rPr>
                <w:rFonts w:ascii="Muli" w:eastAsia="Muli" w:hAnsi="Muli" w:cs="Muli"/>
                <w:sz w:val="16"/>
                <w:szCs w:val="16"/>
              </w:rPr>
              <w:t>.</w:t>
            </w:r>
          </w:p>
          <w:p w14:paraId="23FC3B27" w14:textId="779162F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se pasa a la etapa siguiente 30</w:t>
            </w:r>
            <w:r w:rsidR="006349B3">
              <w:rPr>
                <w:rFonts w:ascii="Muli" w:eastAsia="Muli" w:hAnsi="Muli" w:cs="Muli"/>
                <w:sz w:val="16"/>
                <w:szCs w:val="16"/>
              </w:rPr>
              <w:t>.</w:t>
            </w:r>
          </w:p>
        </w:tc>
        <w:tc>
          <w:tcPr>
            <w:tcW w:w="1276" w:type="dxa"/>
            <w:gridSpan w:val="2"/>
          </w:tcPr>
          <w:p w14:paraId="1E7610D3" w14:textId="4D254E9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32703755" w14:textId="2B44558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4B96992E" w14:textId="77777777">
        <w:tc>
          <w:tcPr>
            <w:tcW w:w="705" w:type="dxa"/>
          </w:tcPr>
          <w:p w14:paraId="3C87C4D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29</w:t>
            </w:r>
          </w:p>
        </w:tc>
        <w:tc>
          <w:tcPr>
            <w:tcW w:w="4643" w:type="dxa"/>
            <w:gridSpan w:val="3"/>
          </w:tcPr>
          <w:p w14:paraId="3F9757A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Corregir los errores derivados del validador, y después pasar a la etapa 27.</w:t>
            </w:r>
          </w:p>
        </w:tc>
        <w:tc>
          <w:tcPr>
            <w:tcW w:w="1276" w:type="dxa"/>
            <w:gridSpan w:val="2"/>
          </w:tcPr>
          <w:p w14:paraId="2C098811" w14:textId="1F8DCE6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04B5C015" w14:textId="77777777" w:rsidR="00BC37F9" w:rsidRDefault="00BC37F9" w:rsidP="00702ED8">
            <w:pPr>
              <w:spacing w:after="0" w:line="240" w:lineRule="auto"/>
              <w:rPr>
                <w:rFonts w:ascii="Muli" w:eastAsia="Muli" w:hAnsi="Muli" w:cs="Muli"/>
                <w:sz w:val="16"/>
                <w:szCs w:val="16"/>
              </w:rPr>
            </w:pPr>
          </w:p>
        </w:tc>
      </w:tr>
      <w:tr w:rsidR="00BC37F9" w14:paraId="00849DD8" w14:textId="77777777">
        <w:tc>
          <w:tcPr>
            <w:tcW w:w="705" w:type="dxa"/>
          </w:tcPr>
          <w:p w14:paraId="6B7F525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30</w:t>
            </w:r>
          </w:p>
        </w:tc>
        <w:tc>
          <w:tcPr>
            <w:tcW w:w="4643" w:type="dxa"/>
            <w:gridSpan w:val="3"/>
          </w:tcPr>
          <w:p w14:paraId="0E871BF8" w14:textId="31D61B4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Realizar pruebas de performance y tiempos de respuestas con el validador se somete a usar la herramienta de </w:t>
            </w:r>
            <w:proofErr w:type="spellStart"/>
            <w:r>
              <w:rPr>
                <w:rFonts w:ascii="Muli" w:eastAsia="Muli" w:hAnsi="Muli" w:cs="Muli"/>
                <w:sz w:val="16"/>
                <w:szCs w:val="16"/>
              </w:rPr>
              <w:t>ValidAPI</w:t>
            </w:r>
            <w:proofErr w:type="spellEnd"/>
            <w:r>
              <w:rPr>
                <w:rFonts w:ascii="Muli" w:eastAsia="Muli" w:hAnsi="Muli" w:cs="Muli"/>
                <w:sz w:val="16"/>
                <w:szCs w:val="16"/>
              </w:rPr>
              <w:t xml:space="preserve"> para simular las pruebas que hace la Unidad de Servicios Tecnológicos y Plataforma Digital </w:t>
            </w:r>
            <w:proofErr w:type="gramStart"/>
            <w:r>
              <w:rPr>
                <w:rFonts w:ascii="Muli" w:eastAsia="Muli" w:hAnsi="Muli" w:cs="Muli"/>
                <w:sz w:val="16"/>
                <w:szCs w:val="16"/>
              </w:rPr>
              <w:t>Nacional  (</w:t>
            </w:r>
            <w:proofErr w:type="gramEnd"/>
            <w:r>
              <w:rPr>
                <w:rFonts w:ascii="Muli" w:eastAsia="Muli" w:hAnsi="Muli" w:cs="Muli"/>
                <w:sz w:val="16"/>
                <w:szCs w:val="16"/>
              </w:rPr>
              <w:t>USTPDN) con los diferentes parámetros de entrada siguiendo el plan de pruebas de la Unidad de Servicios Tecnológicos y Plataforma Digital Nacional  (USTPDN)</w:t>
            </w:r>
            <w:r w:rsidR="006349B3">
              <w:rPr>
                <w:rFonts w:ascii="Muli" w:eastAsia="Muli" w:hAnsi="Muli" w:cs="Muli"/>
                <w:sz w:val="16"/>
                <w:szCs w:val="16"/>
              </w:rPr>
              <w:t>.</w:t>
            </w:r>
          </w:p>
        </w:tc>
        <w:tc>
          <w:tcPr>
            <w:tcW w:w="1276" w:type="dxa"/>
            <w:gridSpan w:val="2"/>
          </w:tcPr>
          <w:p w14:paraId="7048A17A" w14:textId="7DE0A1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2D67C1DA" w14:textId="1E3351C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Resultados del </w:t>
            </w:r>
            <w:proofErr w:type="spellStart"/>
            <w:r>
              <w:rPr>
                <w:rFonts w:ascii="Muli" w:eastAsia="Muli" w:hAnsi="Muli" w:cs="Muli"/>
                <w:sz w:val="16"/>
                <w:szCs w:val="16"/>
              </w:rPr>
              <w:t>ValidAPI</w:t>
            </w:r>
            <w:proofErr w:type="spellEnd"/>
            <w:r w:rsidR="006349B3">
              <w:rPr>
                <w:rFonts w:ascii="Muli" w:eastAsia="Muli" w:hAnsi="Muli" w:cs="Muli"/>
                <w:sz w:val="16"/>
                <w:szCs w:val="16"/>
              </w:rPr>
              <w:t>.</w:t>
            </w:r>
          </w:p>
        </w:tc>
      </w:tr>
      <w:tr w:rsidR="00BC37F9" w14:paraId="6046D1A5" w14:textId="77777777">
        <w:tc>
          <w:tcPr>
            <w:tcW w:w="705" w:type="dxa"/>
          </w:tcPr>
          <w:p w14:paraId="7AA80C2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31</w:t>
            </w:r>
          </w:p>
        </w:tc>
        <w:tc>
          <w:tcPr>
            <w:tcW w:w="4643" w:type="dxa"/>
            <w:gridSpan w:val="3"/>
          </w:tcPr>
          <w:p w14:paraId="1BE8411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el </w:t>
            </w:r>
            <w:proofErr w:type="spellStart"/>
            <w:r>
              <w:rPr>
                <w:rFonts w:ascii="Muli" w:eastAsia="Muli" w:hAnsi="Muli" w:cs="Muli"/>
                <w:sz w:val="16"/>
                <w:szCs w:val="16"/>
              </w:rPr>
              <w:t>ValidAPI</w:t>
            </w:r>
            <w:proofErr w:type="spellEnd"/>
            <w:r>
              <w:rPr>
                <w:rFonts w:ascii="Muli" w:eastAsia="Muli" w:hAnsi="Muli" w:cs="Muli"/>
                <w:sz w:val="16"/>
                <w:szCs w:val="16"/>
              </w:rPr>
              <w:t xml:space="preserve"> arroja alguna inconsistencia o alguna especificación que no se cumpla:</w:t>
            </w:r>
          </w:p>
          <w:p w14:paraId="3814EE09" w14:textId="24227B6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29</w:t>
            </w:r>
            <w:r w:rsidR="006349B3">
              <w:rPr>
                <w:rFonts w:ascii="Muli" w:eastAsia="Muli" w:hAnsi="Muli" w:cs="Muli"/>
                <w:sz w:val="16"/>
                <w:szCs w:val="16"/>
              </w:rPr>
              <w:t>.</w:t>
            </w:r>
          </w:p>
          <w:p w14:paraId="15FCA657" w14:textId="59E4621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32</w:t>
            </w:r>
            <w:r w:rsidR="006349B3">
              <w:rPr>
                <w:rFonts w:ascii="Muli" w:eastAsia="Muli" w:hAnsi="Muli" w:cs="Muli"/>
                <w:sz w:val="16"/>
                <w:szCs w:val="16"/>
              </w:rPr>
              <w:t>.</w:t>
            </w:r>
          </w:p>
        </w:tc>
        <w:tc>
          <w:tcPr>
            <w:tcW w:w="1276" w:type="dxa"/>
            <w:gridSpan w:val="2"/>
          </w:tcPr>
          <w:p w14:paraId="18860DA2" w14:textId="7BF293F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69C5B1E7" w14:textId="2DA05BE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6349B3">
              <w:rPr>
                <w:rFonts w:ascii="Muli" w:eastAsia="Muli" w:hAnsi="Muli" w:cs="Muli"/>
                <w:sz w:val="16"/>
                <w:szCs w:val="16"/>
              </w:rPr>
              <w:t>.</w:t>
            </w:r>
          </w:p>
        </w:tc>
      </w:tr>
      <w:tr w:rsidR="00BC37F9" w14:paraId="19EF8897" w14:textId="77777777">
        <w:tc>
          <w:tcPr>
            <w:tcW w:w="705" w:type="dxa"/>
          </w:tcPr>
          <w:p w14:paraId="17E581E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32</w:t>
            </w:r>
          </w:p>
        </w:tc>
        <w:tc>
          <w:tcPr>
            <w:tcW w:w="4643" w:type="dxa"/>
            <w:gridSpan w:val="3"/>
          </w:tcPr>
          <w:p w14:paraId="5AB5686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Generar el formato, llenarlo con todos los datos que se solicitan para que la Unidad de Servicios Tecnológicos y Plataforma Digital Nacional (USTPDN) realice su plan de pruebas con el API con datos reales.</w:t>
            </w:r>
          </w:p>
        </w:tc>
        <w:tc>
          <w:tcPr>
            <w:tcW w:w="1276" w:type="dxa"/>
            <w:gridSpan w:val="2"/>
          </w:tcPr>
          <w:p w14:paraId="7C728643" w14:textId="299450D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6349B3">
              <w:rPr>
                <w:rFonts w:ascii="Muli" w:eastAsia="Muli" w:hAnsi="Muli" w:cs="Muli"/>
                <w:sz w:val="16"/>
                <w:szCs w:val="16"/>
              </w:rPr>
              <w:t>.</w:t>
            </w:r>
          </w:p>
        </w:tc>
        <w:tc>
          <w:tcPr>
            <w:tcW w:w="2215" w:type="dxa"/>
          </w:tcPr>
          <w:p w14:paraId="5095B28C" w14:textId="39ED45C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Formato con la solicitud de la validación</w:t>
            </w:r>
            <w:r w:rsidR="006349B3">
              <w:rPr>
                <w:rFonts w:ascii="Muli" w:eastAsia="Muli" w:hAnsi="Muli" w:cs="Muli"/>
                <w:sz w:val="16"/>
                <w:szCs w:val="16"/>
              </w:rPr>
              <w:t>.</w:t>
            </w:r>
          </w:p>
        </w:tc>
      </w:tr>
      <w:tr w:rsidR="00BC37F9" w14:paraId="26843472" w14:textId="77777777">
        <w:tc>
          <w:tcPr>
            <w:tcW w:w="705" w:type="dxa"/>
          </w:tcPr>
          <w:p w14:paraId="1557D9A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33</w:t>
            </w:r>
          </w:p>
        </w:tc>
        <w:tc>
          <w:tcPr>
            <w:tcW w:w="4643" w:type="dxa"/>
            <w:gridSpan w:val="3"/>
          </w:tcPr>
          <w:p w14:paraId="6644C7F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Enviar por correo a la Unidad de Servicios Tecnológicos y Plataforma Digital Nacional (USTPDN) la solicitud de conexión adjuntando el formato para tal fin.</w:t>
            </w:r>
          </w:p>
        </w:tc>
        <w:tc>
          <w:tcPr>
            <w:tcW w:w="1276" w:type="dxa"/>
            <w:gridSpan w:val="2"/>
          </w:tcPr>
          <w:p w14:paraId="77B8E7DC" w14:textId="7AFE819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0BA3D08C" w14:textId="10BEB12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solicitud</w:t>
            </w:r>
            <w:r w:rsidR="009B1A4F">
              <w:rPr>
                <w:rFonts w:ascii="Muli" w:eastAsia="Muli" w:hAnsi="Muli" w:cs="Muli"/>
                <w:sz w:val="16"/>
                <w:szCs w:val="16"/>
              </w:rPr>
              <w:t>.</w:t>
            </w:r>
          </w:p>
        </w:tc>
      </w:tr>
      <w:tr w:rsidR="00BC37F9" w14:paraId="034A52FA" w14:textId="77777777">
        <w:tc>
          <w:tcPr>
            <w:tcW w:w="705" w:type="dxa"/>
          </w:tcPr>
          <w:p w14:paraId="38DCCBFC" w14:textId="74F4F97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r w:rsidR="00422F05">
              <w:rPr>
                <w:rFonts w:ascii="Muli" w:eastAsia="Muli" w:hAnsi="Muli" w:cs="Muli"/>
                <w:sz w:val="16"/>
                <w:szCs w:val="16"/>
              </w:rPr>
              <w:t>4</w:t>
            </w:r>
          </w:p>
        </w:tc>
        <w:tc>
          <w:tcPr>
            <w:tcW w:w="4643" w:type="dxa"/>
            <w:gridSpan w:val="3"/>
          </w:tcPr>
          <w:p w14:paraId="098A62D5" w14:textId="7E9F3EF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Pruebas de autorización API con datos reales</w:t>
            </w:r>
            <w:r w:rsidR="009B1A4F">
              <w:rPr>
                <w:rFonts w:ascii="Muli" w:eastAsia="Muli" w:hAnsi="Muli" w:cs="Muli"/>
                <w:sz w:val="16"/>
                <w:szCs w:val="16"/>
              </w:rPr>
              <w:t>.</w:t>
            </w:r>
          </w:p>
        </w:tc>
        <w:tc>
          <w:tcPr>
            <w:tcW w:w="1276" w:type="dxa"/>
            <w:gridSpan w:val="2"/>
          </w:tcPr>
          <w:p w14:paraId="1CFE4884" w14:textId="4DBB53C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9B1A4F">
              <w:rPr>
                <w:rFonts w:ascii="Muli" w:eastAsia="Muli" w:hAnsi="Muli" w:cs="Muli"/>
                <w:sz w:val="16"/>
                <w:szCs w:val="16"/>
              </w:rPr>
              <w:t>.</w:t>
            </w:r>
          </w:p>
        </w:tc>
        <w:tc>
          <w:tcPr>
            <w:tcW w:w="2215" w:type="dxa"/>
          </w:tcPr>
          <w:p w14:paraId="6230C033" w14:textId="63CE935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9B1A4F">
              <w:rPr>
                <w:rFonts w:ascii="Muli" w:eastAsia="Muli" w:hAnsi="Muli" w:cs="Muli"/>
                <w:sz w:val="16"/>
                <w:szCs w:val="16"/>
              </w:rPr>
              <w:t>.</w:t>
            </w:r>
          </w:p>
        </w:tc>
      </w:tr>
      <w:tr w:rsidR="00BC37F9" w14:paraId="351395BC" w14:textId="77777777">
        <w:tc>
          <w:tcPr>
            <w:tcW w:w="705" w:type="dxa"/>
          </w:tcPr>
          <w:p w14:paraId="555DEA41" w14:textId="06F1E73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r w:rsidR="00422F05">
              <w:rPr>
                <w:rFonts w:ascii="Muli" w:eastAsia="Muli" w:hAnsi="Muli" w:cs="Muli"/>
                <w:sz w:val="16"/>
                <w:szCs w:val="16"/>
              </w:rPr>
              <w:t>5</w:t>
            </w:r>
          </w:p>
        </w:tc>
        <w:tc>
          <w:tcPr>
            <w:tcW w:w="4643" w:type="dxa"/>
            <w:gridSpan w:val="3"/>
          </w:tcPr>
          <w:p w14:paraId="0EF0AA9E" w14:textId="3E4092F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Pruebas de funcionalidad API con datos reales</w:t>
            </w:r>
            <w:r w:rsidR="009B1A4F">
              <w:rPr>
                <w:rFonts w:ascii="Muli" w:eastAsia="Muli" w:hAnsi="Muli" w:cs="Muli"/>
                <w:sz w:val="16"/>
                <w:szCs w:val="16"/>
              </w:rPr>
              <w:t>.</w:t>
            </w:r>
          </w:p>
        </w:tc>
        <w:tc>
          <w:tcPr>
            <w:tcW w:w="1276" w:type="dxa"/>
            <w:gridSpan w:val="2"/>
          </w:tcPr>
          <w:p w14:paraId="41CE2233" w14:textId="268AC27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9B1A4F">
              <w:rPr>
                <w:rFonts w:ascii="Muli" w:eastAsia="Muli" w:hAnsi="Muli" w:cs="Muli"/>
                <w:sz w:val="16"/>
                <w:szCs w:val="16"/>
              </w:rPr>
              <w:t>.</w:t>
            </w:r>
          </w:p>
        </w:tc>
        <w:tc>
          <w:tcPr>
            <w:tcW w:w="2215" w:type="dxa"/>
          </w:tcPr>
          <w:p w14:paraId="1C02DE37" w14:textId="06F792E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9B1A4F">
              <w:rPr>
                <w:rFonts w:ascii="Muli" w:eastAsia="Muli" w:hAnsi="Muli" w:cs="Muli"/>
                <w:sz w:val="16"/>
                <w:szCs w:val="16"/>
              </w:rPr>
              <w:t>.</w:t>
            </w:r>
          </w:p>
        </w:tc>
      </w:tr>
      <w:tr w:rsidR="00BC37F9" w14:paraId="090F157A" w14:textId="77777777">
        <w:tc>
          <w:tcPr>
            <w:tcW w:w="705" w:type="dxa"/>
          </w:tcPr>
          <w:p w14:paraId="4B64182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36</w:t>
            </w:r>
          </w:p>
        </w:tc>
        <w:tc>
          <w:tcPr>
            <w:tcW w:w="4643" w:type="dxa"/>
            <w:gridSpan w:val="3"/>
          </w:tcPr>
          <w:p w14:paraId="59FF5540" w14:textId="4E527E1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Pruebas de estrés API con datos reales</w:t>
            </w:r>
            <w:r w:rsidR="009B1A4F">
              <w:rPr>
                <w:rFonts w:ascii="Muli" w:eastAsia="Muli" w:hAnsi="Muli" w:cs="Muli"/>
                <w:sz w:val="16"/>
                <w:szCs w:val="16"/>
              </w:rPr>
              <w:t>.</w:t>
            </w:r>
          </w:p>
        </w:tc>
        <w:tc>
          <w:tcPr>
            <w:tcW w:w="1276" w:type="dxa"/>
            <w:gridSpan w:val="2"/>
          </w:tcPr>
          <w:p w14:paraId="33766439" w14:textId="3452B3F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9B1A4F">
              <w:rPr>
                <w:rFonts w:ascii="Muli" w:eastAsia="Muli" w:hAnsi="Muli" w:cs="Muli"/>
                <w:sz w:val="16"/>
                <w:szCs w:val="16"/>
              </w:rPr>
              <w:t>.</w:t>
            </w:r>
          </w:p>
        </w:tc>
        <w:tc>
          <w:tcPr>
            <w:tcW w:w="2215" w:type="dxa"/>
          </w:tcPr>
          <w:p w14:paraId="5FEFAEBB" w14:textId="62CB6C0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pruebas</w:t>
            </w:r>
            <w:r w:rsidR="009B1A4F">
              <w:rPr>
                <w:rFonts w:ascii="Muli" w:eastAsia="Muli" w:hAnsi="Muli" w:cs="Muli"/>
                <w:sz w:val="16"/>
                <w:szCs w:val="16"/>
              </w:rPr>
              <w:t>.</w:t>
            </w:r>
          </w:p>
        </w:tc>
      </w:tr>
      <w:tr w:rsidR="00BC37F9" w14:paraId="454B79C2" w14:textId="77777777">
        <w:tc>
          <w:tcPr>
            <w:tcW w:w="705" w:type="dxa"/>
          </w:tcPr>
          <w:p w14:paraId="22B79F1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37</w:t>
            </w:r>
          </w:p>
        </w:tc>
        <w:tc>
          <w:tcPr>
            <w:tcW w:w="4643" w:type="dxa"/>
            <w:gridSpan w:val="3"/>
          </w:tcPr>
          <w:p w14:paraId="79602BC5" w14:textId="3F68A76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del correo por parte de la Unidad de Servicios Tecnológicos y Plataforma Digital Nacional (USTPDN) con el reporte de los resultados que salieron en las diferentes pruebas de su plan</w:t>
            </w:r>
            <w:r w:rsidR="009B1A4F">
              <w:rPr>
                <w:rFonts w:ascii="Muli" w:eastAsia="Muli" w:hAnsi="Muli" w:cs="Muli"/>
                <w:sz w:val="16"/>
                <w:szCs w:val="16"/>
              </w:rPr>
              <w:t>.</w:t>
            </w:r>
          </w:p>
        </w:tc>
        <w:tc>
          <w:tcPr>
            <w:tcW w:w="1276" w:type="dxa"/>
            <w:gridSpan w:val="2"/>
          </w:tcPr>
          <w:p w14:paraId="797C17A7" w14:textId="5463B3E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28A461DF" w14:textId="30FC26A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respuesta</w:t>
            </w:r>
            <w:r w:rsidR="009B1A4F">
              <w:rPr>
                <w:rFonts w:ascii="Muli" w:eastAsia="Muli" w:hAnsi="Muli" w:cs="Muli"/>
                <w:sz w:val="16"/>
                <w:szCs w:val="16"/>
              </w:rPr>
              <w:t>.</w:t>
            </w:r>
          </w:p>
        </w:tc>
      </w:tr>
      <w:tr w:rsidR="00BC37F9" w14:paraId="0937FE1E" w14:textId="77777777">
        <w:tc>
          <w:tcPr>
            <w:tcW w:w="705" w:type="dxa"/>
          </w:tcPr>
          <w:p w14:paraId="7B8AE7D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38</w:t>
            </w:r>
          </w:p>
        </w:tc>
        <w:tc>
          <w:tcPr>
            <w:tcW w:w="4643" w:type="dxa"/>
            <w:gridSpan w:val="3"/>
          </w:tcPr>
          <w:p w14:paraId="1AECC6D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reporte muestra que existen inconsistencias o errores en alguno de los puntos:</w:t>
            </w:r>
          </w:p>
          <w:p w14:paraId="08953F0A" w14:textId="2CEACC9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18</w:t>
            </w:r>
            <w:r w:rsidR="009B1A4F">
              <w:rPr>
                <w:rFonts w:ascii="Muli" w:eastAsia="Muli" w:hAnsi="Muli" w:cs="Muli"/>
                <w:sz w:val="16"/>
                <w:szCs w:val="16"/>
              </w:rPr>
              <w:t>.</w:t>
            </w:r>
          </w:p>
          <w:p w14:paraId="60A00BB1" w14:textId="46B8BE1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39</w:t>
            </w:r>
            <w:r w:rsidR="009B1A4F">
              <w:rPr>
                <w:rFonts w:ascii="Muli" w:eastAsia="Muli" w:hAnsi="Muli" w:cs="Muli"/>
                <w:sz w:val="16"/>
                <w:szCs w:val="16"/>
              </w:rPr>
              <w:t>.</w:t>
            </w:r>
          </w:p>
        </w:tc>
        <w:tc>
          <w:tcPr>
            <w:tcW w:w="1276" w:type="dxa"/>
            <w:gridSpan w:val="2"/>
          </w:tcPr>
          <w:p w14:paraId="76ED73D1" w14:textId="38603E8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0E81160F" w14:textId="5F4BD5A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2F780BF3" w14:textId="77777777">
        <w:tc>
          <w:tcPr>
            <w:tcW w:w="705" w:type="dxa"/>
          </w:tcPr>
          <w:p w14:paraId="441C6F0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39</w:t>
            </w:r>
          </w:p>
        </w:tc>
        <w:tc>
          <w:tcPr>
            <w:tcW w:w="4643" w:type="dxa"/>
            <w:gridSpan w:val="3"/>
          </w:tcPr>
          <w:p w14:paraId="11DB7CB7" w14:textId="09920B2E" w:rsidR="00BC37F9" w:rsidRDefault="001D3045" w:rsidP="00702ED8">
            <w:pPr>
              <w:spacing w:after="0" w:line="240" w:lineRule="auto"/>
              <w:rPr>
                <w:rFonts w:ascii="Muli" w:eastAsia="Muli" w:hAnsi="Muli" w:cs="Muli"/>
                <w:sz w:val="16"/>
                <w:szCs w:val="16"/>
                <w:highlight w:val="cyan"/>
              </w:rPr>
            </w:pPr>
            <w:r>
              <w:rPr>
                <w:rFonts w:ascii="Muli" w:eastAsia="Muli" w:hAnsi="Muli" w:cs="Muli"/>
                <w:sz w:val="16"/>
                <w:szCs w:val="16"/>
              </w:rPr>
              <w:t xml:space="preserve">SESNA implementa el API en la </w:t>
            </w:r>
            <w:r w:rsidR="009B1A4F">
              <w:rPr>
                <w:rFonts w:ascii="Muli" w:eastAsia="Muli" w:hAnsi="Muli" w:cs="Muli"/>
                <w:sz w:val="16"/>
                <w:szCs w:val="16"/>
              </w:rPr>
              <w:t>P</w:t>
            </w:r>
            <w:r>
              <w:rPr>
                <w:rFonts w:ascii="Muli" w:eastAsia="Muli" w:hAnsi="Muli" w:cs="Muli"/>
                <w:sz w:val="16"/>
                <w:szCs w:val="16"/>
              </w:rPr>
              <w:t xml:space="preserve">lataforma </w:t>
            </w:r>
            <w:r w:rsidR="009B1A4F">
              <w:rPr>
                <w:rFonts w:ascii="Muli" w:eastAsia="Muli" w:hAnsi="Muli" w:cs="Muli"/>
                <w:sz w:val="16"/>
                <w:szCs w:val="16"/>
              </w:rPr>
              <w:t>D</w:t>
            </w:r>
            <w:r>
              <w:rPr>
                <w:rFonts w:ascii="Muli" w:eastAsia="Muli" w:hAnsi="Muli" w:cs="Muli"/>
                <w:sz w:val="16"/>
                <w:szCs w:val="16"/>
              </w:rPr>
              <w:t xml:space="preserve">igital </w:t>
            </w:r>
            <w:r w:rsidR="009B1A4F">
              <w:rPr>
                <w:rFonts w:ascii="Muli" w:eastAsia="Muli" w:hAnsi="Muli" w:cs="Muli"/>
                <w:sz w:val="16"/>
                <w:szCs w:val="16"/>
              </w:rPr>
              <w:t>N</w:t>
            </w:r>
            <w:r>
              <w:rPr>
                <w:rFonts w:ascii="Muli" w:eastAsia="Muli" w:hAnsi="Muli" w:cs="Muli"/>
                <w:sz w:val="16"/>
                <w:szCs w:val="16"/>
              </w:rPr>
              <w:t>acional</w:t>
            </w:r>
          </w:p>
        </w:tc>
        <w:tc>
          <w:tcPr>
            <w:tcW w:w="1276" w:type="dxa"/>
            <w:gridSpan w:val="2"/>
          </w:tcPr>
          <w:p w14:paraId="2C4C3BEB" w14:textId="7B4F3C6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SESNA</w:t>
            </w:r>
            <w:r w:rsidR="009B1A4F">
              <w:rPr>
                <w:rFonts w:ascii="Muli" w:eastAsia="Muli" w:hAnsi="Muli" w:cs="Muli"/>
                <w:sz w:val="16"/>
                <w:szCs w:val="16"/>
              </w:rPr>
              <w:t>.</w:t>
            </w:r>
          </w:p>
        </w:tc>
        <w:tc>
          <w:tcPr>
            <w:tcW w:w="2215" w:type="dxa"/>
          </w:tcPr>
          <w:p w14:paraId="03A36C22" w14:textId="42C3A0B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 xml:space="preserve"> PDN y el sistema correspondiente)</w:t>
            </w:r>
            <w:r w:rsidR="009B1A4F">
              <w:rPr>
                <w:rFonts w:ascii="Muli" w:eastAsia="Muli" w:hAnsi="Muli" w:cs="Muli"/>
                <w:sz w:val="16"/>
                <w:szCs w:val="16"/>
              </w:rPr>
              <w:t>.</w:t>
            </w:r>
          </w:p>
        </w:tc>
      </w:tr>
      <w:tr w:rsidR="00BC37F9" w14:paraId="47916491" w14:textId="77777777">
        <w:tc>
          <w:tcPr>
            <w:tcW w:w="705" w:type="dxa"/>
          </w:tcPr>
          <w:p w14:paraId="2B6F3A9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40</w:t>
            </w:r>
          </w:p>
        </w:tc>
        <w:tc>
          <w:tcPr>
            <w:tcW w:w="4643" w:type="dxa"/>
            <w:gridSpan w:val="3"/>
          </w:tcPr>
          <w:p w14:paraId="6526F65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pasaron todas las pruebas del Plan de la Unidad de Servicios Tecnológicos y Plataforma Digital Nacional (USTPDN):</w:t>
            </w:r>
          </w:p>
          <w:p w14:paraId="22C43DE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Continuar en la etapa 41.</w:t>
            </w:r>
          </w:p>
          <w:p w14:paraId="5D87441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Regresar a la etapa 29.</w:t>
            </w:r>
          </w:p>
        </w:tc>
        <w:tc>
          <w:tcPr>
            <w:tcW w:w="1276" w:type="dxa"/>
            <w:gridSpan w:val="2"/>
          </w:tcPr>
          <w:p w14:paraId="294B4420" w14:textId="65F8EDA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47815472" w14:textId="19C339A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rsidRPr="00B90D5A" w14:paraId="588A2A84" w14:textId="77777777">
        <w:tc>
          <w:tcPr>
            <w:tcW w:w="705" w:type="dxa"/>
          </w:tcPr>
          <w:p w14:paraId="2FCBEFA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41</w:t>
            </w:r>
          </w:p>
        </w:tc>
        <w:tc>
          <w:tcPr>
            <w:tcW w:w="4643" w:type="dxa"/>
            <w:gridSpan w:val="3"/>
          </w:tcPr>
          <w:p w14:paraId="3DB4F557" w14:textId="718879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Generar el desarrollo de las páginas donde se va a consumir el API que mostrarán los datos en la Plataforma Digital Estatal en el ambiente de pruebas</w:t>
            </w:r>
            <w:r w:rsidR="009B1A4F">
              <w:rPr>
                <w:rFonts w:ascii="Muli" w:eastAsia="Muli" w:hAnsi="Muli" w:cs="Muli"/>
                <w:sz w:val="16"/>
                <w:szCs w:val="16"/>
              </w:rPr>
              <w:t>.</w:t>
            </w:r>
          </w:p>
        </w:tc>
        <w:tc>
          <w:tcPr>
            <w:tcW w:w="1276" w:type="dxa"/>
            <w:gridSpan w:val="2"/>
          </w:tcPr>
          <w:p w14:paraId="6234DC20" w14:textId="1BA1E4C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20EDA971" w14:textId="2CD15DB6" w:rsidR="00BC37F9" w:rsidRPr="00AB4965" w:rsidRDefault="001D3045" w:rsidP="00702ED8">
            <w:pPr>
              <w:spacing w:after="0" w:line="240" w:lineRule="auto"/>
              <w:rPr>
                <w:rFonts w:ascii="Muli" w:eastAsia="Muli" w:hAnsi="Muli" w:cs="Muli"/>
                <w:sz w:val="16"/>
                <w:szCs w:val="16"/>
                <w:lang w:val="pt-BR"/>
              </w:rPr>
            </w:pPr>
            <w:r w:rsidRPr="00AB4965">
              <w:rPr>
                <w:rFonts w:ascii="Muli" w:eastAsia="Muli" w:hAnsi="Muli" w:cs="Muli"/>
                <w:sz w:val="16"/>
                <w:szCs w:val="16"/>
                <w:lang w:val="pt-BR"/>
              </w:rPr>
              <w:t>Código frontend y código backend, generar repositorio github</w:t>
            </w:r>
            <w:r w:rsidR="009B1A4F" w:rsidRPr="00AB4965">
              <w:rPr>
                <w:rFonts w:ascii="Muli" w:eastAsia="Muli" w:hAnsi="Muli" w:cs="Muli"/>
                <w:sz w:val="16"/>
                <w:szCs w:val="16"/>
                <w:lang w:val="pt-BR"/>
              </w:rPr>
              <w:t>.</w:t>
            </w:r>
          </w:p>
        </w:tc>
      </w:tr>
      <w:tr w:rsidR="00BC37F9" w14:paraId="29FA1E72" w14:textId="77777777">
        <w:tc>
          <w:tcPr>
            <w:tcW w:w="705" w:type="dxa"/>
          </w:tcPr>
          <w:p w14:paraId="478DFB5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42</w:t>
            </w:r>
          </w:p>
        </w:tc>
        <w:tc>
          <w:tcPr>
            <w:tcW w:w="4643" w:type="dxa"/>
            <w:gridSpan w:val="3"/>
          </w:tcPr>
          <w:p w14:paraId="2CEF4BD0" w14:textId="7704DF4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Implementar el API en la PDE con todos los mecanismos de seguridad, parámetros de entrada para filtros y ordenamiento respetando el diseño y la interacción de los sistemas que integran a la PDE en el ambiente de pruebas</w:t>
            </w:r>
            <w:r w:rsidR="009B1A4F">
              <w:rPr>
                <w:rFonts w:ascii="Muli" w:eastAsia="Muli" w:hAnsi="Muli" w:cs="Muli"/>
                <w:sz w:val="16"/>
                <w:szCs w:val="16"/>
              </w:rPr>
              <w:t>.</w:t>
            </w:r>
          </w:p>
        </w:tc>
        <w:tc>
          <w:tcPr>
            <w:tcW w:w="1276" w:type="dxa"/>
            <w:gridSpan w:val="2"/>
          </w:tcPr>
          <w:p w14:paraId="733C27ED" w14:textId="10F7015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65D4A63B" w14:textId="6EFBFA6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 xml:space="preserve"> del API)</w:t>
            </w:r>
            <w:r w:rsidR="009B1A4F">
              <w:rPr>
                <w:rFonts w:ascii="Muli" w:eastAsia="Muli" w:hAnsi="Muli" w:cs="Muli"/>
                <w:sz w:val="16"/>
                <w:szCs w:val="16"/>
              </w:rPr>
              <w:t>.</w:t>
            </w:r>
          </w:p>
        </w:tc>
      </w:tr>
      <w:tr w:rsidR="00BC37F9" w14:paraId="51087D8A" w14:textId="77777777">
        <w:tc>
          <w:tcPr>
            <w:tcW w:w="705" w:type="dxa"/>
          </w:tcPr>
          <w:p w14:paraId="7B6EBC4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43</w:t>
            </w:r>
          </w:p>
        </w:tc>
        <w:tc>
          <w:tcPr>
            <w:tcW w:w="4643" w:type="dxa"/>
            <w:gridSpan w:val="3"/>
          </w:tcPr>
          <w:p w14:paraId="623ABB59" w14:textId="6D6AF50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Someter a validación para su despliegue en producción</w:t>
            </w:r>
            <w:r w:rsidR="009B1A4F">
              <w:rPr>
                <w:rFonts w:ascii="Muli" w:eastAsia="Muli" w:hAnsi="Muli" w:cs="Muli"/>
                <w:sz w:val="16"/>
                <w:szCs w:val="16"/>
              </w:rPr>
              <w:t>.</w:t>
            </w:r>
          </w:p>
        </w:tc>
        <w:tc>
          <w:tcPr>
            <w:tcW w:w="1276" w:type="dxa"/>
            <w:gridSpan w:val="2"/>
          </w:tcPr>
          <w:p w14:paraId="02323C6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ST,</w:t>
            </w:r>
          </w:p>
          <w:p w14:paraId="5C43BA38" w14:textId="53C2A61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15" w:type="dxa"/>
          </w:tcPr>
          <w:p w14:paraId="2D4BD3C8" w14:textId="77777777" w:rsidR="00BC37F9" w:rsidRDefault="00BC37F9" w:rsidP="00702ED8">
            <w:pPr>
              <w:spacing w:after="0" w:line="240" w:lineRule="auto"/>
              <w:rPr>
                <w:rFonts w:ascii="Muli" w:eastAsia="Muli" w:hAnsi="Muli" w:cs="Muli"/>
                <w:sz w:val="16"/>
                <w:szCs w:val="16"/>
              </w:rPr>
            </w:pPr>
          </w:p>
        </w:tc>
      </w:tr>
      <w:tr w:rsidR="00BC37F9" w14:paraId="41B99DFD" w14:textId="77777777">
        <w:tc>
          <w:tcPr>
            <w:tcW w:w="705" w:type="dxa"/>
          </w:tcPr>
          <w:p w14:paraId="4DC507D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44</w:t>
            </w:r>
          </w:p>
        </w:tc>
        <w:tc>
          <w:tcPr>
            <w:tcW w:w="4643" w:type="dxa"/>
            <w:gridSpan w:val="3"/>
          </w:tcPr>
          <w:p w14:paraId="1ACA0AB0" w14:textId="3B46251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analiza y emite validación</w:t>
            </w:r>
            <w:r w:rsidR="009B1A4F">
              <w:rPr>
                <w:rFonts w:ascii="Muli" w:eastAsia="Muli" w:hAnsi="Muli" w:cs="Muli"/>
                <w:sz w:val="16"/>
                <w:szCs w:val="16"/>
              </w:rPr>
              <w:t>.</w:t>
            </w:r>
          </w:p>
        </w:tc>
        <w:tc>
          <w:tcPr>
            <w:tcW w:w="1276" w:type="dxa"/>
            <w:gridSpan w:val="2"/>
          </w:tcPr>
          <w:p w14:paraId="5408BE0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ST</w:t>
            </w:r>
          </w:p>
          <w:p w14:paraId="6E6F064E" w14:textId="0D09DBC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15" w:type="dxa"/>
          </w:tcPr>
          <w:p w14:paraId="3451D087" w14:textId="4E40C41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respuesta de la validación</w:t>
            </w:r>
            <w:r w:rsidR="009B1A4F">
              <w:rPr>
                <w:rFonts w:ascii="Muli" w:eastAsia="Muli" w:hAnsi="Muli" w:cs="Muli"/>
                <w:sz w:val="16"/>
                <w:szCs w:val="16"/>
              </w:rPr>
              <w:t>.</w:t>
            </w:r>
          </w:p>
        </w:tc>
      </w:tr>
      <w:tr w:rsidR="00BC37F9" w14:paraId="1FB0B710" w14:textId="77777777">
        <w:tc>
          <w:tcPr>
            <w:tcW w:w="705" w:type="dxa"/>
          </w:tcPr>
          <w:p w14:paraId="08EECFA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45</w:t>
            </w:r>
          </w:p>
        </w:tc>
        <w:tc>
          <w:tcPr>
            <w:tcW w:w="4643" w:type="dxa"/>
            <w:gridSpan w:val="3"/>
          </w:tcPr>
          <w:p w14:paraId="4CA1CE6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valida y no existen observaciones:</w:t>
            </w:r>
          </w:p>
          <w:p w14:paraId="7677315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Continuar en la etapa 46.</w:t>
            </w:r>
          </w:p>
          <w:p w14:paraId="55AD7342" w14:textId="2FFE211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Regresar a la etapa 42.</w:t>
            </w:r>
          </w:p>
        </w:tc>
        <w:tc>
          <w:tcPr>
            <w:tcW w:w="1276" w:type="dxa"/>
            <w:gridSpan w:val="2"/>
          </w:tcPr>
          <w:p w14:paraId="7A2B86E9" w14:textId="3D02D04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72E393F9" w14:textId="25AEC68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7C22D893" w14:textId="77777777">
        <w:tc>
          <w:tcPr>
            <w:tcW w:w="705" w:type="dxa"/>
          </w:tcPr>
          <w:p w14:paraId="596BA12D" w14:textId="057656B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r w:rsidR="001A4733">
              <w:rPr>
                <w:rFonts w:ascii="Muli" w:eastAsia="Muli" w:hAnsi="Muli" w:cs="Muli"/>
                <w:sz w:val="16"/>
                <w:szCs w:val="16"/>
              </w:rPr>
              <w:t>6</w:t>
            </w:r>
          </w:p>
        </w:tc>
        <w:tc>
          <w:tcPr>
            <w:tcW w:w="4643" w:type="dxa"/>
            <w:gridSpan w:val="3"/>
          </w:tcPr>
          <w:p w14:paraId="11131650" w14:textId="4347761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Publicar el cambio a un ambiente productivo donde el API ya esté implementada en la PDE</w:t>
            </w:r>
            <w:r w:rsidR="009B1A4F">
              <w:rPr>
                <w:rFonts w:ascii="Muli" w:eastAsia="Muli" w:hAnsi="Muli" w:cs="Muli"/>
                <w:sz w:val="16"/>
                <w:szCs w:val="16"/>
              </w:rPr>
              <w:t>.</w:t>
            </w:r>
          </w:p>
        </w:tc>
        <w:tc>
          <w:tcPr>
            <w:tcW w:w="1276" w:type="dxa"/>
            <w:gridSpan w:val="2"/>
          </w:tcPr>
          <w:p w14:paraId="244BC22C" w14:textId="278B612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2215" w:type="dxa"/>
          </w:tcPr>
          <w:p w14:paraId="0964D3ED" w14:textId="291AB92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 xml:space="preserve"> PDE y el sistema correspondiente)</w:t>
            </w:r>
            <w:r w:rsidR="009B1A4F">
              <w:rPr>
                <w:rFonts w:ascii="Muli" w:eastAsia="Muli" w:hAnsi="Muli" w:cs="Muli"/>
                <w:sz w:val="16"/>
                <w:szCs w:val="16"/>
              </w:rPr>
              <w:t>.</w:t>
            </w:r>
          </w:p>
        </w:tc>
      </w:tr>
      <w:tr w:rsidR="00632520" w14:paraId="5B68FF14" w14:textId="77777777">
        <w:tc>
          <w:tcPr>
            <w:tcW w:w="705" w:type="dxa"/>
          </w:tcPr>
          <w:p w14:paraId="2B43C50C" w14:textId="579048E4"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47</w:t>
            </w:r>
          </w:p>
        </w:tc>
        <w:tc>
          <w:tcPr>
            <w:tcW w:w="4643" w:type="dxa"/>
            <w:gridSpan w:val="3"/>
          </w:tcPr>
          <w:p w14:paraId="61EB340D" w14:textId="198C2CDA"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276" w:type="dxa"/>
            <w:gridSpan w:val="2"/>
          </w:tcPr>
          <w:p w14:paraId="1738B6A2" w14:textId="77777777" w:rsidR="00632520" w:rsidRDefault="00632520" w:rsidP="00702ED8">
            <w:pPr>
              <w:spacing w:after="0" w:line="240" w:lineRule="auto"/>
              <w:rPr>
                <w:rFonts w:ascii="Muli" w:eastAsia="Muli" w:hAnsi="Muli" w:cs="Muli"/>
                <w:sz w:val="16"/>
                <w:szCs w:val="16"/>
              </w:rPr>
            </w:pPr>
          </w:p>
        </w:tc>
        <w:tc>
          <w:tcPr>
            <w:tcW w:w="2215" w:type="dxa"/>
          </w:tcPr>
          <w:p w14:paraId="75C32B82" w14:textId="77777777" w:rsidR="00632520" w:rsidRDefault="00632520" w:rsidP="00702ED8">
            <w:pPr>
              <w:spacing w:after="0" w:line="240" w:lineRule="auto"/>
              <w:rPr>
                <w:rFonts w:ascii="Muli" w:eastAsia="Muli" w:hAnsi="Muli" w:cs="Muli"/>
                <w:sz w:val="16"/>
                <w:szCs w:val="16"/>
              </w:rPr>
            </w:pPr>
          </w:p>
        </w:tc>
      </w:tr>
    </w:tbl>
    <w:p w14:paraId="766F474F" w14:textId="77777777" w:rsidR="00BC37F9" w:rsidRDefault="00BC37F9" w:rsidP="00702ED8">
      <w:pPr>
        <w:spacing w:after="0" w:line="240" w:lineRule="auto"/>
      </w:pPr>
    </w:p>
    <w:p w14:paraId="2727DF78" w14:textId="77777777" w:rsidR="005F4C01" w:rsidRDefault="005F4C01" w:rsidP="00702ED8">
      <w:pPr>
        <w:spacing w:after="0" w:line="240" w:lineRule="auto"/>
      </w:pPr>
    </w:p>
    <w:p w14:paraId="14FD2D3C" w14:textId="77777777" w:rsidR="005F4C01" w:rsidRDefault="005F4C01" w:rsidP="00702ED8">
      <w:pPr>
        <w:spacing w:after="0" w:line="240" w:lineRule="auto"/>
      </w:pPr>
    </w:p>
    <w:p w14:paraId="25ACA9A9" w14:textId="77777777" w:rsidR="005F4C01" w:rsidRDefault="005F4C01" w:rsidP="00702ED8">
      <w:pPr>
        <w:spacing w:after="0" w:line="240" w:lineRule="auto"/>
      </w:pPr>
    </w:p>
    <w:p w14:paraId="4282ACD0" w14:textId="411E4BA2" w:rsidR="005F4C01" w:rsidRDefault="009B1A4F" w:rsidP="00702ED8">
      <w:pPr>
        <w:spacing w:after="0" w:line="240" w:lineRule="auto"/>
        <w:jc w:val="center"/>
      </w:pPr>
      <w:r>
        <w:rPr>
          <w:noProof/>
        </w:rPr>
        <w:lastRenderedPageBreak/>
        <w:drawing>
          <wp:inline distT="0" distB="0" distL="0" distR="0" wp14:anchorId="52B00446" wp14:editId="13E8EA00">
            <wp:extent cx="5612130" cy="819404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612130" cy="8194040"/>
                    </a:xfrm>
                    <a:prstGeom prst="rect">
                      <a:avLst/>
                    </a:prstGeom>
                  </pic:spPr>
                </pic:pic>
              </a:graphicData>
            </a:graphic>
          </wp:inline>
        </w:drawing>
      </w:r>
    </w:p>
    <w:p w14:paraId="7AAFB3C0" w14:textId="6D919AB6" w:rsidR="004317A3" w:rsidRDefault="00FA5CF1" w:rsidP="00702ED8">
      <w:pPr>
        <w:spacing w:after="0" w:line="240" w:lineRule="auto"/>
      </w:pPr>
      <w:r>
        <w:rPr>
          <w:noProof/>
        </w:rPr>
        <w:lastRenderedPageBreak/>
        <w:drawing>
          <wp:inline distT="0" distB="0" distL="0" distR="0" wp14:anchorId="05E92FA2" wp14:editId="3D8BAB36">
            <wp:extent cx="5869940" cy="7790400"/>
            <wp:effectExtent l="0" t="0" r="0" b="12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n 5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887245" cy="7813367"/>
                    </a:xfrm>
                    <a:prstGeom prst="rect">
                      <a:avLst/>
                    </a:prstGeom>
                  </pic:spPr>
                </pic:pic>
              </a:graphicData>
            </a:graphic>
          </wp:inline>
        </w:drawing>
      </w:r>
    </w:p>
    <w:tbl>
      <w:tblPr>
        <w:tblStyle w:val="afffff0"/>
        <w:tblW w:w="9334" w:type="dxa"/>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90"/>
        <w:gridCol w:w="3120"/>
        <w:gridCol w:w="3124"/>
      </w:tblGrid>
      <w:tr w:rsidR="00BC37F9" w14:paraId="584FF462" w14:textId="77777777" w:rsidTr="00430D2C">
        <w:trPr>
          <w:trHeight w:val="188"/>
        </w:trPr>
        <w:tc>
          <w:tcPr>
            <w:tcW w:w="3090" w:type="dxa"/>
            <w:shd w:val="clear" w:color="auto" w:fill="006666"/>
          </w:tcPr>
          <w:p w14:paraId="260FA6D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20" w:type="dxa"/>
            <w:shd w:val="clear" w:color="auto" w:fill="006666"/>
          </w:tcPr>
          <w:p w14:paraId="4180A42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24" w:type="dxa"/>
            <w:shd w:val="clear" w:color="auto" w:fill="006666"/>
          </w:tcPr>
          <w:p w14:paraId="7F2562E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71A63B7" w14:textId="77777777" w:rsidTr="00430D2C">
        <w:trPr>
          <w:trHeight w:val="195"/>
        </w:trPr>
        <w:tc>
          <w:tcPr>
            <w:tcW w:w="3090" w:type="dxa"/>
            <w:shd w:val="clear" w:color="auto" w:fill="auto"/>
            <w:vAlign w:val="center"/>
          </w:tcPr>
          <w:p w14:paraId="0E5F43EC" w14:textId="77777777" w:rsidR="00BC37F9" w:rsidRDefault="00BC37F9" w:rsidP="00702ED8">
            <w:pPr>
              <w:jc w:val="center"/>
              <w:rPr>
                <w:rFonts w:ascii="Muli" w:eastAsia="Muli" w:hAnsi="Muli" w:cs="Muli"/>
                <w:sz w:val="16"/>
                <w:szCs w:val="16"/>
              </w:rPr>
            </w:pPr>
          </w:p>
        </w:tc>
        <w:tc>
          <w:tcPr>
            <w:tcW w:w="3120" w:type="dxa"/>
            <w:shd w:val="clear" w:color="auto" w:fill="auto"/>
            <w:vAlign w:val="center"/>
          </w:tcPr>
          <w:p w14:paraId="599D89DE" w14:textId="77777777" w:rsidR="00BC37F9" w:rsidRDefault="00BC37F9" w:rsidP="00702ED8">
            <w:pPr>
              <w:jc w:val="center"/>
              <w:rPr>
                <w:rFonts w:ascii="Muli" w:eastAsia="Muli" w:hAnsi="Muli" w:cs="Muli"/>
                <w:sz w:val="16"/>
                <w:szCs w:val="16"/>
              </w:rPr>
            </w:pPr>
          </w:p>
          <w:p w14:paraId="77BD72EC" w14:textId="49018023" w:rsidR="00FA5CF1" w:rsidRDefault="00FA5CF1" w:rsidP="00702ED8">
            <w:pPr>
              <w:jc w:val="center"/>
              <w:rPr>
                <w:rFonts w:ascii="Muli" w:eastAsia="Muli" w:hAnsi="Muli" w:cs="Muli"/>
                <w:sz w:val="16"/>
                <w:szCs w:val="16"/>
              </w:rPr>
            </w:pPr>
          </w:p>
        </w:tc>
        <w:tc>
          <w:tcPr>
            <w:tcW w:w="3124" w:type="dxa"/>
            <w:shd w:val="clear" w:color="auto" w:fill="auto"/>
            <w:vAlign w:val="center"/>
          </w:tcPr>
          <w:p w14:paraId="39EEBECC" w14:textId="77777777" w:rsidR="00BC37F9" w:rsidRDefault="00BC37F9" w:rsidP="00702ED8">
            <w:pPr>
              <w:jc w:val="center"/>
              <w:rPr>
                <w:rFonts w:ascii="Muli" w:eastAsia="Muli" w:hAnsi="Muli" w:cs="Muli"/>
                <w:sz w:val="16"/>
                <w:szCs w:val="16"/>
              </w:rPr>
            </w:pPr>
          </w:p>
        </w:tc>
      </w:tr>
      <w:tr w:rsidR="00BC37F9" w14:paraId="17232BF4" w14:textId="77777777" w:rsidTr="00430D2C">
        <w:trPr>
          <w:trHeight w:val="469"/>
        </w:trPr>
        <w:tc>
          <w:tcPr>
            <w:tcW w:w="3090" w:type="dxa"/>
            <w:vAlign w:val="center"/>
          </w:tcPr>
          <w:p w14:paraId="6A702185"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6AC2D470" w14:textId="7B13F532"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20" w:type="dxa"/>
            <w:vAlign w:val="center"/>
          </w:tcPr>
          <w:p w14:paraId="4F5CC6D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54442FA" w14:textId="51A9F856"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632520">
              <w:rPr>
                <w:rFonts w:ascii="Muli" w:eastAsia="Muli" w:hAnsi="Muli" w:cs="Muli"/>
                <w:sz w:val="16"/>
                <w:szCs w:val="16"/>
              </w:rPr>
              <w:t>a</w:t>
            </w:r>
            <w:r>
              <w:rPr>
                <w:rFonts w:ascii="Muli" w:eastAsia="Muli" w:hAnsi="Muli" w:cs="Muli"/>
                <w:sz w:val="16"/>
                <w:szCs w:val="16"/>
              </w:rPr>
              <w:t xml:space="preserve"> de Planeación Institucional</w:t>
            </w:r>
          </w:p>
        </w:tc>
        <w:tc>
          <w:tcPr>
            <w:tcW w:w="3124" w:type="dxa"/>
            <w:vAlign w:val="center"/>
          </w:tcPr>
          <w:p w14:paraId="16CA3EC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7D5FBA1" w14:textId="0A5414AE"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1"/>
        <w:tblW w:w="88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891"/>
        <w:gridCol w:w="2902"/>
        <w:gridCol w:w="1275"/>
        <w:gridCol w:w="1276"/>
        <w:gridCol w:w="1790"/>
      </w:tblGrid>
      <w:tr w:rsidR="00BC37F9" w14:paraId="39291E1D" w14:textId="77777777" w:rsidTr="00632520">
        <w:trPr>
          <w:trHeight w:val="167"/>
        </w:trPr>
        <w:tc>
          <w:tcPr>
            <w:tcW w:w="1596" w:type="dxa"/>
            <w:gridSpan w:val="2"/>
            <w:vMerge w:val="restart"/>
            <w:vAlign w:val="center"/>
          </w:tcPr>
          <w:p w14:paraId="033F7E01" w14:textId="2D9B9ECB" w:rsidR="00BC37F9" w:rsidRDefault="001D3045" w:rsidP="00702ED8">
            <w:pPr>
              <w:spacing w:after="0" w:line="240" w:lineRule="auto"/>
              <w:jc w:val="center"/>
              <w:rPr>
                <w:rFonts w:ascii="Muli" w:eastAsia="Muli" w:hAnsi="Muli" w:cs="Muli"/>
                <w:sz w:val="16"/>
                <w:szCs w:val="16"/>
              </w:rPr>
            </w:pPr>
            <w:r>
              <w:lastRenderedPageBreak/>
              <w:br w:type="page"/>
            </w:r>
            <w:r>
              <w:rPr>
                <w:rFonts w:ascii="Muli" w:eastAsia="Muli" w:hAnsi="Muli" w:cs="Muli"/>
                <w:noProof/>
                <w:sz w:val="16"/>
                <w:szCs w:val="16"/>
              </w:rPr>
              <w:drawing>
                <wp:inline distT="0" distB="0" distL="0" distR="0" wp14:anchorId="4C77752C" wp14:editId="1DD6EC15">
                  <wp:extent cx="922423" cy="403609"/>
                  <wp:effectExtent l="0" t="0" r="0" b="0"/>
                  <wp:docPr id="1396"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39"/>
                          <a:srcRect/>
                          <a:stretch>
                            <a:fillRect/>
                          </a:stretch>
                        </pic:blipFill>
                        <pic:spPr>
                          <a:xfrm>
                            <a:off x="0" y="0"/>
                            <a:ext cx="922423" cy="403609"/>
                          </a:xfrm>
                          <a:prstGeom prst="rect">
                            <a:avLst/>
                          </a:prstGeom>
                          <a:ln/>
                        </pic:spPr>
                      </pic:pic>
                    </a:graphicData>
                  </a:graphic>
                </wp:inline>
              </w:drawing>
            </w:r>
          </w:p>
        </w:tc>
        <w:tc>
          <w:tcPr>
            <w:tcW w:w="4177" w:type="dxa"/>
            <w:gridSpan w:val="2"/>
            <w:vMerge w:val="restart"/>
            <w:shd w:val="clear" w:color="auto" w:fill="006666"/>
            <w:vAlign w:val="center"/>
          </w:tcPr>
          <w:p w14:paraId="35D1A157" w14:textId="56AA0E22"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32520">
              <w:rPr>
                <w:rFonts w:ascii="Muli" w:eastAsia="Muli" w:hAnsi="Muli" w:cs="Muli"/>
                <w:b/>
                <w:color w:val="FFFFFF"/>
                <w:sz w:val="16"/>
                <w:szCs w:val="16"/>
              </w:rPr>
              <w:t>:</w:t>
            </w:r>
          </w:p>
          <w:p w14:paraId="46274A31" w14:textId="46F17BCE" w:rsidR="00BC37F9" w:rsidRDefault="001D3045" w:rsidP="00702ED8">
            <w:pPr>
              <w:spacing w:after="0" w:line="240" w:lineRule="auto"/>
              <w:jc w:val="both"/>
              <w:rPr>
                <w:rFonts w:ascii="Muli" w:eastAsia="Muli" w:hAnsi="Muli" w:cs="Muli"/>
                <w:sz w:val="16"/>
                <w:szCs w:val="16"/>
              </w:rPr>
            </w:pPr>
            <w:r>
              <w:rPr>
                <w:rFonts w:ascii="Muli" w:eastAsia="Muli" w:hAnsi="Muli" w:cs="Muli"/>
                <w:color w:val="FFFFFF"/>
                <w:sz w:val="16"/>
                <w:szCs w:val="16"/>
              </w:rPr>
              <w:t>Seguimiento y actualización de los sistemas electrónicos que integran la Plataforma Digital Estatal</w:t>
            </w:r>
            <w:r w:rsidR="009B1A4F">
              <w:rPr>
                <w:rFonts w:ascii="Muli" w:eastAsia="Muli" w:hAnsi="Muli" w:cs="Muli"/>
                <w:color w:val="FFFFFF"/>
                <w:sz w:val="16"/>
                <w:szCs w:val="16"/>
              </w:rPr>
              <w:t>.</w:t>
            </w:r>
          </w:p>
        </w:tc>
        <w:tc>
          <w:tcPr>
            <w:tcW w:w="1276" w:type="dxa"/>
            <w:shd w:val="clear" w:color="auto" w:fill="006666"/>
            <w:vAlign w:val="center"/>
          </w:tcPr>
          <w:p w14:paraId="6C56247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790" w:type="dxa"/>
            <w:vAlign w:val="center"/>
          </w:tcPr>
          <w:p w14:paraId="3FC30F2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MS-DGIT-PDE-1.3</w:t>
            </w:r>
          </w:p>
        </w:tc>
      </w:tr>
      <w:tr w:rsidR="00BC37F9" w14:paraId="12830E5C" w14:textId="77777777" w:rsidTr="00632520">
        <w:trPr>
          <w:trHeight w:val="165"/>
        </w:trPr>
        <w:tc>
          <w:tcPr>
            <w:tcW w:w="1596" w:type="dxa"/>
            <w:gridSpan w:val="2"/>
            <w:vMerge/>
            <w:vAlign w:val="center"/>
          </w:tcPr>
          <w:p w14:paraId="79751B4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77" w:type="dxa"/>
            <w:gridSpan w:val="2"/>
            <w:vMerge/>
            <w:shd w:val="clear" w:color="auto" w:fill="006666"/>
            <w:vAlign w:val="center"/>
          </w:tcPr>
          <w:p w14:paraId="1CA5078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6" w:type="dxa"/>
            <w:shd w:val="clear" w:color="auto" w:fill="006666"/>
            <w:vAlign w:val="center"/>
          </w:tcPr>
          <w:p w14:paraId="021DB21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790" w:type="dxa"/>
            <w:vAlign w:val="center"/>
          </w:tcPr>
          <w:p w14:paraId="4844CD41"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6B525572" w14:textId="77777777" w:rsidTr="00632520">
        <w:trPr>
          <w:trHeight w:val="165"/>
        </w:trPr>
        <w:tc>
          <w:tcPr>
            <w:tcW w:w="1596" w:type="dxa"/>
            <w:gridSpan w:val="2"/>
            <w:vMerge/>
            <w:vAlign w:val="center"/>
          </w:tcPr>
          <w:p w14:paraId="48CA9E7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77" w:type="dxa"/>
            <w:gridSpan w:val="2"/>
            <w:vMerge/>
            <w:shd w:val="clear" w:color="auto" w:fill="006666"/>
            <w:vAlign w:val="center"/>
          </w:tcPr>
          <w:p w14:paraId="202CFF50"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76" w:type="dxa"/>
            <w:shd w:val="clear" w:color="auto" w:fill="006666"/>
            <w:vAlign w:val="center"/>
          </w:tcPr>
          <w:p w14:paraId="794B649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90" w:type="dxa"/>
            <w:vAlign w:val="center"/>
          </w:tcPr>
          <w:p w14:paraId="5C600951" w14:textId="2531E809" w:rsidR="00BC37F9" w:rsidRDefault="00632520"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5F7CAC6C" w14:textId="77777777">
        <w:tc>
          <w:tcPr>
            <w:tcW w:w="8839" w:type="dxa"/>
            <w:gridSpan w:val="6"/>
            <w:shd w:val="clear" w:color="auto" w:fill="auto"/>
            <w:vAlign w:val="center"/>
          </w:tcPr>
          <w:p w14:paraId="50A4DB44"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309C0B1D" w14:textId="77777777" w:rsidTr="00632520">
        <w:tc>
          <w:tcPr>
            <w:tcW w:w="1596" w:type="dxa"/>
            <w:gridSpan w:val="2"/>
            <w:shd w:val="clear" w:color="auto" w:fill="006666"/>
          </w:tcPr>
          <w:p w14:paraId="4CEF9A9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177" w:type="dxa"/>
            <w:gridSpan w:val="2"/>
          </w:tcPr>
          <w:p w14:paraId="1F09F676" w14:textId="3927617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9B1A4F">
              <w:rPr>
                <w:rFonts w:ascii="Muli" w:eastAsia="Muli" w:hAnsi="Muli" w:cs="Muli"/>
                <w:sz w:val="16"/>
                <w:szCs w:val="16"/>
              </w:rPr>
              <w:t>.</w:t>
            </w:r>
          </w:p>
        </w:tc>
        <w:tc>
          <w:tcPr>
            <w:tcW w:w="1276" w:type="dxa"/>
            <w:shd w:val="clear" w:color="auto" w:fill="006666"/>
            <w:vAlign w:val="center"/>
          </w:tcPr>
          <w:p w14:paraId="5C40C66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90" w:type="dxa"/>
          </w:tcPr>
          <w:p w14:paraId="3C08972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MS-DGIT-PDE-1</w:t>
            </w:r>
          </w:p>
        </w:tc>
      </w:tr>
      <w:tr w:rsidR="00BC37F9" w14:paraId="4EB9D1E5" w14:textId="77777777">
        <w:tc>
          <w:tcPr>
            <w:tcW w:w="1596" w:type="dxa"/>
            <w:gridSpan w:val="2"/>
            <w:shd w:val="clear" w:color="auto" w:fill="006666"/>
          </w:tcPr>
          <w:p w14:paraId="6D631DB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43" w:type="dxa"/>
            <w:gridSpan w:val="4"/>
          </w:tcPr>
          <w:p w14:paraId="0E78E36F" w14:textId="36D2944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Mantener los sistemas electrónicos que integran la Plataforma Digital actualizados, accesibles, con el mayor número de conexiones y de datos de los diferentes proveedores de la información de las fuentes de datos</w:t>
            </w:r>
            <w:r w:rsidR="009B1A4F">
              <w:rPr>
                <w:rFonts w:ascii="Muli" w:eastAsia="Muli" w:hAnsi="Muli" w:cs="Muli"/>
                <w:sz w:val="16"/>
                <w:szCs w:val="16"/>
              </w:rPr>
              <w:t>.</w:t>
            </w:r>
          </w:p>
        </w:tc>
      </w:tr>
      <w:tr w:rsidR="00BC37F9" w14:paraId="510AB164" w14:textId="77777777">
        <w:tc>
          <w:tcPr>
            <w:tcW w:w="1596" w:type="dxa"/>
            <w:gridSpan w:val="2"/>
            <w:shd w:val="clear" w:color="auto" w:fill="006666"/>
          </w:tcPr>
          <w:p w14:paraId="49B61D5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43" w:type="dxa"/>
            <w:gridSpan w:val="4"/>
          </w:tcPr>
          <w:p w14:paraId="6A90D36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129A8657" w14:textId="77777777" w:rsidTr="00632520">
        <w:tc>
          <w:tcPr>
            <w:tcW w:w="1596" w:type="dxa"/>
            <w:gridSpan w:val="2"/>
            <w:shd w:val="clear" w:color="auto" w:fill="006666"/>
          </w:tcPr>
          <w:p w14:paraId="2244322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902" w:type="dxa"/>
          </w:tcPr>
          <w:p w14:paraId="2D44E06E"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Sistema desarrollado e implementado en la Plataforma Digital Estatal.</w:t>
            </w:r>
          </w:p>
          <w:p w14:paraId="4662A2C5" w14:textId="77777777" w:rsidR="00BC37F9" w:rsidRDefault="00BC37F9" w:rsidP="00702ED8">
            <w:pPr>
              <w:spacing w:after="0" w:line="240" w:lineRule="auto"/>
              <w:jc w:val="both"/>
              <w:rPr>
                <w:rFonts w:ascii="Muli" w:eastAsia="Muli" w:hAnsi="Muli" w:cs="Muli"/>
                <w:sz w:val="16"/>
                <w:szCs w:val="16"/>
              </w:rPr>
            </w:pPr>
          </w:p>
        </w:tc>
        <w:tc>
          <w:tcPr>
            <w:tcW w:w="1275" w:type="dxa"/>
            <w:shd w:val="clear" w:color="auto" w:fill="006666"/>
          </w:tcPr>
          <w:p w14:paraId="510B2BF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066" w:type="dxa"/>
            <w:gridSpan w:val="2"/>
          </w:tcPr>
          <w:p w14:paraId="34A3939A" w14:textId="45EA8478"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 xml:space="preserve">Cuando el solicitante verifica y comprueba que la funcionalidad sea la </w:t>
            </w:r>
            <w:proofErr w:type="gramStart"/>
            <w:r>
              <w:rPr>
                <w:rFonts w:ascii="Muli" w:eastAsia="Muli" w:hAnsi="Muli" w:cs="Muli"/>
                <w:sz w:val="16"/>
                <w:szCs w:val="16"/>
              </w:rPr>
              <w:t>correcta</w:t>
            </w:r>
            <w:r w:rsidR="004D09E6">
              <w:rPr>
                <w:rFonts w:ascii="Muli" w:eastAsia="Muli" w:hAnsi="Muli" w:cs="Muli"/>
                <w:sz w:val="16"/>
                <w:szCs w:val="16"/>
              </w:rPr>
              <w:t xml:space="preserve"> </w:t>
            </w:r>
            <w:r>
              <w:rPr>
                <w:rFonts w:ascii="Muli" w:eastAsia="Muli" w:hAnsi="Muli" w:cs="Muli"/>
                <w:sz w:val="16"/>
                <w:szCs w:val="16"/>
              </w:rPr>
              <w:t>referente</w:t>
            </w:r>
            <w:proofErr w:type="gramEnd"/>
            <w:r>
              <w:rPr>
                <w:rFonts w:ascii="Muli" w:eastAsia="Muli" w:hAnsi="Muli" w:cs="Muli"/>
                <w:sz w:val="16"/>
                <w:szCs w:val="16"/>
              </w:rPr>
              <w:t xml:space="preserve"> al sistema electrónico que integra la plataforma digital. </w:t>
            </w:r>
          </w:p>
          <w:p w14:paraId="02625D1B" w14:textId="77777777" w:rsidR="00BC37F9" w:rsidRDefault="00BC37F9" w:rsidP="00702ED8">
            <w:pPr>
              <w:spacing w:after="0" w:line="240" w:lineRule="auto"/>
              <w:jc w:val="both"/>
              <w:rPr>
                <w:rFonts w:ascii="Muli" w:eastAsia="Muli" w:hAnsi="Muli" w:cs="Muli"/>
                <w:sz w:val="16"/>
                <w:szCs w:val="16"/>
              </w:rPr>
            </w:pPr>
          </w:p>
        </w:tc>
      </w:tr>
      <w:tr w:rsidR="00BC37F9" w14:paraId="56CCD335" w14:textId="77777777" w:rsidTr="00632520">
        <w:tc>
          <w:tcPr>
            <w:tcW w:w="1596" w:type="dxa"/>
            <w:gridSpan w:val="2"/>
            <w:shd w:val="clear" w:color="auto" w:fill="006666"/>
          </w:tcPr>
          <w:p w14:paraId="4D206D8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7017C909" w14:textId="77777777" w:rsidR="00BC37F9" w:rsidRDefault="00BC37F9" w:rsidP="00702ED8">
            <w:pPr>
              <w:spacing w:after="0" w:line="240" w:lineRule="auto"/>
              <w:rPr>
                <w:rFonts w:ascii="Muli" w:eastAsia="Muli" w:hAnsi="Muli" w:cs="Muli"/>
                <w:color w:val="FFFFFF"/>
                <w:sz w:val="16"/>
                <w:szCs w:val="16"/>
              </w:rPr>
            </w:pPr>
          </w:p>
        </w:tc>
        <w:tc>
          <w:tcPr>
            <w:tcW w:w="2902" w:type="dxa"/>
          </w:tcPr>
          <w:p w14:paraId="5B88400D" w14:textId="478E57C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La comisión de la Plataforma Digital Estatal</w:t>
            </w:r>
            <w:r w:rsidR="009B1A4F">
              <w:rPr>
                <w:rFonts w:ascii="Muli" w:eastAsia="Muli" w:hAnsi="Muli" w:cs="Muli"/>
                <w:sz w:val="16"/>
                <w:szCs w:val="16"/>
              </w:rPr>
              <w:t>.</w:t>
            </w:r>
          </w:p>
          <w:p w14:paraId="150E0E37" w14:textId="3ACA692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Secretaría Técnica</w:t>
            </w:r>
            <w:r w:rsidR="009B1A4F">
              <w:rPr>
                <w:rFonts w:ascii="Muli" w:eastAsia="Muli" w:hAnsi="Muli" w:cs="Muli"/>
                <w:sz w:val="16"/>
                <w:szCs w:val="16"/>
              </w:rPr>
              <w:t>.</w:t>
            </w:r>
          </w:p>
          <w:p w14:paraId="5743FF23" w14:textId="0230BA5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9B1A4F">
              <w:rPr>
                <w:rFonts w:ascii="Muli" w:eastAsia="Muli" w:hAnsi="Muli" w:cs="Muli"/>
                <w:sz w:val="16"/>
                <w:szCs w:val="16"/>
              </w:rPr>
              <w:t>.</w:t>
            </w:r>
          </w:p>
          <w:p w14:paraId="669FD387" w14:textId="22684AE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 de Servicios Tecnológicos y Plataforma Digital Nacional (USTPDN)</w:t>
            </w:r>
            <w:r w:rsidR="009B1A4F">
              <w:rPr>
                <w:rFonts w:ascii="Muli" w:eastAsia="Muli" w:hAnsi="Muli" w:cs="Muli"/>
                <w:sz w:val="16"/>
                <w:szCs w:val="16"/>
              </w:rPr>
              <w:t>.</w:t>
            </w:r>
          </w:p>
          <w:p w14:paraId="1C82DEE0" w14:textId="77777777" w:rsidR="00BC37F9" w:rsidRDefault="00BC37F9" w:rsidP="00702ED8">
            <w:pPr>
              <w:spacing w:after="0" w:line="240" w:lineRule="auto"/>
              <w:rPr>
                <w:rFonts w:ascii="Muli" w:eastAsia="Muli" w:hAnsi="Muli" w:cs="Muli"/>
                <w:sz w:val="16"/>
                <w:szCs w:val="16"/>
              </w:rPr>
            </w:pPr>
          </w:p>
        </w:tc>
        <w:tc>
          <w:tcPr>
            <w:tcW w:w="1275" w:type="dxa"/>
            <w:shd w:val="clear" w:color="auto" w:fill="006666"/>
          </w:tcPr>
          <w:p w14:paraId="63AD026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066" w:type="dxa"/>
            <w:gridSpan w:val="2"/>
          </w:tcPr>
          <w:p w14:paraId="7F411641" w14:textId="160F6B5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w:t>
            </w:r>
            <w:r w:rsidR="009B1A4F">
              <w:rPr>
                <w:rFonts w:ascii="Muli" w:eastAsia="Muli" w:hAnsi="Muli" w:cs="Muli"/>
                <w:sz w:val="16"/>
                <w:szCs w:val="16"/>
              </w:rPr>
              <w:t>.</w:t>
            </w:r>
          </w:p>
          <w:p w14:paraId="7EFFC5B4" w14:textId="689517F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r w:rsidR="009B1A4F">
              <w:rPr>
                <w:rFonts w:ascii="Muli" w:eastAsia="Muli" w:hAnsi="Muli" w:cs="Muli"/>
                <w:sz w:val="16"/>
                <w:szCs w:val="16"/>
              </w:rPr>
              <w:t>.</w:t>
            </w:r>
          </w:p>
          <w:p w14:paraId="3550819A" w14:textId="3AC5E74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Especialista en Gestión de la Plataforma Digital Estatal</w:t>
            </w:r>
            <w:r w:rsidR="009B1A4F">
              <w:rPr>
                <w:rFonts w:ascii="Muli" w:eastAsia="Muli" w:hAnsi="Muli" w:cs="Muli"/>
                <w:sz w:val="16"/>
                <w:szCs w:val="16"/>
              </w:rPr>
              <w:t>.</w:t>
            </w:r>
          </w:p>
          <w:p w14:paraId="6C88CA7B" w14:textId="55475D1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Proveedores de la información</w:t>
            </w:r>
            <w:r w:rsidR="009B1A4F">
              <w:rPr>
                <w:rFonts w:ascii="Muli" w:eastAsia="Muli" w:hAnsi="Muli" w:cs="Muli"/>
                <w:sz w:val="16"/>
                <w:szCs w:val="16"/>
              </w:rPr>
              <w:t>.</w:t>
            </w:r>
          </w:p>
        </w:tc>
      </w:tr>
      <w:tr w:rsidR="00BC37F9" w14:paraId="114DD3FF" w14:textId="77777777">
        <w:tc>
          <w:tcPr>
            <w:tcW w:w="1596" w:type="dxa"/>
            <w:gridSpan w:val="2"/>
            <w:shd w:val="clear" w:color="auto" w:fill="006666"/>
          </w:tcPr>
          <w:p w14:paraId="0ACF824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43" w:type="dxa"/>
            <w:gridSpan w:val="4"/>
            <w:tcMar>
              <w:left w:w="108" w:type="dxa"/>
              <w:right w:w="108" w:type="dxa"/>
            </w:tcMar>
            <w:vAlign w:val="center"/>
          </w:tcPr>
          <w:p w14:paraId="55C5B875" w14:textId="77777777" w:rsidR="00BC37F9" w:rsidRDefault="001D3045" w:rsidP="00702ED8">
            <w:pPr>
              <w:numPr>
                <w:ilvl w:val="0"/>
                <w:numId w:val="71"/>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Ley General del Sistema Nacional Anticorrupción.</w:t>
            </w:r>
          </w:p>
          <w:p w14:paraId="1D42321A"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Bases para el Funcionamiento de la Plataforma Digital Estatal.</w:t>
            </w:r>
          </w:p>
          <w:p w14:paraId="0F88E1DF" w14:textId="77777777" w:rsidR="00BC37F9" w:rsidRDefault="001D3045" w:rsidP="00702ED8">
            <w:pPr>
              <w:numPr>
                <w:ilvl w:val="0"/>
                <w:numId w:val="8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Estatuto Orgánico de la Secretaría Ejecutiva del Sistema Estatal Anticorrupción.</w:t>
            </w:r>
          </w:p>
        </w:tc>
      </w:tr>
      <w:tr w:rsidR="00BC37F9" w14:paraId="35CC9953" w14:textId="77777777" w:rsidTr="00632520">
        <w:tc>
          <w:tcPr>
            <w:tcW w:w="1596" w:type="dxa"/>
            <w:gridSpan w:val="2"/>
            <w:shd w:val="clear" w:color="auto" w:fill="006666"/>
          </w:tcPr>
          <w:p w14:paraId="71CAA90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902" w:type="dxa"/>
          </w:tcPr>
          <w:p w14:paraId="06C2CDF5" w14:textId="2DCC5A89"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Trabajo detallado</w:t>
            </w:r>
            <w:r w:rsidR="009B1A4F">
              <w:rPr>
                <w:rFonts w:ascii="Muli" w:eastAsia="Muli" w:hAnsi="Muli" w:cs="Muli"/>
                <w:color w:val="000000"/>
                <w:sz w:val="16"/>
                <w:szCs w:val="16"/>
              </w:rPr>
              <w:t>.</w:t>
            </w:r>
          </w:p>
          <w:p w14:paraId="7A63D8D6"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Documentación, herramientas de validaciones, protocolos y estándares que la </w:t>
            </w:r>
            <w:r>
              <w:rPr>
                <w:rFonts w:ascii="Muli" w:eastAsia="Muli" w:hAnsi="Muli" w:cs="Muli"/>
                <w:sz w:val="16"/>
                <w:szCs w:val="16"/>
              </w:rPr>
              <w:t>Unidad de Servicios Tecnológicos y Plataforma Digital Nacional (USTPDN)</w:t>
            </w:r>
            <w:r>
              <w:rPr>
                <w:rFonts w:ascii="Muli" w:eastAsia="Muli" w:hAnsi="Muli" w:cs="Muli"/>
                <w:color w:val="000000"/>
                <w:sz w:val="16"/>
                <w:szCs w:val="16"/>
              </w:rPr>
              <w:t xml:space="preserve"> establece.</w:t>
            </w:r>
          </w:p>
          <w:p w14:paraId="638289B8" w14:textId="77777777" w:rsidR="00BC37F9" w:rsidRDefault="001D3045" w:rsidP="00702ED8">
            <w:pPr>
              <w:numPr>
                <w:ilvl w:val="0"/>
                <w:numId w:val="7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B</w:t>
            </w:r>
            <w:r>
              <w:rPr>
                <w:rFonts w:ascii="Muli" w:eastAsia="Muli" w:hAnsi="Muli" w:cs="Muli"/>
                <w:color w:val="000000"/>
                <w:sz w:val="16"/>
                <w:szCs w:val="16"/>
              </w:rPr>
              <w:t>ases para el Funcionamiento de la Plataforma Digital Estatal.</w:t>
            </w:r>
          </w:p>
        </w:tc>
        <w:tc>
          <w:tcPr>
            <w:tcW w:w="1275" w:type="dxa"/>
            <w:shd w:val="clear" w:color="auto" w:fill="006666"/>
          </w:tcPr>
          <w:p w14:paraId="21EA3AF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31E54836" w14:textId="77777777" w:rsidR="00BC37F9" w:rsidRDefault="00BC37F9" w:rsidP="00702ED8">
            <w:pPr>
              <w:spacing w:after="0" w:line="240" w:lineRule="auto"/>
              <w:rPr>
                <w:rFonts w:ascii="Muli" w:eastAsia="Muli" w:hAnsi="Muli" w:cs="Muli"/>
                <w:color w:val="FFFFFF"/>
                <w:sz w:val="16"/>
                <w:szCs w:val="16"/>
              </w:rPr>
            </w:pPr>
          </w:p>
        </w:tc>
        <w:tc>
          <w:tcPr>
            <w:tcW w:w="3066" w:type="dxa"/>
            <w:gridSpan w:val="2"/>
          </w:tcPr>
          <w:p w14:paraId="44100CB8" w14:textId="77777777" w:rsidR="00BC37F9" w:rsidRDefault="001D3045" w:rsidP="00702ED8">
            <w:pPr>
              <w:numPr>
                <w:ilvl w:val="0"/>
                <w:numId w:val="7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Software desarrollado o actualizado, implementado, documentado y validado por el ente público solicitante. </w:t>
            </w:r>
          </w:p>
          <w:p w14:paraId="36C4C529" w14:textId="77777777" w:rsidR="00BC37F9" w:rsidRDefault="00BC37F9" w:rsidP="00702ED8">
            <w:pPr>
              <w:spacing w:after="0" w:line="240" w:lineRule="auto"/>
              <w:rPr>
                <w:rFonts w:ascii="Muli" w:eastAsia="Muli" w:hAnsi="Muli" w:cs="Muli"/>
                <w:sz w:val="16"/>
                <w:szCs w:val="16"/>
              </w:rPr>
            </w:pPr>
          </w:p>
        </w:tc>
      </w:tr>
      <w:tr w:rsidR="00BC37F9" w14:paraId="2608257D" w14:textId="77777777">
        <w:tc>
          <w:tcPr>
            <w:tcW w:w="8839" w:type="dxa"/>
            <w:gridSpan w:val="6"/>
            <w:vAlign w:val="center"/>
          </w:tcPr>
          <w:p w14:paraId="0522E06B"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5E971FC" w14:textId="77777777" w:rsidTr="00632520">
        <w:tc>
          <w:tcPr>
            <w:tcW w:w="705" w:type="dxa"/>
            <w:shd w:val="clear" w:color="auto" w:fill="006666"/>
          </w:tcPr>
          <w:p w14:paraId="2193043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5068" w:type="dxa"/>
            <w:gridSpan w:val="3"/>
            <w:shd w:val="clear" w:color="auto" w:fill="006666"/>
          </w:tcPr>
          <w:p w14:paraId="2015FA6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Actividad </w:t>
            </w:r>
          </w:p>
        </w:tc>
        <w:tc>
          <w:tcPr>
            <w:tcW w:w="1276" w:type="dxa"/>
            <w:shd w:val="clear" w:color="auto" w:fill="006666"/>
          </w:tcPr>
          <w:p w14:paraId="06348A14"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790" w:type="dxa"/>
            <w:shd w:val="clear" w:color="auto" w:fill="006666"/>
          </w:tcPr>
          <w:p w14:paraId="28A1E561"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B2FD117" w14:textId="77777777" w:rsidTr="00632520">
        <w:tc>
          <w:tcPr>
            <w:tcW w:w="705" w:type="dxa"/>
          </w:tcPr>
          <w:p w14:paraId="47C6AFC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5068" w:type="dxa"/>
            <w:gridSpan w:val="3"/>
          </w:tcPr>
          <w:p w14:paraId="2C52605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 la solicitud de interconexión a un proveedor de información.</w:t>
            </w:r>
          </w:p>
        </w:tc>
        <w:tc>
          <w:tcPr>
            <w:tcW w:w="1276" w:type="dxa"/>
          </w:tcPr>
          <w:p w14:paraId="6F4633BB" w14:textId="13B9FF4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 en adelante, DGIT</w:t>
            </w:r>
            <w:r w:rsidR="009B1A4F">
              <w:rPr>
                <w:rFonts w:ascii="Muli" w:eastAsia="Muli" w:hAnsi="Muli" w:cs="Muli"/>
                <w:sz w:val="16"/>
                <w:szCs w:val="16"/>
              </w:rPr>
              <w:t>.</w:t>
            </w:r>
          </w:p>
        </w:tc>
        <w:tc>
          <w:tcPr>
            <w:tcW w:w="1790" w:type="dxa"/>
          </w:tcPr>
          <w:p w14:paraId="733B7621" w14:textId="61841C6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BC37F9" w14:paraId="4E3F3D7B" w14:textId="77777777" w:rsidTr="00632520">
        <w:tc>
          <w:tcPr>
            <w:tcW w:w="705" w:type="dxa"/>
          </w:tcPr>
          <w:p w14:paraId="0475380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5068" w:type="dxa"/>
            <w:gridSpan w:val="3"/>
          </w:tcPr>
          <w:p w14:paraId="1FF206E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Decisión. </w:t>
            </w:r>
          </w:p>
          <w:p w14:paraId="22FFC0E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la solicitud es para interconectar a un proveedor de la información pasar a la etapa 3; </w:t>
            </w:r>
          </w:p>
          <w:p w14:paraId="4897665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la solicitud es por parte de la Unidad de Servicios Tecnológicos y Plataforma Digital Nacional (USTPDN) pasar a la etapa 24;</w:t>
            </w:r>
          </w:p>
          <w:p w14:paraId="733DA89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la solicitud es para actualizar alguno de los sistemas en cuanto a funcionamiento, contenido o diseño pasar a la etapa 35.</w:t>
            </w:r>
          </w:p>
        </w:tc>
        <w:tc>
          <w:tcPr>
            <w:tcW w:w="1276" w:type="dxa"/>
          </w:tcPr>
          <w:p w14:paraId="1F7A71CB" w14:textId="13EC96B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376C3BCF" w14:textId="244205FE" w:rsidR="00BC37F9" w:rsidRDefault="00632520"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20B14218" w14:textId="77777777" w:rsidTr="00632520">
        <w:tc>
          <w:tcPr>
            <w:tcW w:w="705" w:type="dxa"/>
          </w:tcPr>
          <w:p w14:paraId="6B2663E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5068" w:type="dxa"/>
            <w:gridSpan w:val="3"/>
          </w:tcPr>
          <w:p w14:paraId="3AD2CAE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sujeto obligado elige usar un mecanismo propio de un sistema o usar información alojada en su infraestructura:</w:t>
            </w:r>
          </w:p>
          <w:p w14:paraId="43BE54FC" w14:textId="7E0248B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pasa a la actividad 4</w:t>
            </w:r>
            <w:r w:rsidR="009B1A4F">
              <w:rPr>
                <w:rFonts w:ascii="Muli" w:eastAsia="Muli" w:hAnsi="Muli" w:cs="Muli"/>
                <w:sz w:val="16"/>
                <w:szCs w:val="16"/>
              </w:rPr>
              <w:t>.</w:t>
            </w:r>
          </w:p>
          <w:p w14:paraId="77CF1E50" w14:textId="38ABBEE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se pasa a la actividad 13</w:t>
            </w:r>
            <w:r w:rsidR="009B1A4F">
              <w:rPr>
                <w:rFonts w:ascii="Muli" w:eastAsia="Muli" w:hAnsi="Muli" w:cs="Muli"/>
                <w:sz w:val="16"/>
                <w:szCs w:val="16"/>
              </w:rPr>
              <w:t>.</w:t>
            </w:r>
          </w:p>
        </w:tc>
        <w:tc>
          <w:tcPr>
            <w:tcW w:w="1276" w:type="dxa"/>
          </w:tcPr>
          <w:p w14:paraId="5FCAC9F0" w14:textId="765E180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Sujeto Obligado</w:t>
            </w:r>
            <w:r w:rsidR="009B1A4F">
              <w:rPr>
                <w:rFonts w:ascii="Muli" w:eastAsia="Muli" w:hAnsi="Muli" w:cs="Muli"/>
                <w:sz w:val="16"/>
                <w:szCs w:val="16"/>
              </w:rPr>
              <w:t>.</w:t>
            </w:r>
          </w:p>
        </w:tc>
        <w:tc>
          <w:tcPr>
            <w:tcW w:w="1790" w:type="dxa"/>
          </w:tcPr>
          <w:p w14:paraId="01B1E52B" w14:textId="12CDD8C9" w:rsidR="00BC37F9" w:rsidRDefault="00632520"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2E539DBB" w14:textId="77777777" w:rsidTr="00632520">
        <w:tc>
          <w:tcPr>
            <w:tcW w:w="705" w:type="dxa"/>
          </w:tcPr>
          <w:p w14:paraId="4B41514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5068" w:type="dxa"/>
            <w:gridSpan w:val="3"/>
          </w:tcPr>
          <w:p w14:paraId="23D841B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Adaptar mecanismo de fuente de datos por medio de la API que se desarrolló o generar un mecanismo automatizado de volcado de datos de la base de datos del proveedor de información con la estructura de la base de datos con la que se implementó el API desarrollada.</w:t>
            </w:r>
          </w:p>
        </w:tc>
        <w:tc>
          <w:tcPr>
            <w:tcW w:w="1276" w:type="dxa"/>
          </w:tcPr>
          <w:p w14:paraId="3A5D443F" w14:textId="2FC7E05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p w14:paraId="27100506" w14:textId="77777777" w:rsidR="00BC37F9" w:rsidRDefault="00BC37F9" w:rsidP="00702ED8">
            <w:pPr>
              <w:spacing w:after="0" w:line="240" w:lineRule="auto"/>
              <w:rPr>
                <w:rFonts w:ascii="Muli" w:eastAsia="Muli" w:hAnsi="Muli" w:cs="Muli"/>
                <w:sz w:val="16"/>
                <w:szCs w:val="16"/>
              </w:rPr>
            </w:pPr>
          </w:p>
        </w:tc>
        <w:tc>
          <w:tcPr>
            <w:tcW w:w="1790" w:type="dxa"/>
          </w:tcPr>
          <w:p w14:paraId="2C9D6C61" w14:textId="21F722F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Open API </w:t>
            </w:r>
            <w:proofErr w:type="spellStart"/>
            <w:r>
              <w:rPr>
                <w:rFonts w:ascii="Muli" w:eastAsia="Muli" w:hAnsi="Muli" w:cs="Muli"/>
                <w:sz w:val="16"/>
                <w:szCs w:val="16"/>
              </w:rPr>
              <w:t>Specification</w:t>
            </w:r>
            <w:proofErr w:type="spellEnd"/>
            <w:r>
              <w:rPr>
                <w:rFonts w:ascii="Muli" w:eastAsia="Muli" w:hAnsi="Muli" w:cs="Muli"/>
                <w:sz w:val="16"/>
                <w:szCs w:val="16"/>
              </w:rPr>
              <w:t>, script de base de datos, código fuente con modificaciones de procesos o procesos nuevos</w:t>
            </w:r>
            <w:r w:rsidR="009B1A4F">
              <w:rPr>
                <w:rFonts w:ascii="Muli" w:eastAsia="Muli" w:hAnsi="Muli" w:cs="Muli"/>
                <w:sz w:val="16"/>
                <w:szCs w:val="16"/>
              </w:rPr>
              <w:t>.</w:t>
            </w:r>
          </w:p>
        </w:tc>
      </w:tr>
      <w:tr w:rsidR="00BC37F9" w14:paraId="46003634" w14:textId="77777777" w:rsidTr="00632520">
        <w:tc>
          <w:tcPr>
            <w:tcW w:w="705" w:type="dxa"/>
          </w:tcPr>
          <w:p w14:paraId="58D6D64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5068" w:type="dxa"/>
            <w:gridSpan w:val="3"/>
          </w:tcPr>
          <w:p w14:paraId="44E6C58C" w14:textId="41DE29A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Distribuir el compilado del API para que el proveedor de la información publique el API en su infraestructura</w:t>
            </w:r>
            <w:r w:rsidR="009B1A4F">
              <w:rPr>
                <w:rFonts w:ascii="Muli" w:eastAsia="Muli" w:hAnsi="Muli" w:cs="Muli"/>
                <w:sz w:val="16"/>
                <w:szCs w:val="16"/>
              </w:rPr>
              <w:t>.</w:t>
            </w:r>
          </w:p>
        </w:tc>
        <w:tc>
          <w:tcPr>
            <w:tcW w:w="1276" w:type="dxa"/>
          </w:tcPr>
          <w:p w14:paraId="64355357" w14:textId="52848B3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6CCB1562" w14:textId="2104DC4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Enviar un correo con los enlaces de descarga del compilado</w:t>
            </w:r>
            <w:r w:rsidR="009B1A4F">
              <w:rPr>
                <w:rFonts w:ascii="Muli" w:eastAsia="Muli" w:hAnsi="Muli" w:cs="Muli"/>
                <w:sz w:val="16"/>
                <w:szCs w:val="16"/>
              </w:rPr>
              <w:t>.</w:t>
            </w:r>
          </w:p>
        </w:tc>
      </w:tr>
      <w:tr w:rsidR="00BC37F9" w14:paraId="3B3623CD" w14:textId="77777777" w:rsidTr="00632520">
        <w:tc>
          <w:tcPr>
            <w:tcW w:w="705" w:type="dxa"/>
          </w:tcPr>
          <w:p w14:paraId="112C4E6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5068" w:type="dxa"/>
            <w:gridSpan w:val="3"/>
          </w:tcPr>
          <w:p w14:paraId="6BC93D6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Proporcionar la base de datos en caso de que no la tengan implementada con todos los scripts tablas, vistas, procedimientos almacenados.</w:t>
            </w:r>
          </w:p>
        </w:tc>
        <w:tc>
          <w:tcPr>
            <w:tcW w:w="1276" w:type="dxa"/>
          </w:tcPr>
          <w:p w14:paraId="224687A5" w14:textId="02F1CA7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6CE80F6" w14:textId="10F1BB7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Enviar un correo con los enlaces de descarga </w:t>
            </w:r>
            <w:r>
              <w:rPr>
                <w:rFonts w:ascii="Muli" w:eastAsia="Muli" w:hAnsi="Muli" w:cs="Muli"/>
                <w:sz w:val="16"/>
                <w:szCs w:val="16"/>
              </w:rPr>
              <w:lastRenderedPageBreak/>
              <w:t xml:space="preserve">del </w:t>
            </w:r>
            <w:proofErr w:type="spellStart"/>
            <w:r>
              <w:rPr>
                <w:rFonts w:ascii="Muli" w:eastAsia="Muli" w:hAnsi="Muli" w:cs="Muli"/>
                <w:sz w:val="16"/>
                <w:szCs w:val="16"/>
              </w:rPr>
              <w:t>backup</w:t>
            </w:r>
            <w:proofErr w:type="spellEnd"/>
            <w:r>
              <w:rPr>
                <w:rFonts w:ascii="Muli" w:eastAsia="Muli" w:hAnsi="Muli" w:cs="Muli"/>
                <w:sz w:val="16"/>
                <w:szCs w:val="16"/>
              </w:rPr>
              <w:t>, scripts de base de datos</w:t>
            </w:r>
            <w:r w:rsidR="009B1A4F">
              <w:rPr>
                <w:rFonts w:ascii="Muli" w:eastAsia="Muli" w:hAnsi="Muli" w:cs="Muli"/>
                <w:sz w:val="16"/>
                <w:szCs w:val="16"/>
              </w:rPr>
              <w:t>.</w:t>
            </w:r>
          </w:p>
        </w:tc>
      </w:tr>
      <w:tr w:rsidR="00BC37F9" w14:paraId="57F93592" w14:textId="77777777" w:rsidTr="00632520">
        <w:tc>
          <w:tcPr>
            <w:tcW w:w="705" w:type="dxa"/>
          </w:tcPr>
          <w:p w14:paraId="27083F6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7</w:t>
            </w:r>
          </w:p>
        </w:tc>
        <w:tc>
          <w:tcPr>
            <w:tcW w:w="5068" w:type="dxa"/>
            <w:gridSpan w:val="3"/>
          </w:tcPr>
          <w:p w14:paraId="0275E4C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tienen implementada la base de datos </w:t>
            </w:r>
          </w:p>
          <w:p w14:paraId="7FD7931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Continúa en la actividad 8. </w:t>
            </w:r>
          </w:p>
          <w:p w14:paraId="0C33CF67" w14:textId="3961865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actividad 9</w:t>
            </w:r>
            <w:r w:rsidR="009B1A4F">
              <w:rPr>
                <w:rFonts w:ascii="Muli" w:eastAsia="Muli" w:hAnsi="Muli" w:cs="Muli"/>
                <w:sz w:val="16"/>
                <w:szCs w:val="16"/>
              </w:rPr>
              <w:t>.</w:t>
            </w:r>
          </w:p>
          <w:p w14:paraId="3AA86362" w14:textId="77777777" w:rsidR="00BC37F9" w:rsidRDefault="00BC37F9" w:rsidP="00702ED8">
            <w:pPr>
              <w:spacing w:after="0" w:line="240" w:lineRule="auto"/>
              <w:rPr>
                <w:rFonts w:ascii="Muli" w:eastAsia="Muli" w:hAnsi="Muli" w:cs="Muli"/>
                <w:sz w:val="16"/>
                <w:szCs w:val="16"/>
              </w:rPr>
            </w:pPr>
          </w:p>
        </w:tc>
        <w:tc>
          <w:tcPr>
            <w:tcW w:w="1276" w:type="dxa"/>
          </w:tcPr>
          <w:p w14:paraId="68F96C95" w14:textId="409BF06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43C782FE" w14:textId="24B14B2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1350950E" w14:textId="77777777" w:rsidTr="00632520">
        <w:tc>
          <w:tcPr>
            <w:tcW w:w="705" w:type="dxa"/>
          </w:tcPr>
          <w:p w14:paraId="0E89001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5068" w:type="dxa"/>
            <w:gridSpan w:val="3"/>
          </w:tcPr>
          <w:p w14:paraId="38D4B12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genera la cadena de conexión con los datos de su servidor del proveedor de la información en el API y se comparte los scripts para que genere las tablas auxiliares, vistas, procedimientos almacenados etc.</w:t>
            </w:r>
          </w:p>
        </w:tc>
        <w:tc>
          <w:tcPr>
            <w:tcW w:w="1276" w:type="dxa"/>
          </w:tcPr>
          <w:p w14:paraId="529D9769" w14:textId="6D6B8DE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2C67A5B" w14:textId="77777777" w:rsidR="00BC37F9" w:rsidRDefault="00BC37F9" w:rsidP="00702ED8">
            <w:pPr>
              <w:spacing w:after="0" w:line="240" w:lineRule="auto"/>
              <w:rPr>
                <w:rFonts w:ascii="Muli" w:eastAsia="Muli" w:hAnsi="Muli" w:cs="Muli"/>
                <w:sz w:val="16"/>
                <w:szCs w:val="16"/>
              </w:rPr>
            </w:pPr>
          </w:p>
        </w:tc>
      </w:tr>
      <w:tr w:rsidR="00BC37F9" w14:paraId="3D95B248" w14:textId="77777777" w:rsidTr="00632520">
        <w:tc>
          <w:tcPr>
            <w:tcW w:w="705" w:type="dxa"/>
          </w:tcPr>
          <w:p w14:paraId="1573031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5068" w:type="dxa"/>
            <w:gridSpan w:val="3"/>
          </w:tcPr>
          <w:p w14:paraId="784990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Compartir con el ente público la base de datos y apoyar la implementación.</w:t>
            </w:r>
          </w:p>
        </w:tc>
        <w:tc>
          <w:tcPr>
            <w:tcW w:w="1276" w:type="dxa"/>
          </w:tcPr>
          <w:p w14:paraId="394791DB" w14:textId="52307A2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9B3461E" w14:textId="77777777" w:rsidR="00BC37F9" w:rsidRDefault="00BC37F9" w:rsidP="00702ED8">
            <w:pPr>
              <w:spacing w:after="0" w:line="240" w:lineRule="auto"/>
              <w:rPr>
                <w:rFonts w:ascii="Muli" w:eastAsia="Muli" w:hAnsi="Muli" w:cs="Muli"/>
                <w:sz w:val="16"/>
                <w:szCs w:val="16"/>
              </w:rPr>
            </w:pPr>
          </w:p>
        </w:tc>
      </w:tr>
      <w:tr w:rsidR="00BC37F9" w14:paraId="7BFD1688" w14:textId="77777777" w:rsidTr="00632520">
        <w:tc>
          <w:tcPr>
            <w:tcW w:w="705" w:type="dxa"/>
          </w:tcPr>
          <w:p w14:paraId="32E555A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5068" w:type="dxa"/>
            <w:gridSpan w:val="3"/>
          </w:tcPr>
          <w:p w14:paraId="2313341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Enviar una guía de publicación al sujeto obligado especificado por sistema operativo con todos los prerrequisitos para poder publicar el API. </w:t>
            </w:r>
          </w:p>
        </w:tc>
        <w:tc>
          <w:tcPr>
            <w:tcW w:w="1276" w:type="dxa"/>
          </w:tcPr>
          <w:p w14:paraId="32C33DF0" w14:textId="28CB789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72BEE4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Guía para publicación,</w:t>
            </w:r>
          </w:p>
          <w:p w14:paraId="3B606485" w14:textId="20DE492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Enviar por correo electrónico la guía con los prerrequisitos</w:t>
            </w:r>
            <w:r w:rsidR="009B1A4F">
              <w:rPr>
                <w:rFonts w:ascii="Muli" w:eastAsia="Muli" w:hAnsi="Muli" w:cs="Muli"/>
                <w:sz w:val="16"/>
                <w:szCs w:val="16"/>
              </w:rPr>
              <w:t>.</w:t>
            </w:r>
          </w:p>
        </w:tc>
      </w:tr>
      <w:tr w:rsidR="00BC37F9" w14:paraId="1FE31C42" w14:textId="77777777" w:rsidTr="00632520">
        <w:trPr>
          <w:trHeight w:val="267"/>
        </w:trPr>
        <w:tc>
          <w:tcPr>
            <w:tcW w:w="705" w:type="dxa"/>
          </w:tcPr>
          <w:p w14:paraId="375665E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5068" w:type="dxa"/>
            <w:gridSpan w:val="3"/>
          </w:tcPr>
          <w:p w14:paraId="08902A8F" w14:textId="0AA9CA5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apoya al Sujeto Obligado para que publique el API con conexión a su base de datos</w:t>
            </w:r>
            <w:r w:rsidR="009B1A4F">
              <w:rPr>
                <w:rFonts w:ascii="Muli" w:eastAsia="Muli" w:hAnsi="Muli" w:cs="Muli"/>
                <w:sz w:val="16"/>
                <w:szCs w:val="16"/>
              </w:rPr>
              <w:t>.</w:t>
            </w:r>
          </w:p>
        </w:tc>
        <w:tc>
          <w:tcPr>
            <w:tcW w:w="1276" w:type="dxa"/>
          </w:tcPr>
          <w:p w14:paraId="1DBD690C" w14:textId="2EC35B2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Pr>
                <w:rFonts w:ascii="Muli" w:eastAsia="Muli" w:hAnsi="Muli" w:cs="Muli"/>
                <w:sz w:val="16"/>
                <w:szCs w:val="16"/>
              </w:rPr>
              <w:br/>
              <w:t>Sujeto Obligado</w:t>
            </w:r>
            <w:r w:rsidR="009B1A4F">
              <w:rPr>
                <w:rFonts w:ascii="Muli" w:eastAsia="Muli" w:hAnsi="Muli" w:cs="Muli"/>
                <w:sz w:val="16"/>
                <w:szCs w:val="16"/>
              </w:rPr>
              <w:t>.</w:t>
            </w:r>
          </w:p>
        </w:tc>
        <w:tc>
          <w:tcPr>
            <w:tcW w:w="1790" w:type="dxa"/>
          </w:tcPr>
          <w:p w14:paraId="0673B493" w14:textId="178C6C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web (</w:t>
            </w:r>
            <w:proofErr w:type="spellStart"/>
            <w:r>
              <w:rPr>
                <w:rFonts w:ascii="Muli" w:eastAsia="Muli" w:hAnsi="Muli" w:cs="Muli"/>
                <w:sz w:val="16"/>
                <w:szCs w:val="16"/>
              </w:rPr>
              <w:t>url</w:t>
            </w:r>
            <w:proofErr w:type="spellEnd"/>
            <w:r>
              <w:rPr>
                <w:rFonts w:ascii="Muli" w:eastAsia="Muli" w:hAnsi="Muli" w:cs="Muli"/>
                <w:sz w:val="16"/>
                <w:szCs w:val="16"/>
              </w:rPr>
              <w:t xml:space="preserve"> del API del sujeto obligado)</w:t>
            </w:r>
            <w:r w:rsidR="009B1A4F">
              <w:rPr>
                <w:rFonts w:ascii="Muli" w:eastAsia="Muli" w:hAnsi="Muli" w:cs="Muli"/>
                <w:sz w:val="16"/>
                <w:szCs w:val="16"/>
              </w:rPr>
              <w:t>.</w:t>
            </w:r>
          </w:p>
        </w:tc>
      </w:tr>
      <w:tr w:rsidR="00BC37F9" w14:paraId="653FA194" w14:textId="77777777" w:rsidTr="00632520">
        <w:tc>
          <w:tcPr>
            <w:tcW w:w="705" w:type="dxa"/>
          </w:tcPr>
          <w:p w14:paraId="66BFD3E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12</w:t>
            </w:r>
          </w:p>
        </w:tc>
        <w:tc>
          <w:tcPr>
            <w:tcW w:w="5068" w:type="dxa"/>
            <w:gridSpan w:val="3"/>
          </w:tcPr>
          <w:p w14:paraId="68326E5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Realizar las pruebas, apoyados del validador de la SESNA. </w:t>
            </w:r>
          </w:p>
        </w:tc>
        <w:tc>
          <w:tcPr>
            <w:tcW w:w="1276" w:type="dxa"/>
          </w:tcPr>
          <w:p w14:paraId="71C0A6E5" w14:textId="6211FCC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6CF997A" w14:textId="012ACD4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Resultados del validador de las APIS</w:t>
            </w:r>
            <w:r w:rsidR="009B1A4F">
              <w:rPr>
                <w:rFonts w:ascii="Muli" w:eastAsia="Muli" w:hAnsi="Muli" w:cs="Muli"/>
                <w:sz w:val="16"/>
                <w:szCs w:val="16"/>
              </w:rPr>
              <w:t>.</w:t>
            </w:r>
          </w:p>
        </w:tc>
      </w:tr>
      <w:tr w:rsidR="00BC37F9" w14:paraId="058D50EB" w14:textId="77777777" w:rsidTr="00632520">
        <w:tc>
          <w:tcPr>
            <w:tcW w:w="705" w:type="dxa"/>
          </w:tcPr>
          <w:p w14:paraId="552696D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13</w:t>
            </w:r>
          </w:p>
        </w:tc>
        <w:tc>
          <w:tcPr>
            <w:tcW w:w="5068" w:type="dxa"/>
            <w:gridSpan w:val="3"/>
          </w:tcPr>
          <w:p w14:paraId="4474808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existen errores:</w:t>
            </w:r>
          </w:p>
          <w:p w14:paraId="44749D01" w14:textId="1870C2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actividad 11</w:t>
            </w:r>
            <w:r w:rsidR="009B1A4F">
              <w:rPr>
                <w:rFonts w:ascii="Muli" w:eastAsia="Muli" w:hAnsi="Muli" w:cs="Muli"/>
                <w:sz w:val="16"/>
                <w:szCs w:val="16"/>
              </w:rPr>
              <w:t>.</w:t>
            </w:r>
          </w:p>
          <w:p w14:paraId="48B80BE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actividad 14.</w:t>
            </w:r>
          </w:p>
        </w:tc>
        <w:tc>
          <w:tcPr>
            <w:tcW w:w="1276" w:type="dxa"/>
          </w:tcPr>
          <w:p w14:paraId="57AD5CE8" w14:textId="671B2BE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30D20EC4" w14:textId="38E5199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actualiza el código </w:t>
            </w:r>
            <w:proofErr w:type="spellStart"/>
            <w:r>
              <w:rPr>
                <w:rFonts w:ascii="Muli" w:eastAsia="Muli" w:hAnsi="Muli" w:cs="Muli"/>
                <w:sz w:val="16"/>
                <w:szCs w:val="16"/>
              </w:rPr>
              <w:t>backend</w:t>
            </w:r>
            <w:proofErr w:type="spellEnd"/>
            <w:r>
              <w:rPr>
                <w:rFonts w:ascii="Muli" w:eastAsia="Muli" w:hAnsi="Muli" w:cs="Muli"/>
                <w:sz w:val="16"/>
                <w:szCs w:val="16"/>
              </w:rPr>
              <w:t xml:space="preserve"> y se actualiza en el repositorio de </w:t>
            </w:r>
            <w:proofErr w:type="spellStart"/>
            <w:r>
              <w:rPr>
                <w:rFonts w:ascii="Muli" w:eastAsia="Muli" w:hAnsi="Muli" w:cs="Muli"/>
                <w:sz w:val="16"/>
                <w:szCs w:val="16"/>
              </w:rPr>
              <w:t>github</w:t>
            </w:r>
            <w:proofErr w:type="spellEnd"/>
            <w:r w:rsidR="009B1A4F">
              <w:rPr>
                <w:rFonts w:ascii="Muli" w:eastAsia="Muli" w:hAnsi="Muli" w:cs="Muli"/>
                <w:sz w:val="16"/>
                <w:szCs w:val="16"/>
              </w:rPr>
              <w:t>.</w:t>
            </w:r>
          </w:p>
        </w:tc>
      </w:tr>
      <w:tr w:rsidR="00BC37F9" w14:paraId="4EDCDE12" w14:textId="77777777" w:rsidTr="00632520">
        <w:tc>
          <w:tcPr>
            <w:tcW w:w="705" w:type="dxa"/>
          </w:tcPr>
          <w:p w14:paraId="1966077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14</w:t>
            </w:r>
          </w:p>
        </w:tc>
        <w:tc>
          <w:tcPr>
            <w:tcW w:w="5068" w:type="dxa"/>
            <w:gridSpan w:val="3"/>
          </w:tcPr>
          <w:p w14:paraId="7A3812C6" w14:textId="03A8C71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Apoyar a implementar las herramientas auxiliares para el correcto funcionamiento del API como es el de una herramienta de actualización de las vistas para la base de datos de manera automática</w:t>
            </w:r>
            <w:r w:rsidR="009B1A4F">
              <w:rPr>
                <w:rFonts w:ascii="Muli" w:eastAsia="Muli" w:hAnsi="Muli" w:cs="Muli"/>
                <w:sz w:val="16"/>
                <w:szCs w:val="16"/>
              </w:rPr>
              <w:t>.</w:t>
            </w:r>
          </w:p>
        </w:tc>
        <w:tc>
          <w:tcPr>
            <w:tcW w:w="1276" w:type="dxa"/>
          </w:tcPr>
          <w:p w14:paraId="543533E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18144BFB" w14:textId="48141C7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Sujeto Obligado</w:t>
            </w:r>
            <w:r w:rsidR="009B1A4F">
              <w:rPr>
                <w:rFonts w:ascii="Muli" w:eastAsia="Muli" w:hAnsi="Muli" w:cs="Muli"/>
                <w:sz w:val="16"/>
                <w:szCs w:val="16"/>
              </w:rPr>
              <w:t>.</w:t>
            </w:r>
          </w:p>
        </w:tc>
        <w:tc>
          <w:tcPr>
            <w:tcW w:w="1790" w:type="dxa"/>
          </w:tcPr>
          <w:p w14:paraId="5DB39EB8" w14:textId="77777777" w:rsidR="00BC37F9" w:rsidRDefault="00BC37F9" w:rsidP="00702ED8">
            <w:pPr>
              <w:spacing w:after="0" w:line="240" w:lineRule="auto"/>
              <w:rPr>
                <w:rFonts w:ascii="Muli" w:eastAsia="Muli" w:hAnsi="Muli" w:cs="Muli"/>
                <w:sz w:val="16"/>
                <w:szCs w:val="16"/>
              </w:rPr>
            </w:pPr>
          </w:p>
        </w:tc>
      </w:tr>
      <w:tr w:rsidR="00BC37F9" w14:paraId="4896AA8C" w14:textId="77777777" w:rsidTr="00632520">
        <w:tc>
          <w:tcPr>
            <w:tcW w:w="705" w:type="dxa"/>
          </w:tcPr>
          <w:p w14:paraId="0A40419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15</w:t>
            </w:r>
          </w:p>
        </w:tc>
        <w:tc>
          <w:tcPr>
            <w:tcW w:w="5068" w:type="dxa"/>
            <w:gridSpan w:val="3"/>
          </w:tcPr>
          <w:p w14:paraId="5E210AA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el sujeto obligado opta por usar el mecanismo proporcionado por la SESEA:</w:t>
            </w:r>
          </w:p>
          <w:p w14:paraId="34A2AFD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Continuar en la etapa 17. </w:t>
            </w:r>
          </w:p>
          <w:p w14:paraId="604098A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referencia 16.</w:t>
            </w:r>
          </w:p>
          <w:p w14:paraId="292D3ECC" w14:textId="77777777" w:rsidR="00BC37F9" w:rsidRDefault="00BC37F9" w:rsidP="00702ED8">
            <w:pPr>
              <w:spacing w:after="0" w:line="240" w:lineRule="auto"/>
              <w:rPr>
                <w:rFonts w:ascii="Muli" w:eastAsia="Muli" w:hAnsi="Muli" w:cs="Muli"/>
                <w:sz w:val="16"/>
                <w:szCs w:val="16"/>
              </w:rPr>
            </w:pPr>
          </w:p>
        </w:tc>
        <w:tc>
          <w:tcPr>
            <w:tcW w:w="1276" w:type="dxa"/>
          </w:tcPr>
          <w:p w14:paraId="47CEE2D0" w14:textId="7CEA036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66E0231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p>
          <w:p w14:paraId="3FAE5DC1" w14:textId="3892A9D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mecanismo de captura por sistema</w:t>
            </w:r>
            <w:r w:rsidR="009B1A4F">
              <w:rPr>
                <w:rFonts w:ascii="Muli" w:eastAsia="Muli" w:hAnsi="Muli" w:cs="Muli"/>
                <w:sz w:val="16"/>
                <w:szCs w:val="16"/>
              </w:rPr>
              <w:t>.</w:t>
            </w:r>
          </w:p>
          <w:p w14:paraId="1F4F8464" w14:textId="77777777" w:rsidR="00BC37F9" w:rsidRDefault="00BC37F9" w:rsidP="00702ED8">
            <w:pPr>
              <w:spacing w:after="0" w:line="240" w:lineRule="auto"/>
              <w:rPr>
                <w:rFonts w:ascii="Muli" w:eastAsia="Muli" w:hAnsi="Muli" w:cs="Muli"/>
                <w:sz w:val="16"/>
                <w:szCs w:val="16"/>
              </w:rPr>
            </w:pPr>
          </w:p>
        </w:tc>
      </w:tr>
      <w:tr w:rsidR="00BC37F9" w14:paraId="2EF1F544" w14:textId="77777777" w:rsidTr="00632520">
        <w:tc>
          <w:tcPr>
            <w:tcW w:w="705" w:type="dxa"/>
          </w:tcPr>
          <w:p w14:paraId="57199B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16</w:t>
            </w:r>
          </w:p>
        </w:tc>
        <w:tc>
          <w:tcPr>
            <w:tcW w:w="5068" w:type="dxa"/>
            <w:gridSpan w:val="3"/>
          </w:tcPr>
          <w:p w14:paraId="0C7D79C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El ente público usa su propio mecanismo de fuente de datos. La SESEA adapta el API para lograr la interconexión.</w:t>
            </w:r>
          </w:p>
        </w:tc>
        <w:tc>
          <w:tcPr>
            <w:tcW w:w="1276" w:type="dxa"/>
          </w:tcPr>
          <w:p w14:paraId="44B590D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0483A317" w14:textId="6D8B7CE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Sujeto Obligado</w:t>
            </w:r>
            <w:r w:rsidR="009B1A4F">
              <w:rPr>
                <w:rFonts w:ascii="Muli" w:eastAsia="Muli" w:hAnsi="Muli" w:cs="Muli"/>
                <w:sz w:val="16"/>
                <w:szCs w:val="16"/>
              </w:rPr>
              <w:t>.</w:t>
            </w:r>
          </w:p>
        </w:tc>
        <w:tc>
          <w:tcPr>
            <w:tcW w:w="1790" w:type="dxa"/>
          </w:tcPr>
          <w:p w14:paraId="4914684C" w14:textId="77777777" w:rsidR="00BC37F9" w:rsidRDefault="00BC37F9" w:rsidP="00702ED8">
            <w:pPr>
              <w:spacing w:after="0" w:line="240" w:lineRule="auto"/>
              <w:rPr>
                <w:rFonts w:ascii="Muli" w:eastAsia="Muli" w:hAnsi="Muli" w:cs="Muli"/>
                <w:sz w:val="16"/>
                <w:szCs w:val="16"/>
              </w:rPr>
            </w:pPr>
          </w:p>
        </w:tc>
      </w:tr>
      <w:tr w:rsidR="00BC37F9" w14:paraId="604D00C0" w14:textId="77777777" w:rsidTr="00632520">
        <w:tc>
          <w:tcPr>
            <w:tcW w:w="705" w:type="dxa"/>
          </w:tcPr>
          <w:p w14:paraId="135AFA6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17</w:t>
            </w:r>
          </w:p>
        </w:tc>
        <w:tc>
          <w:tcPr>
            <w:tcW w:w="5068" w:type="dxa"/>
            <w:gridSpan w:val="3"/>
          </w:tcPr>
          <w:p w14:paraId="244462C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apoya al sujeto obligado en el mecanismo ofrecido por la SESEA, ya sea automatizado, o a través de una plantilla. </w:t>
            </w:r>
          </w:p>
        </w:tc>
        <w:tc>
          <w:tcPr>
            <w:tcW w:w="1276" w:type="dxa"/>
          </w:tcPr>
          <w:p w14:paraId="6E8E830C" w14:textId="7B80ACC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6C464EE1" w14:textId="1B432F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060FB0F5" w14:textId="77777777" w:rsidTr="00632520">
        <w:tc>
          <w:tcPr>
            <w:tcW w:w="705" w:type="dxa"/>
          </w:tcPr>
          <w:p w14:paraId="0522BF1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18</w:t>
            </w:r>
          </w:p>
        </w:tc>
        <w:tc>
          <w:tcPr>
            <w:tcW w:w="5068" w:type="dxa"/>
            <w:gridSpan w:val="3"/>
          </w:tcPr>
          <w:p w14:paraId="21087F3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Unificar la información de las diferentes fuentes de datos de los entes públicos.</w:t>
            </w:r>
          </w:p>
        </w:tc>
        <w:tc>
          <w:tcPr>
            <w:tcW w:w="1276" w:type="dxa"/>
          </w:tcPr>
          <w:p w14:paraId="5E050F82" w14:textId="1271A2F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0330E6B7" w14:textId="2C84BE3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genera el código </w:t>
            </w:r>
            <w:proofErr w:type="spellStart"/>
            <w:r>
              <w:rPr>
                <w:rFonts w:ascii="Muli" w:eastAsia="Muli" w:hAnsi="Muli" w:cs="Muli"/>
                <w:sz w:val="16"/>
                <w:szCs w:val="16"/>
              </w:rPr>
              <w:t>backend</w:t>
            </w:r>
            <w:proofErr w:type="spellEnd"/>
            <w:r>
              <w:rPr>
                <w:rFonts w:ascii="Muli" w:eastAsia="Muli" w:hAnsi="Muli" w:cs="Muli"/>
                <w:sz w:val="16"/>
                <w:szCs w:val="16"/>
              </w:rPr>
              <w:t xml:space="preserve"> y se crea un repositorio en </w:t>
            </w:r>
            <w:proofErr w:type="spellStart"/>
            <w:r>
              <w:rPr>
                <w:rFonts w:ascii="Muli" w:eastAsia="Muli" w:hAnsi="Muli" w:cs="Muli"/>
                <w:sz w:val="16"/>
                <w:szCs w:val="16"/>
              </w:rPr>
              <w:t>github</w:t>
            </w:r>
            <w:proofErr w:type="spellEnd"/>
            <w:r w:rsidR="009B1A4F">
              <w:rPr>
                <w:rFonts w:ascii="Muli" w:eastAsia="Muli" w:hAnsi="Muli" w:cs="Muli"/>
                <w:sz w:val="16"/>
                <w:szCs w:val="16"/>
              </w:rPr>
              <w:t>.</w:t>
            </w:r>
          </w:p>
        </w:tc>
      </w:tr>
      <w:tr w:rsidR="00BC37F9" w14:paraId="71D405AE" w14:textId="77777777" w:rsidTr="00632520">
        <w:tc>
          <w:tcPr>
            <w:tcW w:w="705" w:type="dxa"/>
          </w:tcPr>
          <w:p w14:paraId="23045C8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19</w:t>
            </w:r>
          </w:p>
        </w:tc>
        <w:tc>
          <w:tcPr>
            <w:tcW w:w="5068" w:type="dxa"/>
            <w:gridSpan w:val="3"/>
          </w:tcPr>
          <w:p w14:paraId="795DA5D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Generar un proceso y su bitácora para mantener los datos actualizados de las diferentes fuentes de información y saber que si se está actualizando la información.</w:t>
            </w:r>
          </w:p>
        </w:tc>
        <w:tc>
          <w:tcPr>
            <w:tcW w:w="1276" w:type="dxa"/>
          </w:tcPr>
          <w:p w14:paraId="18B0ADD2" w14:textId="7B81DC1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4D0918B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almacena la bitácora en tablas de la base de datos,</w:t>
            </w:r>
          </w:p>
          <w:p w14:paraId="71054279" w14:textId="3FE5E46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genera el código </w:t>
            </w:r>
            <w:proofErr w:type="spellStart"/>
            <w:r>
              <w:rPr>
                <w:rFonts w:ascii="Muli" w:eastAsia="Muli" w:hAnsi="Muli" w:cs="Muli"/>
                <w:sz w:val="16"/>
                <w:szCs w:val="16"/>
              </w:rPr>
              <w:t>backend</w:t>
            </w:r>
            <w:proofErr w:type="spellEnd"/>
            <w:r>
              <w:rPr>
                <w:rFonts w:ascii="Muli" w:eastAsia="Muli" w:hAnsi="Muli" w:cs="Muli"/>
                <w:sz w:val="16"/>
                <w:szCs w:val="16"/>
              </w:rPr>
              <w:t xml:space="preserve"> y se crea un repositorio en </w:t>
            </w:r>
            <w:proofErr w:type="spellStart"/>
            <w:r>
              <w:rPr>
                <w:rFonts w:ascii="Muli" w:eastAsia="Muli" w:hAnsi="Muli" w:cs="Muli"/>
                <w:sz w:val="16"/>
                <w:szCs w:val="16"/>
              </w:rPr>
              <w:t>github</w:t>
            </w:r>
            <w:proofErr w:type="spellEnd"/>
            <w:r w:rsidR="009B1A4F">
              <w:rPr>
                <w:rFonts w:ascii="Muli" w:eastAsia="Muli" w:hAnsi="Muli" w:cs="Muli"/>
                <w:sz w:val="16"/>
                <w:szCs w:val="16"/>
              </w:rPr>
              <w:t>.</w:t>
            </w:r>
          </w:p>
        </w:tc>
      </w:tr>
      <w:tr w:rsidR="00BC37F9" w14:paraId="30A34CA5" w14:textId="77777777" w:rsidTr="00632520">
        <w:tc>
          <w:tcPr>
            <w:tcW w:w="705" w:type="dxa"/>
          </w:tcPr>
          <w:p w14:paraId="6DEAC97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20</w:t>
            </w:r>
          </w:p>
        </w:tc>
        <w:tc>
          <w:tcPr>
            <w:tcW w:w="5068" w:type="dxa"/>
            <w:gridSpan w:val="3"/>
          </w:tcPr>
          <w:p w14:paraId="633EB6CF" w14:textId="71773EB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Notificar al proveedor de la información de que el proceso ha terminado para que revise su funcionamiento</w:t>
            </w:r>
            <w:r w:rsidR="009B1A4F">
              <w:rPr>
                <w:rFonts w:ascii="Muli" w:eastAsia="Muli" w:hAnsi="Muli" w:cs="Muli"/>
                <w:sz w:val="16"/>
                <w:szCs w:val="16"/>
              </w:rPr>
              <w:t>.</w:t>
            </w:r>
          </w:p>
        </w:tc>
        <w:tc>
          <w:tcPr>
            <w:tcW w:w="1276" w:type="dxa"/>
          </w:tcPr>
          <w:p w14:paraId="77F81D67" w14:textId="06ADFEC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048D0271" w14:textId="5C12C06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BC37F9" w14:paraId="129E59D3" w14:textId="77777777" w:rsidTr="00632520">
        <w:tc>
          <w:tcPr>
            <w:tcW w:w="705" w:type="dxa"/>
          </w:tcPr>
          <w:p w14:paraId="03C0142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21</w:t>
            </w:r>
          </w:p>
        </w:tc>
        <w:tc>
          <w:tcPr>
            <w:tcW w:w="5068" w:type="dxa"/>
            <w:gridSpan w:val="3"/>
          </w:tcPr>
          <w:p w14:paraId="7AD12D0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El proveedor de la información notifica a la DGIT que ha concluido la revisión de su información. </w:t>
            </w:r>
          </w:p>
        </w:tc>
        <w:tc>
          <w:tcPr>
            <w:tcW w:w="1276" w:type="dxa"/>
          </w:tcPr>
          <w:p w14:paraId="45BA1740" w14:textId="2A6721A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Proveedor de la información</w:t>
            </w:r>
            <w:r w:rsidR="009B1A4F">
              <w:rPr>
                <w:rFonts w:ascii="Muli" w:eastAsia="Muli" w:hAnsi="Muli" w:cs="Muli"/>
                <w:sz w:val="16"/>
                <w:szCs w:val="16"/>
              </w:rPr>
              <w:t>.</w:t>
            </w:r>
          </w:p>
        </w:tc>
        <w:tc>
          <w:tcPr>
            <w:tcW w:w="1790" w:type="dxa"/>
          </w:tcPr>
          <w:p w14:paraId="0F1ACFB0" w14:textId="566CE3A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BC37F9" w14:paraId="5BCEED63" w14:textId="77777777" w:rsidTr="00632520">
        <w:tc>
          <w:tcPr>
            <w:tcW w:w="705" w:type="dxa"/>
          </w:tcPr>
          <w:p w14:paraId="5FE8A0A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22</w:t>
            </w:r>
          </w:p>
        </w:tc>
        <w:tc>
          <w:tcPr>
            <w:tcW w:w="5068" w:type="dxa"/>
            <w:gridSpan w:val="3"/>
          </w:tcPr>
          <w:p w14:paraId="7A6939C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el proveedor de la información notifica que es el resultado esperado: </w:t>
            </w:r>
          </w:p>
          <w:p w14:paraId="31DA9030" w14:textId="18F5C43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regresar a la actividad 11</w:t>
            </w:r>
            <w:r w:rsidR="009B1A4F">
              <w:rPr>
                <w:rFonts w:ascii="Muli" w:eastAsia="Muli" w:hAnsi="Muli" w:cs="Muli"/>
                <w:sz w:val="16"/>
                <w:szCs w:val="16"/>
              </w:rPr>
              <w:t>.</w:t>
            </w:r>
            <w:r>
              <w:rPr>
                <w:rFonts w:ascii="Muli" w:eastAsia="Muli" w:hAnsi="Muli" w:cs="Muli"/>
                <w:sz w:val="16"/>
                <w:szCs w:val="16"/>
              </w:rPr>
              <w:t xml:space="preserve"> </w:t>
            </w:r>
          </w:p>
          <w:p w14:paraId="28DA55E2" w14:textId="51834AF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pasar a la actividad 36</w:t>
            </w:r>
            <w:r w:rsidR="009B1A4F">
              <w:rPr>
                <w:rFonts w:ascii="Muli" w:eastAsia="Muli" w:hAnsi="Muli" w:cs="Muli"/>
                <w:sz w:val="16"/>
                <w:szCs w:val="16"/>
              </w:rPr>
              <w:t>.</w:t>
            </w:r>
          </w:p>
        </w:tc>
        <w:tc>
          <w:tcPr>
            <w:tcW w:w="1276" w:type="dxa"/>
          </w:tcPr>
          <w:p w14:paraId="5B1D8DC6" w14:textId="2774D76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17D4DA7F" w14:textId="487791E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56F072A2" w14:textId="77777777" w:rsidTr="00632520">
        <w:tc>
          <w:tcPr>
            <w:tcW w:w="705" w:type="dxa"/>
          </w:tcPr>
          <w:p w14:paraId="2C75D21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23</w:t>
            </w:r>
          </w:p>
        </w:tc>
        <w:tc>
          <w:tcPr>
            <w:tcW w:w="5068" w:type="dxa"/>
            <w:gridSpan w:val="3"/>
          </w:tcPr>
          <w:p w14:paraId="3F09C879" w14:textId="2E2654A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Generar una API que consuma la fuente unificada y logre la interoperabilidad con la Plataforma Digital Estatal y la Nacional</w:t>
            </w:r>
            <w:r w:rsidR="009B1A4F">
              <w:rPr>
                <w:rFonts w:ascii="Muli" w:eastAsia="Muli" w:hAnsi="Muli" w:cs="Muli"/>
                <w:sz w:val="16"/>
                <w:szCs w:val="16"/>
              </w:rPr>
              <w:t>.</w:t>
            </w:r>
          </w:p>
        </w:tc>
        <w:tc>
          <w:tcPr>
            <w:tcW w:w="1276" w:type="dxa"/>
          </w:tcPr>
          <w:p w14:paraId="755C970E" w14:textId="0F8AEB9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7C1BF0C3" w14:textId="5F7D57B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genera el código </w:t>
            </w:r>
            <w:proofErr w:type="spellStart"/>
            <w:r>
              <w:rPr>
                <w:rFonts w:ascii="Muli" w:eastAsia="Muli" w:hAnsi="Muli" w:cs="Muli"/>
                <w:sz w:val="16"/>
                <w:szCs w:val="16"/>
              </w:rPr>
              <w:t>backend</w:t>
            </w:r>
            <w:proofErr w:type="spellEnd"/>
            <w:r>
              <w:rPr>
                <w:rFonts w:ascii="Muli" w:eastAsia="Muli" w:hAnsi="Muli" w:cs="Muli"/>
                <w:sz w:val="16"/>
                <w:szCs w:val="16"/>
              </w:rPr>
              <w:t xml:space="preserve"> y se crea un repositorio en </w:t>
            </w:r>
            <w:proofErr w:type="spellStart"/>
            <w:r>
              <w:rPr>
                <w:rFonts w:ascii="Muli" w:eastAsia="Muli" w:hAnsi="Muli" w:cs="Muli"/>
                <w:sz w:val="16"/>
                <w:szCs w:val="16"/>
              </w:rPr>
              <w:t>github</w:t>
            </w:r>
            <w:proofErr w:type="spellEnd"/>
            <w:r w:rsidR="009B1A4F">
              <w:rPr>
                <w:rFonts w:ascii="Muli" w:eastAsia="Muli" w:hAnsi="Muli" w:cs="Muli"/>
                <w:sz w:val="16"/>
                <w:szCs w:val="16"/>
              </w:rPr>
              <w:t>.</w:t>
            </w:r>
          </w:p>
        </w:tc>
      </w:tr>
      <w:tr w:rsidR="00BC37F9" w14:paraId="32041E9C" w14:textId="77777777" w:rsidTr="00632520">
        <w:tc>
          <w:tcPr>
            <w:tcW w:w="705" w:type="dxa"/>
          </w:tcPr>
          <w:p w14:paraId="2823910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24</w:t>
            </w:r>
          </w:p>
        </w:tc>
        <w:tc>
          <w:tcPr>
            <w:tcW w:w="5068" w:type="dxa"/>
            <w:gridSpan w:val="3"/>
          </w:tcPr>
          <w:p w14:paraId="777E669E" w14:textId="2ECD812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Generar las modificaciones solicitadas en los modelos, en el diseño y en el consumo de la información</w:t>
            </w:r>
            <w:r w:rsidR="009B1A4F">
              <w:rPr>
                <w:rFonts w:ascii="Muli" w:eastAsia="Muli" w:hAnsi="Muli" w:cs="Muli"/>
                <w:sz w:val="16"/>
                <w:szCs w:val="16"/>
              </w:rPr>
              <w:t>.</w:t>
            </w:r>
          </w:p>
        </w:tc>
        <w:tc>
          <w:tcPr>
            <w:tcW w:w="1276" w:type="dxa"/>
          </w:tcPr>
          <w:p w14:paraId="4733AF63" w14:textId="6C059FB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24DC49B3" w14:textId="669B39C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modifica el código y se actualiza el repositorio GitHub</w:t>
            </w:r>
            <w:r w:rsidR="009B1A4F">
              <w:rPr>
                <w:rFonts w:ascii="Muli" w:eastAsia="Muli" w:hAnsi="Muli" w:cs="Muli"/>
                <w:sz w:val="16"/>
                <w:szCs w:val="16"/>
              </w:rPr>
              <w:t>.</w:t>
            </w:r>
          </w:p>
        </w:tc>
      </w:tr>
      <w:tr w:rsidR="00BC37F9" w14:paraId="37415F4E" w14:textId="77777777" w:rsidTr="00632520">
        <w:tc>
          <w:tcPr>
            <w:tcW w:w="705" w:type="dxa"/>
          </w:tcPr>
          <w:p w14:paraId="6317248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25</w:t>
            </w:r>
          </w:p>
        </w:tc>
        <w:tc>
          <w:tcPr>
            <w:tcW w:w="5068" w:type="dxa"/>
            <w:gridSpan w:val="3"/>
          </w:tcPr>
          <w:p w14:paraId="09E24C4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Realizar pruebas a las modificaciones.</w:t>
            </w:r>
          </w:p>
        </w:tc>
        <w:tc>
          <w:tcPr>
            <w:tcW w:w="1276" w:type="dxa"/>
          </w:tcPr>
          <w:p w14:paraId="499520D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7919211B" w14:textId="1CDFB1D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Sujeto Obligado</w:t>
            </w:r>
            <w:r w:rsidR="009B1A4F">
              <w:rPr>
                <w:rFonts w:ascii="Muli" w:eastAsia="Muli" w:hAnsi="Muli" w:cs="Muli"/>
                <w:sz w:val="16"/>
                <w:szCs w:val="16"/>
              </w:rPr>
              <w:t>.</w:t>
            </w:r>
          </w:p>
        </w:tc>
        <w:tc>
          <w:tcPr>
            <w:tcW w:w="1790" w:type="dxa"/>
          </w:tcPr>
          <w:p w14:paraId="5417FC92" w14:textId="4CB58F2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Resultados del validador de las APIS</w:t>
            </w:r>
            <w:r w:rsidR="009B1A4F">
              <w:rPr>
                <w:rFonts w:ascii="Muli" w:eastAsia="Muli" w:hAnsi="Muli" w:cs="Muli"/>
                <w:sz w:val="16"/>
                <w:szCs w:val="16"/>
              </w:rPr>
              <w:t>.</w:t>
            </w:r>
          </w:p>
        </w:tc>
      </w:tr>
      <w:tr w:rsidR="00BC37F9" w14:paraId="74FF02CD" w14:textId="77777777" w:rsidTr="00632520">
        <w:tc>
          <w:tcPr>
            <w:tcW w:w="705" w:type="dxa"/>
          </w:tcPr>
          <w:p w14:paraId="61F20D4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26</w:t>
            </w:r>
          </w:p>
        </w:tc>
        <w:tc>
          <w:tcPr>
            <w:tcW w:w="5068" w:type="dxa"/>
            <w:gridSpan w:val="3"/>
          </w:tcPr>
          <w:p w14:paraId="1DF328E4" w14:textId="44F2C01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Solicitar a SESNA la revisión ya con los cambios</w:t>
            </w:r>
            <w:r w:rsidR="009B1A4F">
              <w:rPr>
                <w:rFonts w:ascii="Muli" w:eastAsia="Muli" w:hAnsi="Muli" w:cs="Muli"/>
                <w:sz w:val="16"/>
                <w:szCs w:val="16"/>
              </w:rPr>
              <w:t>.</w:t>
            </w:r>
          </w:p>
        </w:tc>
        <w:tc>
          <w:tcPr>
            <w:tcW w:w="1276" w:type="dxa"/>
          </w:tcPr>
          <w:p w14:paraId="14748819" w14:textId="6C42423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5595F5A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Mandar correo con la solicitud de validación</w:t>
            </w:r>
          </w:p>
        </w:tc>
      </w:tr>
      <w:tr w:rsidR="00BC37F9" w14:paraId="463F0238" w14:textId="77777777" w:rsidTr="00632520">
        <w:tc>
          <w:tcPr>
            <w:tcW w:w="705" w:type="dxa"/>
          </w:tcPr>
          <w:p w14:paraId="761B769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27</w:t>
            </w:r>
          </w:p>
        </w:tc>
        <w:tc>
          <w:tcPr>
            <w:tcW w:w="5068" w:type="dxa"/>
            <w:gridSpan w:val="3"/>
          </w:tcPr>
          <w:p w14:paraId="16A0A1DF" w14:textId="5C6E4E0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del correo por parte de SESNA con el reporte de los resultados que salieron en las diferentes pruebas de su plan</w:t>
            </w:r>
            <w:r w:rsidR="009B1A4F">
              <w:rPr>
                <w:rFonts w:ascii="Muli" w:eastAsia="Muli" w:hAnsi="Muli" w:cs="Muli"/>
                <w:sz w:val="16"/>
                <w:szCs w:val="16"/>
              </w:rPr>
              <w:t>.</w:t>
            </w:r>
            <w:r>
              <w:rPr>
                <w:rFonts w:ascii="Muli" w:eastAsia="Muli" w:hAnsi="Muli" w:cs="Muli"/>
                <w:sz w:val="16"/>
                <w:szCs w:val="16"/>
              </w:rPr>
              <w:t xml:space="preserve"> </w:t>
            </w:r>
          </w:p>
        </w:tc>
        <w:tc>
          <w:tcPr>
            <w:tcW w:w="1276" w:type="dxa"/>
          </w:tcPr>
          <w:p w14:paraId="2B6EB1F8" w14:textId="2FBF640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1790" w:type="dxa"/>
          </w:tcPr>
          <w:p w14:paraId="50AE3549" w14:textId="0EB4D77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la respuesta</w:t>
            </w:r>
            <w:r w:rsidR="009B1A4F">
              <w:rPr>
                <w:rFonts w:ascii="Muli" w:eastAsia="Muli" w:hAnsi="Muli" w:cs="Muli"/>
                <w:sz w:val="16"/>
                <w:szCs w:val="16"/>
              </w:rPr>
              <w:t>.</w:t>
            </w:r>
          </w:p>
        </w:tc>
      </w:tr>
      <w:tr w:rsidR="00BC37F9" w14:paraId="106348DC" w14:textId="77777777" w:rsidTr="00632520">
        <w:tc>
          <w:tcPr>
            <w:tcW w:w="705" w:type="dxa"/>
          </w:tcPr>
          <w:p w14:paraId="7A44E9D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28</w:t>
            </w:r>
          </w:p>
        </w:tc>
        <w:tc>
          <w:tcPr>
            <w:tcW w:w="5068" w:type="dxa"/>
            <w:gridSpan w:val="3"/>
          </w:tcPr>
          <w:p w14:paraId="40CCED7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todas las pruebas fueron satisfactorias:</w:t>
            </w:r>
          </w:p>
          <w:p w14:paraId="10BE1BB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SI:  se replica en las APIS de los sujetos obligados, en el API unificador y en las fuentes de datos de los diferentes proveedores de la información se pasa a la etapa 36.</w:t>
            </w:r>
          </w:p>
          <w:p w14:paraId="683AD5A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Se retorna a la etapa 25.</w:t>
            </w:r>
          </w:p>
        </w:tc>
        <w:tc>
          <w:tcPr>
            <w:tcW w:w="1276" w:type="dxa"/>
          </w:tcPr>
          <w:p w14:paraId="3423907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DGIT</w:t>
            </w:r>
          </w:p>
          <w:p w14:paraId="536AA197" w14:textId="1666897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Sujeto Obligado</w:t>
            </w:r>
            <w:r w:rsidR="009B1A4F">
              <w:rPr>
                <w:rFonts w:ascii="Muli" w:eastAsia="Muli" w:hAnsi="Muli" w:cs="Muli"/>
                <w:sz w:val="16"/>
                <w:szCs w:val="16"/>
              </w:rPr>
              <w:t>.</w:t>
            </w:r>
          </w:p>
        </w:tc>
        <w:tc>
          <w:tcPr>
            <w:tcW w:w="1790" w:type="dxa"/>
          </w:tcPr>
          <w:p w14:paraId="3CC5EEB4" w14:textId="4ABB81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Decisión</w:t>
            </w:r>
            <w:r w:rsidR="009B1A4F">
              <w:rPr>
                <w:rFonts w:ascii="Muli" w:eastAsia="Muli" w:hAnsi="Muli" w:cs="Muli"/>
                <w:sz w:val="16"/>
                <w:szCs w:val="16"/>
              </w:rPr>
              <w:t>.</w:t>
            </w:r>
          </w:p>
        </w:tc>
      </w:tr>
      <w:tr w:rsidR="00BC37F9" w14:paraId="4A28C618" w14:textId="77777777" w:rsidTr="00632520">
        <w:tc>
          <w:tcPr>
            <w:tcW w:w="705" w:type="dxa"/>
          </w:tcPr>
          <w:p w14:paraId="4BEECEC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29</w:t>
            </w:r>
          </w:p>
        </w:tc>
        <w:tc>
          <w:tcPr>
            <w:tcW w:w="5068" w:type="dxa"/>
            <w:gridSpan w:val="3"/>
          </w:tcPr>
          <w:p w14:paraId="237E89BF" w14:textId="76B57D3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analiza el cambio o actualización solicitada y se determina en donde debe realizarse el cambio y sus implicaciones</w:t>
            </w:r>
            <w:r w:rsidR="009B1A4F">
              <w:rPr>
                <w:rFonts w:ascii="Muli" w:eastAsia="Muli" w:hAnsi="Muli" w:cs="Muli"/>
                <w:sz w:val="16"/>
                <w:szCs w:val="16"/>
              </w:rPr>
              <w:t>.</w:t>
            </w:r>
          </w:p>
        </w:tc>
        <w:tc>
          <w:tcPr>
            <w:tcW w:w="1276" w:type="dxa"/>
          </w:tcPr>
          <w:p w14:paraId="487730BD" w14:textId="2B927E8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1F95A006" w14:textId="2E0CD42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modifica el código y se actualiza el repositorio GitHub</w:t>
            </w:r>
            <w:r w:rsidR="009B1A4F">
              <w:rPr>
                <w:rFonts w:ascii="Muli" w:eastAsia="Muli" w:hAnsi="Muli" w:cs="Muli"/>
                <w:sz w:val="16"/>
                <w:szCs w:val="16"/>
              </w:rPr>
              <w:t>.</w:t>
            </w:r>
          </w:p>
        </w:tc>
      </w:tr>
      <w:tr w:rsidR="00BC37F9" w14:paraId="37EC57BF" w14:textId="77777777" w:rsidTr="00632520">
        <w:tc>
          <w:tcPr>
            <w:tcW w:w="705" w:type="dxa"/>
          </w:tcPr>
          <w:p w14:paraId="19445E3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30</w:t>
            </w:r>
          </w:p>
        </w:tc>
        <w:tc>
          <w:tcPr>
            <w:tcW w:w="5068" w:type="dxa"/>
            <w:gridSpan w:val="3"/>
          </w:tcPr>
          <w:p w14:paraId="6EE003A1" w14:textId="1EDFDFC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actualiza el Código </w:t>
            </w:r>
            <w:proofErr w:type="spellStart"/>
            <w:r>
              <w:rPr>
                <w:rFonts w:ascii="Muli" w:eastAsia="Muli" w:hAnsi="Muli" w:cs="Muli"/>
                <w:sz w:val="16"/>
                <w:szCs w:val="16"/>
              </w:rPr>
              <w:t>backend</w:t>
            </w:r>
            <w:proofErr w:type="spellEnd"/>
            <w:r w:rsidR="009B1A4F">
              <w:rPr>
                <w:rFonts w:ascii="Muli" w:eastAsia="Muli" w:hAnsi="Muli" w:cs="Muli"/>
                <w:sz w:val="16"/>
                <w:szCs w:val="16"/>
              </w:rPr>
              <w:t>.</w:t>
            </w:r>
          </w:p>
        </w:tc>
        <w:tc>
          <w:tcPr>
            <w:tcW w:w="1276" w:type="dxa"/>
          </w:tcPr>
          <w:p w14:paraId="22F81D8B" w14:textId="6F62082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23922042" w14:textId="3D332D6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modifica el código y se actualiza el repositorio GitHub</w:t>
            </w:r>
            <w:r w:rsidR="009B1A4F">
              <w:rPr>
                <w:rFonts w:ascii="Muli" w:eastAsia="Muli" w:hAnsi="Muli" w:cs="Muli"/>
                <w:sz w:val="16"/>
                <w:szCs w:val="16"/>
              </w:rPr>
              <w:t>.</w:t>
            </w:r>
          </w:p>
        </w:tc>
      </w:tr>
      <w:tr w:rsidR="00BC37F9" w14:paraId="2684AC07" w14:textId="77777777" w:rsidTr="00632520">
        <w:tc>
          <w:tcPr>
            <w:tcW w:w="705" w:type="dxa"/>
          </w:tcPr>
          <w:p w14:paraId="00EF171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31</w:t>
            </w:r>
          </w:p>
        </w:tc>
        <w:tc>
          <w:tcPr>
            <w:tcW w:w="5068" w:type="dxa"/>
            <w:gridSpan w:val="3"/>
          </w:tcPr>
          <w:p w14:paraId="6F5501D3" w14:textId="0D98382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publican los cambios en un ambiente de pruebas</w:t>
            </w:r>
            <w:r w:rsidR="009B1A4F">
              <w:rPr>
                <w:rFonts w:ascii="Muli" w:eastAsia="Muli" w:hAnsi="Muli" w:cs="Muli"/>
                <w:sz w:val="16"/>
                <w:szCs w:val="16"/>
              </w:rPr>
              <w:t>.</w:t>
            </w:r>
          </w:p>
        </w:tc>
        <w:tc>
          <w:tcPr>
            <w:tcW w:w="1276" w:type="dxa"/>
          </w:tcPr>
          <w:p w14:paraId="2B33F843" w14:textId="23AECA6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03C7E40E" w14:textId="03974E3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Servidor ambiente de pruebas</w:t>
            </w:r>
            <w:r w:rsidR="009B1A4F">
              <w:rPr>
                <w:rFonts w:ascii="Muli" w:eastAsia="Muli" w:hAnsi="Muli" w:cs="Muli"/>
                <w:sz w:val="16"/>
                <w:szCs w:val="16"/>
              </w:rPr>
              <w:t>.</w:t>
            </w:r>
          </w:p>
        </w:tc>
      </w:tr>
      <w:tr w:rsidR="00BC37F9" w14:paraId="630C6E01" w14:textId="77777777" w:rsidTr="00632520">
        <w:tc>
          <w:tcPr>
            <w:tcW w:w="705" w:type="dxa"/>
          </w:tcPr>
          <w:p w14:paraId="4AC8523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32</w:t>
            </w:r>
          </w:p>
        </w:tc>
        <w:tc>
          <w:tcPr>
            <w:tcW w:w="5068" w:type="dxa"/>
            <w:gridSpan w:val="3"/>
          </w:tcPr>
          <w:p w14:paraId="02063736" w14:textId="5E9FB54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notifica del cambio al solicitante para su revisión en el ambiente de pruebas</w:t>
            </w:r>
            <w:r w:rsidR="009B1A4F">
              <w:rPr>
                <w:rFonts w:ascii="Muli" w:eastAsia="Muli" w:hAnsi="Muli" w:cs="Muli"/>
                <w:sz w:val="16"/>
                <w:szCs w:val="16"/>
              </w:rPr>
              <w:t>.</w:t>
            </w:r>
          </w:p>
        </w:tc>
        <w:tc>
          <w:tcPr>
            <w:tcW w:w="1276" w:type="dxa"/>
          </w:tcPr>
          <w:p w14:paraId="4380CD70" w14:textId="2FFA01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3F560BB8" w14:textId="2518080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Correo electrónico, </w:t>
            </w:r>
            <w:proofErr w:type="spellStart"/>
            <w:r>
              <w:rPr>
                <w:rFonts w:ascii="Muli" w:eastAsia="Muli" w:hAnsi="Muli" w:cs="Muli"/>
                <w:sz w:val="16"/>
                <w:szCs w:val="16"/>
              </w:rPr>
              <w:t>url</w:t>
            </w:r>
            <w:proofErr w:type="spellEnd"/>
            <w:r>
              <w:rPr>
                <w:rFonts w:ascii="Muli" w:eastAsia="Muli" w:hAnsi="Muli" w:cs="Muli"/>
                <w:sz w:val="16"/>
                <w:szCs w:val="16"/>
              </w:rPr>
              <w:t xml:space="preserve"> ambiente de pruebas</w:t>
            </w:r>
            <w:r w:rsidR="009B1A4F">
              <w:rPr>
                <w:rFonts w:ascii="Muli" w:eastAsia="Muli" w:hAnsi="Muli" w:cs="Muli"/>
                <w:sz w:val="16"/>
                <w:szCs w:val="16"/>
              </w:rPr>
              <w:t>.</w:t>
            </w:r>
          </w:p>
        </w:tc>
      </w:tr>
      <w:tr w:rsidR="00BC37F9" w14:paraId="4498D440" w14:textId="77777777" w:rsidTr="00632520">
        <w:tc>
          <w:tcPr>
            <w:tcW w:w="705" w:type="dxa"/>
          </w:tcPr>
          <w:p w14:paraId="6EE5063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33</w:t>
            </w:r>
          </w:p>
        </w:tc>
        <w:tc>
          <w:tcPr>
            <w:tcW w:w="5068" w:type="dxa"/>
            <w:gridSpan w:val="3"/>
          </w:tcPr>
          <w:p w14:paraId="632D1EE3" w14:textId="2F6621D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recibe la notificación del visto bueno por parte del solicitante -ente público</w:t>
            </w:r>
            <w:r w:rsidR="009B1A4F">
              <w:rPr>
                <w:rFonts w:ascii="Muli" w:eastAsia="Muli" w:hAnsi="Muli" w:cs="Muli"/>
                <w:sz w:val="16"/>
                <w:szCs w:val="16"/>
              </w:rPr>
              <w:t>.</w:t>
            </w:r>
            <w:r>
              <w:rPr>
                <w:rFonts w:ascii="Muli" w:eastAsia="Muli" w:hAnsi="Muli" w:cs="Muli"/>
                <w:sz w:val="16"/>
                <w:szCs w:val="16"/>
              </w:rPr>
              <w:t xml:space="preserve"> </w:t>
            </w:r>
          </w:p>
          <w:p w14:paraId="5506C44E" w14:textId="77777777" w:rsidR="00BC37F9" w:rsidRDefault="00BC37F9" w:rsidP="00702ED8">
            <w:pPr>
              <w:spacing w:after="0" w:line="240" w:lineRule="auto"/>
              <w:rPr>
                <w:rFonts w:ascii="Muli" w:eastAsia="Muli" w:hAnsi="Muli" w:cs="Muli"/>
                <w:sz w:val="16"/>
                <w:szCs w:val="16"/>
              </w:rPr>
            </w:pPr>
          </w:p>
        </w:tc>
        <w:tc>
          <w:tcPr>
            <w:tcW w:w="1276" w:type="dxa"/>
          </w:tcPr>
          <w:p w14:paraId="7FA5B60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1344441E" w14:textId="25F9CD4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ST</w:t>
            </w:r>
            <w:r w:rsidR="009B1A4F">
              <w:rPr>
                <w:rFonts w:ascii="Muli" w:eastAsia="Muli" w:hAnsi="Muli" w:cs="Muli"/>
                <w:sz w:val="16"/>
                <w:szCs w:val="16"/>
              </w:rPr>
              <w:t>.</w:t>
            </w:r>
          </w:p>
        </w:tc>
        <w:tc>
          <w:tcPr>
            <w:tcW w:w="1790" w:type="dxa"/>
          </w:tcPr>
          <w:p w14:paraId="3CF60133" w14:textId="77777777" w:rsidR="00BC37F9" w:rsidRDefault="00BC37F9" w:rsidP="00702ED8">
            <w:pPr>
              <w:spacing w:after="0" w:line="240" w:lineRule="auto"/>
              <w:rPr>
                <w:rFonts w:ascii="Muli" w:eastAsia="Muli" w:hAnsi="Muli" w:cs="Muli"/>
                <w:sz w:val="16"/>
                <w:szCs w:val="16"/>
              </w:rPr>
            </w:pPr>
          </w:p>
        </w:tc>
      </w:tr>
      <w:tr w:rsidR="00BC37F9" w14:paraId="01FA606A" w14:textId="77777777" w:rsidTr="00632520">
        <w:tc>
          <w:tcPr>
            <w:tcW w:w="705" w:type="dxa"/>
          </w:tcPr>
          <w:p w14:paraId="3613631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34</w:t>
            </w:r>
          </w:p>
        </w:tc>
        <w:tc>
          <w:tcPr>
            <w:tcW w:w="5068" w:type="dxa"/>
            <w:gridSpan w:val="3"/>
          </w:tcPr>
          <w:p w14:paraId="20CDE41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existe alguna observación o cambio por parte del solicitante</w:t>
            </w:r>
          </w:p>
          <w:p w14:paraId="15B3312D" w14:textId="7C2DA56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actividad 26</w:t>
            </w:r>
            <w:r w:rsidR="009B1A4F">
              <w:rPr>
                <w:rFonts w:ascii="Muli" w:eastAsia="Muli" w:hAnsi="Muli" w:cs="Muli"/>
                <w:sz w:val="16"/>
                <w:szCs w:val="16"/>
              </w:rPr>
              <w:t>.</w:t>
            </w:r>
          </w:p>
          <w:p w14:paraId="16724C63" w14:textId="7E2F27E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pasa a la actividad 38</w:t>
            </w:r>
            <w:r w:rsidR="009B1A4F">
              <w:rPr>
                <w:rFonts w:ascii="Muli" w:eastAsia="Muli" w:hAnsi="Muli" w:cs="Muli"/>
                <w:sz w:val="16"/>
                <w:szCs w:val="16"/>
              </w:rPr>
              <w:t>.</w:t>
            </w:r>
          </w:p>
          <w:p w14:paraId="39E93EEB" w14:textId="77777777" w:rsidR="00BC37F9" w:rsidRDefault="00BC37F9" w:rsidP="00702ED8">
            <w:pPr>
              <w:spacing w:after="0" w:line="240" w:lineRule="auto"/>
              <w:rPr>
                <w:rFonts w:ascii="Muli" w:eastAsia="Muli" w:hAnsi="Muli" w:cs="Muli"/>
                <w:sz w:val="16"/>
                <w:szCs w:val="16"/>
              </w:rPr>
            </w:pPr>
          </w:p>
        </w:tc>
        <w:tc>
          <w:tcPr>
            <w:tcW w:w="1276" w:type="dxa"/>
          </w:tcPr>
          <w:p w14:paraId="441F85C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p w14:paraId="085B026D" w14:textId="721A877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ST</w:t>
            </w:r>
            <w:r w:rsidR="009B1A4F">
              <w:rPr>
                <w:rFonts w:ascii="Muli" w:eastAsia="Muli" w:hAnsi="Muli" w:cs="Muli"/>
                <w:sz w:val="16"/>
                <w:szCs w:val="16"/>
              </w:rPr>
              <w:t>.</w:t>
            </w:r>
          </w:p>
        </w:tc>
        <w:tc>
          <w:tcPr>
            <w:tcW w:w="1790" w:type="dxa"/>
          </w:tcPr>
          <w:p w14:paraId="2678C3C0" w14:textId="77777777" w:rsidR="00BC37F9" w:rsidRDefault="00BC37F9" w:rsidP="00702ED8">
            <w:pPr>
              <w:spacing w:after="0" w:line="240" w:lineRule="auto"/>
              <w:rPr>
                <w:rFonts w:ascii="Muli" w:eastAsia="Muli" w:hAnsi="Muli" w:cs="Muli"/>
                <w:sz w:val="16"/>
                <w:szCs w:val="16"/>
              </w:rPr>
            </w:pPr>
          </w:p>
        </w:tc>
      </w:tr>
      <w:tr w:rsidR="00BC37F9" w14:paraId="1B2842ED" w14:textId="77777777" w:rsidTr="00632520">
        <w:tc>
          <w:tcPr>
            <w:tcW w:w="705" w:type="dxa"/>
          </w:tcPr>
          <w:p w14:paraId="7D5176C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35</w:t>
            </w:r>
          </w:p>
        </w:tc>
        <w:tc>
          <w:tcPr>
            <w:tcW w:w="5068" w:type="dxa"/>
            <w:gridSpan w:val="3"/>
          </w:tcPr>
          <w:p w14:paraId="3947B4CD" w14:textId="7ECC6D4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realizan modificaciones solicitadas en la PDE</w:t>
            </w:r>
            <w:r w:rsidR="009B1A4F">
              <w:rPr>
                <w:rFonts w:ascii="Muli" w:eastAsia="Muli" w:hAnsi="Muli" w:cs="Muli"/>
                <w:sz w:val="16"/>
                <w:szCs w:val="16"/>
              </w:rPr>
              <w:t>.</w:t>
            </w:r>
          </w:p>
        </w:tc>
        <w:tc>
          <w:tcPr>
            <w:tcW w:w="1276" w:type="dxa"/>
          </w:tcPr>
          <w:p w14:paraId="0EEFDF89" w14:textId="0389E0F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235F540D" w14:textId="5B87396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modifica el código y se actualiza el repositorio GitHub</w:t>
            </w:r>
            <w:r w:rsidR="009B1A4F">
              <w:rPr>
                <w:rFonts w:ascii="Muli" w:eastAsia="Muli" w:hAnsi="Muli" w:cs="Muli"/>
                <w:sz w:val="16"/>
                <w:szCs w:val="16"/>
              </w:rPr>
              <w:t>.</w:t>
            </w:r>
          </w:p>
        </w:tc>
      </w:tr>
      <w:tr w:rsidR="00BC37F9" w14:paraId="644E031B" w14:textId="77777777" w:rsidTr="00632520">
        <w:tc>
          <w:tcPr>
            <w:tcW w:w="705" w:type="dxa"/>
          </w:tcPr>
          <w:p w14:paraId="729C4D8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36</w:t>
            </w:r>
          </w:p>
        </w:tc>
        <w:tc>
          <w:tcPr>
            <w:tcW w:w="5068" w:type="dxa"/>
            <w:gridSpan w:val="3"/>
          </w:tcPr>
          <w:p w14:paraId="7156D5D5" w14:textId="78338A1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realizan las pruebas de las modificaciones realizadas en la PDE</w:t>
            </w:r>
            <w:r w:rsidR="009B1A4F">
              <w:rPr>
                <w:rFonts w:ascii="Muli" w:eastAsia="Muli" w:hAnsi="Muli" w:cs="Muli"/>
                <w:sz w:val="16"/>
                <w:szCs w:val="16"/>
              </w:rPr>
              <w:t>.</w:t>
            </w:r>
          </w:p>
        </w:tc>
        <w:tc>
          <w:tcPr>
            <w:tcW w:w="1276" w:type="dxa"/>
          </w:tcPr>
          <w:p w14:paraId="2B564996" w14:textId="6C46BF8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2851C70D" w14:textId="6DB29CB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Resultados de las pruebas realizadas</w:t>
            </w:r>
            <w:r w:rsidR="009B1A4F">
              <w:rPr>
                <w:rFonts w:ascii="Muli" w:eastAsia="Muli" w:hAnsi="Muli" w:cs="Muli"/>
                <w:sz w:val="16"/>
                <w:szCs w:val="16"/>
              </w:rPr>
              <w:t>.</w:t>
            </w:r>
          </w:p>
        </w:tc>
      </w:tr>
      <w:tr w:rsidR="00BC37F9" w14:paraId="5672F824" w14:textId="77777777" w:rsidTr="00632520">
        <w:tc>
          <w:tcPr>
            <w:tcW w:w="705" w:type="dxa"/>
          </w:tcPr>
          <w:p w14:paraId="1FDA044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37</w:t>
            </w:r>
          </w:p>
        </w:tc>
        <w:tc>
          <w:tcPr>
            <w:tcW w:w="5068" w:type="dxa"/>
            <w:gridSpan w:val="3"/>
          </w:tcPr>
          <w:p w14:paraId="09E370C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las pruebas realizadas son satisfactorias:</w:t>
            </w:r>
          </w:p>
          <w:p w14:paraId="756AAA0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Continuar en la etapa 38.</w:t>
            </w:r>
          </w:p>
          <w:p w14:paraId="180ACF8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Regresar a la etapa 35.</w:t>
            </w:r>
          </w:p>
        </w:tc>
        <w:tc>
          <w:tcPr>
            <w:tcW w:w="1276" w:type="dxa"/>
          </w:tcPr>
          <w:p w14:paraId="71C82C02" w14:textId="712E3FA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274D2AE2" w14:textId="164E0BD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9B1A4F">
              <w:rPr>
                <w:rFonts w:ascii="Muli" w:eastAsia="Muli" w:hAnsi="Muli" w:cs="Muli"/>
                <w:sz w:val="16"/>
                <w:szCs w:val="16"/>
              </w:rPr>
              <w:t>.</w:t>
            </w:r>
          </w:p>
        </w:tc>
      </w:tr>
      <w:tr w:rsidR="00BC37F9" w14:paraId="64643D12" w14:textId="77777777" w:rsidTr="00632520">
        <w:tc>
          <w:tcPr>
            <w:tcW w:w="705" w:type="dxa"/>
          </w:tcPr>
          <w:p w14:paraId="13A6675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38</w:t>
            </w:r>
          </w:p>
        </w:tc>
        <w:tc>
          <w:tcPr>
            <w:tcW w:w="5068" w:type="dxa"/>
            <w:gridSpan w:val="3"/>
          </w:tcPr>
          <w:p w14:paraId="71D6CAB8" w14:textId="05BA74B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notifica al solicitante que su solicitud fue terminada</w:t>
            </w:r>
            <w:r w:rsidR="009B1A4F">
              <w:rPr>
                <w:rFonts w:ascii="Muli" w:eastAsia="Muli" w:hAnsi="Muli" w:cs="Muli"/>
                <w:sz w:val="16"/>
                <w:szCs w:val="16"/>
              </w:rPr>
              <w:t>.</w:t>
            </w:r>
          </w:p>
          <w:p w14:paraId="582BE071" w14:textId="77777777" w:rsidR="00BC37F9" w:rsidRDefault="00BC37F9" w:rsidP="00702ED8">
            <w:pPr>
              <w:spacing w:after="0" w:line="240" w:lineRule="auto"/>
              <w:rPr>
                <w:rFonts w:ascii="Muli" w:eastAsia="Muli" w:hAnsi="Muli" w:cs="Muli"/>
                <w:sz w:val="16"/>
                <w:szCs w:val="16"/>
              </w:rPr>
            </w:pPr>
          </w:p>
        </w:tc>
        <w:tc>
          <w:tcPr>
            <w:tcW w:w="1276" w:type="dxa"/>
          </w:tcPr>
          <w:p w14:paraId="264E2299" w14:textId="4B292D4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EPDE</w:t>
            </w:r>
            <w:r w:rsidR="009B1A4F">
              <w:rPr>
                <w:rFonts w:ascii="Muli" w:eastAsia="Muli" w:hAnsi="Muli" w:cs="Muli"/>
                <w:sz w:val="16"/>
                <w:szCs w:val="16"/>
              </w:rPr>
              <w:t>.</w:t>
            </w:r>
          </w:p>
        </w:tc>
        <w:tc>
          <w:tcPr>
            <w:tcW w:w="1790" w:type="dxa"/>
          </w:tcPr>
          <w:p w14:paraId="1E920F5E" w14:textId="5D1BDF8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632520" w14:paraId="5CAE57F4" w14:textId="77777777" w:rsidTr="00632520">
        <w:tc>
          <w:tcPr>
            <w:tcW w:w="705" w:type="dxa"/>
          </w:tcPr>
          <w:p w14:paraId="0CC4B050" w14:textId="3808790B"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39</w:t>
            </w:r>
          </w:p>
        </w:tc>
        <w:tc>
          <w:tcPr>
            <w:tcW w:w="5068" w:type="dxa"/>
            <w:gridSpan w:val="3"/>
          </w:tcPr>
          <w:p w14:paraId="70ACB5E4" w14:textId="5A1A31DA" w:rsidR="00632520" w:rsidRDefault="00632520"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276" w:type="dxa"/>
          </w:tcPr>
          <w:p w14:paraId="2CCADAF3" w14:textId="77777777" w:rsidR="00632520" w:rsidRDefault="00632520" w:rsidP="00702ED8">
            <w:pPr>
              <w:spacing w:after="0" w:line="240" w:lineRule="auto"/>
              <w:rPr>
                <w:rFonts w:ascii="Muli" w:eastAsia="Muli" w:hAnsi="Muli" w:cs="Muli"/>
                <w:sz w:val="16"/>
                <w:szCs w:val="16"/>
              </w:rPr>
            </w:pPr>
          </w:p>
        </w:tc>
        <w:tc>
          <w:tcPr>
            <w:tcW w:w="1790" w:type="dxa"/>
          </w:tcPr>
          <w:p w14:paraId="7D3E5E23" w14:textId="77777777" w:rsidR="00632520" w:rsidRDefault="00632520" w:rsidP="00702ED8">
            <w:pPr>
              <w:spacing w:after="0" w:line="240" w:lineRule="auto"/>
              <w:rPr>
                <w:rFonts w:ascii="Muli" w:eastAsia="Muli" w:hAnsi="Muli" w:cs="Muli"/>
                <w:sz w:val="16"/>
                <w:szCs w:val="16"/>
              </w:rPr>
            </w:pPr>
          </w:p>
        </w:tc>
      </w:tr>
    </w:tbl>
    <w:p w14:paraId="7487D705" w14:textId="77777777" w:rsidR="00BC37F9" w:rsidRDefault="00BC37F9" w:rsidP="00702ED8">
      <w:pPr>
        <w:spacing w:after="0" w:line="240" w:lineRule="auto"/>
        <w:rPr>
          <w:rFonts w:ascii="Muli" w:eastAsia="Muli" w:hAnsi="Muli" w:cs="Muli"/>
          <w:sz w:val="18"/>
          <w:szCs w:val="18"/>
        </w:rPr>
      </w:pPr>
    </w:p>
    <w:p w14:paraId="29509FAB" w14:textId="77777777" w:rsidR="00CB269E" w:rsidRDefault="00CB269E" w:rsidP="00702ED8">
      <w:pPr>
        <w:spacing w:after="0" w:line="240" w:lineRule="auto"/>
        <w:rPr>
          <w:rFonts w:ascii="Muli" w:eastAsia="Muli" w:hAnsi="Muli" w:cs="Muli"/>
          <w:sz w:val="18"/>
          <w:szCs w:val="18"/>
        </w:rPr>
      </w:pPr>
    </w:p>
    <w:p w14:paraId="5CEE6A28" w14:textId="77777777" w:rsidR="00CB269E" w:rsidRDefault="00CB269E" w:rsidP="00702ED8">
      <w:pPr>
        <w:spacing w:after="0" w:line="240" w:lineRule="auto"/>
        <w:rPr>
          <w:rFonts w:ascii="Muli" w:eastAsia="Muli" w:hAnsi="Muli" w:cs="Muli"/>
          <w:sz w:val="18"/>
          <w:szCs w:val="18"/>
        </w:rPr>
      </w:pPr>
    </w:p>
    <w:p w14:paraId="5153A535" w14:textId="75F3A06F" w:rsidR="00CB269E" w:rsidRDefault="009B1A4F" w:rsidP="00702ED8">
      <w:pPr>
        <w:spacing w:after="0" w:line="240" w:lineRule="auto"/>
        <w:jc w:val="center"/>
        <w:rPr>
          <w:rFonts w:ascii="Muli" w:eastAsia="Muli" w:hAnsi="Muli" w:cs="Muli"/>
          <w:sz w:val="18"/>
          <w:szCs w:val="18"/>
        </w:rPr>
      </w:pPr>
      <w:r>
        <w:rPr>
          <w:rFonts w:ascii="Muli" w:eastAsia="Muli" w:hAnsi="Muli" w:cs="Muli"/>
          <w:noProof/>
          <w:sz w:val="18"/>
          <w:szCs w:val="18"/>
        </w:rPr>
        <w:lastRenderedPageBreak/>
        <w:drawing>
          <wp:inline distT="0" distB="0" distL="0" distR="0" wp14:anchorId="40AE9444" wp14:editId="56ACCB56">
            <wp:extent cx="6109970" cy="8174736"/>
            <wp:effectExtent l="0" t="0" r="508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582" cy="8188935"/>
                    </a:xfrm>
                    <a:prstGeom prst="rect">
                      <a:avLst/>
                    </a:prstGeom>
                  </pic:spPr>
                </pic:pic>
              </a:graphicData>
            </a:graphic>
          </wp:inline>
        </w:drawing>
      </w:r>
      <w:r>
        <w:rPr>
          <w:rFonts w:ascii="Muli" w:eastAsia="Muli" w:hAnsi="Muli" w:cs="Muli"/>
          <w:noProof/>
          <w:sz w:val="18"/>
          <w:szCs w:val="18"/>
        </w:rPr>
        <w:lastRenderedPageBreak/>
        <w:drawing>
          <wp:inline distT="0" distB="0" distL="0" distR="0" wp14:anchorId="1E5EB09F" wp14:editId="58EDFCEB">
            <wp:extent cx="6185105" cy="7574400"/>
            <wp:effectExtent l="0" t="0" r="6350" b="762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01048" cy="7593924"/>
                    </a:xfrm>
                    <a:prstGeom prst="rect">
                      <a:avLst/>
                    </a:prstGeom>
                  </pic:spPr>
                </pic:pic>
              </a:graphicData>
            </a:graphic>
          </wp:inline>
        </w:drawing>
      </w:r>
    </w:p>
    <w:p w14:paraId="1A50C1D8" w14:textId="77777777" w:rsidR="00BC37F9" w:rsidRDefault="00BC37F9" w:rsidP="00702ED8">
      <w:pPr>
        <w:spacing w:after="0" w:line="240" w:lineRule="auto"/>
        <w:rPr>
          <w:rFonts w:ascii="Muli" w:eastAsia="Muli" w:hAnsi="Muli" w:cs="Muli"/>
          <w:sz w:val="18"/>
          <w:szCs w:val="18"/>
        </w:rPr>
      </w:pPr>
    </w:p>
    <w:tbl>
      <w:tblPr>
        <w:tblStyle w:val="afffff2"/>
        <w:tblW w:w="978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3685"/>
      </w:tblGrid>
      <w:tr w:rsidR="00BC37F9" w14:paraId="4FC7C513" w14:textId="77777777" w:rsidTr="009B1A4F">
        <w:trPr>
          <w:trHeight w:val="162"/>
        </w:trPr>
        <w:tc>
          <w:tcPr>
            <w:tcW w:w="2977" w:type="dxa"/>
            <w:shd w:val="clear" w:color="auto" w:fill="006666"/>
          </w:tcPr>
          <w:p w14:paraId="27294C0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7656196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85" w:type="dxa"/>
            <w:shd w:val="clear" w:color="auto" w:fill="006666"/>
          </w:tcPr>
          <w:p w14:paraId="6019907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B30A2CA" w14:textId="77777777" w:rsidTr="009B1A4F">
        <w:trPr>
          <w:trHeight w:val="550"/>
        </w:trPr>
        <w:tc>
          <w:tcPr>
            <w:tcW w:w="2977" w:type="dxa"/>
            <w:shd w:val="clear" w:color="auto" w:fill="auto"/>
            <w:vAlign w:val="center"/>
          </w:tcPr>
          <w:p w14:paraId="3DE04B4F"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60B5F4A2" w14:textId="77777777" w:rsidR="00BC37F9" w:rsidRDefault="00BC37F9" w:rsidP="00702ED8">
            <w:pPr>
              <w:jc w:val="center"/>
              <w:rPr>
                <w:rFonts w:ascii="Muli" w:eastAsia="Muli" w:hAnsi="Muli" w:cs="Muli"/>
                <w:sz w:val="16"/>
                <w:szCs w:val="16"/>
              </w:rPr>
            </w:pPr>
          </w:p>
        </w:tc>
        <w:tc>
          <w:tcPr>
            <w:tcW w:w="3685" w:type="dxa"/>
            <w:shd w:val="clear" w:color="auto" w:fill="auto"/>
            <w:vAlign w:val="center"/>
          </w:tcPr>
          <w:p w14:paraId="3F76CA03" w14:textId="77777777" w:rsidR="00BC37F9" w:rsidRDefault="00BC37F9" w:rsidP="00702ED8">
            <w:pPr>
              <w:jc w:val="center"/>
              <w:rPr>
                <w:rFonts w:ascii="Muli" w:eastAsia="Muli" w:hAnsi="Muli" w:cs="Muli"/>
                <w:sz w:val="16"/>
                <w:szCs w:val="16"/>
              </w:rPr>
            </w:pPr>
          </w:p>
        </w:tc>
      </w:tr>
      <w:tr w:rsidR="00BC37F9" w14:paraId="1FFE8B64" w14:textId="77777777" w:rsidTr="009B1A4F">
        <w:trPr>
          <w:trHeight w:val="469"/>
        </w:trPr>
        <w:tc>
          <w:tcPr>
            <w:tcW w:w="2977" w:type="dxa"/>
            <w:vAlign w:val="center"/>
          </w:tcPr>
          <w:p w14:paraId="23E20716"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31369974" w14:textId="376CC5A6"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16A9D56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C6C973B" w14:textId="3986CD80"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a</w:t>
            </w:r>
            <w:r>
              <w:rPr>
                <w:rFonts w:ascii="Muli" w:eastAsia="Muli" w:hAnsi="Muli" w:cs="Muli"/>
                <w:sz w:val="16"/>
                <w:szCs w:val="16"/>
              </w:rPr>
              <w:t xml:space="preserve"> de Planeación Institucional</w:t>
            </w:r>
          </w:p>
        </w:tc>
        <w:tc>
          <w:tcPr>
            <w:tcW w:w="3685" w:type="dxa"/>
            <w:vAlign w:val="center"/>
          </w:tcPr>
          <w:p w14:paraId="3CF2587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839E477" w14:textId="78F87A4C"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3"/>
        <w:tblW w:w="8786"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645"/>
        <w:gridCol w:w="1620"/>
        <w:gridCol w:w="1701"/>
      </w:tblGrid>
      <w:tr w:rsidR="00BC37F9" w14:paraId="73881E9D" w14:textId="77777777">
        <w:trPr>
          <w:trHeight w:val="245"/>
        </w:trPr>
        <w:tc>
          <w:tcPr>
            <w:tcW w:w="1820" w:type="dxa"/>
            <w:vMerge w:val="restart"/>
          </w:tcPr>
          <w:p w14:paraId="12CB8B12" w14:textId="77777777" w:rsidR="00BC37F9" w:rsidRDefault="001D3045"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592BA5F6" wp14:editId="7A8AC161">
                  <wp:extent cx="1072579" cy="469310"/>
                  <wp:effectExtent l="0" t="0" r="0" b="0"/>
                  <wp:docPr id="1397"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30"/>
                          <a:srcRect/>
                          <a:stretch>
                            <a:fillRect/>
                          </a:stretch>
                        </pic:blipFill>
                        <pic:spPr>
                          <a:xfrm>
                            <a:off x="0" y="0"/>
                            <a:ext cx="1072579" cy="469310"/>
                          </a:xfrm>
                          <a:prstGeom prst="rect">
                            <a:avLst/>
                          </a:prstGeom>
                          <a:ln/>
                        </pic:spPr>
                      </pic:pic>
                    </a:graphicData>
                  </a:graphic>
                </wp:inline>
              </w:drawing>
            </w:r>
          </w:p>
        </w:tc>
        <w:tc>
          <w:tcPr>
            <w:tcW w:w="3645" w:type="dxa"/>
            <w:vMerge w:val="restart"/>
            <w:shd w:val="clear" w:color="auto" w:fill="006666"/>
            <w:vAlign w:val="center"/>
          </w:tcPr>
          <w:p w14:paraId="25A2FA5F" w14:textId="03F4BC58"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9B1A4F">
              <w:rPr>
                <w:rFonts w:ascii="Muli" w:eastAsia="Muli" w:hAnsi="Muli" w:cs="Muli"/>
                <w:b/>
                <w:color w:val="FFFFFF"/>
                <w:sz w:val="16"/>
                <w:szCs w:val="16"/>
              </w:rPr>
              <w:t>.</w:t>
            </w:r>
          </w:p>
        </w:tc>
        <w:tc>
          <w:tcPr>
            <w:tcW w:w="1620" w:type="dxa"/>
            <w:shd w:val="clear" w:color="auto" w:fill="006666"/>
          </w:tcPr>
          <w:p w14:paraId="786BD74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5C2E33DA" w14:textId="77777777" w:rsidR="00BC37F9" w:rsidRDefault="001D3045" w:rsidP="00702ED8">
            <w:pPr>
              <w:spacing w:after="0" w:line="240" w:lineRule="auto"/>
              <w:rPr>
                <w:rFonts w:ascii="Muli" w:eastAsia="Muli" w:hAnsi="Muli" w:cs="Muli"/>
                <w:sz w:val="16"/>
                <w:szCs w:val="16"/>
              </w:rPr>
            </w:pPr>
            <w:r>
              <w:rPr>
                <w:rFonts w:ascii="Muli" w:eastAsia="Muli" w:hAnsi="Muli" w:cs="Muli"/>
                <w:color w:val="000000"/>
                <w:sz w:val="16"/>
                <w:szCs w:val="16"/>
              </w:rPr>
              <w:t>MS-DGIT-PY-TI-2</w:t>
            </w:r>
          </w:p>
        </w:tc>
      </w:tr>
      <w:tr w:rsidR="00BC37F9" w14:paraId="5BF2E648" w14:textId="77777777">
        <w:trPr>
          <w:trHeight w:val="245"/>
        </w:trPr>
        <w:tc>
          <w:tcPr>
            <w:tcW w:w="1820" w:type="dxa"/>
            <w:vMerge/>
          </w:tcPr>
          <w:p w14:paraId="480B66D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645" w:type="dxa"/>
            <w:vMerge/>
            <w:shd w:val="clear" w:color="auto" w:fill="006666"/>
            <w:vAlign w:val="center"/>
          </w:tcPr>
          <w:p w14:paraId="787639F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20" w:type="dxa"/>
            <w:shd w:val="clear" w:color="auto" w:fill="006666"/>
          </w:tcPr>
          <w:p w14:paraId="6A9AF1C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553B387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28.07.23</w:t>
            </w:r>
          </w:p>
        </w:tc>
      </w:tr>
      <w:tr w:rsidR="00BC37F9" w14:paraId="17D64AF5" w14:textId="77777777">
        <w:trPr>
          <w:trHeight w:val="245"/>
        </w:trPr>
        <w:tc>
          <w:tcPr>
            <w:tcW w:w="1820" w:type="dxa"/>
            <w:vMerge/>
          </w:tcPr>
          <w:p w14:paraId="10792DF4"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645" w:type="dxa"/>
            <w:vMerge/>
            <w:shd w:val="clear" w:color="auto" w:fill="006666"/>
            <w:vAlign w:val="center"/>
          </w:tcPr>
          <w:p w14:paraId="13E49C4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20" w:type="dxa"/>
            <w:shd w:val="clear" w:color="auto" w:fill="006666"/>
          </w:tcPr>
          <w:p w14:paraId="444CBAF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4EAE82A1" w14:textId="02E9D513" w:rsidR="00BC37F9" w:rsidRDefault="00953145" w:rsidP="00702ED8">
            <w:pPr>
              <w:spacing w:after="0" w:line="240" w:lineRule="auto"/>
              <w:rPr>
                <w:rFonts w:ascii="Muli" w:eastAsia="Muli" w:hAnsi="Muli" w:cs="Muli"/>
                <w:sz w:val="16"/>
                <w:szCs w:val="16"/>
              </w:rPr>
            </w:pPr>
            <w:r>
              <w:rPr>
                <w:rFonts w:ascii="Muli" w:eastAsia="Muli" w:hAnsi="Muli" w:cs="Muli"/>
                <w:sz w:val="16"/>
                <w:szCs w:val="16"/>
              </w:rPr>
              <w:t>0</w:t>
            </w:r>
          </w:p>
        </w:tc>
      </w:tr>
      <w:tr w:rsidR="00BC37F9" w14:paraId="1B807E7B" w14:textId="77777777">
        <w:tc>
          <w:tcPr>
            <w:tcW w:w="1820" w:type="dxa"/>
            <w:shd w:val="clear" w:color="auto" w:fill="006666"/>
            <w:tcMar>
              <w:left w:w="108" w:type="dxa"/>
              <w:right w:w="108" w:type="dxa"/>
            </w:tcMar>
            <w:vAlign w:val="center"/>
          </w:tcPr>
          <w:p w14:paraId="1306652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6" w:type="dxa"/>
            <w:gridSpan w:val="3"/>
            <w:tcMar>
              <w:left w:w="108" w:type="dxa"/>
              <w:right w:w="108" w:type="dxa"/>
            </w:tcMar>
            <w:vAlign w:val="center"/>
          </w:tcPr>
          <w:p w14:paraId="776291CE" w14:textId="5EEA27E0" w:rsidR="00BC37F9" w:rsidRDefault="001D3045" w:rsidP="00702ED8">
            <w:pPr>
              <w:spacing w:after="0" w:line="240" w:lineRule="auto"/>
              <w:rPr>
                <w:rFonts w:ascii="Muli" w:eastAsia="Muli" w:hAnsi="Muli" w:cs="Muli"/>
                <w:sz w:val="16"/>
                <w:szCs w:val="16"/>
              </w:rPr>
            </w:pPr>
            <w:r>
              <w:rPr>
                <w:rFonts w:ascii="Muli" w:eastAsia="Muli" w:hAnsi="Muli" w:cs="Muli"/>
                <w:color w:val="000000"/>
                <w:sz w:val="16"/>
                <w:szCs w:val="16"/>
              </w:rPr>
              <w:t>Gestión de proyectos de Tecnologías de la Información y Comunicación</w:t>
            </w:r>
            <w:r w:rsidR="009B1A4F">
              <w:rPr>
                <w:rFonts w:ascii="Muli" w:eastAsia="Muli" w:hAnsi="Muli" w:cs="Muli"/>
                <w:color w:val="000000"/>
                <w:sz w:val="16"/>
                <w:szCs w:val="16"/>
              </w:rPr>
              <w:t>.</w:t>
            </w:r>
          </w:p>
        </w:tc>
      </w:tr>
      <w:tr w:rsidR="00BC37F9" w14:paraId="38EDE6E0" w14:textId="77777777">
        <w:tc>
          <w:tcPr>
            <w:tcW w:w="1820" w:type="dxa"/>
            <w:shd w:val="clear" w:color="auto" w:fill="006666"/>
            <w:tcMar>
              <w:left w:w="108" w:type="dxa"/>
              <w:right w:w="108" w:type="dxa"/>
            </w:tcMar>
            <w:vAlign w:val="center"/>
          </w:tcPr>
          <w:p w14:paraId="2B80E4D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6" w:type="dxa"/>
            <w:gridSpan w:val="3"/>
            <w:tcMar>
              <w:left w:w="108" w:type="dxa"/>
              <w:right w:w="108" w:type="dxa"/>
            </w:tcMar>
            <w:vAlign w:val="center"/>
          </w:tcPr>
          <w:p w14:paraId="0AD8C443" w14:textId="5808A72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Misional</w:t>
            </w:r>
            <w:r w:rsidR="009B1A4F">
              <w:rPr>
                <w:rFonts w:ascii="Muli" w:eastAsia="Muli" w:hAnsi="Muli" w:cs="Muli"/>
                <w:sz w:val="16"/>
                <w:szCs w:val="16"/>
              </w:rPr>
              <w:t>.</w:t>
            </w:r>
          </w:p>
        </w:tc>
      </w:tr>
      <w:tr w:rsidR="00BC37F9" w14:paraId="117B7F15" w14:textId="77777777">
        <w:tc>
          <w:tcPr>
            <w:tcW w:w="1820" w:type="dxa"/>
            <w:shd w:val="clear" w:color="auto" w:fill="006666"/>
            <w:tcMar>
              <w:left w:w="108" w:type="dxa"/>
              <w:right w:w="108" w:type="dxa"/>
            </w:tcMar>
            <w:vAlign w:val="center"/>
          </w:tcPr>
          <w:p w14:paraId="19BF037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6" w:type="dxa"/>
            <w:gridSpan w:val="3"/>
            <w:tcMar>
              <w:left w:w="108" w:type="dxa"/>
              <w:right w:w="108" w:type="dxa"/>
            </w:tcMar>
            <w:vAlign w:val="center"/>
          </w:tcPr>
          <w:p w14:paraId="4FF552EF" w14:textId="5F01306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r w:rsidR="009B1A4F">
              <w:rPr>
                <w:rFonts w:ascii="Muli" w:eastAsia="Muli" w:hAnsi="Muli" w:cs="Muli"/>
                <w:sz w:val="16"/>
                <w:szCs w:val="16"/>
              </w:rPr>
              <w:t>.</w:t>
            </w:r>
          </w:p>
        </w:tc>
      </w:tr>
      <w:tr w:rsidR="00BC37F9" w14:paraId="05A3E3DB" w14:textId="77777777">
        <w:tc>
          <w:tcPr>
            <w:tcW w:w="1820" w:type="dxa"/>
            <w:shd w:val="clear" w:color="auto" w:fill="006666"/>
            <w:tcMar>
              <w:left w:w="108" w:type="dxa"/>
              <w:right w:w="108" w:type="dxa"/>
            </w:tcMar>
            <w:vAlign w:val="center"/>
          </w:tcPr>
          <w:p w14:paraId="49C6FD7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71F62726" w14:textId="77777777" w:rsidR="00BC37F9" w:rsidRDefault="00BC37F9" w:rsidP="00702ED8">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0B48DF1C" w14:textId="32709A98"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 xml:space="preserve">Definir e implementar los proyectos de </w:t>
            </w:r>
            <w:r w:rsidR="00A53317">
              <w:rPr>
                <w:rFonts w:ascii="Muli" w:eastAsia="Muli" w:hAnsi="Muli" w:cs="Muli"/>
                <w:sz w:val="16"/>
                <w:szCs w:val="16"/>
              </w:rPr>
              <w:t>T</w:t>
            </w:r>
            <w:r>
              <w:rPr>
                <w:rFonts w:ascii="Muli" w:eastAsia="Muli" w:hAnsi="Muli" w:cs="Muli"/>
                <w:sz w:val="16"/>
                <w:szCs w:val="16"/>
              </w:rPr>
              <w:t xml:space="preserve">ecnologías de la </w:t>
            </w:r>
            <w:r w:rsidR="00A53317">
              <w:rPr>
                <w:rFonts w:ascii="Muli" w:eastAsia="Muli" w:hAnsi="Muli" w:cs="Muli"/>
                <w:sz w:val="16"/>
                <w:szCs w:val="16"/>
              </w:rPr>
              <w:t>I</w:t>
            </w:r>
            <w:r>
              <w:rPr>
                <w:rFonts w:ascii="Muli" w:eastAsia="Muli" w:hAnsi="Muli" w:cs="Muli"/>
                <w:sz w:val="16"/>
                <w:szCs w:val="16"/>
              </w:rPr>
              <w:t xml:space="preserve">nformación y </w:t>
            </w:r>
            <w:r w:rsidR="00A53317">
              <w:rPr>
                <w:rFonts w:ascii="Muli" w:eastAsia="Muli" w:hAnsi="Muli" w:cs="Muli"/>
                <w:sz w:val="16"/>
                <w:szCs w:val="16"/>
              </w:rPr>
              <w:t>C</w:t>
            </w:r>
            <w:r>
              <w:rPr>
                <w:rFonts w:ascii="Muli" w:eastAsia="Muli" w:hAnsi="Muli" w:cs="Muli"/>
                <w:sz w:val="16"/>
                <w:szCs w:val="16"/>
              </w:rPr>
              <w:t>omunicación de la Secretaría Ejecutiva a través de la elaboración de un portafolio de proyectos y la construcción e implementación de los sistemas que de éstos se deriven.</w:t>
            </w:r>
          </w:p>
        </w:tc>
      </w:tr>
      <w:tr w:rsidR="00BC37F9" w14:paraId="7D4D1079" w14:textId="77777777">
        <w:tc>
          <w:tcPr>
            <w:tcW w:w="1820" w:type="dxa"/>
            <w:shd w:val="clear" w:color="auto" w:fill="006666"/>
            <w:tcMar>
              <w:left w:w="108" w:type="dxa"/>
              <w:right w:w="108" w:type="dxa"/>
            </w:tcMar>
            <w:vAlign w:val="center"/>
          </w:tcPr>
          <w:p w14:paraId="7B69024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06884C36" w14:textId="77777777" w:rsidR="00BC37F9" w:rsidRDefault="00BC37F9" w:rsidP="00702ED8">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35E069F1"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Comprende la identificación de las necesidades en materia de soluciones tecnológicas dentro de la institución para la automatización de procesos en el año; y la elaboración o actualización de los sistemas de información y comunicación de la Secretaría Ejecutiva del Sistema Estatal Anticorrupción.</w:t>
            </w:r>
          </w:p>
        </w:tc>
      </w:tr>
      <w:tr w:rsidR="00BC37F9" w14:paraId="141D8CD3" w14:textId="77777777">
        <w:trPr>
          <w:trHeight w:val="983"/>
        </w:trPr>
        <w:tc>
          <w:tcPr>
            <w:tcW w:w="1820" w:type="dxa"/>
            <w:shd w:val="clear" w:color="auto" w:fill="006666"/>
            <w:tcMar>
              <w:left w:w="108" w:type="dxa"/>
              <w:right w:w="108" w:type="dxa"/>
            </w:tcMar>
            <w:vAlign w:val="center"/>
          </w:tcPr>
          <w:p w14:paraId="107DEE9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tc>
        <w:tc>
          <w:tcPr>
            <w:tcW w:w="6966" w:type="dxa"/>
            <w:gridSpan w:val="3"/>
            <w:tcMar>
              <w:left w:w="108" w:type="dxa"/>
              <w:right w:w="108" w:type="dxa"/>
            </w:tcMar>
            <w:vAlign w:val="center"/>
          </w:tcPr>
          <w:p w14:paraId="4A35E6D9" w14:textId="77777777" w:rsidR="00BC37F9" w:rsidRDefault="001D3045" w:rsidP="00702ED8">
            <w:pPr>
              <w:numPr>
                <w:ilvl w:val="0"/>
                <w:numId w:val="7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Gestión de portafolio de proyectos de Tecnologías de la Información.</w:t>
            </w:r>
          </w:p>
          <w:p w14:paraId="10E5F930" w14:textId="77777777" w:rsidR="00BC37F9" w:rsidRDefault="001D3045" w:rsidP="00702ED8">
            <w:pPr>
              <w:numPr>
                <w:ilvl w:val="0"/>
                <w:numId w:val="7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 Desarrollo de proyectos de Tecnologías de la Información.</w:t>
            </w:r>
          </w:p>
          <w:p w14:paraId="61955E8F" w14:textId="77777777" w:rsidR="00BC37F9" w:rsidRDefault="001D3045" w:rsidP="00702ED8">
            <w:pPr>
              <w:numPr>
                <w:ilvl w:val="0"/>
                <w:numId w:val="7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Implementación de proyectos (portafolio) de Tecnologías de Información.</w:t>
            </w:r>
          </w:p>
          <w:p w14:paraId="3A596FAA" w14:textId="3D5B3B26" w:rsidR="00BC37F9" w:rsidRDefault="001D3045" w:rsidP="00702ED8">
            <w:pPr>
              <w:numPr>
                <w:ilvl w:val="0"/>
                <w:numId w:val="7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Seguimiento y actualización de proyectos de </w:t>
            </w:r>
            <w:r w:rsidR="00A53317">
              <w:rPr>
                <w:rFonts w:ascii="Muli" w:eastAsia="Muli" w:hAnsi="Muli" w:cs="Muli"/>
                <w:color w:val="000000"/>
                <w:sz w:val="16"/>
                <w:szCs w:val="16"/>
              </w:rPr>
              <w:t>T</w:t>
            </w:r>
            <w:r>
              <w:rPr>
                <w:rFonts w:ascii="Muli" w:eastAsia="Muli" w:hAnsi="Muli" w:cs="Muli"/>
                <w:color w:val="000000"/>
                <w:sz w:val="16"/>
                <w:szCs w:val="16"/>
              </w:rPr>
              <w:t xml:space="preserve">ecnología de la </w:t>
            </w:r>
            <w:r w:rsidR="00A53317">
              <w:rPr>
                <w:rFonts w:ascii="Muli" w:eastAsia="Muli" w:hAnsi="Muli" w:cs="Muli"/>
                <w:color w:val="000000"/>
                <w:sz w:val="16"/>
                <w:szCs w:val="16"/>
              </w:rPr>
              <w:t>I</w:t>
            </w:r>
            <w:r>
              <w:rPr>
                <w:rFonts w:ascii="Muli" w:eastAsia="Muli" w:hAnsi="Muli" w:cs="Muli"/>
                <w:color w:val="000000"/>
                <w:sz w:val="16"/>
                <w:szCs w:val="16"/>
              </w:rPr>
              <w:t xml:space="preserve">nformación y </w:t>
            </w:r>
            <w:r w:rsidR="00A53317">
              <w:rPr>
                <w:rFonts w:ascii="Muli" w:eastAsia="Muli" w:hAnsi="Muli" w:cs="Muli"/>
                <w:color w:val="000000"/>
                <w:sz w:val="16"/>
                <w:szCs w:val="16"/>
              </w:rPr>
              <w:t>C</w:t>
            </w:r>
            <w:r>
              <w:rPr>
                <w:rFonts w:ascii="Muli" w:eastAsia="Muli" w:hAnsi="Muli" w:cs="Muli"/>
                <w:color w:val="000000"/>
                <w:sz w:val="16"/>
                <w:szCs w:val="16"/>
              </w:rPr>
              <w:t>omunicación.</w:t>
            </w:r>
          </w:p>
        </w:tc>
      </w:tr>
      <w:tr w:rsidR="00BC37F9" w14:paraId="72783ED6" w14:textId="77777777">
        <w:trPr>
          <w:trHeight w:val="392"/>
        </w:trPr>
        <w:tc>
          <w:tcPr>
            <w:tcW w:w="1820" w:type="dxa"/>
            <w:shd w:val="clear" w:color="auto" w:fill="006666"/>
            <w:tcMar>
              <w:left w:w="108" w:type="dxa"/>
              <w:right w:w="108" w:type="dxa"/>
            </w:tcMar>
            <w:vAlign w:val="center"/>
          </w:tcPr>
          <w:p w14:paraId="4CB039B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6" w:type="dxa"/>
            <w:gridSpan w:val="3"/>
            <w:tcMar>
              <w:left w:w="108" w:type="dxa"/>
              <w:right w:w="108" w:type="dxa"/>
            </w:tcMar>
            <w:vAlign w:val="center"/>
          </w:tcPr>
          <w:p w14:paraId="1FA4059E"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los trabajos de la Secretaría Ejecutiva.</w:t>
            </w:r>
          </w:p>
        </w:tc>
      </w:tr>
      <w:tr w:rsidR="00BC37F9" w14:paraId="4FB247EC" w14:textId="77777777">
        <w:trPr>
          <w:trHeight w:val="470"/>
        </w:trPr>
        <w:tc>
          <w:tcPr>
            <w:tcW w:w="1820" w:type="dxa"/>
            <w:shd w:val="clear" w:color="auto" w:fill="006666"/>
            <w:tcMar>
              <w:left w:w="108" w:type="dxa"/>
              <w:right w:w="108" w:type="dxa"/>
            </w:tcMar>
            <w:vAlign w:val="center"/>
          </w:tcPr>
          <w:p w14:paraId="0A0F79A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6" w:type="dxa"/>
            <w:gridSpan w:val="3"/>
            <w:tcMar>
              <w:left w:w="108" w:type="dxa"/>
              <w:right w:w="108" w:type="dxa"/>
            </w:tcMar>
            <w:vAlign w:val="center"/>
          </w:tcPr>
          <w:p w14:paraId="0EBBA4E9"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Todas las unidades administrativas de la Secretaría Ejecutiva del Sistema Estatal Anticorrupción indicadas en el Estatuto vigente.</w:t>
            </w:r>
          </w:p>
        </w:tc>
      </w:tr>
      <w:tr w:rsidR="00BC37F9" w14:paraId="272E8363" w14:textId="77777777">
        <w:trPr>
          <w:trHeight w:val="499"/>
        </w:trPr>
        <w:tc>
          <w:tcPr>
            <w:tcW w:w="1820" w:type="dxa"/>
            <w:shd w:val="clear" w:color="auto" w:fill="006666"/>
            <w:tcMar>
              <w:left w:w="108" w:type="dxa"/>
              <w:right w:w="108" w:type="dxa"/>
            </w:tcMar>
            <w:vAlign w:val="center"/>
          </w:tcPr>
          <w:p w14:paraId="057E1B4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6" w:type="dxa"/>
            <w:gridSpan w:val="3"/>
            <w:tcMar>
              <w:left w:w="108" w:type="dxa"/>
              <w:right w:w="108" w:type="dxa"/>
            </w:tcMar>
            <w:vAlign w:val="center"/>
          </w:tcPr>
          <w:p w14:paraId="51EA2865"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p w14:paraId="1F1C9937"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Políticas de Tecnologías de la Información de la Secretaría Ejecutiva.</w:t>
            </w:r>
          </w:p>
        </w:tc>
      </w:tr>
      <w:tr w:rsidR="00BC37F9" w14:paraId="5E3C9E28" w14:textId="77777777">
        <w:tc>
          <w:tcPr>
            <w:tcW w:w="1820" w:type="dxa"/>
            <w:shd w:val="clear" w:color="auto" w:fill="006666"/>
            <w:tcMar>
              <w:left w:w="108" w:type="dxa"/>
              <w:right w:w="108" w:type="dxa"/>
            </w:tcMar>
            <w:vAlign w:val="center"/>
          </w:tcPr>
          <w:p w14:paraId="3E732D7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6" w:type="dxa"/>
            <w:gridSpan w:val="3"/>
            <w:tcMar>
              <w:left w:w="108" w:type="dxa"/>
              <w:right w:w="108" w:type="dxa"/>
            </w:tcMar>
            <w:vAlign w:val="center"/>
          </w:tcPr>
          <w:p w14:paraId="63A48A38"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3A576B93"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46C6A917"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Bases para el Funcionamiento de la Plataforma Digital Estatal.</w:t>
            </w:r>
          </w:p>
          <w:p w14:paraId="4E51A428"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2D137357" w14:textId="77777777" w:rsidR="00BC37F9" w:rsidRDefault="001D3045" w:rsidP="00702ED8">
            <w:pPr>
              <w:numPr>
                <w:ilvl w:val="0"/>
                <w:numId w:val="10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tc>
      </w:tr>
      <w:tr w:rsidR="00BC37F9" w14:paraId="49983E93" w14:textId="77777777">
        <w:tc>
          <w:tcPr>
            <w:tcW w:w="1820" w:type="dxa"/>
            <w:shd w:val="clear" w:color="auto" w:fill="006666"/>
            <w:tcMar>
              <w:left w:w="108" w:type="dxa"/>
              <w:right w:w="108" w:type="dxa"/>
            </w:tcMar>
            <w:vAlign w:val="center"/>
          </w:tcPr>
          <w:p w14:paraId="568C3E4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tc>
        <w:tc>
          <w:tcPr>
            <w:tcW w:w="6966" w:type="dxa"/>
            <w:gridSpan w:val="3"/>
            <w:tcMar>
              <w:left w:w="108" w:type="dxa"/>
              <w:right w:w="108" w:type="dxa"/>
            </w:tcMar>
            <w:vAlign w:val="center"/>
          </w:tcPr>
          <w:p w14:paraId="5D3EB450" w14:textId="69D99A1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Solicitud de automatización de proceso por parte de la </w:t>
            </w:r>
            <w:r w:rsidR="00A53317">
              <w:rPr>
                <w:rFonts w:ascii="Muli" w:eastAsia="Muli" w:hAnsi="Muli" w:cs="Muli"/>
                <w:sz w:val="16"/>
                <w:szCs w:val="16"/>
              </w:rPr>
              <w:t>u</w:t>
            </w:r>
            <w:r>
              <w:rPr>
                <w:rFonts w:ascii="Muli" w:eastAsia="Muli" w:hAnsi="Muli" w:cs="Muli"/>
                <w:sz w:val="16"/>
                <w:szCs w:val="16"/>
              </w:rPr>
              <w:t xml:space="preserve">nidad </w:t>
            </w:r>
            <w:r w:rsidR="00A53317">
              <w:rPr>
                <w:rFonts w:ascii="Muli" w:eastAsia="Muli" w:hAnsi="Muli" w:cs="Muli"/>
                <w:sz w:val="16"/>
                <w:szCs w:val="16"/>
              </w:rPr>
              <w:t>a</w:t>
            </w:r>
            <w:r>
              <w:rPr>
                <w:rFonts w:ascii="Muli" w:eastAsia="Muli" w:hAnsi="Muli" w:cs="Muli"/>
                <w:sz w:val="16"/>
                <w:szCs w:val="16"/>
              </w:rPr>
              <w:t>dministrativa.</w:t>
            </w:r>
          </w:p>
        </w:tc>
      </w:tr>
      <w:tr w:rsidR="00BC37F9" w14:paraId="362B3433" w14:textId="77777777">
        <w:trPr>
          <w:trHeight w:val="300"/>
        </w:trPr>
        <w:tc>
          <w:tcPr>
            <w:tcW w:w="1820" w:type="dxa"/>
            <w:shd w:val="clear" w:color="auto" w:fill="006666"/>
            <w:tcMar>
              <w:left w:w="108" w:type="dxa"/>
              <w:right w:w="108" w:type="dxa"/>
            </w:tcMar>
            <w:vAlign w:val="center"/>
          </w:tcPr>
          <w:p w14:paraId="70A55B4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6" w:type="dxa"/>
            <w:gridSpan w:val="3"/>
            <w:tcMar>
              <w:left w:w="108" w:type="dxa"/>
              <w:right w:w="108" w:type="dxa"/>
            </w:tcMar>
            <w:vAlign w:val="center"/>
          </w:tcPr>
          <w:p w14:paraId="12AA9BE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tc>
      </w:tr>
      <w:tr w:rsidR="00BC37F9" w14:paraId="4F20E0C7" w14:textId="77777777">
        <w:trPr>
          <w:trHeight w:val="180"/>
        </w:trPr>
        <w:tc>
          <w:tcPr>
            <w:tcW w:w="1820" w:type="dxa"/>
            <w:shd w:val="clear" w:color="auto" w:fill="006666"/>
            <w:tcMar>
              <w:left w:w="108" w:type="dxa"/>
              <w:right w:w="108" w:type="dxa"/>
            </w:tcMar>
            <w:vAlign w:val="center"/>
          </w:tcPr>
          <w:p w14:paraId="327E4F1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6" w:type="dxa"/>
            <w:gridSpan w:val="3"/>
            <w:tcMar>
              <w:left w:w="108" w:type="dxa"/>
              <w:right w:w="108" w:type="dxa"/>
            </w:tcMar>
            <w:vAlign w:val="center"/>
          </w:tcPr>
          <w:p w14:paraId="32ADC30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Portafolio de proyectos y Sistemas informáticos implementados.</w:t>
            </w:r>
          </w:p>
        </w:tc>
      </w:tr>
      <w:tr w:rsidR="00BC37F9" w14:paraId="77D4E312" w14:textId="77777777">
        <w:tc>
          <w:tcPr>
            <w:tcW w:w="1820" w:type="dxa"/>
            <w:shd w:val="clear" w:color="auto" w:fill="006666"/>
            <w:tcMar>
              <w:left w:w="108" w:type="dxa"/>
              <w:right w:w="108" w:type="dxa"/>
            </w:tcMar>
            <w:vAlign w:val="center"/>
          </w:tcPr>
          <w:p w14:paraId="3B5C135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tc>
        <w:tc>
          <w:tcPr>
            <w:tcW w:w="6966" w:type="dxa"/>
            <w:gridSpan w:val="3"/>
            <w:tcMar>
              <w:left w:w="108" w:type="dxa"/>
              <w:right w:w="108" w:type="dxa"/>
            </w:tcMar>
            <w:vAlign w:val="center"/>
          </w:tcPr>
          <w:p w14:paraId="565E399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tc>
      </w:tr>
    </w:tbl>
    <w:p w14:paraId="3D181BBB" w14:textId="77777777" w:rsidR="00BC37F9" w:rsidRDefault="00BC37F9" w:rsidP="00702ED8">
      <w:pPr>
        <w:spacing w:after="0" w:line="240" w:lineRule="auto"/>
        <w:rPr>
          <w:rFonts w:ascii="Muli" w:eastAsia="Muli" w:hAnsi="Muli" w:cs="Muli"/>
          <w:sz w:val="16"/>
          <w:szCs w:val="16"/>
        </w:rPr>
      </w:pPr>
    </w:p>
    <w:p w14:paraId="60ECA7E1" w14:textId="77777777" w:rsidR="00BC37F9" w:rsidRDefault="00BC37F9" w:rsidP="00702ED8">
      <w:pPr>
        <w:spacing w:after="0" w:line="240" w:lineRule="auto"/>
        <w:rPr>
          <w:rFonts w:ascii="Muli" w:eastAsia="Muli" w:hAnsi="Muli" w:cs="Muli"/>
          <w:sz w:val="16"/>
          <w:szCs w:val="16"/>
        </w:rPr>
      </w:pPr>
    </w:p>
    <w:tbl>
      <w:tblPr>
        <w:tblStyle w:val="afffff4"/>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65D62244" w14:textId="77777777">
        <w:trPr>
          <w:trHeight w:val="162"/>
        </w:trPr>
        <w:tc>
          <w:tcPr>
            <w:tcW w:w="2977" w:type="dxa"/>
            <w:shd w:val="clear" w:color="auto" w:fill="006666"/>
          </w:tcPr>
          <w:p w14:paraId="71F13F7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4F1DE66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491C82E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A356C74" w14:textId="77777777">
        <w:trPr>
          <w:trHeight w:val="550"/>
        </w:trPr>
        <w:tc>
          <w:tcPr>
            <w:tcW w:w="2977" w:type="dxa"/>
            <w:shd w:val="clear" w:color="auto" w:fill="auto"/>
            <w:vAlign w:val="center"/>
          </w:tcPr>
          <w:p w14:paraId="62ED88CE"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4DA63B93"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7D485017" w14:textId="77777777" w:rsidR="00BC37F9" w:rsidRDefault="00BC37F9" w:rsidP="00702ED8">
            <w:pPr>
              <w:jc w:val="center"/>
              <w:rPr>
                <w:rFonts w:ascii="Muli" w:eastAsia="Muli" w:hAnsi="Muli" w:cs="Muli"/>
                <w:sz w:val="16"/>
                <w:szCs w:val="16"/>
              </w:rPr>
            </w:pPr>
          </w:p>
        </w:tc>
      </w:tr>
      <w:tr w:rsidR="00BC37F9" w14:paraId="730DBFD1" w14:textId="77777777">
        <w:trPr>
          <w:trHeight w:val="469"/>
        </w:trPr>
        <w:tc>
          <w:tcPr>
            <w:tcW w:w="2977" w:type="dxa"/>
            <w:vAlign w:val="center"/>
          </w:tcPr>
          <w:p w14:paraId="4E8E7FC6"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4BC89C68" w14:textId="38062DAA"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6A251493"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B934097" w14:textId="30083DC3"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 xml:space="preserve">a </w:t>
            </w:r>
            <w:r>
              <w:rPr>
                <w:rFonts w:ascii="Muli" w:eastAsia="Muli" w:hAnsi="Muli" w:cs="Muli"/>
                <w:sz w:val="16"/>
                <w:szCs w:val="16"/>
              </w:rPr>
              <w:t>de Planeación Institucional</w:t>
            </w:r>
          </w:p>
        </w:tc>
        <w:tc>
          <w:tcPr>
            <w:tcW w:w="2737" w:type="dxa"/>
            <w:vAlign w:val="center"/>
          </w:tcPr>
          <w:p w14:paraId="4B21BDF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8828AA5" w14:textId="00CE6C6E"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7184B9FF" w14:textId="77777777" w:rsidR="00BC37F9" w:rsidRDefault="00BC37F9" w:rsidP="00702ED8">
      <w:pPr>
        <w:spacing w:after="0" w:line="240" w:lineRule="auto"/>
        <w:rPr>
          <w:rFonts w:ascii="Muli" w:eastAsia="Muli" w:hAnsi="Muli" w:cs="Muli"/>
          <w:sz w:val="16"/>
          <w:szCs w:val="16"/>
        </w:rPr>
      </w:pPr>
    </w:p>
    <w:p w14:paraId="0BE05C42" w14:textId="77777777" w:rsidR="00BC37F9" w:rsidRDefault="00BC37F9" w:rsidP="00702ED8">
      <w:pPr>
        <w:spacing w:after="0" w:line="240" w:lineRule="auto"/>
        <w:rPr>
          <w:rFonts w:ascii="Muli" w:eastAsia="Muli" w:hAnsi="Muli" w:cs="Muli"/>
          <w:sz w:val="16"/>
          <w:szCs w:val="16"/>
        </w:rPr>
      </w:pPr>
    </w:p>
    <w:p w14:paraId="394003C1" w14:textId="77777777" w:rsidR="00BC37F9" w:rsidRDefault="00BC37F9" w:rsidP="00702ED8">
      <w:pPr>
        <w:widowControl w:val="0"/>
        <w:spacing w:after="0" w:line="240" w:lineRule="auto"/>
        <w:rPr>
          <w:rFonts w:ascii="Muli" w:eastAsia="Muli" w:hAnsi="Muli" w:cs="Muli"/>
          <w:sz w:val="16"/>
          <w:szCs w:val="16"/>
        </w:rPr>
      </w:pPr>
    </w:p>
    <w:p w14:paraId="67DCCA4B" w14:textId="77777777" w:rsidR="00BC37F9" w:rsidRDefault="00BC37F9" w:rsidP="00702ED8">
      <w:pPr>
        <w:widowControl w:val="0"/>
        <w:spacing w:after="0" w:line="240" w:lineRule="auto"/>
        <w:rPr>
          <w:rFonts w:ascii="Muli" w:eastAsia="Muli" w:hAnsi="Muli" w:cs="Muli"/>
          <w:sz w:val="16"/>
          <w:szCs w:val="16"/>
        </w:rPr>
      </w:pPr>
    </w:p>
    <w:p w14:paraId="1C498E84" w14:textId="77777777" w:rsidR="00BC37F9" w:rsidRDefault="00BC37F9" w:rsidP="00702ED8">
      <w:pPr>
        <w:widowControl w:val="0"/>
        <w:spacing w:after="0" w:line="240" w:lineRule="auto"/>
        <w:rPr>
          <w:rFonts w:ascii="Muli" w:eastAsia="Muli" w:hAnsi="Muli" w:cs="Muli"/>
          <w:sz w:val="16"/>
          <w:szCs w:val="16"/>
        </w:rPr>
      </w:pPr>
    </w:p>
    <w:p w14:paraId="4CED2DAD" w14:textId="77777777" w:rsidR="00BC37F9" w:rsidRDefault="00BC37F9" w:rsidP="00702ED8">
      <w:pPr>
        <w:widowControl w:val="0"/>
        <w:spacing w:after="0" w:line="240" w:lineRule="auto"/>
        <w:rPr>
          <w:rFonts w:ascii="Muli" w:eastAsia="Muli" w:hAnsi="Muli" w:cs="Muli"/>
          <w:sz w:val="16"/>
          <w:szCs w:val="16"/>
        </w:rPr>
      </w:pPr>
    </w:p>
    <w:p w14:paraId="41FE29E1" w14:textId="77777777" w:rsidR="00BC37F9" w:rsidRDefault="00BC37F9" w:rsidP="00702ED8">
      <w:pPr>
        <w:widowControl w:val="0"/>
        <w:spacing w:after="0" w:line="240" w:lineRule="auto"/>
        <w:rPr>
          <w:rFonts w:ascii="Muli" w:eastAsia="Muli" w:hAnsi="Muli" w:cs="Muli"/>
          <w:sz w:val="16"/>
          <w:szCs w:val="16"/>
        </w:rPr>
      </w:pPr>
    </w:p>
    <w:p w14:paraId="4E996305" w14:textId="77777777" w:rsidR="00BC37F9" w:rsidRDefault="00BC37F9" w:rsidP="00702ED8">
      <w:pPr>
        <w:widowControl w:val="0"/>
        <w:spacing w:after="0" w:line="240" w:lineRule="auto"/>
        <w:rPr>
          <w:rFonts w:ascii="Muli" w:eastAsia="Muli" w:hAnsi="Muli" w:cs="Muli"/>
          <w:sz w:val="16"/>
          <w:szCs w:val="16"/>
        </w:rPr>
      </w:pPr>
    </w:p>
    <w:p w14:paraId="6D789F30" w14:textId="77777777" w:rsidR="00BC37F9" w:rsidRDefault="00BC37F9" w:rsidP="00702ED8">
      <w:pPr>
        <w:widowControl w:val="0"/>
        <w:spacing w:after="0" w:line="240" w:lineRule="auto"/>
        <w:rPr>
          <w:rFonts w:ascii="Muli" w:eastAsia="Muli" w:hAnsi="Muli" w:cs="Muli"/>
          <w:sz w:val="16"/>
          <w:szCs w:val="16"/>
        </w:rPr>
      </w:pPr>
    </w:p>
    <w:p w14:paraId="477FF59D" w14:textId="77777777" w:rsidR="00BC37F9" w:rsidRDefault="00BC37F9" w:rsidP="00702ED8">
      <w:pPr>
        <w:widowControl w:val="0"/>
        <w:spacing w:after="0" w:line="240" w:lineRule="auto"/>
        <w:rPr>
          <w:rFonts w:ascii="Muli" w:eastAsia="Muli" w:hAnsi="Muli" w:cs="Muli"/>
          <w:sz w:val="16"/>
          <w:szCs w:val="16"/>
        </w:rPr>
      </w:pPr>
    </w:p>
    <w:p w14:paraId="12FE6792" w14:textId="77777777" w:rsidR="00BC37F9" w:rsidRDefault="00BC37F9" w:rsidP="00702ED8">
      <w:pPr>
        <w:widowControl w:val="0"/>
        <w:spacing w:after="0" w:line="240" w:lineRule="auto"/>
        <w:rPr>
          <w:rFonts w:ascii="Muli" w:eastAsia="Muli" w:hAnsi="Muli" w:cs="Muli"/>
          <w:sz w:val="16"/>
          <w:szCs w:val="16"/>
        </w:rPr>
      </w:pPr>
    </w:p>
    <w:p w14:paraId="44D81638" w14:textId="77777777" w:rsidR="00BC37F9" w:rsidRDefault="00BC37F9" w:rsidP="00702ED8">
      <w:pPr>
        <w:widowControl w:val="0"/>
        <w:spacing w:after="0" w:line="240" w:lineRule="auto"/>
        <w:rPr>
          <w:rFonts w:ascii="Muli" w:eastAsia="Muli" w:hAnsi="Muli" w:cs="Muli"/>
          <w:sz w:val="16"/>
          <w:szCs w:val="16"/>
        </w:rPr>
      </w:pPr>
    </w:p>
    <w:p w14:paraId="30D93571" w14:textId="77777777" w:rsidR="00BC37F9" w:rsidRDefault="00BC37F9" w:rsidP="00702ED8">
      <w:pPr>
        <w:widowControl w:val="0"/>
        <w:spacing w:after="0" w:line="240" w:lineRule="auto"/>
        <w:rPr>
          <w:rFonts w:ascii="Muli" w:eastAsia="Muli" w:hAnsi="Muli" w:cs="Muli"/>
          <w:sz w:val="16"/>
          <w:szCs w:val="16"/>
        </w:rPr>
      </w:pPr>
    </w:p>
    <w:p w14:paraId="17E3F463" w14:textId="2781EEA1" w:rsidR="00BC37F9" w:rsidRDefault="00BC37F9" w:rsidP="00702ED8">
      <w:pPr>
        <w:widowControl w:val="0"/>
        <w:spacing w:after="0" w:line="240" w:lineRule="auto"/>
        <w:rPr>
          <w:rFonts w:ascii="Muli" w:eastAsia="Muli" w:hAnsi="Muli" w:cs="Muli"/>
          <w:sz w:val="16"/>
          <w:szCs w:val="16"/>
        </w:rPr>
      </w:pPr>
    </w:p>
    <w:p w14:paraId="3EAC4B8A" w14:textId="72DAB7AF" w:rsidR="00430D2C" w:rsidRDefault="00430D2C" w:rsidP="00702ED8">
      <w:pPr>
        <w:widowControl w:val="0"/>
        <w:spacing w:after="0" w:line="240" w:lineRule="auto"/>
        <w:rPr>
          <w:rFonts w:ascii="Muli" w:eastAsia="Muli" w:hAnsi="Muli" w:cs="Muli"/>
          <w:sz w:val="16"/>
          <w:szCs w:val="16"/>
        </w:rPr>
      </w:pPr>
    </w:p>
    <w:p w14:paraId="4BC5AA83" w14:textId="77777777" w:rsidR="00430D2C" w:rsidRDefault="00430D2C" w:rsidP="00702ED8">
      <w:pPr>
        <w:widowControl w:val="0"/>
        <w:spacing w:after="0" w:line="240" w:lineRule="auto"/>
        <w:rPr>
          <w:rFonts w:ascii="Muli" w:eastAsia="Muli" w:hAnsi="Muli" w:cs="Muli"/>
          <w:sz w:val="16"/>
          <w:szCs w:val="16"/>
        </w:rPr>
      </w:pPr>
    </w:p>
    <w:p w14:paraId="1F23469E" w14:textId="77777777" w:rsidR="00BC37F9" w:rsidRDefault="00BC37F9" w:rsidP="00702ED8">
      <w:pPr>
        <w:widowControl w:val="0"/>
        <w:spacing w:after="0" w:line="240" w:lineRule="auto"/>
        <w:rPr>
          <w:rFonts w:ascii="Muli" w:eastAsia="Muli" w:hAnsi="Muli" w:cs="Muli"/>
          <w:sz w:val="16"/>
          <w:szCs w:val="16"/>
        </w:rPr>
      </w:pPr>
    </w:p>
    <w:p w14:paraId="5E3F7255" w14:textId="3D0C96B1" w:rsidR="006C415C" w:rsidRDefault="006C415C" w:rsidP="00702ED8">
      <w:pPr>
        <w:widowControl w:val="0"/>
        <w:spacing w:after="0" w:line="240" w:lineRule="auto"/>
        <w:rPr>
          <w:rFonts w:ascii="Muli" w:eastAsia="Muli" w:hAnsi="Muli" w:cs="Muli"/>
          <w:sz w:val="16"/>
          <w:szCs w:val="16"/>
        </w:rPr>
      </w:pPr>
    </w:p>
    <w:p w14:paraId="26FDDD8B" w14:textId="77777777" w:rsidR="006919D5" w:rsidRDefault="006919D5" w:rsidP="00702ED8">
      <w:pPr>
        <w:widowControl w:val="0"/>
        <w:spacing w:after="0" w:line="240" w:lineRule="auto"/>
        <w:rPr>
          <w:rFonts w:ascii="Muli" w:eastAsia="Muli" w:hAnsi="Muli" w:cs="Muli"/>
          <w:sz w:val="16"/>
          <w:szCs w:val="16"/>
        </w:rPr>
      </w:pPr>
    </w:p>
    <w:p w14:paraId="295B4ED9" w14:textId="77777777" w:rsidR="006C415C" w:rsidRDefault="006C415C" w:rsidP="00702ED8">
      <w:pPr>
        <w:widowControl w:val="0"/>
        <w:spacing w:after="0" w:line="240" w:lineRule="auto"/>
        <w:rPr>
          <w:rFonts w:ascii="Muli" w:eastAsia="Muli" w:hAnsi="Muli" w:cs="Muli"/>
          <w:sz w:val="16"/>
          <w:szCs w:val="16"/>
        </w:rPr>
      </w:pPr>
    </w:p>
    <w:tbl>
      <w:tblPr>
        <w:tblStyle w:val="afffff5"/>
        <w:tblW w:w="889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675"/>
        <w:gridCol w:w="3300"/>
        <w:gridCol w:w="102"/>
        <w:gridCol w:w="1352"/>
        <w:gridCol w:w="491"/>
        <w:gridCol w:w="2268"/>
      </w:tblGrid>
      <w:tr w:rsidR="00BC37F9" w14:paraId="7E1F87A4" w14:textId="77777777" w:rsidTr="009B1A4F">
        <w:trPr>
          <w:trHeight w:val="167"/>
        </w:trPr>
        <w:tc>
          <w:tcPr>
            <w:tcW w:w="1379" w:type="dxa"/>
            <w:gridSpan w:val="2"/>
            <w:vMerge w:val="restart"/>
            <w:vAlign w:val="center"/>
          </w:tcPr>
          <w:p w14:paraId="2758EE45" w14:textId="77777777" w:rsidR="00BC37F9" w:rsidRDefault="001D3045" w:rsidP="00702ED8">
            <w:pPr>
              <w:spacing w:after="0" w:line="240" w:lineRule="auto"/>
              <w:jc w:val="center"/>
              <w:rPr>
                <w:rFonts w:ascii="Muli" w:eastAsia="Muli" w:hAnsi="Muli" w:cs="Muli"/>
                <w:sz w:val="16"/>
                <w:szCs w:val="16"/>
              </w:rPr>
            </w:pPr>
            <w:bookmarkStart w:id="20" w:name="_heading=h.1y810tw" w:colFirst="0" w:colLast="0"/>
            <w:bookmarkEnd w:id="20"/>
            <w:r>
              <w:rPr>
                <w:rFonts w:ascii="Muli" w:eastAsia="Muli" w:hAnsi="Muli" w:cs="Muli"/>
                <w:noProof/>
                <w:sz w:val="16"/>
                <w:szCs w:val="16"/>
              </w:rPr>
              <w:drawing>
                <wp:inline distT="0" distB="0" distL="0" distR="0" wp14:anchorId="38299F79" wp14:editId="2FD7BAE7">
                  <wp:extent cx="803069" cy="423177"/>
                  <wp:effectExtent l="0" t="0" r="0" b="0"/>
                  <wp:docPr id="1398"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6"/>
                          <a:srcRect/>
                          <a:stretch>
                            <a:fillRect/>
                          </a:stretch>
                        </pic:blipFill>
                        <pic:spPr>
                          <a:xfrm>
                            <a:off x="0" y="0"/>
                            <a:ext cx="803069" cy="423177"/>
                          </a:xfrm>
                          <a:prstGeom prst="rect">
                            <a:avLst/>
                          </a:prstGeom>
                          <a:ln/>
                        </pic:spPr>
                      </pic:pic>
                    </a:graphicData>
                  </a:graphic>
                </wp:inline>
              </w:drawing>
            </w:r>
          </w:p>
        </w:tc>
        <w:tc>
          <w:tcPr>
            <w:tcW w:w="3402" w:type="dxa"/>
            <w:gridSpan w:val="2"/>
            <w:vMerge w:val="restart"/>
            <w:shd w:val="clear" w:color="auto" w:fill="006666"/>
            <w:vAlign w:val="center"/>
          </w:tcPr>
          <w:p w14:paraId="19B9A2DD" w14:textId="0A227269"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953145">
              <w:rPr>
                <w:rFonts w:ascii="Muli" w:eastAsia="Muli" w:hAnsi="Muli" w:cs="Muli"/>
                <w:b/>
                <w:color w:val="FFFFFF"/>
                <w:sz w:val="16"/>
                <w:szCs w:val="16"/>
              </w:rPr>
              <w:t>:</w:t>
            </w:r>
          </w:p>
          <w:p w14:paraId="01A9AAF1" w14:textId="4BAB9459"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Gestión de portafolio de proyectos de Tecnologías de la Información</w:t>
            </w:r>
            <w:r w:rsidR="009B1A4F">
              <w:rPr>
                <w:rFonts w:ascii="Muli" w:eastAsia="Muli" w:hAnsi="Muli" w:cs="Muli"/>
                <w:color w:val="FFFFFF"/>
                <w:sz w:val="16"/>
                <w:szCs w:val="16"/>
              </w:rPr>
              <w:t>.</w:t>
            </w:r>
          </w:p>
        </w:tc>
        <w:tc>
          <w:tcPr>
            <w:tcW w:w="1843" w:type="dxa"/>
            <w:gridSpan w:val="2"/>
            <w:shd w:val="clear" w:color="auto" w:fill="006666"/>
            <w:vAlign w:val="center"/>
          </w:tcPr>
          <w:p w14:paraId="650F8AE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268" w:type="dxa"/>
            <w:vAlign w:val="center"/>
          </w:tcPr>
          <w:p w14:paraId="2051D32F"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MS-DGIT-PY-TI-2.1</w:t>
            </w:r>
          </w:p>
        </w:tc>
      </w:tr>
      <w:tr w:rsidR="00BC37F9" w14:paraId="32E3BF40" w14:textId="77777777" w:rsidTr="009B1A4F">
        <w:trPr>
          <w:trHeight w:val="165"/>
        </w:trPr>
        <w:tc>
          <w:tcPr>
            <w:tcW w:w="1379" w:type="dxa"/>
            <w:gridSpan w:val="2"/>
            <w:vMerge/>
            <w:vAlign w:val="center"/>
          </w:tcPr>
          <w:p w14:paraId="1AA3890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2"/>
            <w:vMerge/>
            <w:shd w:val="clear" w:color="auto" w:fill="006666"/>
            <w:vAlign w:val="center"/>
          </w:tcPr>
          <w:p w14:paraId="0ECD95E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3" w:type="dxa"/>
            <w:gridSpan w:val="2"/>
            <w:shd w:val="clear" w:color="auto" w:fill="006666"/>
            <w:vAlign w:val="center"/>
          </w:tcPr>
          <w:p w14:paraId="7FFCCB7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268" w:type="dxa"/>
            <w:vAlign w:val="center"/>
          </w:tcPr>
          <w:p w14:paraId="20172499"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08A7232C" w14:textId="77777777" w:rsidTr="009B1A4F">
        <w:trPr>
          <w:trHeight w:val="165"/>
        </w:trPr>
        <w:tc>
          <w:tcPr>
            <w:tcW w:w="1379" w:type="dxa"/>
            <w:gridSpan w:val="2"/>
            <w:vMerge/>
            <w:vAlign w:val="center"/>
          </w:tcPr>
          <w:p w14:paraId="662CC08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2"/>
            <w:vMerge/>
            <w:shd w:val="clear" w:color="auto" w:fill="006666"/>
            <w:vAlign w:val="center"/>
          </w:tcPr>
          <w:p w14:paraId="5DE309C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3" w:type="dxa"/>
            <w:gridSpan w:val="2"/>
            <w:shd w:val="clear" w:color="auto" w:fill="006666"/>
            <w:vAlign w:val="center"/>
          </w:tcPr>
          <w:p w14:paraId="69FB187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268" w:type="dxa"/>
            <w:vAlign w:val="center"/>
          </w:tcPr>
          <w:p w14:paraId="60E69320" w14:textId="1C511B26" w:rsidR="00BC37F9" w:rsidRDefault="00953145"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1A51862E" w14:textId="77777777">
        <w:tc>
          <w:tcPr>
            <w:tcW w:w="8892" w:type="dxa"/>
            <w:gridSpan w:val="7"/>
            <w:shd w:val="clear" w:color="auto" w:fill="auto"/>
            <w:vAlign w:val="center"/>
          </w:tcPr>
          <w:p w14:paraId="0EFCFBB8" w14:textId="77777777" w:rsidR="00BC37F9" w:rsidRDefault="001D3045" w:rsidP="00702ED8">
            <w:pPr>
              <w:numPr>
                <w:ilvl w:val="0"/>
                <w:numId w:val="75"/>
              </w:numPr>
              <w:spacing w:after="0" w:line="240" w:lineRule="auto"/>
              <w:ind w:left="455" w:hanging="95"/>
              <w:jc w:val="center"/>
              <w:rPr>
                <w:rFonts w:ascii="Muli" w:eastAsia="Muli" w:hAnsi="Muli" w:cs="Muli"/>
                <w:b/>
                <w:sz w:val="16"/>
                <w:szCs w:val="16"/>
              </w:rPr>
            </w:pPr>
            <w:r>
              <w:rPr>
                <w:rFonts w:ascii="Muli" w:eastAsia="Muli" w:hAnsi="Muli" w:cs="Muli"/>
                <w:b/>
                <w:sz w:val="16"/>
                <w:szCs w:val="16"/>
              </w:rPr>
              <w:lastRenderedPageBreak/>
              <w:t>INFORMACIÓN GENERAL DEL PROCEDIMIENTO</w:t>
            </w:r>
          </w:p>
        </w:tc>
      </w:tr>
      <w:tr w:rsidR="00BC37F9" w14:paraId="3E8A97DE" w14:textId="77777777" w:rsidTr="009B1A4F">
        <w:tc>
          <w:tcPr>
            <w:tcW w:w="1379" w:type="dxa"/>
            <w:gridSpan w:val="2"/>
            <w:shd w:val="clear" w:color="auto" w:fill="006666"/>
          </w:tcPr>
          <w:p w14:paraId="44955F5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2"/>
          </w:tcPr>
          <w:p w14:paraId="317845A8" w14:textId="1066F08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9B1A4F">
              <w:rPr>
                <w:rFonts w:ascii="Muli" w:eastAsia="Muli" w:hAnsi="Muli" w:cs="Muli"/>
                <w:sz w:val="16"/>
                <w:szCs w:val="16"/>
              </w:rPr>
              <w:t>.</w:t>
            </w:r>
          </w:p>
        </w:tc>
        <w:tc>
          <w:tcPr>
            <w:tcW w:w="1843" w:type="dxa"/>
            <w:gridSpan w:val="2"/>
            <w:shd w:val="clear" w:color="auto" w:fill="006666"/>
            <w:vAlign w:val="center"/>
          </w:tcPr>
          <w:p w14:paraId="6E1513D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268" w:type="dxa"/>
          </w:tcPr>
          <w:p w14:paraId="39A65EA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MS-DGIT-PY-TI-2</w:t>
            </w:r>
          </w:p>
        </w:tc>
      </w:tr>
      <w:tr w:rsidR="00BC37F9" w14:paraId="576AB581" w14:textId="77777777">
        <w:tc>
          <w:tcPr>
            <w:tcW w:w="1379" w:type="dxa"/>
            <w:gridSpan w:val="2"/>
            <w:shd w:val="clear" w:color="auto" w:fill="006666"/>
          </w:tcPr>
          <w:p w14:paraId="65F1000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513" w:type="dxa"/>
            <w:gridSpan w:val="5"/>
          </w:tcPr>
          <w:p w14:paraId="699A16D4"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Contar con un portafolio de iniciativas de proyectos en materia de Tecnologías de la Información y Comunicación, para la atención de las necesidades de las unidades administrativas.</w:t>
            </w:r>
          </w:p>
        </w:tc>
      </w:tr>
      <w:tr w:rsidR="00BC37F9" w14:paraId="1F617697" w14:textId="77777777">
        <w:tc>
          <w:tcPr>
            <w:tcW w:w="1379" w:type="dxa"/>
            <w:gridSpan w:val="2"/>
            <w:shd w:val="clear" w:color="auto" w:fill="006666"/>
          </w:tcPr>
          <w:p w14:paraId="33C204A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513" w:type="dxa"/>
            <w:gridSpan w:val="5"/>
          </w:tcPr>
          <w:p w14:paraId="353A79D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273CEF88" w14:textId="77777777">
        <w:tc>
          <w:tcPr>
            <w:tcW w:w="1379" w:type="dxa"/>
            <w:gridSpan w:val="2"/>
            <w:shd w:val="clear" w:color="auto" w:fill="006666"/>
          </w:tcPr>
          <w:p w14:paraId="790F42E3"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300" w:type="dxa"/>
          </w:tcPr>
          <w:p w14:paraId="5985FBF8"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 xml:space="preserve">Solicitud por parte de la unidad administrativa requirente de la sistematización del proceso. </w:t>
            </w:r>
          </w:p>
        </w:tc>
        <w:tc>
          <w:tcPr>
            <w:tcW w:w="1454" w:type="dxa"/>
            <w:gridSpan w:val="2"/>
            <w:shd w:val="clear" w:color="auto" w:fill="006666"/>
          </w:tcPr>
          <w:p w14:paraId="04203C8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59" w:type="dxa"/>
            <w:gridSpan w:val="2"/>
          </w:tcPr>
          <w:p w14:paraId="63BEBBF1"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Con la priorización de iniciativas por parte de las unidades administrativas y de la Secretaría Técnica.</w:t>
            </w:r>
          </w:p>
        </w:tc>
      </w:tr>
      <w:tr w:rsidR="00BC37F9" w14:paraId="07862712" w14:textId="77777777">
        <w:tc>
          <w:tcPr>
            <w:tcW w:w="1379" w:type="dxa"/>
            <w:gridSpan w:val="2"/>
            <w:shd w:val="clear" w:color="auto" w:fill="006666"/>
          </w:tcPr>
          <w:p w14:paraId="67BE0C3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0E7BC0E" w14:textId="77777777" w:rsidR="00BC37F9" w:rsidRDefault="00BC37F9" w:rsidP="00702ED8">
            <w:pPr>
              <w:spacing w:after="0" w:line="240" w:lineRule="auto"/>
              <w:rPr>
                <w:rFonts w:ascii="Muli" w:eastAsia="Muli" w:hAnsi="Muli" w:cs="Muli"/>
                <w:color w:val="FFFFFF"/>
                <w:sz w:val="16"/>
                <w:szCs w:val="16"/>
              </w:rPr>
            </w:pPr>
          </w:p>
        </w:tc>
        <w:tc>
          <w:tcPr>
            <w:tcW w:w="3300" w:type="dxa"/>
          </w:tcPr>
          <w:p w14:paraId="5526144A" w14:textId="582533F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9B1A4F">
              <w:rPr>
                <w:rFonts w:ascii="Muli" w:eastAsia="Muli" w:hAnsi="Muli" w:cs="Muli"/>
                <w:sz w:val="16"/>
                <w:szCs w:val="16"/>
              </w:rPr>
              <w:t>.</w:t>
            </w:r>
          </w:p>
        </w:tc>
        <w:tc>
          <w:tcPr>
            <w:tcW w:w="1454" w:type="dxa"/>
            <w:gridSpan w:val="2"/>
            <w:shd w:val="clear" w:color="auto" w:fill="006666"/>
          </w:tcPr>
          <w:p w14:paraId="30E5455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59" w:type="dxa"/>
            <w:gridSpan w:val="2"/>
          </w:tcPr>
          <w:p w14:paraId="66A29DA1" w14:textId="26487AC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9B1A4F">
              <w:rPr>
                <w:rFonts w:ascii="Muli" w:eastAsia="Muli" w:hAnsi="Muli" w:cs="Muli"/>
                <w:sz w:val="16"/>
                <w:szCs w:val="16"/>
              </w:rPr>
              <w:t>.</w:t>
            </w:r>
          </w:p>
        </w:tc>
      </w:tr>
      <w:tr w:rsidR="00BC37F9" w14:paraId="7E451D49" w14:textId="77777777">
        <w:trPr>
          <w:trHeight w:val="528"/>
        </w:trPr>
        <w:tc>
          <w:tcPr>
            <w:tcW w:w="1379" w:type="dxa"/>
            <w:gridSpan w:val="2"/>
            <w:shd w:val="clear" w:color="auto" w:fill="006666"/>
          </w:tcPr>
          <w:p w14:paraId="4095A18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513" w:type="dxa"/>
            <w:gridSpan w:val="5"/>
          </w:tcPr>
          <w:p w14:paraId="47617BAC" w14:textId="076010FD" w:rsidR="00BC37F9" w:rsidRDefault="001D3045" w:rsidP="00702ED8">
            <w:pPr>
              <w:numPr>
                <w:ilvl w:val="0"/>
                <w:numId w:val="100"/>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sidR="00B22023">
              <w:rPr>
                <w:rFonts w:ascii="Muli" w:eastAsia="Muli" w:hAnsi="Muli" w:cs="Muli"/>
                <w:color w:val="000000"/>
                <w:sz w:val="16"/>
                <w:szCs w:val="16"/>
              </w:rPr>
              <w:t>.</w:t>
            </w:r>
          </w:p>
          <w:p w14:paraId="26D27796" w14:textId="77777777" w:rsidR="00BC37F9" w:rsidRDefault="001D3045" w:rsidP="00702ED8">
            <w:pPr>
              <w:numPr>
                <w:ilvl w:val="0"/>
                <w:numId w:val="100"/>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B22023">
              <w:rPr>
                <w:rFonts w:ascii="Muli" w:eastAsia="Muli" w:hAnsi="Muli" w:cs="Muli"/>
                <w:color w:val="000000"/>
                <w:sz w:val="16"/>
                <w:szCs w:val="16"/>
              </w:rPr>
              <w:t>.</w:t>
            </w:r>
          </w:p>
          <w:p w14:paraId="01D25CF7" w14:textId="67562189" w:rsidR="00B22023" w:rsidRPr="00B22023" w:rsidRDefault="00B22023" w:rsidP="00702ED8">
            <w:pPr>
              <w:numPr>
                <w:ilvl w:val="0"/>
                <w:numId w:val="100"/>
              </w:numPr>
              <w:pBdr>
                <w:top w:val="nil"/>
                <w:left w:val="nil"/>
                <w:bottom w:val="nil"/>
                <w:right w:val="nil"/>
                <w:between w:val="nil"/>
              </w:pBdr>
              <w:spacing w:after="0" w:line="240" w:lineRule="auto"/>
              <w:rPr>
                <w:rFonts w:ascii="Muli" w:eastAsia="Muli" w:hAnsi="Muli" w:cs="Muli"/>
                <w:color w:val="000000"/>
                <w:sz w:val="16"/>
                <w:szCs w:val="16"/>
              </w:rPr>
            </w:pPr>
            <w:r w:rsidRPr="00B22023">
              <w:rPr>
                <w:rFonts w:ascii="Muli" w:eastAsia="Muli" w:hAnsi="Muli" w:cs="Muli"/>
                <w:color w:val="000000"/>
                <w:sz w:val="16"/>
                <w:szCs w:val="16"/>
              </w:rPr>
              <w:t>Lineamientos de Tecnologías de la Información y Telecomunicaciones de la Secretaría</w:t>
            </w:r>
            <w:r>
              <w:rPr>
                <w:rFonts w:ascii="Muli" w:eastAsia="Muli" w:hAnsi="Muli" w:cs="Muli"/>
                <w:color w:val="000000"/>
                <w:sz w:val="16"/>
                <w:szCs w:val="16"/>
              </w:rPr>
              <w:t xml:space="preserve"> </w:t>
            </w:r>
            <w:r w:rsidRPr="00B22023">
              <w:rPr>
                <w:rFonts w:ascii="Muli" w:eastAsia="Muli" w:hAnsi="Muli" w:cs="Muli"/>
                <w:color w:val="000000"/>
                <w:sz w:val="16"/>
                <w:szCs w:val="16"/>
              </w:rPr>
              <w:t>Ejecutiva del Sistema Estatal Anticorrupción.</w:t>
            </w:r>
          </w:p>
        </w:tc>
      </w:tr>
      <w:tr w:rsidR="00BC37F9" w14:paraId="2B328281" w14:textId="77777777">
        <w:tc>
          <w:tcPr>
            <w:tcW w:w="1379" w:type="dxa"/>
            <w:gridSpan w:val="2"/>
            <w:shd w:val="clear" w:color="auto" w:fill="006666"/>
          </w:tcPr>
          <w:p w14:paraId="3C81642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300" w:type="dxa"/>
          </w:tcPr>
          <w:p w14:paraId="4AEBBC21" w14:textId="3DEF2B95"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Correo de solicitud por parte de la unidad administrativa requirente para la sistematización y automatización de proceso</w:t>
            </w:r>
            <w:r w:rsidR="009B1A4F">
              <w:rPr>
                <w:rFonts w:ascii="Muli" w:eastAsia="Muli" w:hAnsi="Muli" w:cs="Muli"/>
                <w:sz w:val="16"/>
                <w:szCs w:val="16"/>
              </w:rPr>
              <w:t>s.</w:t>
            </w:r>
          </w:p>
        </w:tc>
        <w:tc>
          <w:tcPr>
            <w:tcW w:w="1454" w:type="dxa"/>
            <w:gridSpan w:val="2"/>
            <w:shd w:val="clear" w:color="auto" w:fill="006666"/>
          </w:tcPr>
          <w:p w14:paraId="509D0BE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33DEE640" w14:textId="77777777" w:rsidR="00BC37F9" w:rsidRDefault="00BC37F9" w:rsidP="00702ED8">
            <w:pPr>
              <w:spacing w:after="0" w:line="240" w:lineRule="auto"/>
              <w:rPr>
                <w:rFonts w:ascii="Muli" w:eastAsia="Muli" w:hAnsi="Muli" w:cs="Muli"/>
                <w:color w:val="FFFFFF"/>
                <w:sz w:val="16"/>
                <w:szCs w:val="16"/>
              </w:rPr>
            </w:pPr>
          </w:p>
        </w:tc>
        <w:tc>
          <w:tcPr>
            <w:tcW w:w="2759" w:type="dxa"/>
            <w:gridSpan w:val="2"/>
          </w:tcPr>
          <w:p w14:paraId="093401B7" w14:textId="1B67D12B"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Documento de iniciativas en el formato “Portafolio de proyectos de TI-Año-SESEA” debidamente llenado</w:t>
            </w:r>
            <w:r w:rsidR="009B1A4F">
              <w:rPr>
                <w:rFonts w:ascii="Muli" w:eastAsia="Muli" w:hAnsi="Muli" w:cs="Muli"/>
                <w:sz w:val="16"/>
                <w:szCs w:val="16"/>
              </w:rPr>
              <w:t>.</w:t>
            </w:r>
          </w:p>
        </w:tc>
      </w:tr>
      <w:tr w:rsidR="00BC37F9" w14:paraId="6ADF2625" w14:textId="77777777">
        <w:tc>
          <w:tcPr>
            <w:tcW w:w="8892" w:type="dxa"/>
            <w:gridSpan w:val="7"/>
            <w:vAlign w:val="center"/>
          </w:tcPr>
          <w:p w14:paraId="4BC54B1B"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A44A54B" w14:textId="77777777" w:rsidTr="009B1A4F">
        <w:tc>
          <w:tcPr>
            <w:tcW w:w="704" w:type="dxa"/>
            <w:shd w:val="clear" w:color="auto" w:fill="006666"/>
          </w:tcPr>
          <w:p w14:paraId="0DC74365"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Etapa</w:t>
            </w:r>
          </w:p>
        </w:tc>
        <w:tc>
          <w:tcPr>
            <w:tcW w:w="4077" w:type="dxa"/>
            <w:gridSpan w:val="3"/>
            <w:shd w:val="clear" w:color="auto" w:fill="006666"/>
          </w:tcPr>
          <w:p w14:paraId="3071272D"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 (Descripción)</w:t>
            </w:r>
          </w:p>
        </w:tc>
        <w:tc>
          <w:tcPr>
            <w:tcW w:w="1843" w:type="dxa"/>
            <w:gridSpan w:val="2"/>
            <w:shd w:val="clear" w:color="auto" w:fill="006666"/>
          </w:tcPr>
          <w:p w14:paraId="7FF8A6A3"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268" w:type="dxa"/>
            <w:shd w:val="clear" w:color="auto" w:fill="006666"/>
          </w:tcPr>
          <w:p w14:paraId="011DAB63"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8D17C40" w14:textId="77777777" w:rsidTr="009B1A4F">
        <w:tc>
          <w:tcPr>
            <w:tcW w:w="704" w:type="dxa"/>
          </w:tcPr>
          <w:p w14:paraId="66860E2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4077" w:type="dxa"/>
            <w:gridSpan w:val="3"/>
          </w:tcPr>
          <w:p w14:paraId="3FD9E6A7" w14:textId="78D0108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Recepción del correo por parte del área requirente</w:t>
            </w:r>
            <w:r w:rsidR="009B1A4F">
              <w:rPr>
                <w:rFonts w:ascii="Muli" w:eastAsia="Muli" w:hAnsi="Muli" w:cs="Muli"/>
                <w:sz w:val="16"/>
                <w:szCs w:val="16"/>
              </w:rPr>
              <w:t>.</w:t>
            </w:r>
          </w:p>
          <w:p w14:paraId="25727182" w14:textId="77777777" w:rsidR="00BC37F9" w:rsidRDefault="00BC37F9" w:rsidP="00702ED8">
            <w:pPr>
              <w:spacing w:after="0" w:line="240" w:lineRule="auto"/>
              <w:rPr>
                <w:rFonts w:ascii="Muli" w:eastAsia="Muli" w:hAnsi="Muli" w:cs="Muli"/>
                <w:sz w:val="16"/>
                <w:szCs w:val="16"/>
              </w:rPr>
            </w:pPr>
          </w:p>
        </w:tc>
        <w:tc>
          <w:tcPr>
            <w:tcW w:w="1843" w:type="dxa"/>
            <w:gridSpan w:val="2"/>
          </w:tcPr>
          <w:p w14:paraId="32793DBA" w14:textId="427762F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Titular de la </w:t>
            </w:r>
            <w:r w:rsidR="004D09E6">
              <w:rPr>
                <w:rFonts w:ascii="Muli" w:eastAsia="Muli" w:hAnsi="Muli" w:cs="Muli"/>
                <w:sz w:val="16"/>
                <w:szCs w:val="16"/>
              </w:rPr>
              <w:t>u</w:t>
            </w:r>
            <w:r>
              <w:rPr>
                <w:rFonts w:ascii="Muli" w:eastAsia="Muli" w:hAnsi="Muli" w:cs="Muli"/>
                <w:sz w:val="16"/>
                <w:szCs w:val="16"/>
              </w:rPr>
              <w:t xml:space="preserve">nidad </w:t>
            </w:r>
            <w:r w:rsidR="004D09E6">
              <w:rPr>
                <w:rFonts w:ascii="Muli" w:eastAsia="Muli" w:hAnsi="Muli" w:cs="Muli"/>
                <w:sz w:val="16"/>
                <w:szCs w:val="16"/>
              </w:rPr>
              <w:t>a</w:t>
            </w:r>
            <w:r>
              <w:rPr>
                <w:rFonts w:ascii="Muli" w:eastAsia="Muli" w:hAnsi="Muli" w:cs="Muli"/>
                <w:sz w:val="16"/>
                <w:szCs w:val="16"/>
              </w:rPr>
              <w:t>dministrativa</w:t>
            </w:r>
            <w:r w:rsidR="009B1A4F">
              <w:rPr>
                <w:rFonts w:ascii="Muli" w:eastAsia="Muli" w:hAnsi="Muli" w:cs="Muli"/>
                <w:sz w:val="16"/>
                <w:szCs w:val="16"/>
              </w:rPr>
              <w:t>.</w:t>
            </w:r>
          </w:p>
        </w:tc>
        <w:tc>
          <w:tcPr>
            <w:tcW w:w="2268" w:type="dxa"/>
          </w:tcPr>
          <w:p w14:paraId="7041D691" w14:textId="406F87E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Correo electrónico dirigido a la cuenta de correo </w:t>
            </w:r>
            <w:hyperlink r:id="rId47">
              <w:r>
                <w:rPr>
                  <w:rFonts w:ascii="Muli" w:eastAsia="Muli" w:hAnsi="Muli" w:cs="Muli"/>
                  <w:color w:val="0563C1"/>
                  <w:sz w:val="16"/>
                  <w:szCs w:val="16"/>
                  <w:u w:val="single"/>
                </w:rPr>
                <w:t>dgit.sesea@guanajuato.gob.mx</w:t>
              </w:r>
            </w:hyperlink>
            <w:r>
              <w:rPr>
                <w:rFonts w:ascii="Muli" w:eastAsia="Muli" w:hAnsi="Muli" w:cs="Muli"/>
                <w:sz w:val="16"/>
                <w:szCs w:val="16"/>
              </w:rPr>
              <w:t>, en el cual se anexe el documento “Iniciativa de proyecto”</w:t>
            </w:r>
            <w:r w:rsidR="009B1A4F">
              <w:rPr>
                <w:rFonts w:ascii="Muli" w:eastAsia="Muli" w:hAnsi="Muli" w:cs="Muli"/>
                <w:sz w:val="16"/>
                <w:szCs w:val="16"/>
              </w:rPr>
              <w:t>.</w:t>
            </w:r>
          </w:p>
        </w:tc>
      </w:tr>
      <w:tr w:rsidR="00BC37F9" w14:paraId="7FF8BBF6" w14:textId="77777777" w:rsidTr="009B1A4F">
        <w:tc>
          <w:tcPr>
            <w:tcW w:w="704" w:type="dxa"/>
          </w:tcPr>
          <w:p w14:paraId="07987B9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4077" w:type="dxa"/>
            <w:gridSpan w:val="3"/>
          </w:tcPr>
          <w:p w14:paraId="7FCA2F9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Recibe y verifica que la solicitud de iniciativa de proyecto, si cumple con el formato se continúa con la etapa 2, si está incorrecto informa al área solicitante mediante correo.</w:t>
            </w:r>
          </w:p>
        </w:tc>
        <w:tc>
          <w:tcPr>
            <w:tcW w:w="1843" w:type="dxa"/>
            <w:gridSpan w:val="2"/>
          </w:tcPr>
          <w:p w14:paraId="0A91791F" w14:textId="11BC69B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 de Gestión e Innovación Tecnológica, en adelante, DGIT</w:t>
            </w:r>
            <w:r w:rsidR="009B1A4F">
              <w:rPr>
                <w:rFonts w:ascii="Muli" w:eastAsia="Muli" w:hAnsi="Muli" w:cs="Muli"/>
                <w:sz w:val="16"/>
                <w:szCs w:val="16"/>
              </w:rPr>
              <w:t>.</w:t>
            </w:r>
          </w:p>
        </w:tc>
        <w:tc>
          <w:tcPr>
            <w:tcW w:w="2268" w:type="dxa"/>
          </w:tcPr>
          <w:p w14:paraId="09E0611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con el resultado de la revisión.</w:t>
            </w:r>
          </w:p>
        </w:tc>
      </w:tr>
      <w:tr w:rsidR="00BC37F9" w14:paraId="6F4B27D4" w14:textId="77777777" w:rsidTr="009B1A4F">
        <w:tc>
          <w:tcPr>
            <w:tcW w:w="704" w:type="dxa"/>
          </w:tcPr>
          <w:p w14:paraId="044FD71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4077" w:type="dxa"/>
            <w:gridSpan w:val="3"/>
          </w:tcPr>
          <w:p w14:paraId="05FA3CA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revisa el contenido del documento y se generan comentarios para tratar con los interesados de la iniciativa.</w:t>
            </w:r>
          </w:p>
        </w:tc>
        <w:tc>
          <w:tcPr>
            <w:tcW w:w="1843" w:type="dxa"/>
            <w:gridSpan w:val="2"/>
          </w:tcPr>
          <w:p w14:paraId="6BF6BE11" w14:textId="042FE34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73E690B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Documento de portafolio actualizado.</w:t>
            </w:r>
          </w:p>
        </w:tc>
      </w:tr>
      <w:tr w:rsidR="00BC37F9" w14:paraId="6B360ADF" w14:textId="77777777" w:rsidTr="009B1A4F">
        <w:tc>
          <w:tcPr>
            <w:tcW w:w="704" w:type="dxa"/>
          </w:tcPr>
          <w:p w14:paraId="3143DE6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4077" w:type="dxa"/>
            <w:gridSpan w:val="3"/>
          </w:tcPr>
          <w:p w14:paraId="13B744E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 los involucrados de la iniciativa para la revisión y complemento de la iniciativa.</w:t>
            </w:r>
          </w:p>
        </w:tc>
        <w:tc>
          <w:tcPr>
            <w:tcW w:w="1843" w:type="dxa"/>
            <w:gridSpan w:val="2"/>
          </w:tcPr>
          <w:p w14:paraId="78D9EEBB" w14:textId="4552248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5BA88653" w14:textId="3C2DE55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Convocatoria de reunión</w:t>
            </w:r>
            <w:r w:rsidR="009B1A4F">
              <w:rPr>
                <w:rFonts w:ascii="Muli" w:eastAsia="Muli" w:hAnsi="Muli" w:cs="Muli"/>
                <w:sz w:val="16"/>
                <w:szCs w:val="16"/>
              </w:rPr>
              <w:t>.</w:t>
            </w:r>
          </w:p>
        </w:tc>
      </w:tr>
      <w:tr w:rsidR="00BC37F9" w14:paraId="18578FFC" w14:textId="77777777" w:rsidTr="009B1A4F">
        <w:tc>
          <w:tcPr>
            <w:tcW w:w="704" w:type="dxa"/>
          </w:tcPr>
          <w:p w14:paraId="134BFC5C" w14:textId="77777777" w:rsidR="00BC37F9" w:rsidRDefault="001D3045" w:rsidP="00702ED8">
            <w:pPr>
              <w:spacing w:after="0" w:line="240" w:lineRule="auto"/>
              <w:rPr>
                <w:rFonts w:ascii="Muli" w:eastAsia="Muli" w:hAnsi="Muli" w:cs="Muli"/>
                <w:sz w:val="16"/>
                <w:szCs w:val="16"/>
              </w:rPr>
            </w:pPr>
            <w:bookmarkStart w:id="21" w:name="_heading=h.bguaowj9b06w" w:colFirst="0" w:colLast="0"/>
            <w:bookmarkEnd w:id="21"/>
            <w:r>
              <w:rPr>
                <w:rFonts w:ascii="Muli" w:eastAsia="Muli" w:hAnsi="Muli" w:cs="Muli"/>
                <w:sz w:val="16"/>
                <w:szCs w:val="16"/>
              </w:rPr>
              <w:t>5</w:t>
            </w:r>
          </w:p>
        </w:tc>
        <w:tc>
          <w:tcPr>
            <w:tcW w:w="4077" w:type="dxa"/>
            <w:gridSpan w:val="3"/>
          </w:tcPr>
          <w:p w14:paraId="651D05E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lleva a cabo la reunión con los involucrados de la revisión y complemento de la iniciativa propuesta.</w:t>
            </w:r>
          </w:p>
        </w:tc>
        <w:tc>
          <w:tcPr>
            <w:tcW w:w="1843" w:type="dxa"/>
            <w:gridSpan w:val="2"/>
          </w:tcPr>
          <w:p w14:paraId="25783667" w14:textId="7B50E9D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0FCBCBD6" w14:textId="47C330D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Documento de portafolio actualizado</w:t>
            </w:r>
            <w:r w:rsidR="009B1A4F">
              <w:rPr>
                <w:rFonts w:ascii="Muli" w:eastAsia="Muli" w:hAnsi="Muli" w:cs="Muli"/>
                <w:sz w:val="16"/>
                <w:szCs w:val="16"/>
              </w:rPr>
              <w:t>.</w:t>
            </w:r>
          </w:p>
        </w:tc>
      </w:tr>
      <w:tr w:rsidR="00BC37F9" w14:paraId="04D138D1" w14:textId="77777777" w:rsidTr="009B1A4F">
        <w:tc>
          <w:tcPr>
            <w:tcW w:w="704" w:type="dxa"/>
          </w:tcPr>
          <w:p w14:paraId="723B75B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4077" w:type="dxa"/>
            <w:gridSpan w:val="3"/>
          </w:tcPr>
          <w:p w14:paraId="6E1FA5A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revisa el contenido del documento, se establecen puntajes según el beneficio y beneficiarios, así como la optimización de procesos o procedimientos.</w:t>
            </w:r>
          </w:p>
        </w:tc>
        <w:tc>
          <w:tcPr>
            <w:tcW w:w="1843" w:type="dxa"/>
            <w:gridSpan w:val="2"/>
          </w:tcPr>
          <w:p w14:paraId="4F23C0AD" w14:textId="6A270AC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29A39D2B" w14:textId="263473F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Documento de portafolio actualizado</w:t>
            </w:r>
            <w:r w:rsidR="009B1A4F">
              <w:rPr>
                <w:rFonts w:ascii="Muli" w:eastAsia="Muli" w:hAnsi="Muli" w:cs="Muli"/>
                <w:sz w:val="16"/>
                <w:szCs w:val="16"/>
              </w:rPr>
              <w:t>.</w:t>
            </w:r>
          </w:p>
        </w:tc>
      </w:tr>
      <w:tr w:rsidR="00BC37F9" w14:paraId="0FFB5DC6" w14:textId="77777777" w:rsidTr="009B1A4F">
        <w:tc>
          <w:tcPr>
            <w:tcW w:w="704" w:type="dxa"/>
          </w:tcPr>
          <w:p w14:paraId="697D544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4077" w:type="dxa"/>
            <w:gridSpan w:val="3"/>
          </w:tcPr>
          <w:p w14:paraId="081659DF" w14:textId="6495564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evaluación de las iniciativas con base a los puntajes asignados y se da una priorización técnica</w:t>
            </w:r>
            <w:r w:rsidR="009B1A4F">
              <w:rPr>
                <w:rFonts w:ascii="Muli" w:eastAsia="Muli" w:hAnsi="Muli" w:cs="Muli"/>
                <w:sz w:val="16"/>
                <w:szCs w:val="16"/>
              </w:rPr>
              <w:t>.</w:t>
            </w:r>
          </w:p>
        </w:tc>
        <w:tc>
          <w:tcPr>
            <w:tcW w:w="1843" w:type="dxa"/>
            <w:gridSpan w:val="2"/>
          </w:tcPr>
          <w:p w14:paraId="5C827715" w14:textId="76D49CD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141F4DE1" w14:textId="501B128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Documento de portafolio actualizado</w:t>
            </w:r>
            <w:r w:rsidR="009B1A4F">
              <w:rPr>
                <w:rFonts w:ascii="Muli" w:eastAsia="Muli" w:hAnsi="Muli" w:cs="Muli"/>
                <w:sz w:val="16"/>
                <w:szCs w:val="16"/>
              </w:rPr>
              <w:t>.</w:t>
            </w:r>
          </w:p>
        </w:tc>
      </w:tr>
      <w:tr w:rsidR="00BC37F9" w14:paraId="08B7A5F9" w14:textId="77777777" w:rsidTr="009B1A4F">
        <w:tc>
          <w:tcPr>
            <w:tcW w:w="704" w:type="dxa"/>
          </w:tcPr>
          <w:p w14:paraId="39492EC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4077" w:type="dxa"/>
            <w:gridSpan w:val="3"/>
          </w:tcPr>
          <w:p w14:paraId="47944476" w14:textId="2233E5D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genera una presentación con las iniciativas, la cual debe contener el objetivo, beneficios, beneficiarios de cada una</w:t>
            </w:r>
            <w:r w:rsidR="009B1A4F">
              <w:rPr>
                <w:rFonts w:ascii="Muli" w:eastAsia="Muli" w:hAnsi="Muli" w:cs="Muli"/>
                <w:sz w:val="16"/>
                <w:szCs w:val="16"/>
              </w:rPr>
              <w:t>.</w:t>
            </w:r>
          </w:p>
        </w:tc>
        <w:tc>
          <w:tcPr>
            <w:tcW w:w="1843" w:type="dxa"/>
            <w:gridSpan w:val="2"/>
          </w:tcPr>
          <w:p w14:paraId="1E13373D" w14:textId="5592320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623AE6DD" w14:textId="13E3992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Presentación </w:t>
            </w:r>
            <w:proofErr w:type="spellStart"/>
            <w:r w:rsidR="009B1A4F">
              <w:rPr>
                <w:rFonts w:ascii="Muli" w:eastAsia="Muli" w:hAnsi="Muli" w:cs="Muli"/>
                <w:sz w:val="16"/>
                <w:szCs w:val="16"/>
              </w:rPr>
              <w:t>P</w:t>
            </w:r>
            <w:r>
              <w:rPr>
                <w:rFonts w:ascii="Muli" w:eastAsia="Muli" w:hAnsi="Muli" w:cs="Muli"/>
                <w:sz w:val="16"/>
                <w:szCs w:val="16"/>
              </w:rPr>
              <w:t>ower</w:t>
            </w:r>
            <w:proofErr w:type="spellEnd"/>
            <w:r>
              <w:rPr>
                <w:rFonts w:ascii="Muli" w:eastAsia="Muli" w:hAnsi="Muli" w:cs="Muli"/>
                <w:sz w:val="16"/>
                <w:szCs w:val="16"/>
              </w:rPr>
              <w:t xml:space="preserve"> </w:t>
            </w:r>
            <w:r w:rsidR="009B1A4F">
              <w:rPr>
                <w:rFonts w:ascii="Muli" w:eastAsia="Muli" w:hAnsi="Muli" w:cs="Muli"/>
                <w:sz w:val="16"/>
                <w:szCs w:val="16"/>
              </w:rPr>
              <w:t>P</w:t>
            </w:r>
            <w:r>
              <w:rPr>
                <w:rFonts w:ascii="Muli" w:eastAsia="Muli" w:hAnsi="Muli" w:cs="Muli"/>
                <w:sz w:val="16"/>
                <w:szCs w:val="16"/>
              </w:rPr>
              <w:t>oint</w:t>
            </w:r>
            <w:r w:rsidR="009B1A4F">
              <w:rPr>
                <w:rFonts w:ascii="Muli" w:eastAsia="Muli" w:hAnsi="Muli" w:cs="Muli"/>
                <w:sz w:val="16"/>
                <w:szCs w:val="16"/>
              </w:rPr>
              <w:t>.</w:t>
            </w:r>
          </w:p>
        </w:tc>
      </w:tr>
      <w:tr w:rsidR="00BC37F9" w14:paraId="314A93BD" w14:textId="77777777" w:rsidTr="009B1A4F">
        <w:tc>
          <w:tcPr>
            <w:tcW w:w="704" w:type="dxa"/>
          </w:tcPr>
          <w:p w14:paraId="0866F45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4077" w:type="dxa"/>
            <w:gridSpan w:val="3"/>
          </w:tcPr>
          <w:p w14:paraId="70B8478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envía la presentación al (a la) </w:t>
            </w:r>
            <w:proofErr w:type="gramStart"/>
            <w:r>
              <w:rPr>
                <w:rFonts w:ascii="Muli" w:eastAsia="Muli" w:hAnsi="Muli" w:cs="Muli"/>
                <w:sz w:val="16"/>
                <w:szCs w:val="16"/>
              </w:rPr>
              <w:t>Secretario</w:t>
            </w:r>
            <w:proofErr w:type="gramEnd"/>
            <w:r>
              <w:rPr>
                <w:rFonts w:ascii="Muli" w:eastAsia="Muli" w:hAnsi="Muli" w:cs="Muli"/>
                <w:sz w:val="16"/>
                <w:szCs w:val="16"/>
              </w:rPr>
              <w:t>(a) Técnico(a) para su revisión y retroalimentación, así como su priorización de dichas iniciativas.</w:t>
            </w:r>
          </w:p>
        </w:tc>
        <w:tc>
          <w:tcPr>
            <w:tcW w:w="1843" w:type="dxa"/>
            <w:gridSpan w:val="2"/>
          </w:tcPr>
          <w:p w14:paraId="689D0066" w14:textId="1D7864F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6A253AB8" w14:textId="0418E55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BC37F9" w14:paraId="368D31BA" w14:textId="77777777" w:rsidTr="009B1A4F">
        <w:tc>
          <w:tcPr>
            <w:tcW w:w="704" w:type="dxa"/>
          </w:tcPr>
          <w:p w14:paraId="15128CE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4077" w:type="dxa"/>
            <w:gridSpan w:val="3"/>
          </w:tcPr>
          <w:p w14:paraId="03B4728E" w14:textId="77777777" w:rsidR="00BC37F9" w:rsidRDefault="001D3045" w:rsidP="00702ED8">
            <w:pPr>
              <w:spacing w:after="0" w:line="240" w:lineRule="auto"/>
              <w:rPr>
                <w:rFonts w:ascii="Muli" w:eastAsia="Muli" w:hAnsi="Muli" w:cs="Muli"/>
                <w:sz w:val="16"/>
                <w:szCs w:val="16"/>
              </w:rPr>
            </w:pPr>
            <w:bookmarkStart w:id="22" w:name="_heading=h.4i7ojhp" w:colFirst="0" w:colLast="0"/>
            <w:bookmarkEnd w:id="22"/>
            <w:r>
              <w:rPr>
                <w:rFonts w:ascii="Muli" w:eastAsia="Muli" w:hAnsi="Muli" w:cs="Muli"/>
                <w:sz w:val="16"/>
                <w:szCs w:val="16"/>
              </w:rPr>
              <w:t xml:space="preserve">Se generan comentarios y priorización de las iniciativas con el punto de vista del (de la) </w:t>
            </w:r>
            <w:proofErr w:type="gramStart"/>
            <w:r>
              <w:rPr>
                <w:rFonts w:ascii="Muli" w:eastAsia="Muli" w:hAnsi="Muli" w:cs="Muli"/>
                <w:sz w:val="16"/>
                <w:szCs w:val="16"/>
              </w:rPr>
              <w:t>Secretario</w:t>
            </w:r>
            <w:proofErr w:type="gramEnd"/>
            <w:r>
              <w:rPr>
                <w:rFonts w:ascii="Muli" w:eastAsia="Muli" w:hAnsi="Muli" w:cs="Muli"/>
                <w:sz w:val="16"/>
                <w:szCs w:val="16"/>
              </w:rPr>
              <w:t>(a) Técnico(a).</w:t>
            </w:r>
          </w:p>
        </w:tc>
        <w:tc>
          <w:tcPr>
            <w:tcW w:w="1843" w:type="dxa"/>
            <w:gridSpan w:val="2"/>
          </w:tcPr>
          <w:p w14:paraId="3C9B75FF" w14:textId="612CB46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w:t>
            </w:r>
            <w:r w:rsidR="009B1A4F">
              <w:rPr>
                <w:rFonts w:ascii="Muli" w:eastAsia="Muli" w:hAnsi="Muli" w:cs="Muli"/>
                <w:sz w:val="16"/>
                <w:szCs w:val="16"/>
              </w:rPr>
              <w:t>.</w:t>
            </w:r>
          </w:p>
        </w:tc>
        <w:tc>
          <w:tcPr>
            <w:tcW w:w="2268" w:type="dxa"/>
          </w:tcPr>
          <w:p w14:paraId="330A8B42" w14:textId="5600363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Presentación actualizada</w:t>
            </w:r>
            <w:r w:rsidR="009B1A4F">
              <w:rPr>
                <w:rFonts w:ascii="Muli" w:eastAsia="Muli" w:hAnsi="Muli" w:cs="Muli"/>
                <w:sz w:val="16"/>
                <w:szCs w:val="16"/>
              </w:rPr>
              <w:t>.</w:t>
            </w:r>
          </w:p>
        </w:tc>
      </w:tr>
      <w:tr w:rsidR="00BC37F9" w14:paraId="22B61058" w14:textId="77777777" w:rsidTr="009B1A4F">
        <w:tc>
          <w:tcPr>
            <w:tcW w:w="704" w:type="dxa"/>
          </w:tcPr>
          <w:p w14:paraId="61B982B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4077" w:type="dxa"/>
            <w:gridSpan w:val="3"/>
          </w:tcPr>
          <w:p w14:paraId="24D96228" w14:textId="306B893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 los responsables de las iniciativas para dar a conocer el portafolio de proyectos y su priorización</w:t>
            </w:r>
            <w:r w:rsidR="009B1A4F">
              <w:rPr>
                <w:rFonts w:ascii="Muli" w:eastAsia="Muli" w:hAnsi="Muli" w:cs="Muli"/>
                <w:sz w:val="16"/>
                <w:szCs w:val="16"/>
              </w:rPr>
              <w:t>.</w:t>
            </w:r>
          </w:p>
        </w:tc>
        <w:tc>
          <w:tcPr>
            <w:tcW w:w="1843" w:type="dxa"/>
            <w:gridSpan w:val="2"/>
          </w:tcPr>
          <w:p w14:paraId="429755AC" w14:textId="0B116D6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268" w:type="dxa"/>
          </w:tcPr>
          <w:p w14:paraId="42BE89B7" w14:textId="287B26D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9B1A4F">
              <w:rPr>
                <w:rFonts w:ascii="Muli" w:eastAsia="Muli" w:hAnsi="Muli" w:cs="Muli"/>
                <w:sz w:val="16"/>
                <w:szCs w:val="16"/>
              </w:rPr>
              <w:t>.</w:t>
            </w:r>
          </w:p>
        </w:tc>
      </w:tr>
      <w:tr w:rsidR="00BC37F9" w14:paraId="26B42AA7" w14:textId="77777777" w:rsidTr="009B1A4F">
        <w:tc>
          <w:tcPr>
            <w:tcW w:w="704" w:type="dxa"/>
          </w:tcPr>
          <w:p w14:paraId="3D9DB1C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12</w:t>
            </w:r>
          </w:p>
        </w:tc>
        <w:tc>
          <w:tcPr>
            <w:tcW w:w="4077" w:type="dxa"/>
            <w:gridSpan w:val="3"/>
          </w:tcPr>
          <w:p w14:paraId="65BAB0E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presenta el portafolio de proyectos a los responsables de las iniciativas y el orden de atención que se asignó según la prioridad establecida.</w:t>
            </w:r>
          </w:p>
        </w:tc>
        <w:tc>
          <w:tcPr>
            <w:tcW w:w="1843" w:type="dxa"/>
            <w:gridSpan w:val="2"/>
          </w:tcPr>
          <w:p w14:paraId="462281C9" w14:textId="19AF3F5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Coordinación de Planeación Institucional</w:t>
            </w:r>
            <w:r w:rsidR="009B1A4F">
              <w:rPr>
                <w:rFonts w:ascii="Muli" w:eastAsia="Muli" w:hAnsi="Muli" w:cs="Muli"/>
                <w:sz w:val="16"/>
                <w:szCs w:val="16"/>
              </w:rPr>
              <w:t>.</w:t>
            </w:r>
          </w:p>
        </w:tc>
        <w:tc>
          <w:tcPr>
            <w:tcW w:w="2268" w:type="dxa"/>
          </w:tcPr>
          <w:p w14:paraId="34D9E85E" w14:textId="178D101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Documento de portafolio actualizado</w:t>
            </w:r>
            <w:r w:rsidR="009B1A4F">
              <w:rPr>
                <w:rFonts w:ascii="Muli" w:eastAsia="Muli" w:hAnsi="Muli" w:cs="Muli"/>
                <w:sz w:val="16"/>
                <w:szCs w:val="16"/>
              </w:rPr>
              <w:t>.</w:t>
            </w:r>
          </w:p>
        </w:tc>
      </w:tr>
      <w:tr w:rsidR="00953145" w14:paraId="65AC202E" w14:textId="77777777" w:rsidTr="009B1A4F">
        <w:tc>
          <w:tcPr>
            <w:tcW w:w="704" w:type="dxa"/>
          </w:tcPr>
          <w:p w14:paraId="0EE65BA9" w14:textId="7CC2CFDA"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13</w:t>
            </w:r>
          </w:p>
        </w:tc>
        <w:tc>
          <w:tcPr>
            <w:tcW w:w="4077" w:type="dxa"/>
            <w:gridSpan w:val="3"/>
          </w:tcPr>
          <w:p w14:paraId="36572169" w14:textId="7EAE5AD6"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843" w:type="dxa"/>
            <w:gridSpan w:val="2"/>
          </w:tcPr>
          <w:p w14:paraId="47A989C4" w14:textId="77777777" w:rsidR="00953145" w:rsidRDefault="00953145" w:rsidP="00702ED8">
            <w:pPr>
              <w:spacing w:after="0" w:line="240" w:lineRule="auto"/>
              <w:rPr>
                <w:rFonts w:ascii="Muli" w:eastAsia="Muli" w:hAnsi="Muli" w:cs="Muli"/>
                <w:sz w:val="16"/>
                <w:szCs w:val="16"/>
              </w:rPr>
            </w:pPr>
          </w:p>
        </w:tc>
        <w:tc>
          <w:tcPr>
            <w:tcW w:w="2268" w:type="dxa"/>
          </w:tcPr>
          <w:p w14:paraId="4E170F20" w14:textId="77777777" w:rsidR="00953145" w:rsidRDefault="00953145" w:rsidP="00702ED8">
            <w:pPr>
              <w:spacing w:after="0" w:line="240" w:lineRule="auto"/>
              <w:rPr>
                <w:rFonts w:ascii="Muli" w:eastAsia="Muli" w:hAnsi="Muli" w:cs="Muli"/>
                <w:sz w:val="16"/>
                <w:szCs w:val="16"/>
              </w:rPr>
            </w:pPr>
          </w:p>
        </w:tc>
      </w:tr>
    </w:tbl>
    <w:p w14:paraId="68D50D9A" w14:textId="77777777" w:rsidR="00BC37F9" w:rsidRDefault="00BC37F9" w:rsidP="00702ED8">
      <w:pPr>
        <w:spacing w:after="0" w:line="240" w:lineRule="auto"/>
        <w:rPr>
          <w:rFonts w:ascii="Muli" w:eastAsia="Muli" w:hAnsi="Muli" w:cs="Muli"/>
          <w:sz w:val="16"/>
          <w:szCs w:val="16"/>
        </w:rPr>
      </w:pPr>
    </w:p>
    <w:p w14:paraId="40643586" w14:textId="77777777" w:rsidR="006C415C" w:rsidRDefault="006C415C" w:rsidP="00702ED8">
      <w:pPr>
        <w:spacing w:after="0" w:line="240" w:lineRule="auto"/>
        <w:rPr>
          <w:rFonts w:ascii="Muli" w:eastAsia="Muli" w:hAnsi="Muli" w:cs="Muli"/>
          <w:sz w:val="16"/>
          <w:szCs w:val="16"/>
        </w:rPr>
      </w:pPr>
    </w:p>
    <w:p w14:paraId="6B0C5796" w14:textId="5AEB1D7E" w:rsidR="006C415C" w:rsidRDefault="009B1A4F"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08D73F99" wp14:editId="252FE39E">
            <wp:extent cx="6251446" cy="7200000"/>
            <wp:effectExtent l="0" t="0" r="0" b="127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285875" cy="7239653"/>
                    </a:xfrm>
                    <a:prstGeom prst="rect">
                      <a:avLst/>
                    </a:prstGeom>
                  </pic:spPr>
                </pic:pic>
              </a:graphicData>
            </a:graphic>
          </wp:inline>
        </w:drawing>
      </w:r>
    </w:p>
    <w:p w14:paraId="4B47E36A" w14:textId="77777777" w:rsidR="006C415C" w:rsidRDefault="006C415C" w:rsidP="00702ED8">
      <w:pPr>
        <w:spacing w:after="0" w:line="240" w:lineRule="auto"/>
        <w:rPr>
          <w:rFonts w:ascii="Muli" w:eastAsia="Muli" w:hAnsi="Muli" w:cs="Muli"/>
          <w:sz w:val="16"/>
          <w:szCs w:val="16"/>
        </w:rPr>
      </w:pPr>
    </w:p>
    <w:tbl>
      <w:tblPr>
        <w:tblStyle w:val="afffff6"/>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3827"/>
      </w:tblGrid>
      <w:tr w:rsidR="00BC37F9" w14:paraId="7F2D10E1" w14:textId="77777777" w:rsidTr="009B1A4F">
        <w:trPr>
          <w:trHeight w:val="162"/>
        </w:trPr>
        <w:tc>
          <w:tcPr>
            <w:tcW w:w="2977" w:type="dxa"/>
            <w:shd w:val="clear" w:color="auto" w:fill="006666"/>
          </w:tcPr>
          <w:p w14:paraId="5077AAF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19E7377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827" w:type="dxa"/>
            <w:shd w:val="clear" w:color="auto" w:fill="006666"/>
          </w:tcPr>
          <w:p w14:paraId="56470F9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F70006C" w14:textId="77777777" w:rsidTr="009B1A4F">
        <w:trPr>
          <w:trHeight w:val="550"/>
        </w:trPr>
        <w:tc>
          <w:tcPr>
            <w:tcW w:w="2977" w:type="dxa"/>
            <w:shd w:val="clear" w:color="auto" w:fill="auto"/>
            <w:vAlign w:val="center"/>
          </w:tcPr>
          <w:p w14:paraId="7EED7475"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76999BEB" w14:textId="77777777" w:rsidR="00BC37F9" w:rsidRDefault="00BC37F9" w:rsidP="00702ED8">
            <w:pPr>
              <w:jc w:val="center"/>
              <w:rPr>
                <w:rFonts w:ascii="Muli" w:eastAsia="Muli" w:hAnsi="Muli" w:cs="Muli"/>
                <w:sz w:val="16"/>
                <w:szCs w:val="16"/>
              </w:rPr>
            </w:pPr>
          </w:p>
        </w:tc>
        <w:tc>
          <w:tcPr>
            <w:tcW w:w="3827" w:type="dxa"/>
            <w:shd w:val="clear" w:color="auto" w:fill="auto"/>
            <w:vAlign w:val="center"/>
          </w:tcPr>
          <w:p w14:paraId="7DFF8A77" w14:textId="77777777" w:rsidR="00BC37F9" w:rsidRDefault="00BC37F9" w:rsidP="00702ED8">
            <w:pPr>
              <w:jc w:val="center"/>
              <w:rPr>
                <w:rFonts w:ascii="Muli" w:eastAsia="Muli" w:hAnsi="Muli" w:cs="Muli"/>
                <w:sz w:val="16"/>
                <w:szCs w:val="16"/>
              </w:rPr>
            </w:pPr>
          </w:p>
        </w:tc>
      </w:tr>
      <w:tr w:rsidR="00BC37F9" w14:paraId="14688997" w14:textId="77777777" w:rsidTr="009B1A4F">
        <w:trPr>
          <w:trHeight w:val="469"/>
        </w:trPr>
        <w:tc>
          <w:tcPr>
            <w:tcW w:w="2977" w:type="dxa"/>
            <w:vAlign w:val="center"/>
          </w:tcPr>
          <w:p w14:paraId="16CD1F8E"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564048C6" w14:textId="577CFB79"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7B34CAF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35C3DCD" w14:textId="23FE75CE"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 xml:space="preserve">a </w:t>
            </w:r>
            <w:r>
              <w:rPr>
                <w:rFonts w:ascii="Muli" w:eastAsia="Muli" w:hAnsi="Muli" w:cs="Muli"/>
                <w:sz w:val="16"/>
                <w:szCs w:val="16"/>
              </w:rPr>
              <w:t>de Planeación Institucional</w:t>
            </w:r>
          </w:p>
        </w:tc>
        <w:tc>
          <w:tcPr>
            <w:tcW w:w="3827" w:type="dxa"/>
            <w:vAlign w:val="center"/>
          </w:tcPr>
          <w:p w14:paraId="74BBBEE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197B786" w14:textId="6B8C64FA"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09732DA4" w14:textId="792B39D4" w:rsidR="00BC37F9" w:rsidRDefault="00BC37F9" w:rsidP="00702ED8">
      <w:pPr>
        <w:spacing w:after="0" w:line="240" w:lineRule="auto"/>
        <w:rPr>
          <w:rFonts w:ascii="Muli" w:eastAsia="Muli" w:hAnsi="Muli" w:cs="Muli"/>
          <w:sz w:val="16"/>
          <w:szCs w:val="16"/>
        </w:rPr>
      </w:pPr>
    </w:p>
    <w:p w14:paraId="0A567CD8" w14:textId="330023A4" w:rsidR="00430D2C" w:rsidRDefault="00430D2C" w:rsidP="00702ED8">
      <w:pPr>
        <w:spacing w:after="0" w:line="240" w:lineRule="auto"/>
        <w:rPr>
          <w:rFonts w:ascii="Muli" w:eastAsia="Muli" w:hAnsi="Muli" w:cs="Muli"/>
          <w:sz w:val="16"/>
          <w:szCs w:val="16"/>
        </w:rPr>
      </w:pPr>
    </w:p>
    <w:p w14:paraId="276414C2" w14:textId="457D2992" w:rsidR="00430D2C" w:rsidRDefault="00430D2C" w:rsidP="00702ED8">
      <w:pPr>
        <w:spacing w:after="0" w:line="240" w:lineRule="auto"/>
        <w:rPr>
          <w:rFonts w:ascii="Muli" w:eastAsia="Muli" w:hAnsi="Muli" w:cs="Muli"/>
          <w:sz w:val="16"/>
          <w:szCs w:val="16"/>
        </w:rPr>
      </w:pPr>
    </w:p>
    <w:p w14:paraId="6DB0B0BC" w14:textId="77777777" w:rsidR="00430D2C" w:rsidRDefault="00430D2C" w:rsidP="00702ED8">
      <w:pPr>
        <w:spacing w:after="0" w:line="240" w:lineRule="auto"/>
        <w:rPr>
          <w:rFonts w:ascii="Muli" w:eastAsia="Muli" w:hAnsi="Muli" w:cs="Muli"/>
          <w:sz w:val="16"/>
          <w:szCs w:val="16"/>
        </w:rPr>
      </w:pPr>
    </w:p>
    <w:tbl>
      <w:tblPr>
        <w:tblStyle w:val="afffff7"/>
        <w:tblW w:w="878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9"/>
        <w:gridCol w:w="709"/>
        <w:gridCol w:w="3158"/>
        <w:gridCol w:w="582"/>
        <w:gridCol w:w="872"/>
        <w:gridCol w:w="633"/>
        <w:gridCol w:w="2126"/>
      </w:tblGrid>
      <w:tr w:rsidR="00BC37F9" w14:paraId="1EBCF039" w14:textId="77777777" w:rsidTr="00C77C00">
        <w:trPr>
          <w:trHeight w:val="167"/>
        </w:trPr>
        <w:tc>
          <w:tcPr>
            <w:tcW w:w="1418" w:type="dxa"/>
            <w:gridSpan w:val="2"/>
            <w:vMerge w:val="restart"/>
            <w:vAlign w:val="center"/>
          </w:tcPr>
          <w:p w14:paraId="77E12D16"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0229F083" wp14:editId="1DFC74BC">
                  <wp:extent cx="591477" cy="255774"/>
                  <wp:effectExtent l="0" t="0" r="0" b="0"/>
                  <wp:docPr id="1399"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591477" cy="255774"/>
                          </a:xfrm>
                          <a:prstGeom prst="rect">
                            <a:avLst/>
                          </a:prstGeom>
                          <a:ln/>
                        </pic:spPr>
                      </pic:pic>
                    </a:graphicData>
                  </a:graphic>
                </wp:inline>
              </w:drawing>
            </w:r>
          </w:p>
        </w:tc>
        <w:tc>
          <w:tcPr>
            <w:tcW w:w="3740" w:type="dxa"/>
            <w:gridSpan w:val="2"/>
            <w:vMerge w:val="restart"/>
            <w:shd w:val="clear" w:color="auto" w:fill="006666"/>
            <w:vAlign w:val="center"/>
          </w:tcPr>
          <w:p w14:paraId="148BA858" w14:textId="040AB85F"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953145">
              <w:rPr>
                <w:rFonts w:ascii="Muli" w:eastAsia="Muli" w:hAnsi="Muli" w:cs="Muli"/>
                <w:b/>
                <w:color w:val="FFFFFF"/>
                <w:sz w:val="16"/>
                <w:szCs w:val="16"/>
              </w:rPr>
              <w:t>:</w:t>
            </w:r>
          </w:p>
          <w:p w14:paraId="4CC5FB7B" w14:textId="3B31DC7E" w:rsidR="00BC37F9" w:rsidRDefault="001D3045" w:rsidP="00702ED8">
            <w:pPr>
              <w:spacing w:after="0" w:line="240" w:lineRule="auto"/>
              <w:jc w:val="center"/>
              <w:rPr>
                <w:rFonts w:ascii="Muli" w:eastAsia="Muli" w:hAnsi="Muli" w:cs="Muli"/>
                <w:sz w:val="16"/>
                <w:szCs w:val="16"/>
              </w:rPr>
            </w:pPr>
            <w:r>
              <w:rPr>
                <w:rFonts w:ascii="Muli" w:eastAsia="Muli" w:hAnsi="Muli" w:cs="Muli"/>
                <w:color w:val="FFFFFF"/>
                <w:sz w:val="16"/>
                <w:szCs w:val="16"/>
              </w:rPr>
              <w:t>Desarrollo de proyectos de Tecnologías de la Información</w:t>
            </w:r>
            <w:r w:rsidR="009B1A4F">
              <w:rPr>
                <w:rFonts w:ascii="Muli" w:eastAsia="Muli" w:hAnsi="Muli" w:cs="Muli"/>
                <w:color w:val="FFFFFF"/>
                <w:sz w:val="16"/>
                <w:szCs w:val="16"/>
              </w:rPr>
              <w:t>.</w:t>
            </w:r>
          </w:p>
        </w:tc>
        <w:tc>
          <w:tcPr>
            <w:tcW w:w="1505" w:type="dxa"/>
            <w:gridSpan w:val="2"/>
            <w:shd w:val="clear" w:color="auto" w:fill="006666"/>
            <w:vAlign w:val="center"/>
          </w:tcPr>
          <w:p w14:paraId="624D6A6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126" w:type="dxa"/>
            <w:vAlign w:val="center"/>
          </w:tcPr>
          <w:p w14:paraId="4EF817FC"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MS-DGIT-PY-TI-2.2</w:t>
            </w:r>
          </w:p>
        </w:tc>
      </w:tr>
      <w:tr w:rsidR="00BC37F9" w14:paraId="3B761FDB" w14:textId="77777777" w:rsidTr="00C77C00">
        <w:trPr>
          <w:trHeight w:val="165"/>
        </w:trPr>
        <w:tc>
          <w:tcPr>
            <w:tcW w:w="1418" w:type="dxa"/>
            <w:gridSpan w:val="2"/>
            <w:vMerge/>
            <w:vAlign w:val="center"/>
          </w:tcPr>
          <w:p w14:paraId="51586DB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740" w:type="dxa"/>
            <w:gridSpan w:val="2"/>
            <w:vMerge/>
            <w:shd w:val="clear" w:color="auto" w:fill="006666"/>
            <w:vAlign w:val="center"/>
          </w:tcPr>
          <w:p w14:paraId="48769386"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05" w:type="dxa"/>
            <w:gridSpan w:val="2"/>
            <w:shd w:val="clear" w:color="auto" w:fill="006666"/>
            <w:vAlign w:val="center"/>
          </w:tcPr>
          <w:p w14:paraId="0806477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26" w:type="dxa"/>
            <w:vAlign w:val="center"/>
          </w:tcPr>
          <w:p w14:paraId="73EF394C"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6D771624" w14:textId="77777777" w:rsidTr="00C77C00">
        <w:trPr>
          <w:trHeight w:val="165"/>
        </w:trPr>
        <w:tc>
          <w:tcPr>
            <w:tcW w:w="1418" w:type="dxa"/>
            <w:gridSpan w:val="2"/>
            <w:vMerge/>
            <w:vAlign w:val="center"/>
          </w:tcPr>
          <w:p w14:paraId="3DB0E92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740" w:type="dxa"/>
            <w:gridSpan w:val="2"/>
            <w:vMerge/>
            <w:shd w:val="clear" w:color="auto" w:fill="006666"/>
            <w:vAlign w:val="center"/>
          </w:tcPr>
          <w:p w14:paraId="46ED59C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05" w:type="dxa"/>
            <w:gridSpan w:val="2"/>
            <w:shd w:val="clear" w:color="auto" w:fill="006666"/>
            <w:vAlign w:val="center"/>
          </w:tcPr>
          <w:p w14:paraId="1A9A149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26" w:type="dxa"/>
            <w:vAlign w:val="center"/>
          </w:tcPr>
          <w:p w14:paraId="2415A567" w14:textId="4F34238D" w:rsidR="00BC37F9" w:rsidRDefault="00953145"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6F1EA564" w14:textId="77777777">
        <w:tc>
          <w:tcPr>
            <w:tcW w:w="8789" w:type="dxa"/>
            <w:gridSpan w:val="7"/>
            <w:shd w:val="clear" w:color="auto" w:fill="auto"/>
            <w:vAlign w:val="center"/>
          </w:tcPr>
          <w:p w14:paraId="0C9945FD" w14:textId="77777777" w:rsidR="00BC37F9" w:rsidRDefault="001D3045" w:rsidP="00702ED8">
            <w:pPr>
              <w:numPr>
                <w:ilvl w:val="0"/>
                <w:numId w:val="76"/>
              </w:numPr>
              <w:spacing w:after="0" w:line="240" w:lineRule="auto"/>
              <w:jc w:val="center"/>
              <w:rPr>
                <w:rFonts w:ascii="Muli" w:eastAsia="Muli" w:hAnsi="Muli" w:cs="Muli"/>
                <w:b/>
                <w:sz w:val="16"/>
                <w:szCs w:val="16"/>
              </w:rPr>
            </w:pPr>
            <w:r>
              <w:rPr>
                <w:rFonts w:ascii="Muli" w:eastAsia="Muli" w:hAnsi="Muli" w:cs="Muli"/>
                <w:b/>
                <w:sz w:val="16"/>
                <w:szCs w:val="16"/>
              </w:rPr>
              <w:t>INFORMACIÓN GENERAL DEL PROCEDIMIENTO</w:t>
            </w:r>
          </w:p>
        </w:tc>
      </w:tr>
      <w:tr w:rsidR="00BC37F9" w14:paraId="05C75E4B" w14:textId="77777777" w:rsidTr="00C77C00">
        <w:tc>
          <w:tcPr>
            <w:tcW w:w="1418" w:type="dxa"/>
            <w:gridSpan w:val="2"/>
            <w:shd w:val="clear" w:color="auto" w:fill="006666"/>
          </w:tcPr>
          <w:p w14:paraId="05BBED2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740" w:type="dxa"/>
            <w:gridSpan w:val="2"/>
          </w:tcPr>
          <w:p w14:paraId="1585ECE1" w14:textId="02E4B0D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9B1A4F">
              <w:rPr>
                <w:rFonts w:ascii="Muli" w:eastAsia="Muli" w:hAnsi="Muli" w:cs="Muli"/>
                <w:sz w:val="16"/>
                <w:szCs w:val="16"/>
              </w:rPr>
              <w:t>.</w:t>
            </w:r>
          </w:p>
        </w:tc>
        <w:tc>
          <w:tcPr>
            <w:tcW w:w="1505" w:type="dxa"/>
            <w:gridSpan w:val="2"/>
            <w:shd w:val="clear" w:color="auto" w:fill="006666"/>
            <w:vAlign w:val="center"/>
          </w:tcPr>
          <w:p w14:paraId="4DDD22F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26" w:type="dxa"/>
          </w:tcPr>
          <w:p w14:paraId="3792620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MS-DGIT-PY-TI-2</w:t>
            </w:r>
          </w:p>
        </w:tc>
      </w:tr>
      <w:tr w:rsidR="00BC37F9" w14:paraId="5B82C141" w14:textId="77777777" w:rsidTr="00C77C00">
        <w:tc>
          <w:tcPr>
            <w:tcW w:w="1418" w:type="dxa"/>
            <w:gridSpan w:val="2"/>
            <w:shd w:val="clear" w:color="auto" w:fill="006666"/>
          </w:tcPr>
          <w:p w14:paraId="4C791C1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371" w:type="dxa"/>
            <w:gridSpan w:val="5"/>
          </w:tcPr>
          <w:p w14:paraId="5D387F9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Analizar, diseñar y desarrollar los componentes y sistemas informáticos para la automatización de un proceso o procedimiento.</w:t>
            </w:r>
          </w:p>
        </w:tc>
      </w:tr>
      <w:tr w:rsidR="00BC37F9" w14:paraId="5DA6AB89" w14:textId="77777777" w:rsidTr="00C77C00">
        <w:tc>
          <w:tcPr>
            <w:tcW w:w="1418" w:type="dxa"/>
            <w:gridSpan w:val="2"/>
            <w:shd w:val="clear" w:color="auto" w:fill="006666"/>
          </w:tcPr>
          <w:p w14:paraId="423CC3D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371" w:type="dxa"/>
            <w:gridSpan w:val="5"/>
          </w:tcPr>
          <w:p w14:paraId="3030DD4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6E284028" w14:textId="77777777" w:rsidTr="00C77C00">
        <w:tc>
          <w:tcPr>
            <w:tcW w:w="1418" w:type="dxa"/>
            <w:gridSpan w:val="2"/>
            <w:shd w:val="clear" w:color="auto" w:fill="006666"/>
          </w:tcPr>
          <w:p w14:paraId="5E0F9B6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58" w:type="dxa"/>
          </w:tcPr>
          <w:p w14:paraId="17CAC40C" w14:textId="1A6093C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Inicia con el documento de portafolio de proyectos aprobados y priorizados</w:t>
            </w:r>
            <w:r w:rsidR="009B1A4F">
              <w:rPr>
                <w:rFonts w:ascii="Muli" w:eastAsia="Muli" w:hAnsi="Muli" w:cs="Muli"/>
                <w:sz w:val="16"/>
                <w:szCs w:val="16"/>
              </w:rPr>
              <w:t>.</w:t>
            </w:r>
          </w:p>
        </w:tc>
        <w:tc>
          <w:tcPr>
            <w:tcW w:w="1454" w:type="dxa"/>
            <w:gridSpan w:val="2"/>
            <w:shd w:val="clear" w:color="auto" w:fill="006666"/>
          </w:tcPr>
          <w:p w14:paraId="58CFC83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59" w:type="dxa"/>
            <w:gridSpan w:val="2"/>
          </w:tcPr>
          <w:p w14:paraId="3640C73D" w14:textId="294B438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 la publicación del proyecto en un entorno de producción y listo para su implementación</w:t>
            </w:r>
            <w:r w:rsidR="009B1A4F">
              <w:rPr>
                <w:rFonts w:ascii="Muli" w:eastAsia="Muli" w:hAnsi="Muli" w:cs="Muli"/>
                <w:sz w:val="16"/>
                <w:szCs w:val="16"/>
              </w:rPr>
              <w:t>.</w:t>
            </w:r>
          </w:p>
        </w:tc>
      </w:tr>
      <w:tr w:rsidR="00BC37F9" w14:paraId="5A819705" w14:textId="77777777" w:rsidTr="00C77C00">
        <w:tc>
          <w:tcPr>
            <w:tcW w:w="1418" w:type="dxa"/>
            <w:gridSpan w:val="2"/>
            <w:shd w:val="clear" w:color="auto" w:fill="006666"/>
          </w:tcPr>
          <w:p w14:paraId="193225EF"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33E60EC7" w14:textId="77777777" w:rsidR="00BC37F9" w:rsidRDefault="00BC37F9" w:rsidP="00702ED8">
            <w:pPr>
              <w:spacing w:after="0" w:line="240" w:lineRule="auto"/>
              <w:rPr>
                <w:rFonts w:ascii="Muli" w:eastAsia="Muli" w:hAnsi="Muli" w:cs="Muli"/>
                <w:color w:val="FFFFFF"/>
                <w:sz w:val="16"/>
                <w:szCs w:val="16"/>
              </w:rPr>
            </w:pPr>
          </w:p>
        </w:tc>
        <w:tc>
          <w:tcPr>
            <w:tcW w:w="3158" w:type="dxa"/>
          </w:tcPr>
          <w:p w14:paraId="1BD1B0AD" w14:textId="0612F0B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9B1A4F">
              <w:rPr>
                <w:rFonts w:ascii="Muli" w:eastAsia="Muli" w:hAnsi="Muli" w:cs="Muli"/>
                <w:sz w:val="16"/>
                <w:szCs w:val="16"/>
              </w:rPr>
              <w:t>.</w:t>
            </w:r>
          </w:p>
        </w:tc>
        <w:tc>
          <w:tcPr>
            <w:tcW w:w="1454" w:type="dxa"/>
            <w:gridSpan w:val="2"/>
            <w:shd w:val="clear" w:color="auto" w:fill="006666"/>
          </w:tcPr>
          <w:p w14:paraId="5673A22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59" w:type="dxa"/>
            <w:gridSpan w:val="2"/>
          </w:tcPr>
          <w:p w14:paraId="2D20B30C" w14:textId="1FA8C99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9B1A4F">
              <w:rPr>
                <w:rFonts w:ascii="Muli" w:eastAsia="Muli" w:hAnsi="Muli" w:cs="Muli"/>
                <w:sz w:val="16"/>
                <w:szCs w:val="16"/>
              </w:rPr>
              <w:t>.</w:t>
            </w:r>
          </w:p>
        </w:tc>
      </w:tr>
      <w:tr w:rsidR="00BC37F9" w14:paraId="0EC9351D" w14:textId="77777777" w:rsidTr="00C77C00">
        <w:trPr>
          <w:trHeight w:val="528"/>
        </w:trPr>
        <w:tc>
          <w:tcPr>
            <w:tcW w:w="1418" w:type="dxa"/>
            <w:gridSpan w:val="2"/>
            <w:shd w:val="clear" w:color="auto" w:fill="006666"/>
          </w:tcPr>
          <w:p w14:paraId="388B757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371" w:type="dxa"/>
            <w:gridSpan w:val="5"/>
          </w:tcPr>
          <w:p w14:paraId="5926C147" w14:textId="09E2177E" w:rsidR="00BC37F9" w:rsidRPr="00B22023" w:rsidRDefault="001D3045" w:rsidP="00702ED8">
            <w:pPr>
              <w:pStyle w:val="Prrafodelista"/>
              <w:numPr>
                <w:ilvl w:val="0"/>
                <w:numId w:val="174"/>
              </w:numPr>
              <w:spacing w:after="0" w:line="240" w:lineRule="auto"/>
              <w:rPr>
                <w:rFonts w:ascii="Muli" w:eastAsia="Muli" w:hAnsi="Muli" w:cs="Muli"/>
                <w:sz w:val="16"/>
                <w:szCs w:val="16"/>
              </w:rPr>
            </w:pPr>
            <w:r w:rsidRPr="00B22023">
              <w:rPr>
                <w:rFonts w:ascii="Muli" w:eastAsia="Muli" w:hAnsi="Muli" w:cs="Muli"/>
                <w:sz w:val="16"/>
                <w:szCs w:val="16"/>
              </w:rPr>
              <w:t>Estatuto Orgánico de la Secretaría Ejecutiva del Sistema Estatal Anticorrupción</w:t>
            </w:r>
            <w:r w:rsidR="00B22023" w:rsidRPr="00B22023">
              <w:rPr>
                <w:rFonts w:ascii="Muli" w:eastAsia="Muli" w:hAnsi="Muli" w:cs="Muli"/>
                <w:sz w:val="16"/>
                <w:szCs w:val="16"/>
              </w:rPr>
              <w:t>.</w:t>
            </w:r>
          </w:p>
          <w:p w14:paraId="38E3F141" w14:textId="41ABEB61" w:rsidR="00BC37F9" w:rsidRPr="00B22023" w:rsidRDefault="001D3045" w:rsidP="00702ED8">
            <w:pPr>
              <w:pStyle w:val="Prrafodelista"/>
              <w:numPr>
                <w:ilvl w:val="0"/>
                <w:numId w:val="174"/>
              </w:numPr>
              <w:spacing w:after="0" w:line="240" w:lineRule="auto"/>
              <w:rPr>
                <w:rFonts w:ascii="Muli" w:eastAsia="Muli" w:hAnsi="Muli" w:cs="Muli"/>
                <w:sz w:val="16"/>
                <w:szCs w:val="16"/>
              </w:rPr>
            </w:pPr>
            <w:r w:rsidRPr="00B22023">
              <w:rPr>
                <w:rFonts w:ascii="Muli" w:eastAsia="Muli" w:hAnsi="Muli" w:cs="Muli"/>
                <w:sz w:val="16"/>
                <w:szCs w:val="16"/>
              </w:rPr>
              <w:t>Ley del Sistema Estatal Anticorrupción de Guanajuato</w:t>
            </w:r>
            <w:r w:rsidR="00B22023" w:rsidRPr="00B22023">
              <w:rPr>
                <w:rFonts w:ascii="Muli" w:eastAsia="Muli" w:hAnsi="Muli" w:cs="Muli"/>
                <w:sz w:val="16"/>
                <w:szCs w:val="16"/>
              </w:rPr>
              <w:t>.</w:t>
            </w:r>
          </w:p>
          <w:p w14:paraId="3ED1B994" w14:textId="16E60D16" w:rsidR="00B22023" w:rsidRPr="00B22023" w:rsidRDefault="00B22023" w:rsidP="00702ED8">
            <w:pPr>
              <w:pStyle w:val="Prrafodelista"/>
              <w:numPr>
                <w:ilvl w:val="0"/>
                <w:numId w:val="174"/>
              </w:numPr>
              <w:spacing w:after="0" w:line="240" w:lineRule="auto"/>
              <w:rPr>
                <w:rFonts w:ascii="Muli" w:eastAsia="Muli" w:hAnsi="Muli" w:cs="Muli"/>
                <w:sz w:val="16"/>
                <w:szCs w:val="16"/>
              </w:rPr>
            </w:pPr>
            <w:r w:rsidRPr="00B22023">
              <w:rPr>
                <w:rFonts w:ascii="Muli" w:eastAsia="Muli" w:hAnsi="Muli" w:cs="Muli"/>
                <w:sz w:val="16"/>
                <w:szCs w:val="16"/>
              </w:rPr>
              <w:t xml:space="preserve">Lineamientos de Tecnologías de la Información y </w:t>
            </w:r>
            <w:r w:rsidR="00132476">
              <w:rPr>
                <w:rFonts w:ascii="Muli" w:eastAsia="Muli" w:hAnsi="Muli" w:cs="Muli"/>
                <w:sz w:val="16"/>
                <w:szCs w:val="16"/>
              </w:rPr>
              <w:t>C</w:t>
            </w:r>
            <w:r w:rsidRPr="00B22023">
              <w:rPr>
                <w:rFonts w:ascii="Muli" w:eastAsia="Muli" w:hAnsi="Muli" w:cs="Muli"/>
                <w:sz w:val="16"/>
                <w:szCs w:val="16"/>
              </w:rPr>
              <w:t>omunicaciones de la Secretaría Ejecutiva del Sistema Estatal Anticorrupción.</w:t>
            </w:r>
          </w:p>
        </w:tc>
      </w:tr>
      <w:tr w:rsidR="00BC37F9" w14:paraId="34E2B9E7" w14:textId="77777777" w:rsidTr="00C77C00">
        <w:trPr>
          <w:trHeight w:val="1101"/>
        </w:trPr>
        <w:tc>
          <w:tcPr>
            <w:tcW w:w="1418" w:type="dxa"/>
            <w:gridSpan w:val="2"/>
            <w:shd w:val="clear" w:color="auto" w:fill="006666"/>
          </w:tcPr>
          <w:p w14:paraId="580764E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58" w:type="dxa"/>
          </w:tcPr>
          <w:p w14:paraId="2EB73482" w14:textId="476B8F47"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normativos de procesos y procedimientos</w:t>
            </w:r>
            <w:r w:rsidR="009B1A4F">
              <w:rPr>
                <w:rFonts w:ascii="Muli" w:eastAsia="Muli" w:hAnsi="Muli" w:cs="Muli"/>
                <w:color w:val="000000"/>
                <w:sz w:val="16"/>
                <w:szCs w:val="16"/>
              </w:rPr>
              <w:t>.</w:t>
            </w:r>
          </w:p>
          <w:p w14:paraId="45662E5A" w14:textId="77777777"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Lineamientos</w:t>
            </w:r>
            <w:r>
              <w:rPr>
                <w:rFonts w:ascii="Muli" w:eastAsia="Muli" w:hAnsi="Muli" w:cs="Muli"/>
                <w:color w:val="000000"/>
                <w:sz w:val="16"/>
                <w:szCs w:val="16"/>
              </w:rPr>
              <w:t xml:space="preserve"> de Tecnologías de Información y Comunicaci</w:t>
            </w:r>
            <w:r>
              <w:rPr>
                <w:rFonts w:ascii="Muli" w:eastAsia="Muli" w:hAnsi="Muli" w:cs="Muli"/>
                <w:sz w:val="16"/>
                <w:szCs w:val="16"/>
              </w:rPr>
              <w:t>ones de la Secretaría Ejecutiva del Sistema Estatal Anticorrupción.</w:t>
            </w:r>
          </w:p>
          <w:p w14:paraId="7C0D0556" w14:textId="76E080D5"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Portafolio de proyectos</w:t>
            </w:r>
            <w:r w:rsidR="009B1A4F">
              <w:rPr>
                <w:rFonts w:ascii="Muli" w:eastAsia="Muli" w:hAnsi="Muli" w:cs="Muli"/>
                <w:color w:val="000000"/>
                <w:sz w:val="16"/>
                <w:szCs w:val="16"/>
              </w:rPr>
              <w:t>.</w:t>
            </w:r>
          </w:p>
        </w:tc>
        <w:tc>
          <w:tcPr>
            <w:tcW w:w="1454" w:type="dxa"/>
            <w:gridSpan w:val="2"/>
            <w:shd w:val="clear" w:color="auto" w:fill="006666"/>
          </w:tcPr>
          <w:p w14:paraId="1A92C1D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0B23D417" w14:textId="77777777" w:rsidR="00BC37F9" w:rsidRDefault="00BC37F9" w:rsidP="00702ED8">
            <w:pPr>
              <w:spacing w:after="0" w:line="240" w:lineRule="auto"/>
              <w:rPr>
                <w:rFonts w:ascii="Muli" w:eastAsia="Muli" w:hAnsi="Muli" w:cs="Muli"/>
                <w:color w:val="FFFFFF"/>
                <w:sz w:val="16"/>
                <w:szCs w:val="16"/>
              </w:rPr>
            </w:pPr>
          </w:p>
        </w:tc>
        <w:tc>
          <w:tcPr>
            <w:tcW w:w="2759" w:type="dxa"/>
            <w:gridSpan w:val="2"/>
          </w:tcPr>
          <w:p w14:paraId="788C2E8C" w14:textId="1D55BC1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Producto de software desarrollado y documentado</w:t>
            </w:r>
            <w:r w:rsidR="009B1A4F">
              <w:rPr>
                <w:rFonts w:ascii="Muli" w:eastAsia="Muli" w:hAnsi="Muli" w:cs="Muli"/>
                <w:sz w:val="16"/>
                <w:szCs w:val="16"/>
              </w:rPr>
              <w:t>.</w:t>
            </w:r>
          </w:p>
        </w:tc>
      </w:tr>
      <w:tr w:rsidR="00BC37F9" w14:paraId="77F21167" w14:textId="77777777">
        <w:tc>
          <w:tcPr>
            <w:tcW w:w="8789" w:type="dxa"/>
            <w:gridSpan w:val="7"/>
            <w:vAlign w:val="center"/>
          </w:tcPr>
          <w:p w14:paraId="7902B54C"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4C76900" w14:textId="77777777">
        <w:tc>
          <w:tcPr>
            <w:tcW w:w="709" w:type="dxa"/>
            <w:shd w:val="clear" w:color="auto" w:fill="006666"/>
          </w:tcPr>
          <w:p w14:paraId="1C9292BB"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449" w:type="dxa"/>
            <w:gridSpan w:val="3"/>
            <w:shd w:val="clear" w:color="auto" w:fill="006666"/>
          </w:tcPr>
          <w:p w14:paraId="3E13E294"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05" w:type="dxa"/>
            <w:gridSpan w:val="2"/>
            <w:shd w:val="clear" w:color="auto" w:fill="006666"/>
          </w:tcPr>
          <w:p w14:paraId="1BE82F05"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26" w:type="dxa"/>
            <w:shd w:val="clear" w:color="auto" w:fill="006666"/>
          </w:tcPr>
          <w:p w14:paraId="356091D5"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8DF59A4" w14:textId="77777777">
        <w:tc>
          <w:tcPr>
            <w:tcW w:w="709" w:type="dxa"/>
          </w:tcPr>
          <w:p w14:paraId="01140FE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4449" w:type="dxa"/>
            <w:gridSpan w:val="3"/>
          </w:tcPr>
          <w:p w14:paraId="79B3B24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Notificación a la Dirección de Gestión e Innovación Tecnológica el portafolio aprobado y su priorización.</w:t>
            </w:r>
          </w:p>
          <w:p w14:paraId="7DCBADC0" w14:textId="77777777" w:rsidR="00BC37F9" w:rsidRDefault="00BC37F9" w:rsidP="00702ED8">
            <w:pPr>
              <w:spacing w:after="0" w:line="240" w:lineRule="auto"/>
              <w:rPr>
                <w:rFonts w:ascii="Muli" w:eastAsia="Muli" w:hAnsi="Muli" w:cs="Muli"/>
                <w:sz w:val="16"/>
                <w:szCs w:val="16"/>
              </w:rPr>
            </w:pPr>
          </w:p>
        </w:tc>
        <w:tc>
          <w:tcPr>
            <w:tcW w:w="1505" w:type="dxa"/>
            <w:gridSpan w:val="2"/>
          </w:tcPr>
          <w:p w14:paraId="09D5A7A6" w14:textId="7D1E4B9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Secretario(a) Técnico(a)</w:t>
            </w:r>
            <w:r w:rsidR="009B1A4F">
              <w:rPr>
                <w:rFonts w:ascii="Muli" w:eastAsia="Muli" w:hAnsi="Muli" w:cs="Muli"/>
                <w:sz w:val="16"/>
                <w:szCs w:val="16"/>
              </w:rPr>
              <w:t>.</w:t>
            </w:r>
          </w:p>
        </w:tc>
        <w:tc>
          <w:tcPr>
            <w:tcW w:w="2126" w:type="dxa"/>
          </w:tcPr>
          <w:p w14:paraId="648D3962" w14:textId="0E46123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Correo con indicación y aprobación del(la) </w:t>
            </w:r>
            <w:proofErr w:type="gramStart"/>
            <w:r>
              <w:rPr>
                <w:rFonts w:ascii="Muli" w:eastAsia="Muli" w:hAnsi="Muli" w:cs="Muli"/>
                <w:sz w:val="16"/>
                <w:szCs w:val="16"/>
              </w:rPr>
              <w:t>Secretario</w:t>
            </w:r>
            <w:proofErr w:type="gramEnd"/>
            <w:r>
              <w:rPr>
                <w:rFonts w:ascii="Muli" w:eastAsia="Muli" w:hAnsi="Muli" w:cs="Muli"/>
                <w:sz w:val="16"/>
                <w:szCs w:val="16"/>
              </w:rPr>
              <w:t>(a) Técnico(a)</w:t>
            </w:r>
            <w:r w:rsidR="009B1A4F">
              <w:rPr>
                <w:rFonts w:ascii="Muli" w:eastAsia="Muli" w:hAnsi="Muli" w:cs="Muli"/>
                <w:sz w:val="16"/>
                <w:szCs w:val="16"/>
              </w:rPr>
              <w:t>.</w:t>
            </w:r>
          </w:p>
        </w:tc>
      </w:tr>
      <w:tr w:rsidR="00BC37F9" w14:paraId="20B29EA8" w14:textId="77777777">
        <w:tc>
          <w:tcPr>
            <w:tcW w:w="709" w:type="dxa"/>
          </w:tcPr>
          <w:p w14:paraId="4B7EB7C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4449" w:type="dxa"/>
            <w:gridSpan w:val="3"/>
          </w:tcPr>
          <w:p w14:paraId="575D26E8" w14:textId="07844A0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revisa el portafolio de proyectos aprobado y se calendariza con base a la prioridad y la capacidad instalada para atender el portafolio de proyectos de TICS</w:t>
            </w:r>
            <w:r w:rsidR="009B1A4F">
              <w:rPr>
                <w:rFonts w:ascii="Muli" w:eastAsia="Muli" w:hAnsi="Muli" w:cs="Muli"/>
                <w:sz w:val="16"/>
                <w:szCs w:val="16"/>
              </w:rPr>
              <w:t>.</w:t>
            </w:r>
          </w:p>
        </w:tc>
        <w:tc>
          <w:tcPr>
            <w:tcW w:w="1505" w:type="dxa"/>
            <w:gridSpan w:val="2"/>
          </w:tcPr>
          <w:p w14:paraId="2BAA756A" w14:textId="3136346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456722E6" w14:textId="7917B6E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Portafolio de proyectos aprobado</w:t>
            </w:r>
            <w:r w:rsidR="009B1A4F">
              <w:rPr>
                <w:rFonts w:ascii="Muli" w:eastAsia="Muli" w:hAnsi="Muli" w:cs="Muli"/>
                <w:sz w:val="16"/>
                <w:szCs w:val="16"/>
              </w:rPr>
              <w:t>.</w:t>
            </w:r>
          </w:p>
        </w:tc>
      </w:tr>
      <w:tr w:rsidR="00BC37F9" w14:paraId="56A6C94E" w14:textId="77777777">
        <w:tc>
          <w:tcPr>
            <w:tcW w:w="709" w:type="dxa"/>
          </w:tcPr>
          <w:p w14:paraId="7F7D695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4449" w:type="dxa"/>
            <w:gridSpan w:val="3"/>
          </w:tcPr>
          <w:p w14:paraId="093F5EC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 los líderes de proyectos a sesión de trabajo y se presenta el portafolio aprobado y priorizado. Se expone la metodología que se utilizará para la construcción del producto de software.</w:t>
            </w:r>
          </w:p>
        </w:tc>
        <w:tc>
          <w:tcPr>
            <w:tcW w:w="1505" w:type="dxa"/>
            <w:gridSpan w:val="2"/>
          </w:tcPr>
          <w:p w14:paraId="5F233A2D" w14:textId="7F0B7F3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657BBA4B" w14:textId="1DD0415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Convocatoria de reunión</w:t>
            </w:r>
            <w:r w:rsidR="009B1A4F">
              <w:rPr>
                <w:rFonts w:ascii="Muli" w:eastAsia="Muli" w:hAnsi="Muli" w:cs="Muli"/>
                <w:sz w:val="16"/>
                <w:szCs w:val="16"/>
              </w:rPr>
              <w:t>.</w:t>
            </w:r>
            <w:r>
              <w:rPr>
                <w:rFonts w:ascii="Muli" w:eastAsia="Muli" w:hAnsi="Muli" w:cs="Muli"/>
                <w:sz w:val="16"/>
                <w:szCs w:val="16"/>
              </w:rPr>
              <w:t xml:space="preserve"> </w:t>
            </w:r>
          </w:p>
        </w:tc>
      </w:tr>
      <w:tr w:rsidR="00BC37F9" w14:paraId="188B0825" w14:textId="77777777">
        <w:tc>
          <w:tcPr>
            <w:tcW w:w="709" w:type="dxa"/>
          </w:tcPr>
          <w:p w14:paraId="57858B0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4449" w:type="dxa"/>
            <w:gridSpan w:val="3"/>
          </w:tcPr>
          <w:p w14:paraId="39346A2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presenta a los convocados el portafolio de proyectos y se explica la metodología que se estará utilizando.</w:t>
            </w:r>
          </w:p>
        </w:tc>
        <w:tc>
          <w:tcPr>
            <w:tcW w:w="1505" w:type="dxa"/>
            <w:gridSpan w:val="2"/>
          </w:tcPr>
          <w:p w14:paraId="2AD87039" w14:textId="771C860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4C55F454" w14:textId="1C4F5A3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Minuta de reunión</w:t>
            </w:r>
            <w:r w:rsidR="009B1A4F">
              <w:rPr>
                <w:rFonts w:ascii="Muli" w:eastAsia="Muli" w:hAnsi="Muli" w:cs="Muli"/>
                <w:sz w:val="16"/>
                <w:szCs w:val="16"/>
              </w:rPr>
              <w:t>.</w:t>
            </w:r>
          </w:p>
        </w:tc>
      </w:tr>
      <w:tr w:rsidR="00BC37F9" w14:paraId="10CE0781" w14:textId="77777777">
        <w:tc>
          <w:tcPr>
            <w:tcW w:w="709" w:type="dxa"/>
          </w:tcPr>
          <w:p w14:paraId="28C42DD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4449" w:type="dxa"/>
            <w:gridSpan w:val="3"/>
          </w:tcPr>
          <w:p w14:paraId="091E4B2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 los interesados del proyecto conforme a la prioridad asignada, para su atención y desarrollo.</w:t>
            </w:r>
          </w:p>
        </w:tc>
        <w:tc>
          <w:tcPr>
            <w:tcW w:w="1505" w:type="dxa"/>
            <w:gridSpan w:val="2"/>
          </w:tcPr>
          <w:p w14:paraId="6A35A853" w14:textId="1DAA32B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278768D9" w14:textId="2B43EFE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Convocatoria de reunión</w:t>
            </w:r>
            <w:r w:rsidR="009B1A4F">
              <w:rPr>
                <w:rFonts w:ascii="Muli" w:eastAsia="Muli" w:hAnsi="Muli" w:cs="Muli"/>
                <w:sz w:val="16"/>
                <w:szCs w:val="16"/>
              </w:rPr>
              <w:t>.</w:t>
            </w:r>
          </w:p>
        </w:tc>
      </w:tr>
      <w:tr w:rsidR="00BC37F9" w14:paraId="1F575929" w14:textId="77777777">
        <w:tc>
          <w:tcPr>
            <w:tcW w:w="709" w:type="dxa"/>
          </w:tcPr>
          <w:p w14:paraId="4B029BF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4449" w:type="dxa"/>
            <w:gridSpan w:val="3"/>
          </w:tcPr>
          <w:p w14:paraId="3E25D368" w14:textId="25682F0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explica la dinámica de levantamiento y especificación de requerimientos, así como el ciclo de vida de la construcción de producto de software</w:t>
            </w:r>
            <w:r w:rsidR="009B1A4F">
              <w:rPr>
                <w:rFonts w:ascii="Muli" w:eastAsia="Muli" w:hAnsi="Muli" w:cs="Muli"/>
                <w:sz w:val="16"/>
                <w:szCs w:val="16"/>
              </w:rPr>
              <w:t>.</w:t>
            </w:r>
          </w:p>
        </w:tc>
        <w:tc>
          <w:tcPr>
            <w:tcW w:w="1505" w:type="dxa"/>
            <w:gridSpan w:val="2"/>
          </w:tcPr>
          <w:p w14:paraId="4C2C089C" w14:textId="28E21C1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50531B9E" w14:textId="6858470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Minuta de reunión</w:t>
            </w:r>
            <w:r w:rsidR="009B1A4F">
              <w:rPr>
                <w:rFonts w:ascii="Muli" w:eastAsia="Muli" w:hAnsi="Muli" w:cs="Muli"/>
                <w:sz w:val="16"/>
                <w:szCs w:val="16"/>
              </w:rPr>
              <w:t>.</w:t>
            </w:r>
          </w:p>
        </w:tc>
      </w:tr>
      <w:tr w:rsidR="00BC37F9" w14:paraId="2695C8D5" w14:textId="77777777">
        <w:tc>
          <w:tcPr>
            <w:tcW w:w="709" w:type="dxa"/>
          </w:tcPr>
          <w:p w14:paraId="75044EC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4449" w:type="dxa"/>
            <w:gridSpan w:val="3"/>
          </w:tcPr>
          <w:p w14:paraId="414F6D81" w14:textId="055D00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elabora agenda de reuniones para el levantamiento de requerimientos</w:t>
            </w:r>
            <w:r w:rsidR="009B1A4F">
              <w:rPr>
                <w:rFonts w:ascii="Muli" w:eastAsia="Muli" w:hAnsi="Muli" w:cs="Muli"/>
                <w:sz w:val="16"/>
                <w:szCs w:val="16"/>
              </w:rPr>
              <w:t>.</w:t>
            </w:r>
          </w:p>
        </w:tc>
        <w:tc>
          <w:tcPr>
            <w:tcW w:w="1505" w:type="dxa"/>
            <w:gridSpan w:val="2"/>
          </w:tcPr>
          <w:p w14:paraId="1F28CAB4" w14:textId="5BE89C9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7AF510E3" w14:textId="05CC3D4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Reuniones agendadas</w:t>
            </w:r>
            <w:r w:rsidR="009B1A4F">
              <w:rPr>
                <w:rFonts w:ascii="Muli" w:eastAsia="Muli" w:hAnsi="Muli" w:cs="Muli"/>
                <w:sz w:val="16"/>
                <w:szCs w:val="16"/>
              </w:rPr>
              <w:t>.</w:t>
            </w:r>
          </w:p>
        </w:tc>
      </w:tr>
      <w:tr w:rsidR="00BC37F9" w14:paraId="6CFCF776" w14:textId="77777777">
        <w:tc>
          <w:tcPr>
            <w:tcW w:w="709" w:type="dxa"/>
          </w:tcPr>
          <w:p w14:paraId="5B464A4D" w14:textId="77777777" w:rsidR="00BC37F9" w:rsidRDefault="001D3045" w:rsidP="00702ED8">
            <w:pPr>
              <w:spacing w:after="0" w:line="240" w:lineRule="auto"/>
              <w:rPr>
                <w:rFonts w:ascii="Muli" w:eastAsia="Muli" w:hAnsi="Muli" w:cs="Muli"/>
                <w:b/>
                <w:sz w:val="16"/>
                <w:szCs w:val="16"/>
              </w:rPr>
            </w:pPr>
            <w:r>
              <w:rPr>
                <w:rFonts w:ascii="Muli" w:eastAsia="Muli" w:hAnsi="Muli" w:cs="Muli"/>
                <w:b/>
                <w:sz w:val="16"/>
                <w:szCs w:val="16"/>
              </w:rPr>
              <w:t>8</w:t>
            </w:r>
          </w:p>
        </w:tc>
        <w:tc>
          <w:tcPr>
            <w:tcW w:w="4449" w:type="dxa"/>
            <w:gridSpan w:val="3"/>
          </w:tcPr>
          <w:p w14:paraId="329D4B48" w14:textId="0ED55A1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levanta requerimientos de usuario alto nivel</w:t>
            </w:r>
            <w:r w:rsidR="009B1A4F">
              <w:rPr>
                <w:rFonts w:ascii="Muli" w:eastAsia="Muli" w:hAnsi="Muli" w:cs="Muli"/>
                <w:sz w:val="16"/>
                <w:szCs w:val="16"/>
              </w:rPr>
              <w:t>.</w:t>
            </w:r>
          </w:p>
        </w:tc>
        <w:tc>
          <w:tcPr>
            <w:tcW w:w="1505" w:type="dxa"/>
            <w:gridSpan w:val="2"/>
          </w:tcPr>
          <w:p w14:paraId="575DE4CB" w14:textId="1D48D9B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481F1F34" w14:textId="0756856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Historias de usuario documentadas</w:t>
            </w:r>
            <w:r w:rsidR="009B1A4F">
              <w:rPr>
                <w:rFonts w:ascii="Muli" w:eastAsia="Muli" w:hAnsi="Muli" w:cs="Muli"/>
                <w:sz w:val="16"/>
                <w:szCs w:val="16"/>
              </w:rPr>
              <w:t>.</w:t>
            </w:r>
          </w:p>
        </w:tc>
      </w:tr>
      <w:tr w:rsidR="00BC37F9" w14:paraId="5DA8B37A" w14:textId="77777777">
        <w:tc>
          <w:tcPr>
            <w:tcW w:w="709" w:type="dxa"/>
          </w:tcPr>
          <w:p w14:paraId="3FAE677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4449" w:type="dxa"/>
            <w:gridSpan w:val="3"/>
          </w:tcPr>
          <w:p w14:paraId="20C36ABD" w14:textId="29EEBE1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especifican y detallan las historias de usuario</w:t>
            </w:r>
            <w:r w:rsidR="009B1A4F">
              <w:rPr>
                <w:rFonts w:ascii="Muli" w:eastAsia="Muli" w:hAnsi="Muli" w:cs="Muli"/>
                <w:sz w:val="16"/>
                <w:szCs w:val="16"/>
              </w:rPr>
              <w:t>.</w:t>
            </w:r>
          </w:p>
        </w:tc>
        <w:tc>
          <w:tcPr>
            <w:tcW w:w="1505" w:type="dxa"/>
            <w:gridSpan w:val="2"/>
          </w:tcPr>
          <w:p w14:paraId="03E2A4D6" w14:textId="46FF2AA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28DA66DB" w14:textId="46135E1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Historias de usuario detalladas y documentadas</w:t>
            </w:r>
            <w:r w:rsidR="009B1A4F">
              <w:rPr>
                <w:rFonts w:ascii="Muli" w:eastAsia="Muli" w:hAnsi="Muli" w:cs="Muli"/>
                <w:sz w:val="16"/>
                <w:szCs w:val="16"/>
              </w:rPr>
              <w:t>.</w:t>
            </w:r>
          </w:p>
        </w:tc>
      </w:tr>
      <w:tr w:rsidR="00BC37F9" w14:paraId="0C7BDAD4" w14:textId="77777777">
        <w:tc>
          <w:tcPr>
            <w:tcW w:w="709" w:type="dxa"/>
          </w:tcPr>
          <w:p w14:paraId="2BFA39F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4449" w:type="dxa"/>
            <w:gridSpan w:val="3"/>
          </w:tcPr>
          <w:p w14:paraId="398DBE99" w14:textId="700E99D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elabora el </w:t>
            </w:r>
            <w:proofErr w:type="spellStart"/>
            <w:r>
              <w:rPr>
                <w:rFonts w:ascii="Muli" w:eastAsia="Muli" w:hAnsi="Muli" w:cs="Muli"/>
                <w:sz w:val="16"/>
                <w:szCs w:val="16"/>
              </w:rPr>
              <w:t>product</w:t>
            </w:r>
            <w:proofErr w:type="spellEnd"/>
            <w:r>
              <w:rPr>
                <w:rFonts w:ascii="Muli" w:eastAsia="Muli" w:hAnsi="Muli" w:cs="Muli"/>
                <w:sz w:val="16"/>
                <w:szCs w:val="16"/>
              </w:rPr>
              <w:t xml:space="preserve"> backlog de alto nivel correspondiente al proyecto</w:t>
            </w:r>
            <w:r w:rsidR="009B1A4F">
              <w:rPr>
                <w:rFonts w:ascii="Muli" w:eastAsia="Muli" w:hAnsi="Muli" w:cs="Muli"/>
                <w:sz w:val="16"/>
                <w:szCs w:val="16"/>
              </w:rPr>
              <w:t>.</w:t>
            </w:r>
          </w:p>
        </w:tc>
        <w:tc>
          <w:tcPr>
            <w:tcW w:w="1505" w:type="dxa"/>
            <w:gridSpan w:val="2"/>
          </w:tcPr>
          <w:p w14:paraId="0DD5CA94" w14:textId="7B317B8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5DC93ED2" w14:textId="345C54B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Lista de historias de usuario</w:t>
            </w:r>
            <w:r w:rsidR="009B1A4F">
              <w:rPr>
                <w:rFonts w:ascii="Muli" w:eastAsia="Muli" w:hAnsi="Muli" w:cs="Muli"/>
                <w:sz w:val="16"/>
                <w:szCs w:val="16"/>
              </w:rPr>
              <w:t>.</w:t>
            </w:r>
          </w:p>
        </w:tc>
      </w:tr>
      <w:tr w:rsidR="00BC37F9" w14:paraId="548AB043" w14:textId="77777777">
        <w:tc>
          <w:tcPr>
            <w:tcW w:w="709" w:type="dxa"/>
          </w:tcPr>
          <w:p w14:paraId="0686B70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4449" w:type="dxa"/>
            <w:gridSpan w:val="3"/>
          </w:tcPr>
          <w:p w14:paraId="79277FD8" w14:textId="5529C6C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define el sprint </w:t>
            </w:r>
            <w:proofErr w:type="spellStart"/>
            <w:r>
              <w:rPr>
                <w:rFonts w:ascii="Muli" w:eastAsia="Muli" w:hAnsi="Muli" w:cs="Muli"/>
                <w:sz w:val="16"/>
                <w:szCs w:val="16"/>
              </w:rPr>
              <w:t>planing</w:t>
            </w:r>
            <w:proofErr w:type="spellEnd"/>
            <w:r>
              <w:rPr>
                <w:rFonts w:ascii="Muli" w:eastAsia="Muli" w:hAnsi="Muli" w:cs="Muli"/>
                <w:sz w:val="16"/>
                <w:szCs w:val="16"/>
              </w:rPr>
              <w:t xml:space="preserve"> (cronograma de tareas)</w:t>
            </w:r>
            <w:r w:rsidR="009B1A4F">
              <w:rPr>
                <w:rFonts w:ascii="Muli" w:eastAsia="Muli" w:hAnsi="Muli" w:cs="Muli"/>
                <w:sz w:val="16"/>
                <w:szCs w:val="16"/>
              </w:rPr>
              <w:t>.</w:t>
            </w:r>
          </w:p>
        </w:tc>
        <w:tc>
          <w:tcPr>
            <w:tcW w:w="1505" w:type="dxa"/>
            <w:gridSpan w:val="2"/>
          </w:tcPr>
          <w:p w14:paraId="7B60838A" w14:textId="3EBB3D7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40A351EC" w14:textId="30311C0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Plan de reuniones</w:t>
            </w:r>
            <w:r w:rsidR="009B1A4F">
              <w:rPr>
                <w:rFonts w:ascii="Muli" w:eastAsia="Muli" w:hAnsi="Muli" w:cs="Muli"/>
                <w:sz w:val="16"/>
                <w:szCs w:val="16"/>
              </w:rPr>
              <w:t>.</w:t>
            </w:r>
          </w:p>
        </w:tc>
      </w:tr>
      <w:tr w:rsidR="00BC37F9" w14:paraId="3FCD0A80" w14:textId="77777777">
        <w:tc>
          <w:tcPr>
            <w:tcW w:w="709" w:type="dxa"/>
          </w:tcPr>
          <w:p w14:paraId="6798D8E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12</w:t>
            </w:r>
          </w:p>
        </w:tc>
        <w:tc>
          <w:tcPr>
            <w:tcW w:w="4449" w:type="dxa"/>
            <w:gridSpan w:val="3"/>
          </w:tcPr>
          <w:p w14:paraId="6DC5D23C" w14:textId="5288437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determinan las tareas que conformarán el sprint </w:t>
            </w:r>
            <w:proofErr w:type="spellStart"/>
            <w:r>
              <w:rPr>
                <w:rFonts w:ascii="Muli" w:eastAsia="Muli" w:hAnsi="Muli" w:cs="Muli"/>
                <w:sz w:val="16"/>
                <w:szCs w:val="16"/>
              </w:rPr>
              <w:t>product</w:t>
            </w:r>
            <w:proofErr w:type="spellEnd"/>
            <w:r>
              <w:rPr>
                <w:rFonts w:ascii="Muli" w:eastAsia="Muli" w:hAnsi="Muli" w:cs="Muli"/>
                <w:sz w:val="16"/>
                <w:szCs w:val="16"/>
              </w:rPr>
              <w:t xml:space="preserve"> backlog</w:t>
            </w:r>
            <w:r w:rsidR="009B1A4F">
              <w:rPr>
                <w:rFonts w:ascii="Muli" w:eastAsia="Muli" w:hAnsi="Muli" w:cs="Muli"/>
                <w:sz w:val="16"/>
                <w:szCs w:val="16"/>
              </w:rPr>
              <w:t>.</w:t>
            </w:r>
          </w:p>
        </w:tc>
        <w:tc>
          <w:tcPr>
            <w:tcW w:w="1505" w:type="dxa"/>
            <w:gridSpan w:val="2"/>
          </w:tcPr>
          <w:p w14:paraId="591F2A1A"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tc>
        <w:tc>
          <w:tcPr>
            <w:tcW w:w="2126" w:type="dxa"/>
          </w:tcPr>
          <w:p w14:paraId="1B9F0D47" w14:textId="670C00D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Lista de usuarios a focalizar en el sprint definido</w:t>
            </w:r>
            <w:r w:rsidR="009B1A4F">
              <w:rPr>
                <w:rFonts w:ascii="Muli" w:eastAsia="Muli" w:hAnsi="Muli" w:cs="Muli"/>
                <w:sz w:val="16"/>
                <w:szCs w:val="16"/>
              </w:rPr>
              <w:t>.</w:t>
            </w:r>
          </w:p>
        </w:tc>
      </w:tr>
      <w:tr w:rsidR="00BC37F9" w14:paraId="534A913D" w14:textId="77777777">
        <w:tc>
          <w:tcPr>
            <w:tcW w:w="709" w:type="dxa"/>
          </w:tcPr>
          <w:p w14:paraId="3818A2B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13</w:t>
            </w:r>
          </w:p>
        </w:tc>
        <w:tc>
          <w:tcPr>
            <w:tcW w:w="4449" w:type="dxa"/>
            <w:gridSpan w:val="3"/>
          </w:tcPr>
          <w:p w14:paraId="24266A78" w14:textId="5090270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desarrolla el producto de software que comprende lo establecido en el sprint </w:t>
            </w:r>
            <w:proofErr w:type="spellStart"/>
            <w:r>
              <w:rPr>
                <w:rFonts w:ascii="Muli" w:eastAsia="Muli" w:hAnsi="Muli" w:cs="Muli"/>
                <w:sz w:val="16"/>
                <w:szCs w:val="16"/>
              </w:rPr>
              <w:t>product</w:t>
            </w:r>
            <w:proofErr w:type="spellEnd"/>
            <w:r>
              <w:rPr>
                <w:rFonts w:ascii="Muli" w:eastAsia="Muli" w:hAnsi="Muli" w:cs="Muli"/>
                <w:sz w:val="16"/>
                <w:szCs w:val="16"/>
              </w:rPr>
              <w:t xml:space="preserve"> backlog</w:t>
            </w:r>
            <w:r w:rsidR="009B1A4F">
              <w:rPr>
                <w:rFonts w:ascii="Muli" w:eastAsia="Muli" w:hAnsi="Muli" w:cs="Muli"/>
                <w:sz w:val="16"/>
                <w:szCs w:val="16"/>
              </w:rPr>
              <w:t>.</w:t>
            </w:r>
          </w:p>
        </w:tc>
        <w:tc>
          <w:tcPr>
            <w:tcW w:w="1505" w:type="dxa"/>
            <w:gridSpan w:val="2"/>
          </w:tcPr>
          <w:p w14:paraId="70CF5555" w14:textId="4535533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5D09929E" w14:textId="29C6368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Código fuente</w:t>
            </w:r>
            <w:r w:rsidR="009B1A4F">
              <w:rPr>
                <w:rFonts w:ascii="Muli" w:eastAsia="Muli" w:hAnsi="Muli" w:cs="Muli"/>
                <w:sz w:val="16"/>
                <w:szCs w:val="16"/>
              </w:rPr>
              <w:t>.</w:t>
            </w:r>
          </w:p>
        </w:tc>
      </w:tr>
      <w:tr w:rsidR="00BC37F9" w14:paraId="5EC9A05E" w14:textId="77777777">
        <w:tc>
          <w:tcPr>
            <w:tcW w:w="709" w:type="dxa"/>
          </w:tcPr>
          <w:p w14:paraId="6EB2A2D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14</w:t>
            </w:r>
          </w:p>
        </w:tc>
        <w:tc>
          <w:tcPr>
            <w:tcW w:w="4449" w:type="dxa"/>
            <w:gridSpan w:val="3"/>
          </w:tcPr>
          <w:p w14:paraId="561D9EC4" w14:textId="3425BE5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prueba el producto de software desarrollado definido en el sprint </w:t>
            </w:r>
            <w:proofErr w:type="spellStart"/>
            <w:r>
              <w:rPr>
                <w:rFonts w:ascii="Muli" w:eastAsia="Muli" w:hAnsi="Muli" w:cs="Muli"/>
                <w:sz w:val="16"/>
                <w:szCs w:val="16"/>
              </w:rPr>
              <w:t>product</w:t>
            </w:r>
            <w:proofErr w:type="spellEnd"/>
            <w:r>
              <w:rPr>
                <w:rFonts w:ascii="Muli" w:eastAsia="Muli" w:hAnsi="Muli" w:cs="Muli"/>
                <w:sz w:val="16"/>
                <w:szCs w:val="16"/>
              </w:rPr>
              <w:t xml:space="preserve"> backlog</w:t>
            </w:r>
            <w:r w:rsidR="009B1A4F">
              <w:rPr>
                <w:rFonts w:ascii="Muli" w:eastAsia="Muli" w:hAnsi="Muli" w:cs="Muli"/>
                <w:sz w:val="16"/>
                <w:szCs w:val="16"/>
              </w:rPr>
              <w:t>.</w:t>
            </w:r>
          </w:p>
        </w:tc>
        <w:tc>
          <w:tcPr>
            <w:tcW w:w="1505" w:type="dxa"/>
            <w:gridSpan w:val="2"/>
          </w:tcPr>
          <w:p w14:paraId="4960B9DE" w14:textId="391FBF3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1EC74C5F" w14:textId="406B52C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Pruebas ejecutadas</w:t>
            </w:r>
            <w:r w:rsidR="009B1A4F">
              <w:rPr>
                <w:rFonts w:ascii="Muli" w:eastAsia="Muli" w:hAnsi="Muli" w:cs="Muli"/>
                <w:sz w:val="16"/>
                <w:szCs w:val="16"/>
              </w:rPr>
              <w:t>.</w:t>
            </w:r>
          </w:p>
        </w:tc>
      </w:tr>
      <w:tr w:rsidR="00BC37F9" w14:paraId="5EA3DAAB" w14:textId="77777777">
        <w:tc>
          <w:tcPr>
            <w:tcW w:w="709" w:type="dxa"/>
          </w:tcPr>
          <w:p w14:paraId="781A176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15</w:t>
            </w:r>
          </w:p>
        </w:tc>
        <w:tc>
          <w:tcPr>
            <w:tcW w:w="4449" w:type="dxa"/>
            <w:gridSpan w:val="3"/>
          </w:tcPr>
          <w:p w14:paraId="1C00C1C8" w14:textId="2702FFE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 reunión a los interesados para la presentación de avances correspondientes al sprint producto backlog</w:t>
            </w:r>
            <w:r w:rsidR="009B1A4F">
              <w:rPr>
                <w:rFonts w:ascii="Muli" w:eastAsia="Muli" w:hAnsi="Muli" w:cs="Muli"/>
                <w:sz w:val="16"/>
                <w:szCs w:val="16"/>
              </w:rPr>
              <w:t>.</w:t>
            </w:r>
          </w:p>
        </w:tc>
        <w:tc>
          <w:tcPr>
            <w:tcW w:w="1505" w:type="dxa"/>
            <w:gridSpan w:val="2"/>
          </w:tcPr>
          <w:p w14:paraId="6416D6C4" w14:textId="11F6B43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5B3A177C" w14:textId="7054799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Convocatoria de reunión</w:t>
            </w:r>
            <w:r w:rsidR="009B1A4F">
              <w:rPr>
                <w:rFonts w:ascii="Muli" w:eastAsia="Muli" w:hAnsi="Muli" w:cs="Muli"/>
                <w:sz w:val="16"/>
                <w:szCs w:val="16"/>
              </w:rPr>
              <w:t>.</w:t>
            </w:r>
          </w:p>
        </w:tc>
      </w:tr>
      <w:tr w:rsidR="00BC37F9" w14:paraId="78051B32" w14:textId="77777777">
        <w:tc>
          <w:tcPr>
            <w:tcW w:w="709" w:type="dxa"/>
          </w:tcPr>
          <w:p w14:paraId="4F08BE2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16</w:t>
            </w:r>
          </w:p>
        </w:tc>
        <w:tc>
          <w:tcPr>
            <w:tcW w:w="4449" w:type="dxa"/>
            <w:gridSpan w:val="3"/>
          </w:tcPr>
          <w:p w14:paraId="1D744E9E" w14:textId="2D73D30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presenta el producto de software generado en el sprint </w:t>
            </w:r>
            <w:proofErr w:type="spellStart"/>
            <w:r>
              <w:rPr>
                <w:rFonts w:ascii="Muli" w:eastAsia="Muli" w:hAnsi="Muli" w:cs="Muli"/>
                <w:sz w:val="16"/>
                <w:szCs w:val="16"/>
              </w:rPr>
              <w:t>product</w:t>
            </w:r>
            <w:proofErr w:type="spellEnd"/>
            <w:r>
              <w:rPr>
                <w:rFonts w:ascii="Muli" w:eastAsia="Muli" w:hAnsi="Muli" w:cs="Muli"/>
                <w:sz w:val="16"/>
                <w:szCs w:val="16"/>
              </w:rPr>
              <w:t xml:space="preserve"> backlog a los interesados</w:t>
            </w:r>
            <w:r w:rsidR="009B1A4F">
              <w:rPr>
                <w:rFonts w:ascii="Muli" w:eastAsia="Muli" w:hAnsi="Muli" w:cs="Muli"/>
                <w:sz w:val="16"/>
                <w:szCs w:val="16"/>
              </w:rPr>
              <w:t>.</w:t>
            </w:r>
          </w:p>
        </w:tc>
        <w:tc>
          <w:tcPr>
            <w:tcW w:w="1505" w:type="dxa"/>
            <w:gridSpan w:val="2"/>
          </w:tcPr>
          <w:p w14:paraId="11F8B27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p>
        </w:tc>
        <w:tc>
          <w:tcPr>
            <w:tcW w:w="2126" w:type="dxa"/>
          </w:tcPr>
          <w:p w14:paraId="0CE2E8AE" w14:textId="73CA282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Minuta de reunión</w:t>
            </w:r>
            <w:r w:rsidR="009B1A4F">
              <w:rPr>
                <w:rFonts w:ascii="Muli" w:eastAsia="Muli" w:hAnsi="Muli" w:cs="Muli"/>
                <w:sz w:val="16"/>
                <w:szCs w:val="16"/>
              </w:rPr>
              <w:t>.</w:t>
            </w:r>
          </w:p>
        </w:tc>
      </w:tr>
      <w:tr w:rsidR="00BC37F9" w14:paraId="08BC2D6A" w14:textId="77777777">
        <w:tc>
          <w:tcPr>
            <w:tcW w:w="709" w:type="dxa"/>
          </w:tcPr>
          <w:p w14:paraId="76F1520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lastRenderedPageBreak/>
              <w:t>17</w:t>
            </w:r>
          </w:p>
        </w:tc>
        <w:tc>
          <w:tcPr>
            <w:tcW w:w="4449" w:type="dxa"/>
            <w:gridSpan w:val="3"/>
          </w:tcPr>
          <w:p w14:paraId="22E418E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Se valida el producto, si el usuario tiene comentarios o modificaciones se documentan y se pasan al </w:t>
            </w:r>
            <w:proofErr w:type="spellStart"/>
            <w:r>
              <w:rPr>
                <w:rFonts w:ascii="Muli" w:eastAsia="Muli" w:hAnsi="Muli" w:cs="Muli"/>
                <w:sz w:val="16"/>
                <w:szCs w:val="16"/>
              </w:rPr>
              <w:t>product</w:t>
            </w:r>
            <w:proofErr w:type="spellEnd"/>
            <w:r>
              <w:rPr>
                <w:rFonts w:ascii="Muli" w:eastAsia="Muli" w:hAnsi="Muli" w:cs="Muli"/>
                <w:sz w:val="16"/>
                <w:szCs w:val="16"/>
              </w:rPr>
              <w:t xml:space="preserve"> backlog para la siguiente interacción, si no hay cambios se aprueba.</w:t>
            </w:r>
          </w:p>
        </w:tc>
        <w:tc>
          <w:tcPr>
            <w:tcW w:w="1505" w:type="dxa"/>
            <w:gridSpan w:val="2"/>
          </w:tcPr>
          <w:p w14:paraId="239B36D9" w14:textId="4F72E86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1493E4C6" w14:textId="064A170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de comentarios de los interesados</w:t>
            </w:r>
            <w:r w:rsidR="009B1A4F">
              <w:rPr>
                <w:rFonts w:ascii="Muli" w:eastAsia="Muli" w:hAnsi="Muli" w:cs="Muli"/>
                <w:sz w:val="16"/>
                <w:szCs w:val="16"/>
              </w:rPr>
              <w:t>.</w:t>
            </w:r>
          </w:p>
        </w:tc>
      </w:tr>
      <w:tr w:rsidR="00BC37F9" w14:paraId="621303C5" w14:textId="77777777">
        <w:tc>
          <w:tcPr>
            <w:tcW w:w="709" w:type="dxa"/>
          </w:tcPr>
          <w:p w14:paraId="3626F8CD"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18</w:t>
            </w:r>
          </w:p>
        </w:tc>
        <w:tc>
          <w:tcPr>
            <w:tcW w:w="4449" w:type="dxa"/>
            <w:gridSpan w:val="3"/>
          </w:tcPr>
          <w:p w14:paraId="10239A48" w14:textId="0550A72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reunión de retrospectiva sobre la ejecución del sprint que se concluye</w:t>
            </w:r>
            <w:r w:rsidR="009B1A4F">
              <w:rPr>
                <w:rFonts w:ascii="Muli" w:eastAsia="Muli" w:hAnsi="Muli" w:cs="Muli"/>
                <w:sz w:val="16"/>
                <w:szCs w:val="16"/>
              </w:rPr>
              <w:t>.</w:t>
            </w:r>
          </w:p>
        </w:tc>
        <w:tc>
          <w:tcPr>
            <w:tcW w:w="1505" w:type="dxa"/>
            <w:gridSpan w:val="2"/>
          </w:tcPr>
          <w:p w14:paraId="40E26C69" w14:textId="6B3FB00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4965D116" w14:textId="6363159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Minuta de reunión</w:t>
            </w:r>
            <w:r w:rsidR="009B1A4F">
              <w:rPr>
                <w:rFonts w:ascii="Muli" w:eastAsia="Muli" w:hAnsi="Muli" w:cs="Muli"/>
                <w:sz w:val="16"/>
                <w:szCs w:val="16"/>
              </w:rPr>
              <w:t>.</w:t>
            </w:r>
          </w:p>
        </w:tc>
      </w:tr>
      <w:tr w:rsidR="00BC37F9" w14:paraId="6081AE55" w14:textId="77777777">
        <w:tc>
          <w:tcPr>
            <w:tcW w:w="709" w:type="dxa"/>
          </w:tcPr>
          <w:p w14:paraId="0E84810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19</w:t>
            </w:r>
          </w:p>
        </w:tc>
        <w:tc>
          <w:tcPr>
            <w:tcW w:w="4449" w:type="dxa"/>
            <w:gridSpan w:val="3"/>
          </w:tcPr>
          <w:p w14:paraId="0C57731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Si existen más elementos pendientes en el </w:t>
            </w:r>
            <w:proofErr w:type="spellStart"/>
            <w:r>
              <w:rPr>
                <w:rFonts w:ascii="Muli" w:eastAsia="Muli" w:hAnsi="Muli" w:cs="Muli"/>
                <w:sz w:val="16"/>
                <w:szCs w:val="16"/>
              </w:rPr>
              <w:t>product</w:t>
            </w:r>
            <w:proofErr w:type="spellEnd"/>
            <w:r>
              <w:rPr>
                <w:rFonts w:ascii="Muli" w:eastAsia="Muli" w:hAnsi="Muli" w:cs="Muli"/>
                <w:sz w:val="16"/>
                <w:szCs w:val="16"/>
              </w:rPr>
              <w:t xml:space="preserve"> backlog:</w:t>
            </w:r>
          </w:p>
          <w:p w14:paraId="11E70902" w14:textId="022A50D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se regresa a la etapa 8</w:t>
            </w:r>
            <w:r w:rsidR="009B1A4F">
              <w:rPr>
                <w:rFonts w:ascii="Muli" w:eastAsia="Muli" w:hAnsi="Muli" w:cs="Muli"/>
                <w:sz w:val="16"/>
                <w:szCs w:val="16"/>
              </w:rPr>
              <w:t>.</w:t>
            </w:r>
            <w:r>
              <w:rPr>
                <w:rFonts w:ascii="Muli" w:eastAsia="Muli" w:hAnsi="Muli" w:cs="Muli"/>
                <w:sz w:val="16"/>
                <w:szCs w:val="16"/>
              </w:rPr>
              <w:t xml:space="preserve"> </w:t>
            </w:r>
          </w:p>
          <w:p w14:paraId="6751486C" w14:textId="2C6B829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20</w:t>
            </w:r>
            <w:r w:rsidR="009B1A4F">
              <w:rPr>
                <w:rFonts w:ascii="Muli" w:eastAsia="Muli" w:hAnsi="Muli" w:cs="Muli"/>
                <w:sz w:val="16"/>
                <w:szCs w:val="16"/>
              </w:rPr>
              <w:t>.</w:t>
            </w:r>
          </w:p>
        </w:tc>
        <w:tc>
          <w:tcPr>
            <w:tcW w:w="1505" w:type="dxa"/>
            <w:gridSpan w:val="2"/>
          </w:tcPr>
          <w:p w14:paraId="34544801" w14:textId="337D05A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205B1001" w14:textId="77777777" w:rsidR="00BC37F9" w:rsidRDefault="00BC37F9" w:rsidP="00702ED8">
            <w:pPr>
              <w:spacing w:after="0" w:line="240" w:lineRule="auto"/>
              <w:rPr>
                <w:rFonts w:ascii="Muli" w:eastAsia="Muli" w:hAnsi="Muli" w:cs="Muli"/>
                <w:sz w:val="16"/>
                <w:szCs w:val="16"/>
              </w:rPr>
            </w:pPr>
          </w:p>
        </w:tc>
      </w:tr>
      <w:tr w:rsidR="00BC37F9" w14:paraId="6D39C36E" w14:textId="77777777">
        <w:tc>
          <w:tcPr>
            <w:tcW w:w="709" w:type="dxa"/>
          </w:tcPr>
          <w:p w14:paraId="6A09E70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20</w:t>
            </w:r>
          </w:p>
        </w:tc>
        <w:tc>
          <w:tcPr>
            <w:tcW w:w="4449" w:type="dxa"/>
            <w:gridSpan w:val="3"/>
          </w:tcPr>
          <w:p w14:paraId="18F07320" w14:textId="5E4F277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prepara el ambiente de producción para el alojamiento del sistema desarrollado</w:t>
            </w:r>
            <w:r w:rsidR="009B1A4F">
              <w:rPr>
                <w:rFonts w:ascii="Muli" w:eastAsia="Muli" w:hAnsi="Muli" w:cs="Muli"/>
                <w:sz w:val="16"/>
                <w:szCs w:val="16"/>
              </w:rPr>
              <w:t>.</w:t>
            </w:r>
          </w:p>
        </w:tc>
        <w:tc>
          <w:tcPr>
            <w:tcW w:w="1505" w:type="dxa"/>
            <w:gridSpan w:val="2"/>
          </w:tcPr>
          <w:p w14:paraId="5B7D50F7" w14:textId="1DA90E5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7197F25D" w14:textId="7997F5D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Ficha técnica del sistema</w:t>
            </w:r>
            <w:r w:rsidR="009B1A4F">
              <w:rPr>
                <w:rFonts w:ascii="Muli" w:eastAsia="Muli" w:hAnsi="Muli" w:cs="Muli"/>
                <w:sz w:val="16"/>
                <w:szCs w:val="16"/>
              </w:rPr>
              <w:t>.</w:t>
            </w:r>
          </w:p>
        </w:tc>
      </w:tr>
      <w:tr w:rsidR="00BC37F9" w14:paraId="4F47E454" w14:textId="77777777">
        <w:tc>
          <w:tcPr>
            <w:tcW w:w="709" w:type="dxa"/>
          </w:tcPr>
          <w:p w14:paraId="5C0B57A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21</w:t>
            </w:r>
          </w:p>
        </w:tc>
        <w:tc>
          <w:tcPr>
            <w:tcW w:w="4449" w:type="dxa"/>
            <w:gridSpan w:val="3"/>
          </w:tcPr>
          <w:p w14:paraId="3A2EBC3F" w14:textId="55BF624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genera el compilado del Sistema</w:t>
            </w:r>
            <w:r w:rsidR="009B1A4F">
              <w:rPr>
                <w:rFonts w:ascii="Muli" w:eastAsia="Muli" w:hAnsi="Muli" w:cs="Muli"/>
                <w:sz w:val="16"/>
                <w:szCs w:val="16"/>
              </w:rPr>
              <w:t>.</w:t>
            </w:r>
            <w:r>
              <w:rPr>
                <w:rFonts w:ascii="Muli" w:eastAsia="Muli" w:hAnsi="Muli" w:cs="Muli"/>
                <w:sz w:val="16"/>
                <w:szCs w:val="16"/>
              </w:rPr>
              <w:t xml:space="preserve"> </w:t>
            </w:r>
          </w:p>
        </w:tc>
        <w:tc>
          <w:tcPr>
            <w:tcW w:w="1505" w:type="dxa"/>
            <w:gridSpan w:val="2"/>
          </w:tcPr>
          <w:p w14:paraId="2DF88C2A" w14:textId="2A2AB6C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3325E17A" w14:textId="43B2E0D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Archivo zip con el compilado del Sistema</w:t>
            </w:r>
            <w:r w:rsidR="009B1A4F">
              <w:rPr>
                <w:rFonts w:ascii="Muli" w:eastAsia="Muli" w:hAnsi="Muli" w:cs="Muli"/>
                <w:sz w:val="16"/>
                <w:szCs w:val="16"/>
              </w:rPr>
              <w:t>.</w:t>
            </w:r>
          </w:p>
        </w:tc>
      </w:tr>
      <w:tr w:rsidR="00BC37F9" w14:paraId="2535B282" w14:textId="77777777">
        <w:tc>
          <w:tcPr>
            <w:tcW w:w="709" w:type="dxa"/>
          </w:tcPr>
          <w:p w14:paraId="140F50A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22</w:t>
            </w:r>
          </w:p>
        </w:tc>
        <w:tc>
          <w:tcPr>
            <w:tcW w:w="4449" w:type="dxa"/>
            <w:gridSpan w:val="3"/>
          </w:tcPr>
          <w:p w14:paraId="2A959386" w14:textId="406844D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publica en ambiente de producción el compilado del proyecto desarrollado</w:t>
            </w:r>
            <w:r w:rsidR="009B1A4F">
              <w:rPr>
                <w:rFonts w:ascii="Muli" w:eastAsia="Muli" w:hAnsi="Muli" w:cs="Muli"/>
                <w:sz w:val="16"/>
                <w:szCs w:val="16"/>
              </w:rPr>
              <w:t>.</w:t>
            </w:r>
          </w:p>
        </w:tc>
        <w:tc>
          <w:tcPr>
            <w:tcW w:w="1505" w:type="dxa"/>
            <w:gridSpan w:val="2"/>
          </w:tcPr>
          <w:p w14:paraId="47493D64" w14:textId="7B25B07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9B1A4F">
              <w:rPr>
                <w:rFonts w:ascii="Muli" w:eastAsia="Muli" w:hAnsi="Muli" w:cs="Muli"/>
                <w:sz w:val="16"/>
                <w:szCs w:val="16"/>
              </w:rPr>
              <w:t>.</w:t>
            </w:r>
          </w:p>
        </w:tc>
        <w:tc>
          <w:tcPr>
            <w:tcW w:w="2126" w:type="dxa"/>
          </w:tcPr>
          <w:p w14:paraId="5FC50AA1" w14:textId="6FEEABB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Ficha técnica del sistema</w:t>
            </w:r>
            <w:r w:rsidR="009B1A4F">
              <w:rPr>
                <w:rFonts w:ascii="Muli" w:eastAsia="Muli" w:hAnsi="Muli" w:cs="Muli"/>
                <w:sz w:val="16"/>
                <w:szCs w:val="16"/>
              </w:rPr>
              <w:t>.</w:t>
            </w:r>
          </w:p>
        </w:tc>
      </w:tr>
      <w:tr w:rsidR="00953145" w14:paraId="300E5153" w14:textId="77777777">
        <w:tc>
          <w:tcPr>
            <w:tcW w:w="709" w:type="dxa"/>
          </w:tcPr>
          <w:p w14:paraId="7063FD5A" w14:textId="6F93A7D5"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23</w:t>
            </w:r>
          </w:p>
        </w:tc>
        <w:tc>
          <w:tcPr>
            <w:tcW w:w="4449" w:type="dxa"/>
            <w:gridSpan w:val="3"/>
          </w:tcPr>
          <w:p w14:paraId="46FB5976" w14:textId="517C88D9"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05" w:type="dxa"/>
            <w:gridSpan w:val="2"/>
          </w:tcPr>
          <w:p w14:paraId="33A3CFC5" w14:textId="77777777" w:rsidR="00953145" w:rsidRDefault="00953145" w:rsidP="00702ED8">
            <w:pPr>
              <w:spacing w:after="0" w:line="240" w:lineRule="auto"/>
              <w:rPr>
                <w:rFonts w:ascii="Muli" w:eastAsia="Muli" w:hAnsi="Muli" w:cs="Muli"/>
                <w:sz w:val="16"/>
                <w:szCs w:val="16"/>
              </w:rPr>
            </w:pPr>
          </w:p>
        </w:tc>
        <w:tc>
          <w:tcPr>
            <w:tcW w:w="2126" w:type="dxa"/>
          </w:tcPr>
          <w:p w14:paraId="2E66927B" w14:textId="77777777" w:rsidR="00953145" w:rsidRDefault="00953145" w:rsidP="00702ED8">
            <w:pPr>
              <w:spacing w:after="0" w:line="240" w:lineRule="auto"/>
              <w:rPr>
                <w:rFonts w:ascii="Muli" w:eastAsia="Muli" w:hAnsi="Muli" w:cs="Muli"/>
                <w:sz w:val="16"/>
                <w:szCs w:val="16"/>
              </w:rPr>
            </w:pPr>
          </w:p>
        </w:tc>
      </w:tr>
    </w:tbl>
    <w:p w14:paraId="454F39EC" w14:textId="44071E21" w:rsidR="006C415C" w:rsidRDefault="009B1A4F"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01BA5FD" wp14:editId="399D8F24">
            <wp:extent cx="3766820" cy="7711200"/>
            <wp:effectExtent l="0" t="0" r="5080" b="444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788868" cy="7756335"/>
                    </a:xfrm>
                    <a:prstGeom prst="rect">
                      <a:avLst/>
                    </a:prstGeom>
                  </pic:spPr>
                </pic:pic>
              </a:graphicData>
            </a:graphic>
          </wp:inline>
        </w:drawing>
      </w:r>
    </w:p>
    <w:tbl>
      <w:tblPr>
        <w:tblStyle w:val="afffff8"/>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124844C6" w14:textId="77777777">
        <w:trPr>
          <w:trHeight w:val="162"/>
        </w:trPr>
        <w:tc>
          <w:tcPr>
            <w:tcW w:w="2977" w:type="dxa"/>
            <w:shd w:val="clear" w:color="auto" w:fill="006666"/>
          </w:tcPr>
          <w:p w14:paraId="4149894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3D24604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378F5F5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4C7471A" w14:textId="77777777">
        <w:trPr>
          <w:trHeight w:val="550"/>
        </w:trPr>
        <w:tc>
          <w:tcPr>
            <w:tcW w:w="2977" w:type="dxa"/>
            <w:shd w:val="clear" w:color="auto" w:fill="auto"/>
            <w:vAlign w:val="center"/>
          </w:tcPr>
          <w:p w14:paraId="7983290E"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37CB0914"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03281C03" w14:textId="77777777" w:rsidR="00BC37F9" w:rsidRDefault="00BC37F9" w:rsidP="00702ED8">
            <w:pPr>
              <w:jc w:val="center"/>
              <w:rPr>
                <w:rFonts w:ascii="Muli" w:eastAsia="Muli" w:hAnsi="Muli" w:cs="Muli"/>
                <w:sz w:val="16"/>
                <w:szCs w:val="16"/>
              </w:rPr>
            </w:pPr>
          </w:p>
        </w:tc>
      </w:tr>
      <w:tr w:rsidR="00BC37F9" w14:paraId="1D679FA4" w14:textId="77777777">
        <w:trPr>
          <w:trHeight w:val="469"/>
        </w:trPr>
        <w:tc>
          <w:tcPr>
            <w:tcW w:w="2977" w:type="dxa"/>
            <w:vAlign w:val="center"/>
          </w:tcPr>
          <w:p w14:paraId="5BFF8A23"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75633B73" w14:textId="34D6E1D1"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7AECA9B4"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4375334" w14:textId="649EA284"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 xml:space="preserve">a </w:t>
            </w:r>
            <w:r>
              <w:rPr>
                <w:rFonts w:ascii="Muli" w:eastAsia="Muli" w:hAnsi="Muli" w:cs="Muli"/>
                <w:sz w:val="16"/>
                <w:szCs w:val="16"/>
              </w:rPr>
              <w:t>de Planeación Institucional</w:t>
            </w:r>
          </w:p>
        </w:tc>
        <w:tc>
          <w:tcPr>
            <w:tcW w:w="2737" w:type="dxa"/>
            <w:vAlign w:val="center"/>
          </w:tcPr>
          <w:p w14:paraId="397FD2A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7C00AB4" w14:textId="2BD946B3"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9"/>
        <w:tblW w:w="904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
        <w:gridCol w:w="675"/>
        <w:gridCol w:w="3300"/>
        <w:gridCol w:w="585"/>
        <w:gridCol w:w="870"/>
        <w:gridCol w:w="354"/>
        <w:gridCol w:w="2555"/>
      </w:tblGrid>
      <w:tr w:rsidR="00BC37F9" w14:paraId="705C753C" w14:textId="77777777" w:rsidTr="006C415C">
        <w:trPr>
          <w:trHeight w:val="167"/>
        </w:trPr>
        <w:tc>
          <w:tcPr>
            <w:tcW w:w="1381" w:type="dxa"/>
            <w:gridSpan w:val="2"/>
            <w:vMerge w:val="restart"/>
            <w:vAlign w:val="center"/>
          </w:tcPr>
          <w:p w14:paraId="39BE3BEC"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9170B0A" wp14:editId="040F7F10">
                  <wp:extent cx="754344" cy="375884"/>
                  <wp:effectExtent l="0" t="0" r="0" b="0"/>
                  <wp:docPr id="1400"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754344" cy="375884"/>
                          </a:xfrm>
                          <a:prstGeom prst="rect">
                            <a:avLst/>
                          </a:prstGeom>
                          <a:ln/>
                        </pic:spPr>
                      </pic:pic>
                    </a:graphicData>
                  </a:graphic>
                </wp:inline>
              </w:drawing>
            </w:r>
          </w:p>
        </w:tc>
        <w:tc>
          <w:tcPr>
            <w:tcW w:w="3885" w:type="dxa"/>
            <w:gridSpan w:val="2"/>
            <w:vMerge w:val="restart"/>
            <w:shd w:val="clear" w:color="auto" w:fill="006666"/>
            <w:vAlign w:val="center"/>
          </w:tcPr>
          <w:p w14:paraId="520D950A" w14:textId="497A17B8"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953145">
              <w:rPr>
                <w:rFonts w:ascii="Muli" w:eastAsia="Muli" w:hAnsi="Muli" w:cs="Muli"/>
                <w:b/>
                <w:color w:val="FFFFFF"/>
                <w:sz w:val="16"/>
                <w:szCs w:val="16"/>
              </w:rPr>
              <w:t>:</w:t>
            </w:r>
          </w:p>
          <w:p w14:paraId="6E1B8555" w14:textId="7A610565" w:rsidR="00BC37F9" w:rsidRDefault="001D3045" w:rsidP="00702ED8">
            <w:pPr>
              <w:spacing w:after="0" w:line="240" w:lineRule="auto"/>
              <w:jc w:val="center"/>
              <w:rPr>
                <w:rFonts w:ascii="Muli" w:eastAsia="Muli" w:hAnsi="Muli" w:cs="Muli"/>
                <w:sz w:val="16"/>
                <w:szCs w:val="16"/>
              </w:rPr>
            </w:pPr>
            <w:r>
              <w:rPr>
                <w:rFonts w:ascii="Muli" w:eastAsia="Muli" w:hAnsi="Muli" w:cs="Muli"/>
                <w:color w:val="FFFFFF"/>
                <w:sz w:val="16"/>
                <w:szCs w:val="16"/>
              </w:rPr>
              <w:t>Implementación de proyectos (portafolio) de Tecnologías de Información</w:t>
            </w:r>
            <w:r w:rsidR="00107EA5">
              <w:rPr>
                <w:rFonts w:ascii="Muli" w:eastAsia="Muli" w:hAnsi="Muli" w:cs="Muli"/>
                <w:color w:val="FFFFFF"/>
                <w:sz w:val="16"/>
                <w:szCs w:val="16"/>
              </w:rPr>
              <w:t>.</w:t>
            </w:r>
          </w:p>
        </w:tc>
        <w:tc>
          <w:tcPr>
            <w:tcW w:w="1224" w:type="dxa"/>
            <w:gridSpan w:val="2"/>
            <w:shd w:val="clear" w:color="auto" w:fill="006666"/>
            <w:vAlign w:val="center"/>
          </w:tcPr>
          <w:p w14:paraId="30D712E1"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555" w:type="dxa"/>
            <w:vAlign w:val="center"/>
          </w:tcPr>
          <w:p w14:paraId="45FC0519"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MS-DGIT-PY-TI-2.3</w:t>
            </w:r>
          </w:p>
        </w:tc>
      </w:tr>
      <w:tr w:rsidR="00BC37F9" w14:paraId="62B91B90" w14:textId="77777777" w:rsidTr="006C415C">
        <w:trPr>
          <w:trHeight w:val="165"/>
        </w:trPr>
        <w:tc>
          <w:tcPr>
            <w:tcW w:w="1381" w:type="dxa"/>
            <w:gridSpan w:val="2"/>
            <w:vMerge/>
            <w:vAlign w:val="center"/>
          </w:tcPr>
          <w:p w14:paraId="260A60E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85" w:type="dxa"/>
            <w:gridSpan w:val="2"/>
            <w:vMerge/>
            <w:shd w:val="clear" w:color="auto" w:fill="006666"/>
            <w:vAlign w:val="center"/>
          </w:tcPr>
          <w:p w14:paraId="773368B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24" w:type="dxa"/>
            <w:gridSpan w:val="2"/>
            <w:shd w:val="clear" w:color="auto" w:fill="006666"/>
            <w:vAlign w:val="center"/>
          </w:tcPr>
          <w:p w14:paraId="0A45DBB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555" w:type="dxa"/>
            <w:vAlign w:val="center"/>
          </w:tcPr>
          <w:p w14:paraId="350A2EFB"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7ADC265B" w14:textId="77777777" w:rsidTr="006C415C">
        <w:trPr>
          <w:trHeight w:val="165"/>
        </w:trPr>
        <w:tc>
          <w:tcPr>
            <w:tcW w:w="1381" w:type="dxa"/>
            <w:gridSpan w:val="2"/>
            <w:vMerge/>
            <w:vAlign w:val="center"/>
          </w:tcPr>
          <w:p w14:paraId="72634EF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85" w:type="dxa"/>
            <w:gridSpan w:val="2"/>
            <w:vMerge/>
            <w:shd w:val="clear" w:color="auto" w:fill="006666"/>
            <w:vAlign w:val="center"/>
          </w:tcPr>
          <w:p w14:paraId="66D9F40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224" w:type="dxa"/>
            <w:gridSpan w:val="2"/>
            <w:shd w:val="clear" w:color="auto" w:fill="006666"/>
            <w:vAlign w:val="center"/>
          </w:tcPr>
          <w:p w14:paraId="5274CD7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555" w:type="dxa"/>
            <w:vAlign w:val="center"/>
          </w:tcPr>
          <w:p w14:paraId="65FB759E" w14:textId="769E2BC5" w:rsidR="00BC37F9" w:rsidRDefault="00953145"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3FC155D1" w14:textId="77777777" w:rsidTr="006C415C">
        <w:tc>
          <w:tcPr>
            <w:tcW w:w="9045" w:type="dxa"/>
            <w:gridSpan w:val="7"/>
            <w:shd w:val="clear" w:color="auto" w:fill="auto"/>
            <w:vAlign w:val="center"/>
          </w:tcPr>
          <w:p w14:paraId="6AB869D7" w14:textId="77777777" w:rsidR="00BC37F9" w:rsidRDefault="001D3045" w:rsidP="00702ED8">
            <w:pPr>
              <w:numPr>
                <w:ilvl w:val="0"/>
                <w:numId w:val="77"/>
              </w:numPr>
              <w:spacing w:after="0" w:line="240" w:lineRule="auto"/>
              <w:jc w:val="center"/>
              <w:rPr>
                <w:rFonts w:ascii="Muli" w:eastAsia="Muli" w:hAnsi="Muli" w:cs="Muli"/>
                <w:b/>
                <w:sz w:val="16"/>
                <w:szCs w:val="16"/>
              </w:rPr>
            </w:pPr>
            <w:r>
              <w:rPr>
                <w:rFonts w:ascii="Muli" w:eastAsia="Muli" w:hAnsi="Muli" w:cs="Muli"/>
                <w:b/>
                <w:sz w:val="16"/>
                <w:szCs w:val="16"/>
              </w:rPr>
              <w:t>INFORMACIÓN GENERAL DEL PROCEDIMIENTO</w:t>
            </w:r>
          </w:p>
        </w:tc>
      </w:tr>
      <w:tr w:rsidR="00BC37F9" w14:paraId="04EBA264" w14:textId="77777777" w:rsidTr="006C415C">
        <w:tc>
          <w:tcPr>
            <w:tcW w:w="1381" w:type="dxa"/>
            <w:gridSpan w:val="2"/>
            <w:shd w:val="clear" w:color="auto" w:fill="006666"/>
          </w:tcPr>
          <w:p w14:paraId="7705FE4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885" w:type="dxa"/>
            <w:gridSpan w:val="2"/>
          </w:tcPr>
          <w:p w14:paraId="3BF9C5D6" w14:textId="7718F7A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107EA5">
              <w:rPr>
                <w:rFonts w:ascii="Muli" w:eastAsia="Muli" w:hAnsi="Muli" w:cs="Muli"/>
                <w:sz w:val="16"/>
                <w:szCs w:val="16"/>
              </w:rPr>
              <w:t>.</w:t>
            </w:r>
          </w:p>
        </w:tc>
        <w:tc>
          <w:tcPr>
            <w:tcW w:w="1224" w:type="dxa"/>
            <w:gridSpan w:val="2"/>
            <w:shd w:val="clear" w:color="auto" w:fill="006666"/>
            <w:vAlign w:val="center"/>
          </w:tcPr>
          <w:p w14:paraId="782771F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555" w:type="dxa"/>
          </w:tcPr>
          <w:p w14:paraId="1C4B042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MS-DGIT-PY-TI-2</w:t>
            </w:r>
          </w:p>
        </w:tc>
      </w:tr>
      <w:tr w:rsidR="00BC37F9" w14:paraId="72F49A3B" w14:textId="77777777" w:rsidTr="006C415C">
        <w:tc>
          <w:tcPr>
            <w:tcW w:w="1381" w:type="dxa"/>
            <w:gridSpan w:val="2"/>
            <w:shd w:val="clear" w:color="auto" w:fill="006666"/>
          </w:tcPr>
          <w:p w14:paraId="5EC195B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664" w:type="dxa"/>
            <w:gridSpan w:val="5"/>
          </w:tcPr>
          <w:p w14:paraId="439980F2" w14:textId="3F1AAB2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Implementar producto de software desarrollado</w:t>
            </w:r>
            <w:r w:rsidR="00107EA5">
              <w:rPr>
                <w:rFonts w:ascii="Muli" w:eastAsia="Muli" w:hAnsi="Muli" w:cs="Muli"/>
                <w:sz w:val="16"/>
                <w:szCs w:val="16"/>
              </w:rPr>
              <w:t>.</w:t>
            </w:r>
          </w:p>
        </w:tc>
      </w:tr>
      <w:tr w:rsidR="00BC37F9" w14:paraId="27463EB6" w14:textId="77777777" w:rsidTr="006C415C">
        <w:tc>
          <w:tcPr>
            <w:tcW w:w="1381" w:type="dxa"/>
            <w:gridSpan w:val="2"/>
            <w:shd w:val="clear" w:color="auto" w:fill="006666"/>
          </w:tcPr>
          <w:p w14:paraId="2CCDACDD"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664" w:type="dxa"/>
            <w:gridSpan w:val="5"/>
          </w:tcPr>
          <w:p w14:paraId="696D759F"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581C6275" w14:textId="77777777" w:rsidTr="006C415C">
        <w:tc>
          <w:tcPr>
            <w:tcW w:w="1381" w:type="dxa"/>
            <w:gridSpan w:val="2"/>
            <w:shd w:val="clear" w:color="auto" w:fill="006666"/>
          </w:tcPr>
          <w:p w14:paraId="4CE09FD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300" w:type="dxa"/>
          </w:tcPr>
          <w:p w14:paraId="605FC447"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Inicia con la verificación del funcionamiento del producto de software con la IP asignada.</w:t>
            </w:r>
          </w:p>
        </w:tc>
        <w:tc>
          <w:tcPr>
            <w:tcW w:w="1455" w:type="dxa"/>
            <w:gridSpan w:val="2"/>
            <w:shd w:val="clear" w:color="auto" w:fill="006666"/>
          </w:tcPr>
          <w:p w14:paraId="54F9D03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909" w:type="dxa"/>
            <w:gridSpan w:val="2"/>
          </w:tcPr>
          <w:p w14:paraId="0EB530C3" w14:textId="77777777" w:rsidR="00BC37F9" w:rsidRDefault="001D3045" w:rsidP="00702ED8">
            <w:pPr>
              <w:spacing w:after="0" w:line="240" w:lineRule="auto"/>
              <w:jc w:val="both"/>
              <w:rPr>
                <w:rFonts w:ascii="Muli" w:eastAsia="Muli" w:hAnsi="Muli" w:cs="Muli"/>
                <w:sz w:val="16"/>
                <w:szCs w:val="16"/>
              </w:rPr>
            </w:pPr>
            <w:r>
              <w:rPr>
                <w:rFonts w:ascii="Muli" w:eastAsia="Muli" w:hAnsi="Muli" w:cs="Muli"/>
                <w:sz w:val="16"/>
                <w:szCs w:val="16"/>
              </w:rPr>
              <w:t>La notificación y capacitación del uso del producto de software.</w:t>
            </w:r>
          </w:p>
        </w:tc>
      </w:tr>
      <w:tr w:rsidR="00BC37F9" w14:paraId="405468D2" w14:textId="77777777" w:rsidTr="006C415C">
        <w:tc>
          <w:tcPr>
            <w:tcW w:w="1381" w:type="dxa"/>
            <w:gridSpan w:val="2"/>
            <w:shd w:val="clear" w:color="auto" w:fill="006666"/>
          </w:tcPr>
          <w:p w14:paraId="53FA167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3C3DC082" w14:textId="77777777" w:rsidR="00BC37F9" w:rsidRDefault="00BC37F9" w:rsidP="00702ED8">
            <w:pPr>
              <w:spacing w:after="0" w:line="240" w:lineRule="auto"/>
              <w:rPr>
                <w:rFonts w:ascii="Muli" w:eastAsia="Muli" w:hAnsi="Muli" w:cs="Muli"/>
                <w:color w:val="FFFFFF"/>
                <w:sz w:val="16"/>
                <w:szCs w:val="16"/>
              </w:rPr>
            </w:pPr>
          </w:p>
        </w:tc>
        <w:tc>
          <w:tcPr>
            <w:tcW w:w="3300" w:type="dxa"/>
          </w:tcPr>
          <w:p w14:paraId="280F01D0"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p>
        </w:tc>
        <w:tc>
          <w:tcPr>
            <w:tcW w:w="1455" w:type="dxa"/>
            <w:gridSpan w:val="2"/>
            <w:shd w:val="clear" w:color="auto" w:fill="006666"/>
          </w:tcPr>
          <w:p w14:paraId="62C5401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909" w:type="dxa"/>
            <w:gridSpan w:val="2"/>
          </w:tcPr>
          <w:p w14:paraId="4438565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p>
        </w:tc>
      </w:tr>
      <w:tr w:rsidR="00BC37F9" w14:paraId="3170991A" w14:textId="77777777" w:rsidTr="006C415C">
        <w:trPr>
          <w:trHeight w:val="494"/>
        </w:trPr>
        <w:tc>
          <w:tcPr>
            <w:tcW w:w="1381" w:type="dxa"/>
            <w:gridSpan w:val="2"/>
            <w:shd w:val="clear" w:color="auto" w:fill="006666"/>
          </w:tcPr>
          <w:p w14:paraId="014622C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664" w:type="dxa"/>
            <w:gridSpan w:val="5"/>
          </w:tcPr>
          <w:p w14:paraId="7AAFC6C9" w14:textId="77777777" w:rsidR="00BC37F9" w:rsidRDefault="001D3045"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Pr>
                <w:rFonts w:ascii="Muli" w:eastAsia="Muli" w:hAnsi="Muli" w:cs="Muli"/>
                <w:sz w:val="16"/>
                <w:szCs w:val="16"/>
              </w:rPr>
              <w:t>.</w:t>
            </w:r>
          </w:p>
          <w:p w14:paraId="6233C8D2" w14:textId="77777777" w:rsidR="00BC37F9" w:rsidRDefault="001D3045"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4469FF36" w14:textId="0122E63C" w:rsidR="00132476" w:rsidRDefault="00132476"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sidRPr="00132476">
              <w:rPr>
                <w:rFonts w:ascii="Muli" w:eastAsia="Muli" w:hAnsi="Muli" w:cs="Muli"/>
                <w:color w:val="000000"/>
                <w:sz w:val="16"/>
                <w:szCs w:val="16"/>
              </w:rPr>
              <w:t>Lineamientos de Tecnologías de la Información y Comunicaciones de la Secretaría Ejecutiva del Sistema Estatal Anticorrupción</w:t>
            </w:r>
            <w:r>
              <w:rPr>
                <w:rFonts w:ascii="Muli" w:eastAsia="Muli" w:hAnsi="Muli" w:cs="Muli"/>
                <w:color w:val="000000"/>
                <w:sz w:val="16"/>
                <w:szCs w:val="16"/>
              </w:rPr>
              <w:t>.</w:t>
            </w:r>
          </w:p>
        </w:tc>
      </w:tr>
      <w:tr w:rsidR="00BC37F9" w14:paraId="314A6158" w14:textId="77777777" w:rsidTr="006C415C">
        <w:tc>
          <w:tcPr>
            <w:tcW w:w="1381" w:type="dxa"/>
            <w:gridSpan w:val="2"/>
            <w:shd w:val="clear" w:color="auto" w:fill="006666"/>
          </w:tcPr>
          <w:p w14:paraId="47AE5628"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300" w:type="dxa"/>
          </w:tcPr>
          <w:p w14:paraId="062C22F6" w14:textId="09F15A34" w:rsidR="00BC37F9" w:rsidRDefault="001D3045"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Pr>
                <w:rFonts w:ascii="Muli" w:eastAsia="Muli" w:hAnsi="Muli" w:cs="Muli"/>
                <w:color w:val="000000"/>
                <w:sz w:val="16"/>
                <w:szCs w:val="16"/>
              </w:rPr>
              <w:t>Lineamientos normativos de procesos y procedimientos</w:t>
            </w:r>
            <w:r w:rsidR="00107EA5">
              <w:rPr>
                <w:rFonts w:ascii="Muli" w:eastAsia="Muli" w:hAnsi="Muli" w:cs="Muli"/>
                <w:color w:val="000000"/>
                <w:sz w:val="16"/>
                <w:szCs w:val="16"/>
              </w:rPr>
              <w:t>.</w:t>
            </w:r>
          </w:p>
          <w:p w14:paraId="6645F674" w14:textId="77777777" w:rsidR="00BC37F9" w:rsidRDefault="001D3045"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Pr>
                <w:rFonts w:ascii="Muli" w:eastAsia="Muli" w:hAnsi="Muli" w:cs="Muli"/>
                <w:sz w:val="16"/>
                <w:szCs w:val="16"/>
              </w:rPr>
              <w:t>Lineamientos</w:t>
            </w:r>
            <w:r>
              <w:rPr>
                <w:rFonts w:ascii="Muli" w:eastAsia="Muli" w:hAnsi="Muli" w:cs="Muli"/>
                <w:color w:val="000000"/>
                <w:sz w:val="16"/>
                <w:szCs w:val="16"/>
              </w:rPr>
              <w:t xml:space="preserve"> de Tecnologías de Información y Comunicaci</w:t>
            </w:r>
            <w:r>
              <w:rPr>
                <w:rFonts w:ascii="Muli" w:eastAsia="Muli" w:hAnsi="Muli" w:cs="Muli"/>
                <w:sz w:val="16"/>
                <w:szCs w:val="16"/>
              </w:rPr>
              <w:t xml:space="preserve">ones de la Secretaría Ejecutiva del Sistema Estatal Anticorrupción. </w:t>
            </w:r>
          </w:p>
          <w:p w14:paraId="250CBE19" w14:textId="207306D0" w:rsidR="00BC37F9" w:rsidRDefault="001D3045" w:rsidP="00702ED8">
            <w:pPr>
              <w:numPr>
                <w:ilvl w:val="0"/>
                <w:numId w:val="91"/>
              </w:numPr>
              <w:pBdr>
                <w:top w:val="nil"/>
                <w:left w:val="nil"/>
                <w:bottom w:val="nil"/>
                <w:right w:val="nil"/>
                <w:between w:val="nil"/>
              </w:pBdr>
              <w:spacing w:after="0" w:line="240" w:lineRule="auto"/>
              <w:ind w:left="322" w:hanging="283"/>
              <w:rPr>
                <w:rFonts w:ascii="Muli" w:eastAsia="Muli" w:hAnsi="Muli" w:cs="Muli"/>
                <w:color w:val="000000"/>
                <w:sz w:val="16"/>
                <w:szCs w:val="16"/>
              </w:rPr>
            </w:pPr>
            <w:r>
              <w:rPr>
                <w:rFonts w:ascii="Muli" w:eastAsia="Muli" w:hAnsi="Muli" w:cs="Muli"/>
                <w:color w:val="000000"/>
                <w:sz w:val="16"/>
                <w:szCs w:val="16"/>
              </w:rPr>
              <w:t>Portafolio de proyectos</w:t>
            </w:r>
            <w:r w:rsidR="00107EA5">
              <w:rPr>
                <w:rFonts w:ascii="Muli" w:eastAsia="Muli" w:hAnsi="Muli" w:cs="Muli"/>
                <w:color w:val="000000"/>
                <w:sz w:val="16"/>
                <w:szCs w:val="16"/>
              </w:rPr>
              <w:t>.</w:t>
            </w:r>
          </w:p>
        </w:tc>
        <w:tc>
          <w:tcPr>
            <w:tcW w:w="1455" w:type="dxa"/>
            <w:gridSpan w:val="2"/>
            <w:shd w:val="clear" w:color="auto" w:fill="006666"/>
          </w:tcPr>
          <w:p w14:paraId="74E5858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24402140" w14:textId="77777777" w:rsidR="00BC37F9" w:rsidRDefault="00BC37F9" w:rsidP="00702ED8">
            <w:pPr>
              <w:spacing w:after="0" w:line="240" w:lineRule="auto"/>
              <w:rPr>
                <w:rFonts w:ascii="Muli" w:eastAsia="Muli" w:hAnsi="Muli" w:cs="Muli"/>
                <w:color w:val="FFFFFF"/>
                <w:sz w:val="16"/>
                <w:szCs w:val="16"/>
              </w:rPr>
            </w:pPr>
          </w:p>
        </w:tc>
        <w:tc>
          <w:tcPr>
            <w:tcW w:w="2909" w:type="dxa"/>
            <w:gridSpan w:val="2"/>
          </w:tcPr>
          <w:p w14:paraId="4B48574F" w14:textId="0B1E24F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Producto de software implementado y en operación</w:t>
            </w:r>
            <w:r w:rsidR="00107EA5">
              <w:rPr>
                <w:rFonts w:ascii="Muli" w:eastAsia="Muli" w:hAnsi="Muli" w:cs="Muli"/>
                <w:sz w:val="16"/>
                <w:szCs w:val="16"/>
              </w:rPr>
              <w:t>.</w:t>
            </w:r>
          </w:p>
        </w:tc>
      </w:tr>
      <w:tr w:rsidR="00BC37F9" w14:paraId="4AEF1C68" w14:textId="77777777" w:rsidTr="006C415C">
        <w:tc>
          <w:tcPr>
            <w:tcW w:w="9045" w:type="dxa"/>
            <w:gridSpan w:val="7"/>
            <w:vAlign w:val="center"/>
          </w:tcPr>
          <w:p w14:paraId="0D85392D"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42C6639" w14:textId="77777777" w:rsidTr="006C415C">
        <w:tc>
          <w:tcPr>
            <w:tcW w:w="706" w:type="dxa"/>
            <w:shd w:val="clear" w:color="auto" w:fill="006666"/>
          </w:tcPr>
          <w:p w14:paraId="5221B04D"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60" w:type="dxa"/>
            <w:gridSpan w:val="3"/>
            <w:shd w:val="clear" w:color="auto" w:fill="006666"/>
          </w:tcPr>
          <w:p w14:paraId="717550BD"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224" w:type="dxa"/>
            <w:gridSpan w:val="2"/>
            <w:shd w:val="clear" w:color="auto" w:fill="006666"/>
          </w:tcPr>
          <w:p w14:paraId="3CA7498A"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555" w:type="dxa"/>
            <w:shd w:val="clear" w:color="auto" w:fill="006666"/>
          </w:tcPr>
          <w:p w14:paraId="78BCF5BE"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F0FECAE" w14:textId="77777777" w:rsidTr="006C415C">
        <w:tc>
          <w:tcPr>
            <w:tcW w:w="706" w:type="dxa"/>
          </w:tcPr>
          <w:p w14:paraId="365A574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4560" w:type="dxa"/>
            <w:gridSpan w:val="3"/>
          </w:tcPr>
          <w:p w14:paraId="42D2E59B" w14:textId="73B7FE9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Notificar vía correo electrónico al Líder del Proyecto sobre la puesta en producción del producto de software</w:t>
            </w:r>
            <w:r w:rsidR="00107EA5">
              <w:rPr>
                <w:rFonts w:ascii="Muli" w:eastAsia="Muli" w:hAnsi="Muli" w:cs="Muli"/>
                <w:sz w:val="16"/>
                <w:szCs w:val="16"/>
              </w:rPr>
              <w:t>.</w:t>
            </w:r>
          </w:p>
        </w:tc>
        <w:tc>
          <w:tcPr>
            <w:tcW w:w="1224" w:type="dxa"/>
            <w:gridSpan w:val="2"/>
          </w:tcPr>
          <w:p w14:paraId="2FBF4898" w14:textId="74AFBD5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5850CE87" w14:textId="15000A5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107EA5">
              <w:rPr>
                <w:rFonts w:ascii="Muli" w:eastAsia="Muli" w:hAnsi="Muli" w:cs="Muli"/>
                <w:sz w:val="16"/>
                <w:szCs w:val="16"/>
              </w:rPr>
              <w:t>.</w:t>
            </w:r>
          </w:p>
        </w:tc>
      </w:tr>
      <w:tr w:rsidR="00BC37F9" w14:paraId="70C8A5FC" w14:textId="77777777" w:rsidTr="006C415C">
        <w:tc>
          <w:tcPr>
            <w:tcW w:w="706" w:type="dxa"/>
          </w:tcPr>
          <w:p w14:paraId="10F7AEA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4560" w:type="dxa"/>
            <w:gridSpan w:val="3"/>
          </w:tcPr>
          <w:p w14:paraId="08F4BFB3" w14:textId="4C910D4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verifica el funcionamiento del producto de software en la IP asignada</w:t>
            </w:r>
            <w:r w:rsidR="00107EA5">
              <w:rPr>
                <w:rFonts w:ascii="Muli" w:eastAsia="Muli" w:hAnsi="Muli" w:cs="Muli"/>
                <w:sz w:val="16"/>
                <w:szCs w:val="16"/>
              </w:rPr>
              <w:t>.</w:t>
            </w:r>
          </w:p>
        </w:tc>
        <w:tc>
          <w:tcPr>
            <w:tcW w:w="1224" w:type="dxa"/>
            <w:gridSpan w:val="2"/>
          </w:tcPr>
          <w:p w14:paraId="306AE6E2" w14:textId="2E51C49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10283011" w14:textId="3D98E9E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107EA5">
              <w:rPr>
                <w:rFonts w:ascii="Muli" w:eastAsia="Muli" w:hAnsi="Muli" w:cs="Muli"/>
                <w:sz w:val="16"/>
                <w:szCs w:val="16"/>
              </w:rPr>
              <w:t>.</w:t>
            </w:r>
          </w:p>
        </w:tc>
      </w:tr>
      <w:tr w:rsidR="00BC37F9" w14:paraId="7A6BCFE1" w14:textId="77777777" w:rsidTr="006C415C">
        <w:tc>
          <w:tcPr>
            <w:tcW w:w="706" w:type="dxa"/>
          </w:tcPr>
          <w:p w14:paraId="5C949C0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4560" w:type="dxa"/>
            <w:gridSpan w:val="3"/>
          </w:tcPr>
          <w:p w14:paraId="4C32662D" w14:textId="108981E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evalúa si el nuevo producto de software tendrá su propio DNS, si es necesario un DNS, pasa a la actividad 4, si no pasa a la actividad 9</w:t>
            </w:r>
            <w:r w:rsidR="00107EA5">
              <w:rPr>
                <w:rFonts w:ascii="Muli" w:eastAsia="Muli" w:hAnsi="Muli" w:cs="Muli"/>
                <w:sz w:val="16"/>
                <w:szCs w:val="16"/>
              </w:rPr>
              <w:t>.</w:t>
            </w:r>
          </w:p>
        </w:tc>
        <w:tc>
          <w:tcPr>
            <w:tcW w:w="1224" w:type="dxa"/>
            <w:gridSpan w:val="2"/>
          </w:tcPr>
          <w:p w14:paraId="44869793" w14:textId="2AB1A5C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7A71CA53" w14:textId="77777777" w:rsidR="00BC37F9" w:rsidRDefault="00BC37F9" w:rsidP="00702ED8">
            <w:pPr>
              <w:spacing w:after="0" w:line="240" w:lineRule="auto"/>
              <w:rPr>
                <w:rFonts w:ascii="Muli" w:eastAsia="Muli" w:hAnsi="Muli" w:cs="Muli"/>
                <w:sz w:val="16"/>
                <w:szCs w:val="16"/>
              </w:rPr>
            </w:pPr>
          </w:p>
        </w:tc>
      </w:tr>
      <w:tr w:rsidR="00BC37F9" w14:paraId="31E1E648" w14:textId="77777777" w:rsidTr="006C415C">
        <w:tc>
          <w:tcPr>
            <w:tcW w:w="706" w:type="dxa"/>
          </w:tcPr>
          <w:p w14:paraId="1512E327"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4560" w:type="dxa"/>
            <w:gridSpan w:val="3"/>
          </w:tcPr>
          <w:p w14:paraId="10A0FEC0" w14:textId="0F98016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genera la solicitud de validación de código fuente</w:t>
            </w:r>
            <w:r w:rsidR="00107EA5">
              <w:rPr>
                <w:rFonts w:ascii="Muli" w:eastAsia="Muli" w:hAnsi="Muli" w:cs="Muli"/>
                <w:sz w:val="16"/>
                <w:szCs w:val="16"/>
              </w:rPr>
              <w:t>.</w:t>
            </w:r>
          </w:p>
        </w:tc>
        <w:tc>
          <w:tcPr>
            <w:tcW w:w="1224" w:type="dxa"/>
            <w:gridSpan w:val="2"/>
          </w:tcPr>
          <w:p w14:paraId="0B59CC57" w14:textId="7C316FB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0F00EF1D" w14:textId="557A5CD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Solicitud de validación de código fuente</w:t>
            </w:r>
            <w:r w:rsidR="00107EA5">
              <w:rPr>
                <w:rFonts w:ascii="Muli" w:eastAsia="Muli" w:hAnsi="Muli" w:cs="Muli"/>
                <w:sz w:val="16"/>
                <w:szCs w:val="16"/>
              </w:rPr>
              <w:t>.</w:t>
            </w:r>
          </w:p>
        </w:tc>
      </w:tr>
      <w:tr w:rsidR="00BC37F9" w14:paraId="3109D8A7" w14:textId="77777777" w:rsidTr="006C415C">
        <w:tc>
          <w:tcPr>
            <w:tcW w:w="706" w:type="dxa"/>
          </w:tcPr>
          <w:p w14:paraId="424C1B3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4560" w:type="dxa"/>
            <w:gridSpan w:val="3"/>
          </w:tcPr>
          <w:p w14:paraId="7CBCFC9F" w14:textId="53B9042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validación del código fuente</w:t>
            </w:r>
            <w:r w:rsidR="00107EA5">
              <w:rPr>
                <w:rFonts w:ascii="Muli" w:eastAsia="Muli" w:hAnsi="Muli" w:cs="Muli"/>
                <w:sz w:val="16"/>
                <w:szCs w:val="16"/>
              </w:rPr>
              <w:t>.</w:t>
            </w:r>
            <w:r>
              <w:rPr>
                <w:rFonts w:ascii="Muli" w:eastAsia="Muli" w:hAnsi="Muli" w:cs="Muli"/>
                <w:sz w:val="16"/>
                <w:szCs w:val="16"/>
              </w:rPr>
              <w:t xml:space="preserve"> </w:t>
            </w:r>
          </w:p>
        </w:tc>
        <w:tc>
          <w:tcPr>
            <w:tcW w:w="1224" w:type="dxa"/>
            <w:gridSpan w:val="2"/>
          </w:tcPr>
          <w:p w14:paraId="79345253" w14:textId="2F9073D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67473003" w14:textId="5248026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con Informe de resultados</w:t>
            </w:r>
            <w:r w:rsidR="00107EA5">
              <w:rPr>
                <w:rFonts w:ascii="Muli" w:eastAsia="Muli" w:hAnsi="Muli" w:cs="Muli"/>
                <w:sz w:val="16"/>
                <w:szCs w:val="16"/>
              </w:rPr>
              <w:t>.</w:t>
            </w:r>
          </w:p>
        </w:tc>
      </w:tr>
      <w:tr w:rsidR="00BC37F9" w14:paraId="65AF58B9" w14:textId="77777777" w:rsidTr="006C415C">
        <w:tc>
          <w:tcPr>
            <w:tcW w:w="706" w:type="dxa"/>
          </w:tcPr>
          <w:p w14:paraId="61C9584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4560" w:type="dxa"/>
            <w:gridSpan w:val="3"/>
          </w:tcPr>
          <w:p w14:paraId="044CA54A" w14:textId="7BE222F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Pruebas de seguridad y puertos abiertos</w:t>
            </w:r>
            <w:r w:rsidR="00107EA5">
              <w:rPr>
                <w:rFonts w:ascii="Muli" w:eastAsia="Muli" w:hAnsi="Muli" w:cs="Muli"/>
                <w:sz w:val="16"/>
                <w:szCs w:val="16"/>
              </w:rPr>
              <w:t>.</w:t>
            </w:r>
          </w:p>
        </w:tc>
        <w:tc>
          <w:tcPr>
            <w:tcW w:w="1224" w:type="dxa"/>
            <w:gridSpan w:val="2"/>
          </w:tcPr>
          <w:p w14:paraId="0B6DC747" w14:textId="2D6437C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0D829589" w14:textId="78BD4D7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Informe de resultados de pruebas y puertos abiertos del servidor</w:t>
            </w:r>
            <w:r w:rsidR="00107EA5">
              <w:rPr>
                <w:rFonts w:ascii="Muli" w:eastAsia="Muli" w:hAnsi="Muli" w:cs="Muli"/>
                <w:sz w:val="16"/>
                <w:szCs w:val="16"/>
              </w:rPr>
              <w:t>.</w:t>
            </w:r>
          </w:p>
        </w:tc>
      </w:tr>
      <w:tr w:rsidR="00BC37F9" w14:paraId="2F813699" w14:textId="77777777" w:rsidTr="006C415C">
        <w:tc>
          <w:tcPr>
            <w:tcW w:w="706" w:type="dxa"/>
          </w:tcPr>
          <w:p w14:paraId="12EB94A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4560" w:type="dxa"/>
            <w:gridSpan w:val="3"/>
          </w:tcPr>
          <w:p w14:paraId="72B20C7A" w14:textId="105425F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envía el informe de resultados de las pruebas y puertos del servidor donde estará la aplicación web</w:t>
            </w:r>
            <w:r w:rsidR="00107EA5">
              <w:rPr>
                <w:rFonts w:ascii="Muli" w:eastAsia="Muli" w:hAnsi="Muli" w:cs="Muli"/>
                <w:sz w:val="16"/>
                <w:szCs w:val="16"/>
              </w:rPr>
              <w:t>.</w:t>
            </w:r>
          </w:p>
        </w:tc>
        <w:tc>
          <w:tcPr>
            <w:tcW w:w="1224" w:type="dxa"/>
            <w:gridSpan w:val="2"/>
          </w:tcPr>
          <w:p w14:paraId="3395874D" w14:textId="1151F5E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0A746CDE" w14:textId="0742512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Solicitud en portal DGTIT</w:t>
            </w:r>
            <w:r w:rsidR="00107EA5">
              <w:rPr>
                <w:rFonts w:ascii="Muli" w:eastAsia="Muli" w:hAnsi="Muli" w:cs="Muli"/>
                <w:sz w:val="16"/>
                <w:szCs w:val="16"/>
              </w:rPr>
              <w:t>.</w:t>
            </w:r>
          </w:p>
        </w:tc>
      </w:tr>
      <w:tr w:rsidR="00BC37F9" w14:paraId="1D2F568B" w14:textId="77777777" w:rsidTr="006C415C">
        <w:tc>
          <w:tcPr>
            <w:tcW w:w="706" w:type="dxa"/>
          </w:tcPr>
          <w:p w14:paraId="0B185D0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4560" w:type="dxa"/>
            <w:gridSpan w:val="3"/>
          </w:tcPr>
          <w:p w14:paraId="40B5C064" w14:textId="162FEA6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configura el DNS en el NGX para que la aplicación funcione correctamente al momento de usar el DNS asignado</w:t>
            </w:r>
            <w:r w:rsidR="00107EA5">
              <w:rPr>
                <w:rFonts w:ascii="Muli" w:eastAsia="Muli" w:hAnsi="Muli" w:cs="Muli"/>
                <w:sz w:val="16"/>
                <w:szCs w:val="16"/>
              </w:rPr>
              <w:t>.</w:t>
            </w:r>
          </w:p>
        </w:tc>
        <w:tc>
          <w:tcPr>
            <w:tcW w:w="1224" w:type="dxa"/>
            <w:gridSpan w:val="2"/>
          </w:tcPr>
          <w:p w14:paraId="17A296EB" w14:textId="47407C2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53848000" w14:textId="77777777" w:rsidR="00BC37F9" w:rsidRDefault="00BC37F9" w:rsidP="00702ED8">
            <w:pPr>
              <w:spacing w:after="0" w:line="240" w:lineRule="auto"/>
              <w:rPr>
                <w:rFonts w:ascii="Muli" w:eastAsia="Muli" w:hAnsi="Muli" w:cs="Muli"/>
                <w:sz w:val="16"/>
                <w:szCs w:val="16"/>
              </w:rPr>
            </w:pPr>
          </w:p>
        </w:tc>
      </w:tr>
      <w:tr w:rsidR="00BC37F9" w14:paraId="5DBA853D" w14:textId="77777777" w:rsidTr="006C415C">
        <w:tc>
          <w:tcPr>
            <w:tcW w:w="706" w:type="dxa"/>
          </w:tcPr>
          <w:p w14:paraId="3C17E47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9</w:t>
            </w:r>
          </w:p>
        </w:tc>
        <w:tc>
          <w:tcPr>
            <w:tcW w:w="4560" w:type="dxa"/>
            <w:gridSpan w:val="3"/>
          </w:tcPr>
          <w:p w14:paraId="7BA49E7D" w14:textId="4B9EA99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crean los roles y ámbitos de la nueva aplicación en producción</w:t>
            </w:r>
            <w:r w:rsidR="00107EA5">
              <w:rPr>
                <w:rFonts w:ascii="Muli" w:eastAsia="Muli" w:hAnsi="Muli" w:cs="Muli"/>
                <w:sz w:val="16"/>
                <w:szCs w:val="16"/>
              </w:rPr>
              <w:t>.</w:t>
            </w:r>
          </w:p>
        </w:tc>
        <w:tc>
          <w:tcPr>
            <w:tcW w:w="1224" w:type="dxa"/>
            <w:gridSpan w:val="2"/>
          </w:tcPr>
          <w:p w14:paraId="75612BE0" w14:textId="78B9784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2BDD23FE" w14:textId="7E48D84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Roles y ámbitos creados en sistema de Gestión de usuarios</w:t>
            </w:r>
            <w:r w:rsidR="00107EA5">
              <w:rPr>
                <w:rFonts w:ascii="Muli" w:eastAsia="Muli" w:hAnsi="Muli" w:cs="Muli"/>
                <w:sz w:val="16"/>
                <w:szCs w:val="16"/>
              </w:rPr>
              <w:t>.</w:t>
            </w:r>
          </w:p>
        </w:tc>
      </w:tr>
      <w:tr w:rsidR="00BC37F9" w14:paraId="5B912FA8" w14:textId="77777777" w:rsidTr="006C415C">
        <w:tc>
          <w:tcPr>
            <w:tcW w:w="706" w:type="dxa"/>
          </w:tcPr>
          <w:p w14:paraId="5796575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10</w:t>
            </w:r>
          </w:p>
        </w:tc>
        <w:tc>
          <w:tcPr>
            <w:tcW w:w="4560" w:type="dxa"/>
            <w:gridSpan w:val="3"/>
          </w:tcPr>
          <w:p w14:paraId="3DA09651"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asignan permisos a los usuarios que utilizarán la aplicación.</w:t>
            </w:r>
          </w:p>
        </w:tc>
        <w:tc>
          <w:tcPr>
            <w:tcW w:w="1224" w:type="dxa"/>
            <w:gridSpan w:val="2"/>
          </w:tcPr>
          <w:p w14:paraId="54B37DBD" w14:textId="20DDA2F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04EB8D1C" w14:textId="71C1704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Permisos asignados en Sistema de gestión de usuarios</w:t>
            </w:r>
            <w:r w:rsidR="00107EA5">
              <w:rPr>
                <w:rFonts w:ascii="Muli" w:eastAsia="Muli" w:hAnsi="Muli" w:cs="Muli"/>
                <w:sz w:val="16"/>
                <w:szCs w:val="16"/>
              </w:rPr>
              <w:t>.</w:t>
            </w:r>
          </w:p>
        </w:tc>
      </w:tr>
      <w:tr w:rsidR="00BC37F9" w14:paraId="62B89098" w14:textId="77777777" w:rsidTr="006C415C">
        <w:tc>
          <w:tcPr>
            <w:tcW w:w="706" w:type="dxa"/>
          </w:tcPr>
          <w:p w14:paraId="6BDE1A9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11</w:t>
            </w:r>
          </w:p>
        </w:tc>
        <w:tc>
          <w:tcPr>
            <w:tcW w:w="4560" w:type="dxa"/>
            <w:gridSpan w:val="3"/>
          </w:tcPr>
          <w:p w14:paraId="42B01064" w14:textId="4B3AD0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verifican y validan los permisos asignados</w:t>
            </w:r>
            <w:r w:rsidR="00107EA5">
              <w:rPr>
                <w:rFonts w:ascii="Muli" w:eastAsia="Muli" w:hAnsi="Muli" w:cs="Muli"/>
                <w:sz w:val="16"/>
                <w:szCs w:val="16"/>
              </w:rPr>
              <w:t>.</w:t>
            </w:r>
          </w:p>
        </w:tc>
        <w:tc>
          <w:tcPr>
            <w:tcW w:w="1224" w:type="dxa"/>
            <w:gridSpan w:val="2"/>
          </w:tcPr>
          <w:p w14:paraId="7771A2DE" w14:textId="53CF1A8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5D8216FB" w14:textId="24FE88B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Prueba de configuración</w:t>
            </w:r>
            <w:r w:rsidR="00107EA5">
              <w:rPr>
                <w:rFonts w:ascii="Muli" w:eastAsia="Muli" w:hAnsi="Muli" w:cs="Muli"/>
                <w:sz w:val="16"/>
                <w:szCs w:val="16"/>
              </w:rPr>
              <w:t>.</w:t>
            </w:r>
          </w:p>
        </w:tc>
      </w:tr>
      <w:tr w:rsidR="00BC37F9" w14:paraId="5B24E121" w14:textId="77777777" w:rsidTr="006C415C">
        <w:tc>
          <w:tcPr>
            <w:tcW w:w="706" w:type="dxa"/>
          </w:tcPr>
          <w:p w14:paraId="5D90094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12</w:t>
            </w:r>
          </w:p>
        </w:tc>
        <w:tc>
          <w:tcPr>
            <w:tcW w:w="4560" w:type="dxa"/>
            <w:gridSpan w:val="3"/>
          </w:tcPr>
          <w:p w14:paraId="79C01458" w14:textId="2A5D44D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genera material de ayuda para el uso de la aplicación</w:t>
            </w:r>
            <w:r w:rsidR="00107EA5">
              <w:rPr>
                <w:rFonts w:ascii="Muli" w:eastAsia="Muli" w:hAnsi="Muli" w:cs="Muli"/>
                <w:sz w:val="16"/>
                <w:szCs w:val="16"/>
              </w:rPr>
              <w:t>.</w:t>
            </w:r>
          </w:p>
        </w:tc>
        <w:tc>
          <w:tcPr>
            <w:tcW w:w="1224" w:type="dxa"/>
            <w:gridSpan w:val="2"/>
          </w:tcPr>
          <w:p w14:paraId="58D97F56" w14:textId="5727E358"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2AF6DA63" w14:textId="304999F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Material de ayuda</w:t>
            </w:r>
            <w:r w:rsidR="00107EA5">
              <w:rPr>
                <w:rFonts w:ascii="Muli" w:eastAsia="Muli" w:hAnsi="Muli" w:cs="Muli"/>
                <w:sz w:val="16"/>
                <w:szCs w:val="16"/>
              </w:rPr>
              <w:t>.</w:t>
            </w:r>
          </w:p>
        </w:tc>
      </w:tr>
      <w:tr w:rsidR="00BC37F9" w14:paraId="10BFEE90" w14:textId="77777777" w:rsidTr="006C415C">
        <w:tc>
          <w:tcPr>
            <w:tcW w:w="706" w:type="dxa"/>
          </w:tcPr>
          <w:p w14:paraId="30DD8EA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13</w:t>
            </w:r>
          </w:p>
        </w:tc>
        <w:tc>
          <w:tcPr>
            <w:tcW w:w="4560" w:type="dxa"/>
            <w:gridSpan w:val="3"/>
          </w:tcPr>
          <w:p w14:paraId="3EB7349A" w14:textId="6704BBC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convoca al Líder de proyecto a reunión para la capacitación de uso y operación de la aplicación desarrollada</w:t>
            </w:r>
            <w:r w:rsidR="00107EA5">
              <w:rPr>
                <w:rFonts w:ascii="Muli" w:eastAsia="Muli" w:hAnsi="Muli" w:cs="Muli"/>
                <w:sz w:val="16"/>
                <w:szCs w:val="16"/>
              </w:rPr>
              <w:t>.</w:t>
            </w:r>
          </w:p>
        </w:tc>
        <w:tc>
          <w:tcPr>
            <w:tcW w:w="1224" w:type="dxa"/>
            <w:gridSpan w:val="2"/>
          </w:tcPr>
          <w:p w14:paraId="1569C2CD" w14:textId="657F7DA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1562F78F" w14:textId="12A52B6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Convocatoria de reunión</w:t>
            </w:r>
            <w:r w:rsidR="00107EA5">
              <w:rPr>
                <w:rFonts w:ascii="Muli" w:eastAsia="Muli" w:hAnsi="Muli" w:cs="Muli"/>
                <w:sz w:val="16"/>
                <w:szCs w:val="16"/>
              </w:rPr>
              <w:t>.</w:t>
            </w:r>
          </w:p>
        </w:tc>
      </w:tr>
      <w:tr w:rsidR="00BC37F9" w14:paraId="34A21117" w14:textId="77777777" w:rsidTr="006C415C">
        <w:tc>
          <w:tcPr>
            <w:tcW w:w="706" w:type="dxa"/>
          </w:tcPr>
          <w:p w14:paraId="2E2FB3F9"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13</w:t>
            </w:r>
          </w:p>
        </w:tc>
        <w:tc>
          <w:tcPr>
            <w:tcW w:w="4560" w:type="dxa"/>
            <w:gridSpan w:val="3"/>
          </w:tcPr>
          <w:p w14:paraId="771830FE" w14:textId="3BA46CA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capacitación del uso y operación de la aplicación</w:t>
            </w:r>
            <w:r w:rsidR="00107EA5">
              <w:rPr>
                <w:rFonts w:ascii="Muli" w:eastAsia="Muli" w:hAnsi="Muli" w:cs="Muli"/>
                <w:sz w:val="16"/>
                <w:szCs w:val="16"/>
              </w:rPr>
              <w:t>.</w:t>
            </w:r>
          </w:p>
        </w:tc>
        <w:tc>
          <w:tcPr>
            <w:tcW w:w="1224" w:type="dxa"/>
            <w:gridSpan w:val="2"/>
          </w:tcPr>
          <w:p w14:paraId="761C82CC" w14:textId="2DEA093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3ED2B622" w14:textId="0670005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Minuta</w:t>
            </w:r>
            <w:r w:rsidR="00107EA5">
              <w:rPr>
                <w:rFonts w:ascii="Muli" w:eastAsia="Muli" w:hAnsi="Muli" w:cs="Muli"/>
                <w:sz w:val="16"/>
                <w:szCs w:val="16"/>
              </w:rPr>
              <w:t>.</w:t>
            </w:r>
          </w:p>
        </w:tc>
      </w:tr>
      <w:tr w:rsidR="00BC37F9" w14:paraId="7262113E" w14:textId="77777777" w:rsidTr="006C415C">
        <w:tc>
          <w:tcPr>
            <w:tcW w:w="706" w:type="dxa"/>
          </w:tcPr>
          <w:p w14:paraId="487677EC"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14</w:t>
            </w:r>
          </w:p>
        </w:tc>
        <w:tc>
          <w:tcPr>
            <w:tcW w:w="4560" w:type="dxa"/>
            <w:gridSpan w:val="3"/>
          </w:tcPr>
          <w:p w14:paraId="03E3670A" w14:textId="575A6EC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Seguimiento y uso de la aplicación</w:t>
            </w:r>
            <w:r w:rsidR="00107EA5">
              <w:rPr>
                <w:rFonts w:ascii="Muli" w:eastAsia="Muli" w:hAnsi="Muli" w:cs="Muli"/>
                <w:sz w:val="16"/>
                <w:szCs w:val="16"/>
              </w:rPr>
              <w:t>.</w:t>
            </w:r>
          </w:p>
        </w:tc>
        <w:tc>
          <w:tcPr>
            <w:tcW w:w="1224" w:type="dxa"/>
            <w:gridSpan w:val="2"/>
          </w:tcPr>
          <w:p w14:paraId="45F496FE" w14:textId="435998D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2555" w:type="dxa"/>
          </w:tcPr>
          <w:p w14:paraId="53515621" w14:textId="77777777" w:rsidR="00BC37F9" w:rsidRDefault="00BC37F9" w:rsidP="00702ED8">
            <w:pPr>
              <w:spacing w:after="0" w:line="240" w:lineRule="auto"/>
              <w:rPr>
                <w:rFonts w:ascii="Muli" w:eastAsia="Muli" w:hAnsi="Muli" w:cs="Muli"/>
                <w:sz w:val="16"/>
                <w:szCs w:val="16"/>
              </w:rPr>
            </w:pPr>
          </w:p>
        </w:tc>
      </w:tr>
      <w:tr w:rsidR="00953145" w14:paraId="55E00AD5" w14:textId="77777777" w:rsidTr="006C415C">
        <w:tc>
          <w:tcPr>
            <w:tcW w:w="706" w:type="dxa"/>
          </w:tcPr>
          <w:p w14:paraId="4599AC6B" w14:textId="6A3C9CE0"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15</w:t>
            </w:r>
          </w:p>
        </w:tc>
        <w:tc>
          <w:tcPr>
            <w:tcW w:w="4560" w:type="dxa"/>
            <w:gridSpan w:val="3"/>
          </w:tcPr>
          <w:p w14:paraId="337860CF" w14:textId="0BC5B070"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224" w:type="dxa"/>
            <w:gridSpan w:val="2"/>
          </w:tcPr>
          <w:p w14:paraId="2C26BA2B" w14:textId="77777777" w:rsidR="00953145" w:rsidRDefault="00953145" w:rsidP="00702ED8">
            <w:pPr>
              <w:spacing w:after="0" w:line="240" w:lineRule="auto"/>
              <w:rPr>
                <w:rFonts w:ascii="Muli" w:eastAsia="Muli" w:hAnsi="Muli" w:cs="Muli"/>
                <w:sz w:val="16"/>
                <w:szCs w:val="16"/>
              </w:rPr>
            </w:pPr>
          </w:p>
        </w:tc>
        <w:tc>
          <w:tcPr>
            <w:tcW w:w="2555" w:type="dxa"/>
          </w:tcPr>
          <w:p w14:paraId="64C0DCB5" w14:textId="77777777" w:rsidR="00953145" w:rsidRDefault="00953145" w:rsidP="00702ED8">
            <w:pPr>
              <w:spacing w:after="0" w:line="240" w:lineRule="auto"/>
              <w:rPr>
                <w:rFonts w:ascii="Muli" w:eastAsia="Muli" w:hAnsi="Muli" w:cs="Muli"/>
                <w:sz w:val="16"/>
                <w:szCs w:val="16"/>
              </w:rPr>
            </w:pPr>
          </w:p>
        </w:tc>
      </w:tr>
    </w:tbl>
    <w:p w14:paraId="18C2D3DB" w14:textId="77777777" w:rsidR="00BC37F9" w:rsidRDefault="00BC37F9" w:rsidP="00702ED8">
      <w:pPr>
        <w:spacing w:after="0" w:line="240" w:lineRule="auto"/>
        <w:rPr>
          <w:rFonts w:ascii="Muli" w:eastAsia="Muli" w:hAnsi="Muli" w:cs="Muli"/>
          <w:sz w:val="16"/>
          <w:szCs w:val="16"/>
        </w:rPr>
      </w:pPr>
    </w:p>
    <w:p w14:paraId="2C7D1EB3" w14:textId="0C3CA1FA" w:rsidR="006C415C" w:rsidRDefault="00107EA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D1EB490" wp14:editId="203C9E89">
            <wp:extent cx="3265170" cy="7653600"/>
            <wp:effectExtent l="0" t="0" r="0" b="508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297610" cy="7729639"/>
                    </a:xfrm>
                    <a:prstGeom prst="rect">
                      <a:avLst/>
                    </a:prstGeom>
                  </pic:spPr>
                </pic:pic>
              </a:graphicData>
            </a:graphic>
          </wp:inline>
        </w:drawing>
      </w:r>
    </w:p>
    <w:tbl>
      <w:tblPr>
        <w:tblStyle w:val="afffffa"/>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2B2CF9C0" w14:textId="77777777">
        <w:trPr>
          <w:trHeight w:val="162"/>
        </w:trPr>
        <w:tc>
          <w:tcPr>
            <w:tcW w:w="2977" w:type="dxa"/>
            <w:shd w:val="clear" w:color="auto" w:fill="006666"/>
          </w:tcPr>
          <w:p w14:paraId="6FEBE8C0" w14:textId="77777777" w:rsidR="00BC37F9" w:rsidRDefault="001D3045" w:rsidP="00702ED8">
            <w:pPr>
              <w:jc w:val="center"/>
              <w:rPr>
                <w:rFonts w:ascii="Muli" w:eastAsia="Muli" w:hAnsi="Muli" w:cs="Muli"/>
                <w:color w:val="FFFFFF"/>
                <w:sz w:val="16"/>
                <w:szCs w:val="16"/>
              </w:rPr>
            </w:pPr>
            <w:bookmarkStart w:id="23" w:name="_heading=h.2xcytpi" w:colFirst="0" w:colLast="0"/>
            <w:bookmarkEnd w:id="23"/>
            <w:r>
              <w:rPr>
                <w:rFonts w:ascii="Muli" w:eastAsia="Muli" w:hAnsi="Muli" w:cs="Muli"/>
                <w:color w:val="FFFFFF"/>
                <w:sz w:val="16"/>
                <w:szCs w:val="16"/>
              </w:rPr>
              <w:t>Elaboró</w:t>
            </w:r>
          </w:p>
        </w:tc>
        <w:tc>
          <w:tcPr>
            <w:tcW w:w="3119" w:type="dxa"/>
            <w:shd w:val="clear" w:color="auto" w:fill="006666"/>
          </w:tcPr>
          <w:p w14:paraId="484CFA7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4C31BD0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DC6BFD2" w14:textId="77777777">
        <w:trPr>
          <w:trHeight w:val="550"/>
        </w:trPr>
        <w:tc>
          <w:tcPr>
            <w:tcW w:w="2977" w:type="dxa"/>
            <w:shd w:val="clear" w:color="auto" w:fill="auto"/>
            <w:vAlign w:val="center"/>
          </w:tcPr>
          <w:p w14:paraId="77761689"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084B732B"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518DF397" w14:textId="77777777" w:rsidR="00BC37F9" w:rsidRDefault="00BC37F9" w:rsidP="00702ED8">
            <w:pPr>
              <w:jc w:val="center"/>
              <w:rPr>
                <w:rFonts w:ascii="Muli" w:eastAsia="Muli" w:hAnsi="Muli" w:cs="Muli"/>
                <w:sz w:val="16"/>
                <w:szCs w:val="16"/>
              </w:rPr>
            </w:pPr>
          </w:p>
        </w:tc>
      </w:tr>
      <w:tr w:rsidR="00BC37F9" w14:paraId="177C1BEF" w14:textId="77777777">
        <w:trPr>
          <w:trHeight w:val="469"/>
        </w:trPr>
        <w:tc>
          <w:tcPr>
            <w:tcW w:w="2977" w:type="dxa"/>
            <w:vAlign w:val="center"/>
          </w:tcPr>
          <w:p w14:paraId="5CB9BE91"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5CD0B45D" w14:textId="1DD4EF00"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4DA43F0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11206CB" w14:textId="34E098A1"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1B9B762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60FCEC5" w14:textId="302BDFC4"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b"/>
        <w:tblW w:w="889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675"/>
        <w:gridCol w:w="3300"/>
        <w:gridCol w:w="582"/>
        <w:gridCol w:w="872"/>
        <w:gridCol w:w="795"/>
        <w:gridCol w:w="1964"/>
      </w:tblGrid>
      <w:tr w:rsidR="00BC37F9" w14:paraId="470696D1" w14:textId="77777777">
        <w:trPr>
          <w:trHeight w:val="167"/>
        </w:trPr>
        <w:tc>
          <w:tcPr>
            <w:tcW w:w="1379" w:type="dxa"/>
            <w:gridSpan w:val="2"/>
            <w:vMerge w:val="restart"/>
            <w:vAlign w:val="center"/>
          </w:tcPr>
          <w:p w14:paraId="199AB726"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18A492D" wp14:editId="11261E50">
                  <wp:extent cx="591477" cy="255774"/>
                  <wp:effectExtent l="0" t="0" r="0" b="0"/>
                  <wp:docPr id="1382"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591477" cy="255774"/>
                          </a:xfrm>
                          <a:prstGeom prst="rect">
                            <a:avLst/>
                          </a:prstGeom>
                          <a:ln/>
                        </pic:spPr>
                      </pic:pic>
                    </a:graphicData>
                  </a:graphic>
                </wp:inline>
              </w:drawing>
            </w:r>
          </w:p>
        </w:tc>
        <w:tc>
          <w:tcPr>
            <w:tcW w:w="3882" w:type="dxa"/>
            <w:gridSpan w:val="2"/>
            <w:vMerge w:val="restart"/>
            <w:shd w:val="clear" w:color="auto" w:fill="006666"/>
            <w:vAlign w:val="center"/>
          </w:tcPr>
          <w:p w14:paraId="5F70EA18" w14:textId="1E342D82"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953145">
              <w:rPr>
                <w:rFonts w:ascii="Muli" w:eastAsia="Muli" w:hAnsi="Muli" w:cs="Muli"/>
                <w:b/>
                <w:color w:val="FFFFFF"/>
                <w:sz w:val="16"/>
                <w:szCs w:val="16"/>
              </w:rPr>
              <w:t>:</w:t>
            </w:r>
          </w:p>
          <w:p w14:paraId="09D18AE4" w14:textId="791F829D"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Seguimiento y actualización de proyectos de </w:t>
            </w:r>
            <w:r w:rsidR="00DB232D">
              <w:rPr>
                <w:rFonts w:ascii="Muli" w:eastAsia="Muli" w:hAnsi="Muli" w:cs="Muli"/>
                <w:color w:val="FFFFFF"/>
                <w:sz w:val="16"/>
                <w:szCs w:val="16"/>
              </w:rPr>
              <w:t>T</w:t>
            </w:r>
            <w:r>
              <w:rPr>
                <w:rFonts w:ascii="Muli" w:eastAsia="Muli" w:hAnsi="Muli" w:cs="Muli"/>
                <w:color w:val="FFFFFF"/>
                <w:sz w:val="16"/>
                <w:szCs w:val="16"/>
              </w:rPr>
              <w:t xml:space="preserve">ecnología de la </w:t>
            </w:r>
            <w:r w:rsidR="00DB232D">
              <w:rPr>
                <w:rFonts w:ascii="Muli" w:eastAsia="Muli" w:hAnsi="Muli" w:cs="Muli"/>
                <w:color w:val="FFFFFF"/>
                <w:sz w:val="16"/>
                <w:szCs w:val="16"/>
              </w:rPr>
              <w:t>I</w:t>
            </w:r>
            <w:r>
              <w:rPr>
                <w:rFonts w:ascii="Muli" w:eastAsia="Muli" w:hAnsi="Muli" w:cs="Muli"/>
                <w:color w:val="FFFFFF"/>
                <w:sz w:val="16"/>
                <w:szCs w:val="16"/>
              </w:rPr>
              <w:t xml:space="preserve">nformación y </w:t>
            </w:r>
            <w:r w:rsidR="00DB232D">
              <w:rPr>
                <w:rFonts w:ascii="Muli" w:eastAsia="Muli" w:hAnsi="Muli" w:cs="Muli"/>
                <w:color w:val="FFFFFF"/>
                <w:sz w:val="16"/>
                <w:szCs w:val="16"/>
              </w:rPr>
              <w:t>C</w:t>
            </w:r>
            <w:r>
              <w:rPr>
                <w:rFonts w:ascii="Muli" w:eastAsia="Muli" w:hAnsi="Muli" w:cs="Muli"/>
                <w:color w:val="FFFFFF"/>
                <w:sz w:val="16"/>
                <w:szCs w:val="16"/>
              </w:rPr>
              <w:t>omunicación</w:t>
            </w:r>
            <w:r w:rsidR="00107EA5">
              <w:rPr>
                <w:rFonts w:ascii="Muli" w:eastAsia="Muli" w:hAnsi="Muli" w:cs="Muli"/>
                <w:color w:val="FFFFFF"/>
                <w:sz w:val="16"/>
                <w:szCs w:val="16"/>
              </w:rPr>
              <w:t>.</w:t>
            </w:r>
          </w:p>
        </w:tc>
        <w:tc>
          <w:tcPr>
            <w:tcW w:w="1667" w:type="dxa"/>
            <w:gridSpan w:val="2"/>
            <w:shd w:val="clear" w:color="auto" w:fill="006666"/>
            <w:vAlign w:val="center"/>
          </w:tcPr>
          <w:p w14:paraId="46C9FD15"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964" w:type="dxa"/>
            <w:vAlign w:val="center"/>
          </w:tcPr>
          <w:p w14:paraId="4DFEE791"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MS-DGIT-PY-TI-2.4</w:t>
            </w:r>
          </w:p>
        </w:tc>
      </w:tr>
      <w:tr w:rsidR="00BC37F9" w14:paraId="07F83A1D" w14:textId="77777777">
        <w:trPr>
          <w:trHeight w:val="165"/>
        </w:trPr>
        <w:tc>
          <w:tcPr>
            <w:tcW w:w="1379" w:type="dxa"/>
            <w:gridSpan w:val="2"/>
            <w:vMerge/>
            <w:vAlign w:val="center"/>
          </w:tcPr>
          <w:p w14:paraId="62D4B46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82" w:type="dxa"/>
            <w:gridSpan w:val="2"/>
            <w:vMerge/>
            <w:shd w:val="clear" w:color="auto" w:fill="006666"/>
            <w:vAlign w:val="center"/>
          </w:tcPr>
          <w:p w14:paraId="1519C38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67" w:type="dxa"/>
            <w:gridSpan w:val="2"/>
            <w:shd w:val="clear" w:color="auto" w:fill="006666"/>
            <w:vAlign w:val="center"/>
          </w:tcPr>
          <w:p w14:paraId="186E483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964" w:type="dxa"/>
            <w:vAlign w:val="center"/>
          </w:tcPr>
          <w:p w14:paraId="59D62938" w14:textId="77777777" w:rsidR="00BC37F9" w:rsidRDefault="001D3045" w:rsidP="00702ED8">
            <w:pPr>
              <w:spacing w:after="0" w:line="240" w:lineRule="auto"/>
              <w:jc w:val="center"/>
              <w:rPr>
                <w:rFonts w:ascii="Muli" w:eastAsia="Muli" w:hAnsi="Muli" w:cs="Muli"/>
                <w:sz w:val="16"/>
                <w:szCs w:val="16"/>
              </w:rPr>
            </w:pPr>
            <w:r>
              <w:rPr>
                <w:rFonts w:ascii="Muli" w:eastAsia="Muli" w:hAnsi="Muli" w:cs="Muli"/>
                <w:sz w:val="16"/>
                <w:szCs w:val="16"/>
              </w:rPr>
              <w:t>28.07.23</w:t>
            </w:r>
          </w:p>
        </w:tc>
      </w:tr>
      <w:tr w:rsidR="00BC37F9" w14:paraId="5B1904F6" w14:textId="77777777">
        <w:trPr>
          <w:trHeight w:val="165"/>
        </w:trPr>
        <w:tc>
          <w:tcPr>
            <w:tcW w:w="1379" w:type="dxa"/>
            <w:gridSpan w:val="2"/>
            <w:vMerge/>
            <w:vAlign w:val="center"/>
          </w:tcPr>
          <w:p w14:paraId="58DA2C2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82" w:type="dxa"/>
            <w:gridSpan w:val="2"/>
            <w:vMerge/>
            <w:shd w:val="clear" w:color="auto" w:fill="006666"/>
            <w:vAlign w:val="center"/>
          </w:tcPr>
          <w:p w14:paraId="44DD725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67" w:type="dxa"/>
            <w:gridSpan w:val="2"/>
            <w:shd w:val="clear" w:color="auto" w:fill="006666"/>
            <w:vAlign w:val="center"/>
          </w:tcPr>
          <w:p w14:paraId="7E77819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964" w:type="dxa"/>
            <w:vAlign w:val="center"/>
          </w:tcPr>
          <w:p w14:paraId="49B25FFB" w14:textId="0F0491BA" w:rsidR="00BC37F9" w:rsidRDefault="00953145"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BC37F9" w14:paraId="59A9AD9F" w14:textId="77777777">
        <w:tc>
          <w:tcPr>
            <w:tcW w:w="8892" w:type="dxa"/>
            <w:gridSpan w:val="7"/>
            <w:shd w:val="clear" w:color="auto" w:fill="auto"/>
            <w:vAlign w:val="center"/>
          </w:tcPr>
          <w:p w14:paraId="69E036F8" w14:textId="77777777" w:rsidR="00BC37F9" w:rsidRDefault="001D3045" w:rsidP="00702ED8">
            <w:pPr>
              <w:numPr>
                <w:ilvl w:val="0"/>
                <w:numId w:val="107"/>
              </w:numPr>
              <w:spacing w:after="0" w:line="240" w:lineRule="auto"/>
              <w:jc w:val="center"/>
              <w:rPr>
                <w:rFonts w:ascii="Muli" w:eastAsia="Muli" w:hAnsi="Muli" w:cs="Muli"/>
                <w:b/>
                <w:sz w:val="16"/>
                <w:szCs w:val="16"/>
              </w:rPr>
            </w:pPr>
            <w:r>
              <w:rPr>
                <w:rFonts w:ascii="Muli" w:eastAsia="Muli" w:hAnsi="Muli" w:cs="Muli"/>
                <w:b/>
                <w:sz w:val="16"/>
                <w:szCs w:val="16"/>
              </w:rPr>
              <w:t>INFORMACIÓN GENERAL DEL PROCEDIMIENTO</w:t>
            </w:r>
          </w:p>
        </w:tc>
      </w:tr>
      <w:tr w:rsidR="00BC37F9" w14:paraId="501528AC" w14:textId="77777777">
        <w:tc>
          <w:tcPr>
            <w:tcW w:w="1379" w:type="dxa"/>
            <w:gridSpan w:val="2"/>
            <w:shd w:val="clear" w:color="auto" w:fill="006666"/>
          </w:tcPr>
          <w:p w14:paraId="5D768B5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882" w:type="dxa"/>
            <w:gridSpan w:val="2"/>
          </w:tcPr>
          <w:p w14:paraId="27CBAB79" w14:textId="01F9AE8A"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Dirección de Gestión e Innovación Tecnológica</w:t>
            </w:r>
            <w:r w:rsidR="00107EA5">
              <w:rPr>
                <w:rFonts w:ascii="Muli" w:eastAsia="Muli" w:hAnsi="Muli" w:cs="Muli"/>
                <w:sz w:val="16"/>
                <w:szCs w:val="16"/>
              </w:rPr>
              <w:t>.</w:t>
            </w:r>
          </w:p>
        </w:tc>
        <w:tc>
          <w:tcPr>
            <w:tcW w:w="1667" w:type="dxa"/>
            <w:gridSpan w:val="2"/>
            <w:shd w:val="clear" w:color="auto" w:fill="006666"/>
            <w:vAlign w:val="center"/>
          </w:tcPr>
          <w:p w14:paraId="4B7DFCE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964" w:type="dxa"/>
          </w:tcPr>
          <w:p w14:paraId="3B5BE96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MS-DGIT-PY-TI-2</w:t>
            </w:r>
          </w:p>
        </w:tc>
      </w:tr>
      <w:tr w:rsidR="00BC37F9" w14:paraId="080E4C33" w14:textId="77777777">
        <w:tc>
          <w:tcPr>
            <w:tcW w:w="1379" w:type="dxa"/>
            <w:gridSpan w:val="2"/>
            <w:shd w:val="clear" w:color="auto" w:fill="006666"/>
          </w:tcPr>
          <w:p w14:paraId="56C620AE"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513" w:type="dxa"/>
            <w:gridSpan w:val="5"/>
          </w:tcPr>
          <w:p w14:paraId="09E0970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Mantener a los sistemas electrónicos implementados en operación y actualizados.</w:t>
            </w:r>
          </w:p>
        </w:tc>
      </w:tr>
      <w:tr w:rsidR="00BC37F9" w14:paraId="5B179563" w14:textId="77777777">
        <w:tc>
          <w:tcPr>
            <w:tcW w:w="1379" w:type="dxa"/>
            <w:gridSpan w:val="2"/>
            <w:shd w:val="clear" w:color="auto" w:fill="006666"/>
          </w:tcPr>
          <w:p w14:paraId="278DE88A"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513" w:type="dxa"/>
            <w:gridSpan w:val="5"/>
          </w:tcPr>
          <w:p w14:paraId="0A1ECFD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r>
      <w:tr w:rsidR="00BC37F9" w14:paraId="34032741" w14:textId="77777777">
        <w:tc>
          <w:tcPr>
            <w:tcW w:w="1379" w:type="dxa"/>
            <w:gridSpan w:val="2"/>
            <w:shd w:val="clear" w:color="auto" w:fill="006666"/>
          </w:tcPr>
          <w:p w14:paraId="32CAD899"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300" w:type="dxa"/>
          </w:tcPr>
          <w:p w14:paraId="2AE4330F" w14:textId="0ACA51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Inicia con la solicitud de actualización o reporte de incidencia del sistema</w:t>
            </w:r>
            <w:r w:rsidR="00107EA5">
              <w:rPr>
                <w:rFonts w:ascii="Muli" w:eastAsia="Muli" w:hAnsi="Muli" w:cs="Muli"/>
                <w:sz w:val="16"/>
                <w:szCs w:val="16"/>
              </w:rPr>
              <w:t>.</w:t>
            </w:r>
          </w:p>
        </w:tc>
        <w:tc>
          <w:tcPr>
            <w:tcW w:w="1454" w:type="dxa"/>
            <w:gridSpan w:val="2"/>
            <w:shd w:val="clear" w:color="auto" w:fill="006666"/>
          </w:tcPr>
          <w:p w14:paraId="0F879940"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59" w:type="dxa"/>
            <w:gridSpan w:val="2"/>
          </w:tcPr>
          <w:p w14:paraId="600ED4B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La actualización y notificación de la actualización o atención de la incidencia reportada.</w:t>
            </w:r>
          </w:p>
        </w:tc>
      </w:tr>
      <w:tr w:rsidR="00BC37F9" w14:paraId="627EF23E" w14:textId="77777777">
        <w:tc>
          <w:tcPr>
            <w:tcW w:w="1379" w:type="dxa"/>
            <w:gridSpan w:val="2"/>
            <w:shd w:val="clear" w:color="auto" w:fill="006666"/>
          </w:tcPr>
          <w:p w14:paraId="7805B9FB"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EBCDC6E" w14:textId="77777777" w:rsidR="00BC37F9" w:rsidRDefault="00BC37F9" w:rsidP="00702ED8">
            <w:pPr>
              <w:spacing w:after="0" w:line="240" w:lineRule="auto"/>
              <w:rPr>
                <w:rFonts w:ascii="Muli" w:eastAsia="Muli" w:hAnsi="Muli" w:cs="Muli"/>
                <w:color w:val="FFFFFF"/>
                <w:sz w:val="16"/>
                <w:szCs w:val="16"/>
              </w:rPr>
            </w:pPr>
          </w:p>
        </w:tc>
        <w:tc>
          <w:tcPr>
            <w:tcW w:w="3300" w:type="dxa"/>
          </w:tcPr>
          <w:p w14:paraId="7E612061" w14:textId="2157B44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107EA5">
              <w:rPr>
                <w:rFonts w:ascii="Muli" w:eastAsia="Muli" w:hAnsi="Muli" w:cs="Muli"/>
                <w:sz w:val="16"/>
                <w:szCs w:val="16"/>
              </w:rPr>
              <w:t>.</w:t>
            </w:r>
          </w:p>
        </w:tc>
        <w:tc>
          <w:tcPr>
            <w:tcW w:w="1454" w:type="dxa"/>
            <w:gridSpan w:val="2"/>
            <w:shd w:val="clear" w:color="auto" w:fill="006666"/>
          </w:tcPr>
          <w:p w14:paraId="6F2420D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59" w:type="dxa"/>
            <w:gridSpan w:val="2"/>
          </w:tcPr>
          <w:p w14:paraId="580C1498" w14:textId="3CAB182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r w:rsidR="00107EA5">
              <w:rPr>
                <w:rFonts w:ascii="Muli" w:eastAsia="Muli" w:hAnsi="Muli" w:cs="Muli"/>
                <w:sz w:val="16"/>
                <w:szCs w:val="16"/>
              </w:rPr>
              <w:t>.</w:t>
            </w:r>
          </w:p>
        </w:tc>
      </w:tr>
      <w:tr w:rsidR="00BC37F9" w14:paraId="028D076E" w14:textId="77777777">
        <w:trPr>
          <w:trHeight w:val="528"/>
        </w:trPr>
        <w:tc>
          <w:tcPr>
            <w:tcW w:w="1379" w:type="dxa"/>
            <w:gridSpan w:val="2"/>
            <w:shd w:val="clear" w:color="auto" w:fill="006666"/>
          </w:tcPr>
          <w:p w14:paraId="3B202B5C"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513" w:type="dxa"/>
            <w:gridSpan w:val="5"/>
          </w:tcPr>
          <w:p w14:paraId="5C2C4568" w14:textId="66397AB9" w:rsidR="00BC37F9" w:rsidRDefault="001D3045" w:rsidP="00702ED8">
            <w:pPr>
              <w:numPr>
                <w:ilvl w:val="0"/>
                <w:numId w:val="9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sidR="00107EA5">
              <w:rPr>
                <w:rFonts w:ascii="Muli" w:eastAsia="Muli" w:hAnsi="Muli" w:cs="Muli"/>
                <w:color w:val="000000"/>
                <w:sz w:val="16"/>
                <w:szCs w:val="16"/>
              </w:rPr>
              <w:t>.</w:t>
            </w:r>
          </w:p>
          <w:p w14:paraId="296F9095" w14:textId="39BEC287" w:rsidR="00BC37F9" w:rsidRDefault="001D3045" w:rsidP="00702ED8">
            <w:pPr>
              <w:numPr>
                <w:ilvl w:val="0"/>
                <w:numId w:val="9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107EA5">
              <w:rPr>
                <w:rFonts w:ascii="Muli" w:eastAsia="Muli" w:hAnsi="Muli" w:cs="Muli"/>
                <w:color w:val="000000"/>
                <w:sz w:val="16"/>
                <w:szCs w:val="16"/>
              </w:rPr>
              <w:t>.</w:t>
            </w:r>
          </w:p>
          <w:p w14:paraId="380A69E3" w14:textId="46260890" w:rsidR="00BC37F9" w:rsidRDefault="00132476" w:rsidP="00702ED8">
            <w:pPr>
              <w:numPr>
                <w:ilvl w:val="0"/>
                <w:numId w:val="92"/>
              </w:numPr>
              <w:pBdr>
                <w:top w:val="nil"/>
                <w:left w:val="nil"/>
                <w:bottom w:val="nil"/>
                <w:right w:val="nil"/>
                <w:between w:val="nil"/>
              </w:pBdr>
              <w:spacing w:after="0" w:line="240" w:lineRule="auto"/>
              <w:rPr>
                <w:rFonts w:ascii="Muli" w:eastAsia="Muli" w:hAnsi="Muli" w:cs="Muli"/>
                <w:color w:val="000000"/>
                <w:sz w:val="16"/>
                <w:szCs w:val="16"/>
              </w:rPr>
            </w:pPr>
            <w:r w:rsidRPr="00132476">
              <w:rPr>
                <w:rFonts w:ascii="Muli" w:eastAsia="Muli" w:hAnsi="Muli" w:cs="Muli"/>
                <w:color w:val="000000"/>
                <w:sz w:val="16"/>
                <w:szCs w:val="16"/>
              </w:rPr>
              <w:t>Lineamientos de Tecnologías de la Información y Comunicaciones de la Secretaría Ejecutiva del Sistema Estatal Anticorrupción</w:t>
            </w:r>
            <w:r w:rsidR="00107EA5">
              <w:rPr>
                <w:rFonts w:ascii="Muli" w:eastAsia="Muli" w:hAnsi="Muli" w:cs="Muli"/>
                <w:color w:val="000000"/>
                <w:sz w:val="16"/>
                <w:szCs w:val="16"/>
              </w:rPr>
              <w:t>.</w:t>
            </w:r>
          </w:p>
        </w:tc>
      </w:tr>
      <w:tr w:rsidR="00BC37F9" w14:paraId="729F868A" w14:textId="77777777">
        <w:tc>
          <w:tcPr>
            <w:tcW w:w="1379" w:type="dxa"/>
            <w:gridSpan w:val="2"/>
            <w:shd w:val="clear" w:color="auto" w:fill="006666"/>
          </w:tcPr>
          <w:p w14:paraId="7762B1E4"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300" w:type="dxa"/>
          </w:tcPr>
          <w:p w14:paraId="204F7B1B" w14:textId="3C2351BB"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normativos de procesos y procedimientos</w:t>
            </w:r>
            <w:r w:rsidR="00107EA5">
              <w:rPr>
                <w:rFonts w:ascii="Muli" w:eastAsia="Muli" w:hAnsi="Muli" w:cs="Muli"/>
                <w:color w:val="000000"/>
                <w:sz w:val="16"/>
                <w:szCs w:val="16"/>
              </w:rPr>
              <w:t>.</w:t>
            </w:r>
          </w:p>
          <w:p w14:paraId="24328E5B" w14:textId="77777777"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Lineamientos</w:t>
            </w:r>
            <w:r>
              <w:rPr>
                <w:rFonts w:ascii="Muli" w:eastAsia="Muli" w:hAnsi="Muli" w:cs="Muli"/>
                <w:color w:val="000000"/>
                <w:sz w:val="16"/>
                <w:szCs w:val="16"/>
              </w:rPr>
              <w:t xml:space="preserve"> de Tecnologías de Información y Comunicaci</w:t>
            </w:r>
            <w:r>
              <w:rPr>
                <w:rFonts w:ascii="Muli" w:eastAsia="Muli" w:hAnsi="Muli" w:cs="Muli"/>
                <w:sz w:val="16"/>
                <w:szCs w:val="16"/>
              </w:rPr>
              <w:t>ones de la Secretaría Ejecutiva del Sistema Estatal Anticorrupción.</w:t>
            </w:r>
          </w:p>
          <w:p w14:paraId="428C00D7" w14:textId="6A25B2C4" w:rsidR="00BC37F9" w:rsidRDefault="001D3045" w:rsidP="00702ED8">
            <w:pPr>
              <w:numPr>
                <w:ilvl w:val="0"/>
                <w:numId w:val="9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Portafolio de proyectos</w:t>
            </w:r>
            <w:r w:rsidR="00107EA5">
              <w:rPr>
                <w:rFonts w:ascii="Muli" w:eastAsia="Muli" w:hAnsi="Muli" w:cs="Muli"/>
                <w:color w:val="000000"/>
                <w:sz w:val="16"/>
                <w:szCs w:val="16"/>
              </w:rPr>
              <w:t>.</w:t>
            </w:r>
          </w:p>
        </w:tc>
        <w:tc>
          <w:tcPr>
            <w:tcW w:w="1454" w:type="dxa"/>
            <w:gridSpan w:val="2"/>
            <w:shd w:val="clear" w:color="auto" w:fill="006666"/>
          </w:tcPr>
          <w:p w14:paraId="10091266"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471381CF" w14:textId="77777777" w:rsidR="00BC37F9" w:rsidRDefault="00BC37F9" w:rsidP="00702ED8">
            <w:pPr>
              <w:spacing w:after="0" w:line="240" w:lineRule="auto"/>
              <w:rPr>
                <w:rFonts w:ascii="Muli" w:eastAsia="Muli" w:hAnsi="Muli" w:cs="Muli"/>
                <w:color w:val="FFFFFF"/>
                <w:sz w:val="16"/>
                <w:szCs w:val="16"/>
              </w:rPr>
            </w:pPr>
          </w:p>
        </w:tc>
        <w:tc>
          <w:tcPr>
            <w:tcW w:w="2759" w:type="dxa"/>
            <w:gridSpan w:val="2"/>
          </w:tcPr>
          <w:p w14:paraId="5267C93A" w14:textId="4347EFA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Producto de software actualizado y en operación</w:t>
            </w:r>
            <w:r w:rsidR="00107EA5">
              <w:rPr>
                <w:rFonts w:ascii="Muli" w:eastAsia="Muli" w:hAnsi="Muli" w:cs="Muli"/>
                <w:sz w:val="16"/>
                <w:szCs w:val="16"/>
              </w:rPr>
              <w:t>.</w:t>
            </w:r>
          </w:p>
        </w:tc>
      </w:tr>
      <w:tr w:rsidR="00BC37F9" w14:paraId="35D0DB8F" w14:textId="77777777">
        <w:tc>
          <w:tcPr>
            <w:tcW w:w="8892" w:type="dxa"/>
            <w:gridSpan w:val="7"/>
            <w:vAlign w:val="center"/>
          </w:tcPr>
          <w:p w14:paraId="6CF95F7B" w14:textId="77777777" w:rsidR="00BC37F9" w:rsidRDefault="001D3045"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C4F8D67" w14:textId="77777777">
        <w:tc>
          <w:tcPr>
            <w:tcW w:w="704" w:type="dxa"/>
            <w:shd w:val="clear" w:color="auto" w:fill="006666"/>
          </w:tcPr>
          <w:p w14:paraId="2883C9C1"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57" w:type="dxa"/>
            <w:gridSpan w:val="3"/>
            <w:shd w:val="clear" w:color="auto" w:fill="006666"/>
          </w:tcPr>
          <w:p w14:paraId="62DFAB8E"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667" w:type="dxa"/>
            <w:gridSpan w:val="2"/>
            <w:shd w:val="clear" w:color="auto" w:fill="006666"/>
          </w:tcPr>
          <w:p w14:paraId="39C55A80"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964" w:type="dxa"/>
            <w:shd w:val="clear" w:color="auto" w:fill="006666"/>
          </w:tcPr>
          <w:p w14:paraId="632DBA43" w14:textId="77777777" w:rsidR="00BC37F9" w:rsidRDefault="001D3045"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ACF2A97" w14:textId="77777777">
        <w:tc>
          <w:tcPr>
            <w:tcW w:w="704" w:type="dxa"/>
          </w:tcPr>
          <w:p w14:paraId="42F0AC4B"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1</w:t>
            </w:r>
          </w:p>
        </w:tc>
        <w:tc>
          <w:tcPr>
            <w:tcW w:w="4557" w:type="dxa"/>
            <w:gridSpan w:val="3"/>
          </w:tcPr>
          <w:p w14:paraId="260E8719" w14:textId="42CB6DAB"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recibe solicitud de modificación o de incidencia</w:t>
            </w:r>
            <w:r w:rsidR="00107EA5">
              <w:rPr>
                <w:rFonts w:ascii="Muli" w:eastAsia="Muli" w:hAnsi="Muli" w:cs="Muli"/>
                <w:sz w:val="16"/>
                <w:szCs w:val="16"/>
              </w:rPr>
              <w:t>.</w:t>
            </w:r>
          </w:p>
        </w:tc>
        <w:tc>
          <w:tcPr>
            <w:tcW w:w="1667" w:type="dxa"/>
            <w:gridSpan w:val="2"/>
          </w:tcPr>
          <w:p w14:paraId="1661995C" w14:textId="364F6D2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394518A4" w14:textId="113B227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 o registro de llamada telefónica</w:t>
            </w:r>
            <w:r w:rsidR="00107EA5">
              <w:rPr>
                <w:rFonts w:ascii="Muli" w:eastAsia="Muli" w:hAnsi="Muli" w:cs="Muli"/>
                <w:sz w:val="16"/>
                <w:szCs w:val="16"/>
              </w:rPr>
              <w:t>.</w:t>
            </w:r>
          </w:p>
        </w:tc>
      </w:tr>
      <w:tr w:rsidR="00BC37F9" w14:paraId="5D33DFE0" w14:textId="77777777">
        <w:tc>
          <w:tcPr>
            <w:tcW w:w="704" w:type="dxa"/>
          </w:tcPr>
          <w:p w14:paraId="68A1A29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2</w:t>
            </w:r>
          </w:p>
        </w:tc>
        <w:tc>
          <w:tcPr>
            <w:tcW w:w="4557" w:type="dxa"/>
            <w:gridSpan w:val="3"/>
          </w:tcPr>
          <w:p w14:paraId="1BE87758"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verifica el tipo de solicitud, si es una incidencia:</w:t>
            </w:r>
          </w:p>
          <w:p w14:paraId="40372CA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SI: Continuar en la etapa 6.</w:t>
            </w:r>
          </w:p>
          <w:p w14:paraId="1FB9F484"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 Continuar en la etapa 3.</w:t>
            </w:r>
          </w:p>
        </w:tc>
        <w:tc>
          <w:tcPr>
            <w:tcW w:w="1667" w:type="dxa"/>
            <w:gridSpan w:val="2"/>
          </w:tcPr>
          <w:p w14:paraId="3BE6359C" w14:textId="18AFAD6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09A36A5B" w14:textId="24A63E45"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Decisión</w:t>
            </w:r>
            <w:r w:rsidR="00107EA5">
              <w:rPr>
                <w:rFonts w:ascii="Muli" w:eastAsia="Muli" w:hAnsi="Muli" w:cs="Muli"/>
                <w:sz w:val="16"/>
                <w:szCs w:val="16"/>
              </w:rPr>
              <w:t>.</w:t>
            </w:r>
          </w:p>
        </w:tc>
      </w:tr>
      <w:tr w:rsidR="00BC37F9" w14:paraId="66A3A4AA" w14:textId="77777777">
        <w:tc>
          <w:tcPr>
            <w:tcW w:w="704" w:type="dxa"/>
          </w:tcPr>
          <w:p w14:paraId="2A2084C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3</w:t>
            </w:r>
          </w:p>
        </w:tc>
        <w:tc>
          <w:tcPr>
            <w:tcW w:w="4557" w:type="dxa"/>
            <w:gridSpan w:val="3"/>
          </w:tcPr>
          <w:p w14:paraId="3C923EBA" w14:textId="269BA46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evalúa y se estima la modificación y el impacto que éste tendría sobre el sistema</w:t>
            </w:r>
            <w:r w:rsidR="00107EA5">
              <w:rPr>
                <w:rFonts w:ascii="Muli" w:eastAsia="Muli" w:hAnsi="Muli" w:cs="Muli"/>
                <w:sz w:val="16"/>
                <w:szCs w:val="16"/>
              </w:rPr>
              <w:t>.</w:t>
            </w:r>
          </w:p>
        </w:tc>
        <w:tc>
          <w:tcPr>
            <w:tcW w:w="1667" w:type="dxa"/>
            <w:gridSpan w:val="2"/>
          </w:tcPr>
          <w:p w14:paraId="517D3225" w14:textId="114F78AC"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4AF9A7B5" w14:textId="30D51149"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Notificación al usuario</w:t>
            </w:r>
            <w:r w:rsidR="00107EA5">
              <w:rPr>
                <w:rFonts w:ascii="Muli" w:eastAsia="Muli" w:hAnsi="Muli" w:cs="Muli"/>
                <w:sz w:val="16"/>
                <w:szCs w:val="16"/>
              </w:rPr>
              <w:t>.</w:t>
            </w:r>
          </w:p>
        </w:tc>
      </w:tr>
      <w:tr w:rsidR="00BC37F9" w14:paraId="4F741893" w14:textId="77777777">
        <w:tc>
          <w:tcPr>
            <w:tcW w:w="704" w:type="dxa"/>
          </w:tcPr>
          <w:p w14:paraId="2EF10CC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4</w:t>
            </w:r>
          </w:p>
        </w:tc>
        <w:tc>
          <w:tcPr>
            <w:tcW w:w="4557" w:type="dxa"/>
            <w:gridSpan w:val="3"/>
          </w:tcPr>
          <w:p w14:paraId="70836A1B" w14:textId="7871F394"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informa al usuario sobre el tiempo estimado de la implementación de la solicitud</w:t>
            </w:r>
            <w:r w:rsidR="00107EA5">
              <w:rPr>
                <w:rFonts w:ascii="Muli" w:eastAsia="Muli" w:hAnsi="Muli" w:cs="Muli"/>
                <w:sz w:val="16"/>
                <w:szCs w:val="16"/>
              </w:rPr>
              <w:t>.</w:t>
            </w:r>
          </w:p>
        </w:tc>
        <w:tc>
          <w:tcPr>
            <w:tcW w:w="1667" w:type="dxa"/>
            <w:gridSpan w:val="2"/>
          </w:tcPr>
          <w:p w14:paraId="7C8A82C5" w14:textId="4F728C01"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68C7AE3C" w14:textId="7904FD33"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107EA5">
              <w:rPr>
                <w:rFonts w:ascii="Muli" w:eastAsia="Muli" w:hAnsi="Muli" w:cs="Muli"/>
                <w:sz w:val="16"/>
                <w:szCs w:val="16"/>
              </w:rPr>
              <w:t>.</w:t>
            </w:r>
          </w:p>
        </w:tc>
      </w:tr>
      <w:tr w:rsidR="00BC37F9" w14:paraId="17EC7140" w14:textId="77777777">
        <w:tc>
          <w:tcPr>
            <w:tcW w:w="704" w:type="dxa"/>
          </w:tcPr>
          <w:p w14:paraId="33DFA502"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5</w:t>
            </w:r>
          </w:p>
        </w:tc>
        <w:tc>
          <w:tcPr>
            <w:tcW w:w="4557" w:type="dxa"/>
            <w:gridSpan w:val="3"/>
          </w:tcPr>
          <w:p w14:paraId="25C9FCE5" w14:textId="469A6036"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programa la modificación en el plan de tareas de los recursos disponibles</w:t>
            </w:r>
            <w:r w:rsidR="00107EA5">
              <w:rPr>
                <w:rFonts w:ascii="Muli" w:eastAsia="Muli" w:hAnsi="Muli" w:cs="Muli"/>
                <w:sz w:val="16"/>
                <w:szCs w:val="16"/>
              </w:rPr>
              <w:t>.</w:t>
            </w:r>
          </w:p>
        </w:tc>
        <w:tc>
          <w:tcPr>
            <w:tcW w:w="1667" w:type="dxa"/>
            <w:gridSpan w:val="2"/>
          </w:tcPr>
          <w:p w14:paraId="50F79563" w14:textId="2B69E3B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452AD9A5" w14:textId="77777777" w:rsidR="00BC37F9" w:rsidRDefault="00BC37F9" w:rsidP="00702ED8">
            <w:pPr>
              <w:spacing w:after="0" w:line="240" w:lineRule="auto"/>
              <w:rPr>
                <w:rFonts w:ascii="Muli" w:eastAsia="Muli" w:hAnsi="Muli" w:cs="Muli"/>
                <w:sz w:val="16"/>
                <w:szCs w:val="16"/>
              </w:rPr>
            </w:pPr>
          </w:p>
        </w:tc>
      </w:tr>
      <w:tr w:rsidR="00BC37F9" w14:paraId="153F5E97" w14:textId="77777777">
        <w:tc>
          <w:tcPr>
            <w:tcW w:w="704" w:type="dxa"/>
          </w:tcPr>
          <w:p w14:paraId="64C163B6"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6</w:t>
            </w:r>
          </w:p>
        </w:tc>
        <w:tc>
          <w:tcPr>
            <w:tcW w:w="4557" w:type="dxa"/>
            <w:gridSpan w:val="3"/>
          </w:tcPr>
          <w:p w14:paraId="6A1B378C" w14:textId="1852A79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modificación y se valida su funcionamiento</w:t>
            </w:r>
            <w:r w:rsidR="00107EA5">
              <w:rPr>
                <w:rFonts w:ascii="Muli" w:eastAsia="Muli" w:hAnsi="Muli" w:cs="Muli"/>
                <w:sz w:val="16"/>
                <w:szCs w:val="16"/>
              </w:rPr>
              <w:t>.</w:t>
            </w:r>
          </w:p>
        </w:tc>
        <w:tc>
          <w:tcPr>
            <w:tcW w:w="1667" w:type="dxa"/>
            <w:gridSpan w:val="2"/>
          </w:tcPr>
          <w:p w14:paraId="312EEE6C" w14:textId="35F5500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707D62AC" w14:textId="1F0D2C5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Código fuente modificado</w:t>
            </w:r>
            <w:r w:rsidR="00107EA5">
              <w:rPr>
                <w:rFonts w:ascii="Muli" w:eastAsia="Muli" w:hAnsi="Muli" w:cs="Muli"/>
                <w:sz w:val="16"/>
                <w:szCs w:val="16"/>
              </w:rPr>
              <w:t>.</w:t>
            </w:r>
          </w:p>
        </w:tc>
      </w:tr>
      <w:tr w:rsidR="00BC37F9" w14:paraId="171B3DEF" w14:textId="77777777">
        <w:tc>
          <w:tcPr>
            <w:tcW w:w="704" w:type="dxa"/>
          </w:tcPr>
          <w:p w14:paraId="3B1C954E"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7</w:t>
            </w:r>
          </w:p>
        </w:tc>
        <w:tc>
          <w:tcPr>
            <w:tcW w:w="4557" w:type="dxa"/>
            <w:gridSpan w:val="3"/>
          </w:tcPr>
          <w:p w14:paraId="5298B1FE" w14:textId="13B2483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realiza la actualización en ambiente de producción</w:t>
            </w:r>
            <w:r w:rsidR="00107EA5">
              <w:rPr>
                <w:rFonts w:ascii="Muli" w:eastAsia="Muli" w:hAnsi="Muli" w:cs="Muli"/>
                <w:sz w:val="16"/>
                <w:szCs w:val="16"/>
              </w:rPr>
              <w:t>.</w:t>
            </w:r>
          </w:p>
        </w:tc>
        <w:tc>
          <w:tcPr>
            <w:tcW w:w="1667" w:type="dxa"/>
            <w:gridSpan w:val="2"/>
          </w:tcPr>
          <w:p w14:paraId="46F14340" w14:textId="58228F7E"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30ADD042" w14:textId="576BA840"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Compilado publicado en producción</w:t>
            </w:r>
            <w:r w:rsidR="00107EA5">
              <w:rPr>
                <w:rFonts w:ascii="Muli" w:eastAsia="Muli" w:hAnsi="Muli" w:cs="Muli"/>
                <w:sz w:val="16"/>
                <w:szCs w:val="16"/>
              </w:rPr>
              <w:t>.</w:t>
            </w:r>
          </w:p>
        </w:tc>
      </w:tr>
      <w:tr w:rsidR="00BC37F9" w14:paraId="4F271354" w14:textId="77777777">
        <w:tc>
          <w:tcPr>
            <w:tcW w:w="704" w:type="dxa"/>
          </w:tcPr>
          <w:p w14:paraId="0B23B805"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8</w:t>
            </w:r>
          </w:p>
        </w:tc>
        <w:tc>
          <w:tcPr>
            <w:tcW w:w="4557" w:type="dxa"/>
            <w:gridSpan w:val="3"/>
          </w:tcPr>
          <w:p w14:paraId="74574226" w14:textId="398A3DAD"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Se notifica al usuario de la actualización y se solicita la validación de dicho cambio</w:t>
            </w:r>
            <w:r w:rsidR="00107EA5">
              <w:rPr>
                <w:rFonts w:ascii="Muli" w:eastAsia="Muli" w:hAnsi="Muli" w:cs="Muli"/>
                <w:sz w:val="16"/>
                <w:szCs w:val="16"/>
              </w:rPr>
              <w:t>.</w:t>
            </w:r>
          </w:p>
        </w:tc>
        <w:tc>
          <w:tcPr>
            <w:tcW w:w="1667" w:type="dxa"/>
            <w:gridSpan w:val="2"/>
          </w:tcPr>
          <w:p w14:paraId="52919DB2" w14:textId="076CF6CF"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DGIT</w:t>
            </w:r>
            <w:r w:rsidR="00107EA5">
              <w:rPr>
                <w:rFonts w:ascii="Muli" w:eastAsia="Muli" w:hAnsi="Muli" w:cs="Muli"/>
                <w:sz w:val="16"/>
                <w:szCs w:val="16"/>
              </w:rPr>
              <w:t>.</w:t>
            </w:r>
          </w:p>
        </w:tc>
        <w:tc>
          <w:tcPr>
            <w:tcW w:w="1964" w:type="dxa"/>
          </w:tcPr>
          <w:p w14:paraId="375B931A" w14:textId="7A451852"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Correo electrónico</w:t>
            </w:r>
            <w:r w:rsidR="00107EA5">
              <w:rPr>
                <w:rFonts w:ascii="Muli" w:eastAsia="Muli" w:hAnsi="Muli" w:cs="Muli"/>
                <w:sz w:val="16"/>
                <w:szCs w:val="16"/>
              </w:rPr>
              <w:t>.</w:t>
            </w:r>
          </w:p>
        </w:tc>
      </w:tr>
      <w:tr w:rsidR="00953145" w14:paraId="421A59C2" w14:textId="77777777">
        <w:tc>
          <w:tcPr>
            <w:tcW w:w="704" w:type="dxa"/>
          </w:tcPr>
          <w:p w14:paraId="595F744D" w14:textId="07F2516E"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9</w:t>
            </w:r>
          </w:p>
        </w:tc>
        <w:tc>
          <w:tcPr>
            <w:tcW w:w="4557" w:type="dxa"/>
            <w:gridSpan w:val="3"/>
          </w:tcPr>
          <w:p w14:paraId="3DFD8A6F" w14:textId="712ECFE1" w:rsidR="00953145" w:rsidRDefault="00953145"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667" w:type="dxa"/>
            <w:gridSpan w:val="2"/>
          </w:tcPr>
          <w:p w14:paraId="42B4A3B5" w14:textId="77777777" w:rsidR="00953145" w:rsidRDefault="00953145" w:rsidP="00702ED8">
            <w:pPr>
              <w:spacing w:after="0" w:line="240" w:lineRule="auto"/>
              <w:rPr>
                <w:rFonts w:ascii="Muli" w:eastAsia="Muli" w:hAnsi="Muli" w:cs="Muli"/>
                <w:sz w:val="16"/>
                <w:szCs w:val="16"/>
              </w:rPr>
            </w:pPr>
          </w:p>
        </w:tc>
        <w:tc>
          <w:tcPr>
            <w:tcW w:w="1964" w:type="dxa"/>
          </w:tcPr>
          <w:p w14:paraId="26F9395D" w14:textId="77777777" w:rsidR="00953145" w:rsidRDefault="00953145" w:rsidP="00702ED8">
            <w:pPr>
              <w:spacing w:after="0" w:line="240" w:lineRule="auto"/>
              <w:rPr>
                <w:rFonts w:ascii="Muli" w:eastAsia="Muli" w:hAnsi="Muli" w:cs="Muli"/>
                <w:sz w:val="16"/>
                <w:szCs w:val="16"/>
              </w:rPr>
            </w:pPr>
          </w:p>
        </w:tc>
      </w:tr>
    </w:tbl>
    <w:p w14:paraId="291D50EA" w14:textId="4863B971" w:rsidR="00BC37F9" w:rsidRDefault="00107EA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4CDEF0E" wp14:editId="09EE56EA">
            <wp:extent cx="5195570" cy="7516800"/>
            <wp:effectExtent l="0" t="0" r="5080" b="825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210393" cy="7538246"/>
                    </a:xfrm>
                    <a:prstGeom prst="rect">
                      <a:avLst/>
                    </a:prstGeom>
                  </pic:spPr>
                </pic:pic>
              </a:graphicData>
            </a:graphic>
          </wp:inline>
        </w:drawing>
      </w:r>
    </w:p>
    <w:p w14:paraId="20DE989A" w14:textId="77777777" w:rsidR="006C415C" w:rsidRDefault="006C415C" w:rsidP="00702ED8">
      <w:pPr>
        <w:spacing w:after="0" w:line="240" w:lineRule="auto"/>
        <w:rPr>
          <w:rFonts w:ascii="Muli" w:eastAsia="Muli" w:hAnsi="Muli" w:cs="Muli"/>
          <w:sz w:val="16"/>
          <w:szCs w:val="16"/>
        </w:rPr>
      </w:pPr>
    </w:p>
    <w:tbl>
      <w:tblPr>
        <w:tblStyle w:val="afffffc"/>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6645E341" w14:textId="77777777">
        <w:trPr>
          <w:trHeight w:val="162"/>
        </w:trPr>
        <w:tc>
          <w:tcPr>
            <w:tcW w:w="2977" w:type="dxa"/>
            <w:shd w:val="clear" w:color="auto" w:fill="006666"/>
          </w:tcPr>
          <w:p w14:paraId="64B5DAD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2F99BFB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385D16F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FA14A0B" w14:textId="77777777">
        <w:trPr>
          <w:trHeight w:val="550"/>
        </w:trPr>
        <w:tc>
          <w:tcPr>
            <w:tcW w:w="2977" w:type="dxa"/>
            <w:shd w:val="clear" w:color="auto" w:fill="auto"/>
            <w:vAlign w:val="center"/>
          </w:tcPr>
          <w:p w14:paraId="222C2E4D"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13F8F2DA"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5089557C" w14:textId="77777777" w:rsidR="00BC37F9" w:rsidRDefault="00BC37F9" w:rsidP="00702ED8">
            <w:pPr>
              <w:jc w:val="center"/>
              <w:rPr>
                <w:rFonts w:ascii="Muli" w:eastAsia="Muli" w:hAnsi="Muli" w:cs="Muli"/>
                <w:sz w:val="16"/>
                <w:szCs w:val="16"/>
              </w:rPr>
            </w:pPr>
          </w:p>
        </w:tc>
      </w:tr>
      <w:tr w:rsidR="00BC37F9" w14:paraId="478C1806" w14:textId="77777777">
        <w:trPr>
          <w:trHeight w:val="469"/>
        </w:trPr>
        <w:tc>
          <w:tcPr>
            <w:tcW w:w="2977" w:type="dxa"/>
            <w:vAlign w:val="center"/>
          </w:tcPr>
          <w:p w14:paraId="29A2533A"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535F99A2" w14:textId="1391CE2C" w:rsidR="00BC37F9" w:rsidRDefault="001D3045" w:rsidP="00702ED8">
            <w:pPr>
              <w:jc w:val="center"/>
              <w:rPr>
                <w:rFonts w:ascii="Muli" w:eastAsia="Muli" w:hAnsi="Muli" w:cs="Muli"/>
                <w:sz w:val="16"/>
                <w:szCs w:val="16"/>
              </w:rPr>
            </w:pPr>
            <w:r>
              <w:rPr>
                <w:rFonts w:ascii="Muli" w:eastAsia="Muli" w:hAnsi="Muli" w:cs="Muli"/>
                <w:sz w:val="16"/>
                <w:szCs w:val="16"/>
              </w:rPr>
              <w:t>Director</w:t>
            </w:r>
            <w:r w:rsidR="00953145">
              <w:rPr>
                <w:rFonts w:ascii="Muli" w:eastAsia="Muli" w:hAnsi="Muli" w:cs="Muli"/>
                <w:sz w:val="16"/>
                <w:szCs w:val="16"/>
              </w:rPr>
              <w:t xml:space="preserve"> </w:t>
            </w:r>
            <w:r>
              <w:rPr>
                <w:rFonts w:ascii="Muli" w:eastAsia="Muli" w:hAnsi="Muli" w:cs="Muli"/>
                <w:sz w:val="16"/>
                <w:szCs w:val="16"/>
              </w:rPr>
              <w:t>de Gestión e Innovación Tecnológica</w:t>
            </w:r>
          </w:p>
        </w:tc>
        <w:tc>
          <w:tcPr>
            <w:tcW w:w="3119" w:type="dxa"/>
            <w:vAlign w:val="center"/>
          </w:tcPr>
          <w:p w14:paraId="1595B339"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B093D3E" w14:textId="0FC44A10"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1C7F3B75"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818B95D" w14:textId="55639D02"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d"/>
        <w:tblW w:w="8828" w:type="dxa"/>
        <w:tblInd w:w="0" w:type="dxa"/>
        <w:tblLayout w:type="fixed"/>
        <w:tblLook w:val="0400" w:firstRow="0" w:lastRow="0" w:firstColumn="0" w:lastColumn="0" w:noHBand="0" w:noVBand="1"/>
      </w:tblPr>
      <w:tblGrid>
        <w:gridCol w:w="1365"/>
        <w:gridCol w:w="4112"/>
        <w:gridCol w:w="1594"/>
        <w:gridCol w:w="1597"/>
        <w:gridCol w:w="160"/>
      </w:tblGrid>
      <w:tr w:rsidR="00BC37F9" w14:paraId="110A737A" w14:textId="77777777" w:rsidTr="006C415C">
        <w:trPr>
          <w:gridAfter w:val="1"/>
          <w:wAfter w:w="160" w:type="dxa"/>
          <w:trHeight w:val="330"/>
        </w:trPr>
        <w:tc>
          <w:tcPr>
            <w:tcW w:w="1365" w:type="dxa"/>
            <w:vMerge w:val="restart"/>
            <w:tcBorders>
              <w:top w:val="single" w:sz="4" w:space="0" w:color="000000"/>
              <w:left w:val="single" w:sz="4" w:space="0" w:color="000000"/>
              <w:bottom w:val="single" w:sz="4" w:space="0" w:color="000000"/>
              <w:right w:val="nil"/>
            </w:tcBorders>
            <w:shd w:val="clear" w:color="auto" w:fill="auto"/>
            <w:vAlign w:val="bottom"/>
          </w:tcPr>
          <w:p w14:paraId="1B41C420" w14:textId="77777777" w:rsidR="00BC37F9" w:rsidRDefault="001D3045" w:rsidP="00702ED8">
            <w:pPr>
              <w:spacing w:after="0" w:line="240" w:lineRule="auto"/>
              <w:rPr>
                <w:rFonts w:ascii="Muli" w:eastAsia="Muli" w:hAnsi="Muli" w:cs="Muli"/>
                <w:color w:val="000000"/>
                <w:sz w:val="16"/>
                <w:szCs w:val="16"/>
              </w:rPr>
            </w:pPr>
            <w:r>
              <w:rPr>
                <w:noProof/>
              </w:rPr>
              <w:lastRenderedPageBreak/>
              <w:drawing>
                <wp:anchor distT="0" distB="0" distL="114300" distR="114300" simplePos="0" relativeHeight="251662336" behindDoc="0" locked="0" layoutInCell="1" hidden="0" allowOverlap="1" wp14:anchorId="7E65AA2A" wp14:editId="071E44EF">
                  <wp:simplePos x="0" y="0"/>
                  <wp:positionH relativeFrom="column">
                    <wp:posOffset>-20320</wp:posOffset>
                  </wp:positionH>
                  <wp:positionV relativeFrom="paragraph">
                    <wp:posOffset>-296545</wp:posOffset>
                  </wp:positionV>
                  <wp:extent cx="804545" cy="328295"/>
                  <wp:effectExtent l="0" t="0" r="0" b="0"/>
                  <wp:wrapNone/>
                  <wp:docPr id="1485"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52"/>
                          <a:srcRect l="5717" t="12150" r="5376" b="7165"/>
                          <a:stretch>
                            <a:fillRect/>
                          </a:stretch>
                        </pic:blipFill>
                        <pic:spPr>
                          <a:xfrm>
                            <a:off x="0" y="0"/>
                            <a:ext cx="804545" cy="328295"/>
                          </a:xfrm>
                          <a:prstGeom prst="rect">
                            <a:avLst/>
                          </a:prstGeom>
                          <a:ln/>
                        </pic:spPr>
                      </pic:pic>
                    </a:graphicData>
                  </a:graphic>
                  <wp14:sizeRelH relativeFrom="margin">
                    <wp14:pctWidth>0</wp14:pctWidth>
                  </wp14:sizeRelH>
                  <wp14:sizeRelV relativeFrom="margin">
                    <wp14:pctHeight>0</wp14:pctHeight>
                  </wp14:sizeRelV>
                </wp:anchor>
              </w:drawing>
            </w:r>
          </w:p>
          <w:p w14:paraId="450DBDBE" w14:textId="77777777" w:rsidR="00BC37F9" w:rsidRDefault="00BC37F9" w:rsidP="00702ED8">
            <w:pPr>
              <w:spacing w:after="0" w:line="240" w:lineRule="auto"/>
              <w:rPr>
                <w:rFonts w:ascii="Muli" w:eastAsia="Muli" w:hAnsi="Muli" w:cs="Muli"/>
                <w:color w:val="000000"/>
                <w:sz w:val="16"/>
                <w:szCs w:val="16"/>
              </w:rPr>
            </w:pPr>
          </w:p>
        </w:tc>
        <w:tc>
          <w:tcPr>
            <w:tcW w:w="4112" w:type="dxa"/>
            <w:vMerge w:val="restart"/>
            <w:tcBorders>
              <w:top w:val="single" w:sz="4" w:space="0" w:color="000000"/>
              <w:left w:val="single" w:sz="4" w:space="0" w:color="000000"/>
              <w:bottom w:val="single" w:sz="4" w:space="0" w:color="000000"/>
              <w:right w:val="single" w:sz="4" w:space="0" w:color="000000"/>
            </w:tcBorders>
            <w:shd w:val="clear" w:color="auto" w:fill="006674"/>
            <w:vAlign w:val="center"/>
          </w:tcPr>
          <w:p w14:paraId="3B34EBC1" w14:textId="3937911C" w:rsidR="00BC37F9" w:rsidRDefault="001D3045"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107EA5">
              <w:rPr>
                <w:rFonts w:ascii="Muli" w:eastAsia="Muli" w:hAnsi="Muli" w:cs="Muli"/>
                <w:b/>
                <w:color w:val="FFFFFF"/>
                <w:sz w:val="16"/>
                <w:szCs w:val="16"/>
              </w:rPr>
              <w:t>.</w:t>
            </w:r>
          </w:p>
        </w:tc>
        <w:tc>
          <w:tcPr>
            <w:tcW w:w="1594" w:type="dxa"/>
            <w:tcBorders>
              <w:top w:val="single" w:sz="4" w:space="0" w:color="000000"/>
              <w:left w:val="nil"/>
              <w:bottom w:val="single" w:sz="4" w:space="0" w:color="000000"/>
              <w:right w:val="single" w:sz="4" w:space="0" w:color="000000"/>
            </w:tcBorders>
            <w:shd w:val="clear" w:color="auto" w:fill="006674"/>
            <w:vAlign w:val="bottom"/>
          </w:tcPr>
          <w:p w14:paraId="78451AC2"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597" w:type="dxa"/>
            <w:tcBorders>
              <w:top w:val="single" w:sz="4" w:space="0" w:color="000000"/>
              <w:left w:val="nil"/>
              <w:bottom w:val="single" w:sz="4" w:space="0" w:color="000000"/>
              <w:right w:val="single" w:sz="4" w:space="0" w:color="000000"/>
            </w:tcBorders>
            <w:shd w:val="clear" w:color="auto" w:fill="auto"/>
            <w:vAlign w:val="bottom"/>
          </w:tcPr>
          <w:p w14:paraId="0E2087E7"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AP-DGIT-TI-3</w:t>
            </w:r>
          </w:p>
        </w:tc>
      </w:tr>
      <w:tr w:rsidR="00BC37F9" w14:paraId="4C7C29B1" w14:textId="77777777" w:rsidTr="006C415C">
        <w:trPr>
          <w:gridAfter w:val="1"/>
          <w:wAfter w:w="160" w:type="dxa"/>
          <w:trHeight w:val="330"/>
        </w:trPr>
        <w:tc>
          <w:tcPr>
            <w:tcW w:w="1365" w:type="dxa"/>
            <w:vMerge/>
            <w:tcBorders>
              <w:top w:val="single" w:sz="4" w:space="0" w:color="000000"/>
              <w:left w:val="single" w:sz="4" w:space="0" w:color="000000"/>
              <w:bottom w:val="single" w:sz="4" w:space="0" w:color="000000"/>
              <w:right w:val="nil"/>
            </w:tcBorders>
            <w:shd w:val="clear" w:color="auto" w:fill="auto"/>
            <w:vAlign w:val="bottom"/>
          </w:tcPr>
          <w:p w14:paraId="58FCB888"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4112" w:type="dxa"/>
            <w:vMerge/>
            <w:tcBorders>
              <w:top w:val="single" w:sz="4" w:space="0" w:color="000000"/>
              <w:left w:val="single" w:sz="4" w:space="0" w:color="000000"/>
              <w:bottom w:val="single" w:sz="4" w:space="0" w:color="000000"/>
              <w:right w:val="single" w:sz="4" w:space="0" w:color="000000"/>
            </w:tcBorders>
            <w:shd w:val="clear" w:color="auto" w:fill="006674"/>
            <w:vAlign w:val="center"/>
          </w:tcPr>
          <w:p w14:paraId="72400F7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94" w:type="dxa"/>
            <w:tcBorders>
              <w:top w:val="single" w:sz="4" w:space="0" w:color="000000"/>
              <w:left w:val="nil"/>
              <w:bottom w:val="single" w:sz="4" w:space="0" w:color="000000"/>
              <w:right w:val="single" w:sz="4" w:space="0" w:color="000000"/>
            </w:tcBorders>
            <w:shd w:val="clear" w:color="auto" w:fill="006674"/>
            <w:vAlign w:val="bottom"/>
          </w:tcPr>
          <w:p w14:paraId="1E9F7007" w14:textId="77777777"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597" w:type="dxa"/>
            <w:tcBorders>
              <w:top w:val="single" w:sz="4" w:space="0" w:color="000000"/>
              <w:left w:val="nil"/>
              <w:bottom w:val="single" w:sz="4" w:space="0" w:color="000000"/>
              <w:right w:val="single" w:sz="4" w:space="0" w:color="000000"/>
            </w:tcBorders>
            <w:shd w:val="clear" w:color="auto" w:fill="auto"/>
            <w:vAlign w:val="bottom"/>
          </w:tcPr>
          <w:p w14:paraId="65997DCE" w14:textId="77777777" w:rsidR="00BC37F9" w:rsidRDefault="001D3045" w:rsidP="00702ED8">
            <w:pPr>
              <w:spacing w:after="0" w:line="240" w:lineRule="auto"/>
              <w:jc w:val="center"/>
              <w:rPr>
                <w:rFonts w:ascii="Muli" w:eastAsia="Muli" w:hAnsi="Muli" w:cs="Muli"/>
                <w:color w:val="000000"/>
                <w:sz w:val="16"/>
                <w:szCs w:val="16"/>
              </w:rPr>
            </w:pPr>
            <w:r>
              <w:rPr>
                <w:rFonts w:ascii="Muli" w:eastAsia="Muli" w:hAnsi="Muli" w:cs="Muli"/>
                <w:sz w:val="16"/>
                <w:szCs w:val="16"/>
              </w:rPr>
              <w:t>28.07.23</w:t>
            </w:r>
          </w:p>
        </w:tc>
      </w:tr>
      <w:tr w:rsidR="00BC37F9" w14:paraId="68562527" w14:textId="77777777" w:rsidTr="006C415C">
        <w:trPr>
          <w:gridAfter w:val="1"/>
          <w:wAfter w:w="160" w:type="dxa"/>
          <w:trHeight w:val="330"/>
        </w:trPr>
        <w:tc>
          <w:tcPr>
            <w:tcW w:w="1365" w:type="dxa"/>
            <w:vMerge/>
            <w:tcBorders>
              <w:top w:val="single" w:sz="4" w:space="0" w:color="000000"/>
              <w:left w:val="single" w:sz="4" w:space="0" w:color="000000"/>
              <w:bottom w:val="single" w:sz="4" w:space="0" w:color="000000"/>
              <w:right w:val="nil"/>
            </w:tcBorders>
            <w:shd w:val="clear" w:color="auto" w:fill="auto"/>
            <w:vAlign w:val="bottom"/>
          </w:tcPr>
          <w:p w14:paraId="52584DA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4112" w:type="dxa"/>
            <w:vMerge/>
            <w:tcBorders>
              <w:top w:val="single" w:sz="4" w:space="0" w:color="000000"/>
              <w:left w:val="single" w:sz="4" w:space="0" w:color="000000"/>
              <w:bottom w:val="single" w:sz="4" w:space="0" w:color="000000"/>
              <w:right w:val="single" w:sz="4" w:space="0" w:color="000000"/>
            </w:tcBorders>
            <w:shd w:val="clear" w:color="auto" w:fill="006674"/>
            <w:vAlign w:val="center"/>
          </w:tcPr>
          <w:p w14:paraId="20A8F90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94" w:type="dxa"/>
            <w:tcBorders>
              <w:top w:val="single" w:sz="4" w:space="0" w:color="000000"/>
              <w:left w:val="nil"/>
              <w:bottom w:val="single" w:sz="4" w:space="0" w:color="000000"/>
              <w:right w:val="single" w:sz="4" w:space="0" w:color="000000"/>
            </w:tcBorders>
            <w:shd w:val="clear" w:color="auto" w:fill="006674"/>
            <w:vAlign w:val="bottom"/>
          </w:tcPr>
          <w:p w14:paraId="0D6591AE" w14:textId="7521590B" w:rsidR="00BC37F9" w:rsidRDefault="001D3045" w:rsidP="00702ED8">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Revisión </w:t>
            </w:r>
            <w:r w:rsidR="00953145">
              <w:rPr>
                <w:rFonts w:ascii="Muli" w:eastAsia="Muli" w:hAnsi="Muli" w:cs="Muli"/>
                <w:color w:val="FFFFFF"/>
                <w:sz w:val="16"/>
                <w:szCs w:val="16"/>
              </w:rPr>
              <w:t>núm.</w:t>
            </w:r>
            <w:r>
              <w:rPr>
                <w:rFonts w:ascii="Muli" w:eastAsia="Muli" w:hAnsi="Muli" w:cs="Muli"/>
                <w:color w:val="FFFFFF"/>
                <w:sz w:val="16"/>
                <w:szCs w:val="16"/>
              </w:rPr>
              <w:t>:</w:t>
            </w:r>
          </w:p>
        </w:tc>
        <w:tc>
          <w:tcPr>
            <w:tcW w:w="1597" w:type="dxa"/>
            <w:tcBorders>
              <w:top w:val="single" w:sz="4" w:space="0" w:color="000000"/>
              <w:left w:val="nil"/>
              <w:bottom w:val="single" w:sz="4" w:space="0" w:color="000000"/>
              <w:right w:val="single" w:sz="4" w:space="0" w:color="000000"/>
            </w:tcBorders>
            <w:shd w:val="clear" w:color="auto" w:fill="auto"/>
            <w:vAlign w:val="bottom"/>
          </w:tcPr>
          <w:p w14:paraId="0C926C6C" w14:textId="173C98BB" w:rsidR="00BC37F9" w:rsidRDefault="00953145"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0</w:t>
            </w:r>
          </w:p>
        </w:tc>
      </w:tr>
      <w:tr w:rsidR="00BC37F9" w14:paraId="1B7EF698" w14:textId="77777777" w:rsidTr="006C415C">
        <w:trPr>
          <w:gridAfter w:val="1"/>
          <w:wAfter w:w="160" w:type="dxa"/>
          <w:trHeight w:val="111"/>
        </w:trPr>
        <w:tc>
          <w:tcPr>
            <w:tcW w:w="1365" w:type="dxa"/>
            <w:tcBorders>
              <w:top w:val="single" w:sz="4" w:space="0" w:color="000000"/>
              <w:left w:val="single" w:sz="4" w:space="0" w:color="000000"/>
              <w:bottom w:val="single" w:sz="4" w:space="0" w:color="000000"/>
              <w:right w:val="single" w:sz="4" w:space="0" w:color="000000"/>
            </w:tcBorders>
            <w:shd w:val="clear" w:color="auto" w:fill="006674"/>
            <w:vAlign w:val="center"/>
          </w:tcPr>
          <w:p w14:paraId="4BDC32AB"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Nombre:</w:t>
            </w:r>
          </w:p>
        </w:tc>
        <w:tc>
          <w:tcPr>
            <w:tcW w:w="7303" w:type="dxa"/>
            <w:gridSpan w:val="3"/>
            <w:tcBorders>
              <w:top w:val="single" w:sz="4" w:space="0" w:color="000000"/>
              <w:left w:val="nil"/>
              <w:bottom w:val="single" w:sz="4" w:space="0" w:color="000000"/>
              <w:right w:val="single" w:sz="4" w:space="0" w:color="000000"/>
            </w:tcBorders>
            <w:shd w:val="clear" w:color="auto" w:fill="auto"/>
            <w:vAlign w:val="center"/>
          </w:tcPr>
          <w:p w14:paraId="59909A5E" w14:textId="4664DF9E"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Apoyo técnico en la gestión de servicios de Tecnología de Información y Comunicación</w:t>
            </w:r>
            <w:r w:rsidR="00953145">
              <w:rPr>
                <w:rFonts w:ascii="Muli" w:eastAsia="Muli" w:hAnsi="Muli" w:cs="Muli"/>
                <w:color w:val="000000"/>
                <w:sz w:val="16"/>
                <w:szCs w:val="16"/>
              </w:rPr>
              <w:t>.</w:t>
            </w:r>
          </w:p>
        </w:tc>
      </w:tr>
      <w:tr w:rsidR="00BC37F9" w14:paraId="2AB6754E" w14:textId="77777777" w:rsidTr="006C415C">
        <w:trPr>
          <w:gridAfter w:val="1"/>
          <w:wAfter w:w="160" w:type="dxa"/>
          <w:trHeight w:val="70"/>
        </w:trPr>
        <w:tc>
          <w:tcPr>
            <w:tcW w:w="1365" w:type="dxa"/>
            <w:tcBorders>
              <w:top w:val="single" w:sz="4" w:space="0" w:color="000000"/>
              <w:left w:val="single" w:sz="4" w:space="0" w:color="000000"/>
              <w:bottom w:val="single" w:sz="4" w:space="0" w:color="000000"/>
              <w:right w:val="single" w:sz="4" w:space="0" w:color="000000"/>
            </w:tcBorders>
            <w:shd w:val="clear" w:color="auto" w:fill="006674"/>
            <w:vAlign w:val="center"/>
          </w:tcPr>
          <w:p w14:paraId="70C6F504"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Tipología:</w:t>
            </w:r>
          </w:p>
        </w:tc>
        <w:tc>
          <w:tcPr>
            <w:tcW w:w="7303" w:type="dxa"/>
            <w:gridSpan w:val="3"/>
            <w:tcBorders>
              <w:top w:val="single" w:sz="4" w:space="0" w:color="000000"/>
              <w:left w:val="nil"/>
              <w:bottom w:val="single" w:sz="4" w:space="0" w:color="000000"/>
              <w:right w:val="single" w:sz="4" w:space="0" w:color="000000"/>
            </w:tcBorders>
            <w:shd w:val="clear" w:color="auto" w:fill="auto"/>
            <w:vAlign w:val="center"/>
          </w:tcPr>
          <w:p w14:paraId="1BB28574" w14:textId="23C6AAA0"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Apoyo</w:t>
            </w:r>
            <w:r w:rsidR="00107EA5">
              <w:rPr>
                <w:rFonts w:ascii="Muli" w:eastAsia="Muli" w:hAnsi="Muli" w:cs="Muli"/>
                <w:color w:val="000000"/>
                <w:sz w:val="16"/>
                <w:szCs w:val="16"/>
              </w:rPr>
              <w:t>.</w:t>
            </w:r>
          </w:p>
        </w:tc>
      </w:tr>
      <w:tr w:rsidR="00BC37F9" w14:paraId="2E90146E" w14:textId="77777777" w:rsidTr="006C415C">
        <w:trPr>
          <w:gridAfter w:val="1"/>
          <w:wAfter w:w="160" w:type="dxa"/>
          <w:trHeight w:val="176"/>
        </w:trPr>
        <w:tc>
          <w:tcPr>
            <w:tcW w:w="1365" w:type="dxa"/>
            <w:tcBorders>
              <w:top w:val="single" w:sz="4" w:space="0" w:color="000000"/>
              <w:left w:val="single" w:sz="4" w:space="0" w:color="000000"/>
              <w:bottom w:val="single" w:sz="4" w:space="0" w:color="000000"/>
              <w:right w:val="single" w:sz="4" w:space="0" w:color="000000"/>
            </w:tcBorders>
            <w:shd w:val="clear" w:color="auto" w:fill="006674"/>
            <w:vAlign w:val="center"/>
          </w:tcPr>
          <w:p w14:paraId="34BEF3B9"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Responsable:</w:t>
            </w:r>
          </w:p>
        </w:tc>
        <w:tc>
          <w:tcPr>
            <w:tcW w:w="7303" w:type="dxa"/>
            <w:gridSpan w:val="3"/>
            <w:tcBorders>
              <w:top w:val="single" w:sz="4" w:space="0" w:color="000000"/>
              <w:left w:val="nil"/>
              <w:bottom w:val="single" w:sz="4" w:space="0" w:color="000000"/>
              <w:right w:val="single" w:sz="4" w:space="0" w:color="000000"/>
            </w:tcBorders>
            <w:shd w:val="clear" w:color="auto" w:fill="auto"/>
            <w:vAlign w:val="center"/>
          </w:tcPr>
          <w:p w14:paraId="1C98D78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Director de Gestión e Innovación Tecnológica</w:t>
            </w:r>
            <w:r>
              <w:rPr>
                <w:rFonts w:ascii="Muli" w:eastAsia="Muli" w:hAnsi="Muli" w:cs="Muli"/>
                <w:sz w:val="16"/>
                <w:szCs w:val="16"/>
              </w:rPr>
              <w:t>.</w:t>
            </w:r>
          </w:p>
        </w:tc>
      </w:tr>
      <w:tr w:rsidR="00BC37F9" w14:paraId="7EFC8BF2" w14:textId="77777777" w:rsidTr="006C415C">
        <w:trPr>
          <w:gridAfter w:val="1"/>
          <w:wAfter w:w="160" w:type="dxa"/>
          <w:trHeight w:val="458"/>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vAlign w:val="center"/>
          </w:tcPr>
          <w:p w14:paraId="686C8C03"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Objetivo:</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74436F1"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Brindar servicios </w:t>
            </w:r>
            <w:r>
              <w:rPr>
                <w:rFonts w:ascii="Muli" w:eastAsia="Muli" w:hAnsi="Muli" w:cs="Muli"/>
                <w:sz w:val="16"/>
                <w:szCs w:val="16"/>
              </w:rPr>
              <w:t xml:space="preserve">de </w:t>
            </w:r>
            <w:r>
              <w:rPr>
                <w:rFonts w:ascii="Muli" w:eastAsia="Muli" w:hAnsi="Muli" w:cs="Muli"/>
                <w:color w:val="000000"/>
                <w:sz w:val="16"/>
                <w:szCs w:val="16"/>
              </w:rPr>
              <w:t>apoyo tecnológico al personal de la Secretaría Ejecutiva del Sistema Estatal Anticorrupción.</w:t>
            </w:r>
          </w:p>
        </w:tc>
      </w:tr>
      <w:tr w:rsidR="00BC37F9" w14:paraId="67FB80D8" w14:textId="77777777" w:rsidTr="006C415C">
        <w:trPr>
          <w:trHeight w:val="7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vAlign w:val="center"/>
          </w:tcPr>
          <w:p w14:paraId="3991BF4C"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27648E2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0" w:type="dxa"/>
            <w:tcBorders>
              <w:top w:val="nil"/>
              <w:left w:val="nil"/>
              <w:bottom w:val="nil"/>
              <w:right w:val="nil"/>
            </w:tcBorders>
            <w:shd w:val="clear" w:color="auto" w:fill="auto"/>
            <w:vAlign w:val="center"/>
          </w:tcPr>
          <w:p w14:paraId="57AECD01" w14:textId="77777777" w:rsidR="00BC37F9" w:rsidRDefault="00BC37F9" w:rsidP="00702ED8">
            <w:pPr>
              <w:spacing w:after="0" w:line="240" w:lineRule="auto"/>
              <w:rPr>
                <w:rFonts w:ascii="Muli" w:eastAsia="Muli" w:hAnsi="Muli" w:cs="Muli"/>
                <w:color w:val="000000"/>
                <w:sz w:val="16"/>
                <w:szCs w:val="16"/>
              </w:rPr>
            </w:pPr>
          </w:p>
        </w:tc>
      </w:tr>
      <w:tr w:rsidR="00BC37F9" w14:paraId="76FBFDC9"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vAlign w:val="center"/>
          </w:tcPr>
          <w:p w14:paraId="368AC45F"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Alcance:</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9C4B8E"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Proporcionar los diferentes servicios de apoyo en cuestión de tecnologías de la información al personal de la Secretaría Ejecutiva del Sistema Estatal Anticorrupción.</w:t>
            </w:r>
          </w:p>
        </w:tc>
        <w:tc>
          <w:tcPr>
            <w:tcW w:w="160" w:type="dxa"/>
            <w:vAlign w:val="center"/>
          </w:tcPr>
          <w:p w14:paraId="7B0B2E4B" w14:textId="77777777" w:rsidR="00BC37F9" w:rsidRDefault="00BC37F9" w:rsidP="00702ED8">
            <w:pPr>
              <w:spacing w:after="0" w:line="240" w:lineRule="auto"/>
              <w:rPr>
                <w:rFonts w:ascii="Muli" w:eastAsia="Muli" w:hAnsi="Muli" w:cs="Muli"/>
                <w:sz w:val="16"/>
                <w:szCs w:val="16"/>
              </w:rPr>
            </w:pPr>
          </w:p>
        </w:tc>
      </w:tr>
      <w:tr w:rsidR="00BC37F9" w14:paraId="1720279A" w14:textId="77777777" w:rsidTr="006C415C">
        <w:trPr>
          <w:trHeight w:val="7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vAlign w:val="center"/>
          </w:tcPr>
          <w:p w14:paraId="3C4402A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278E0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nil"/>
              <w:bottom w:val="nil"/>
              <w:right w:val="nil"/>
            </w:tcBorders>
            <w:shd w:val="clear" w:color="auto" w:fill="auto"/>
            <w:vAlign w:val="center"/>
          </w:tcPr>
          <w:p w14:paraId="40805A97" w14:textId="77777777" w:rsidR="00BC37F9" w:rsidRDefault="00BC37F9" w:rsidP="00702ED8">
            <w:pPr>
              <w:spacing w:after="0" w:line="240" w:lineRule="auto"/>
              <w:rPr>
                <w:rFonts w:ascii="Muli" w:eastAsia="Muli" w:hAnsi="Muli" w:cs="Muli"/>
                <w:color w:val="000000"/>
                <w:sz w:val="16"/>
                <w:szCs w:val="16"/>
              </w:rPr>
            </w:pPr>
          </w:p>
        </w:tc>
      </w:tr>
      <w:tr w:rsidR="00BC37F9" w14:paraId="3ECA4828" w14:textId="77777777" w:rsidTr="006C415C">
        <w:trPr>
          <w:trHeight w:val="227"/>
        </w:trPr>
        <w:tc>
          <w:tcPr>
            <w:tcW w:w="1365" w:type="dxa"/>
            <w:vMerge w:val="restart"/>
            <w:tcBorders>
              <w:top w:val="single" w:sz="4" w:space="0" w:color="000000"/>
              <w:left w:val="single" w:sz="4" w:space="0" w:color="000000"/>
              <w:bottom w:val="nil"/>
              <w:right w:val="single" w:sz="4" w:space="0" w:color="000000"/>
            </w:tcBorders>
            <w:shd w:val="clear" w:color="auto" w:fill="006674"/>
            <w:vAlign w:val="center"/>
          </w:tcPr>
          <w:p w14:paraId="479C0321" w14:textId="77777777" w:rsidR="00BC37F9" w:rsidRDefault="001D3045" w:rsidP="00702ED8">
            <w:pPr>
              <w:spacing w:after="0" w:line="240" w:lineRule="auto"/>
              <w:contextualSpacing/>
              <w:rPr>
                <w:rFonts w:ascii="Muli" w:eastAsia="Muli" w:hAnsi="Muli" w:cs="Muli"/>
                <w:b/>
                <w:color w:val="FFFFFF"/>
                <w:sz w:val="16"/>
                <w:szCs w:val="16"/>
              </w:rPr>
            </w:pPr>
            <w:r>
              <w:rPr>
                <w:rFonts w:ascii="Muli" w:eastAsia="Muli" w:hAnsi="Muli" w:cs="Muli"/>
                <w:b/>
                <w:color w:val="FFFFFF"/>
                <w:sz w:val="16"/>
                <w:szCs w:val="16"/>
              </w:rPr>
              <w:t>Procedimientos:</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4730EE11" w14:textId="77777777" w:rsidR="00BC37F9" w:rsidRDefault="001D3045" w:rsidP="00702ED8">
            <w:pPr>
              <w:numPr>
                <w:ilvl w:val="0"/>
                <w:numId w:val="44"/>
              </w:numPr>
              <w:spacing w:after="0" w:line="240" w:lineRule="auto"/>
              <w:contextualSpacing/>
              <w:rPr>
                <w:rFonts w:ascii="Muli" w:eastAsia="Muli" w:hAnsi="Muli" w:cs="Muli"/>
                <w:sz w:val="16"/>
                <w:szCs w:val="16"/>
              </w:rPr>
            </w:pPr>
            <w:r>
              <w:rPr>
                <w:rFonts w:ascii="Muli" w:eastAsia="Muli" w:hAnsi="Muli" w:cs="Muli"/>
                <w:sz w:val="16"/>
                <w:szCs w:val="16"/>
              </w:rPr>
              <w:t>Apoyo técnico (servicios) a personal de la Secretaría Ejecutiva.</w:t>
            </w:r>
          </w:p>
          <w:p w14:paraId="3B29DD4A" w14:textId="77777777" w:rsidR="00BC37F9" w:rsidRDefault="001D3045" w:rsidP="00702ED8">
            <w:pPr>
              <w:numPr>
                <w:ilvl w:val="0"/>
                <w:numId w:val="44"/>
              </w:numPr>
              <w:spacing w:after="0" w:line="240" w:lineRule="auto"/>
              <w:contextualSpacing/>
              <w:rPr>
                <w:rFonts w:ascii="Muli" w:eastAsia="Muli" w:hAnsi="Muli" w:cs="Muli"/>
                <w:sz w:val="16"/>
                <w:szCs w:val="16"/>
              </w:rPr>
            </w:pPr>
            <w:r>
              <w:rPr>
                <w:rFonts w:ascii="Muli" w:eastAsia="Muli" w:hAnsi="Muli" w:cs="Muli"/>
                <w:sz w:val="16"/>
                <w:szCs w:val="16"/>
              </w:rPr>
              <w:t>Gestión técnica en materia de tecnologías de información y comunicación.</w:t>
            </w:r>
          </w:p>
        </w:tc>
        <w:tc>
          <w:tcPr>
            <w:tcW w:w="160" w:type="dxa"/>
            <w:tcBorders>
              <w:left w:val="single" w:sz="4" w:space="0" w:color="000000"/>
            </w:tcBorders>
            <w:vAlign w:val="center"/>
          </w:tcPr>
          <w:p w14:paraId="501B34ED" w14:textId="77777777" w:rsidR="00BC37F9" w:rsidRDefault="00BC37F9" w:rsidP="00702ED8">
            <w:pPr>
              <w:spacing w:after="0" w:line="240" w:lineRule="auto"/>
              <w:contextualSpacing/>
              <w:rPr>
                <w:rFonts w:ascii="Muli" w:eastAsia="Muli" w:hAnsi="Muli" w:cs="Muli"/>
                <w:sz w:val="16"/>
                <w:szCs w:val="16"/>
              </w:rPr>
            </w:pPr>
          </w:p>
        </w:tc>
      </w:tr>
      <w:tr w:rsidR="00BC37F9" w14:paraId="20218744" w14:textId="77777777" w:rsidTr="006C415C">
        <w:trPr>
          <w:trHeight w:val="227"/>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713EFB1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834D73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single" w:sz="4" w:space="0" w:color="000000"/>
              <w:bottom w:val="nil"/>
              <w:right w:val="nil"/>
            </w:tcBorders>
            <w:shd w:val="clear" w:color="auto" w:fill="auto"/>
            <w:vAlign w:val="center"/>
          </w:tcPr>
          <w:p w14:paraId="3E32061E" w14:textId="77777777" w:rsidR="00BC37F9" w:rsidRDefault="00BC37F9" w:rsidP="00702ED8">
            <w:pPr>
              <w:spacing w:after="0" w:line="240" w:lineRule="auto"/>
              <w:rPr>
                <w:rFonts w:ascii="Muli" w:eastAsia="Muli" w:hAnsi="Muli" w:cs="Muli"/>
                <w:color w:val="000000"/>
                <w:sz w:val="16"/>
                <w:szCs w:val="16"/>
              </w:rPr>
            </w:pPr>
          </w:p>
        </w:tc>
      </w:tr>
      <w:tr w:rsidR="00BC37F9" w14:paraId="756F3D94" w14:textId="77777777" w:rsidTr="006C415C">
        <w:trPr>
          <w:trHeight w:val="227"/>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414EF16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C90C582" w14:textId="77777777" w:rsidR="00BC37F9" w:rsidRDefault="00BC37F9" w:rsidP="00702ED8">
            <w:pPr>
              <w:spacing w:after="0" w:line="240" w:lineRule="auto"/>
              <w:rPr>
                <w:rFonts w:ascii="Muli" w:eastAsia="Muli" w:hAnsi="Muli" w:cs="Muli"/>
                <w:color w:val="000000"/>
                <w:sz w:val="16"/>
                <w:szCs w:val="16"/>
              </w:rPr>
            </w:pPr>
          </w:p>
        </w:tc>
        <w:tc>
          <w:tcPr>
            <w:tcW w:w="160" w:type="dxa"/>
            <w:tcBorders>
              <w:left w:val="single" w:sz="4" w:space="0" w:color="000000"/>
            </w:tcBorders>
            <w:vAlign w:val="center"/>
          </w:tcPr>
          <w:p w14:paraId="28F5B6B6" w14:textId="77777777" w:rsidR="00BC37F9" w:rsidRDefault="00BC37F9" w:rsidP="00702ED8">
            <w:pPr>
              <w:spacing w:after="0" w:line="240" w:lineRule="auto"/>
              <w:rPr>
                <w:rFonts w:ascii="Muli" w:eastAsia="Muli" w:hAnsi="Muli" w:cs="Muli"/>
                <w:sz w:val="16"/>
                <w:szCs w:val="16"/>
              </w:rPr>
            </w:pPr>
          </w:p>
        </w:tc>
      </w:tr>
      <w:tr w:rsidR="00BC37F9" w14:paraId="4055ABC3" w14:textId="77777777" w:rsidTr="006C415C">
        <w:trPr>
          <w:trHeight w:val="227"/>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479A525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065501D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single" w:sz="4" w:space="0" w:color="000000"/>
              <w:bottom w:val="nil"/>
              <w:right w:val="nil"/>
            </w:tcBorders>
            <w:shd w:val="clear" w:color="auto" w:fill="auto"/>
            <w:vAlign w:val="center"/>
          </w:tcPr>
          <w:p w14:paraId="0635283F" w14:textId="77777777" w:rsidR="00BC37F9" w:rsidRDefault="00BC37F9" w:rsidP="00702ED8">
            <w:pPr>
              <w:spacing w:after="0" w:line="240" w:lineRule="auto"/>
              <w:rPr>
                <w:rFonts w:ascii="Muli" w:eastAsia="Muli" w:hAnsi="Muli" w:cs="Muli"/>
                <w:color w:val="000000"/>
                <w:sz w:val="16"/>
                <w:szCs w:val="16"/>
              </w:rPr>
            </w:pPr>
          </w:p>
        </w:tc>
      </w:tr>
      <w:tr w:rsidR="00BC37F9" w14:paraId="5BB8B6AC" w14:textId="77777777" w:rsidTr="006C415C">
        <w:trPr>
          <w:trHeight w:val="227"/>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31AB3E7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1893BC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60" w:type="dxa"/>
            <w:tcBorders>
              <w:top w:val="nil"/>
              <w:left w:val="single" w:sz="4" w:space="0" w:color="000000"/>
              <w:bottom w:val="nil"/>
              <w:right w:val="nil"/>
            </w:tcBorders>
            <w:shd w:val="clear" w:color="auto" w:fill="auto"/>
            <w:vAlign w:val="center"/>
          </w:tcPr>
          <w:p w14:paraId="58C6BFCB" w14:textId="77777777" w:rsidR="00BC37F9" w:rsidRDefault="00BC37F9" w:rsidP="00702ED8">
            <w:pPr>
              <w:spacing w:after="0" w:line="240" w:lineRule="auto"/>
              <w:rPr>
                <w:rFonts w:ascii="Muli" w:eastAsia="Muli" w:hAnsi="Muli" w:cs="Muli"/>
                <w:sz w:val="16"/>
                <w:szCs w:val="16"/>
              </w:rPr>
            </w:pPr>
          </w:p>
        </w:tc>
      </w:tr>
      <w:tr w:rsidR="00BC37F9" w14:paraId="19C87488" w14:textId="77777777" w:rsidTr="00DB232D">
        <w:trPr>
          <w:trHeight w:val="48"/>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5844BBD9"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5FE76C17"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single" w:sz="4" w:space="0" w:color="000000"/>
              <w:bottom w:val="nil"/>
              <w:right w:val="nil"/>
            </w:tcBorders>
            <w:shd w:val="clear" w:color="auto" w:fill="auto"/>
            <w:vAlign w:val="center"/>
          </w:tcPr>
          <w:p w14:paraId="4C2A9CA6" w14:textId="77777777" w:rsidR="00BC37F9" w:rsidRDefault="00BC37F9" w:rsidP="00702ED8">
            <w:pPr>
              <w:spacing w:after="0" w:line="240" w:lineRule="auto"/>
              <w:rPr>
                <w:rFonts w:ascii="Muli" w:eastAsia="Muli" w:hAnsi="Muli" w:cs="Muli"/>
                <w:sz w:val="16"/>
                <w:szCs w:val="16"/>
              </w:rPr>
            </w:pPr>
          </w:p>
        </w:tc>
      </w:tr>
      <w:tr w:rsidR="00BC37F9" w14:paraId="05BDDF4D" w14:textId="77777777" w:rsidTr="006C415C">
        <w:trPr>
          <w:trHeight w:val="227"/>
        </w:trPr>
        <w:tc>
          <w:tcPr>
            <w:tcW w:w="1365" w:type="dxa"/>
            <w:vMerge w:val="restart"/>
            <w:tcBorders>
              <w:top w:val="single" w:sz="4" w:space="0" w:color="000000"/>
              <w:left w:val="single" w:sz="4" w:space="0" w:color="000000"/>
              <w:bottom w:val="nil"/>
              <w:right w:val="single" w:sz="4" w:space="0" w:color="000000"/>
            </w:tcBorders>
            <w:shd w:val="clear" w:color="auto" w:fill="006674"/>
            <w:vAlign w:val="center"/>
          </w:tcPr>
          <w:p w14:paraId="3A2B5249"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Procesos con los que se relaciona:</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3721368" w14:textId="77777777" w:rsidR="00953145" w:rsidRDefault="00953145" w:rsidP="00702ED8">
            <w:pPr>
              <w:numPr>
                <w:ilvl w:val="0"/>
                <w:numId w:val="95"/>
              </w:numPr>
              <w:spacing w:after="0" w:line="240" w:lineRule="auto"/>
              <w:rPr>
                <w:rFonts w:ascii="Muli" w:eastAsia="Muli" w:hAnsi="Muli" w:cs="Muli"/>
                <w:sz w:val="16"/>
                <w:szCs w:val="16"/>
              </w:rPr>
            </w:pPr>
            <w:r>
              <w:rPr>
                <w:rFonts w:ascii="Muli" w:eastAsia="Muli" w:hAnsi="Muli" w:cs="Muli"/>
                <w:sz w:val="16"/>
                <w:szCs w:val="16"/>
              </w:rPr>
              <w:t>Dirigir los trabajos de la Secretaría Ejecutiva.</w:t>
            </w:r>
          </w:p>
          <w:p w14:paraId="2B007BEF" w14:textId="7AE52D29" w:rsidR="00BC37F9" w:rsidRDefault="00953145" w:rsidP="00702ED8">
            <w:pPr>
              <w:numPr>
                <w:ilvl w:val="0"/>
                <w:numId w:val="95"/>
              </w:numPr>
              <w:spacing w:after="0" w:line="240" w:lineRule="auto"/>
              <w:rPr>
                <w:rFonts w:ascii="Muli" w:eastAsia="Muli" w:hAnsi="Muli" w:cs="Muli"/>
                <w:sz w:val="16"/>
                <w:szCs w:val="16"/>
              </w:rPr>
            </w:pPr>
            <w:r>
              <w:rPr>
                <w:rFonts w:ascii="Muli" w:eastAsia="Muli" w:hAnsi="Muli" w:cs="Muli"/>
                <w:sz w:val="16"/>
                <w:szCs w:val="16"/>
              </w:rPr>
              <w:t>Desarrollo y Administración de la Plataforma Digital Estatal.</w:t>
            </w:r>
          </w:p>
          <w:p w14:paraId="4C9F4941" w14:textId="77777777" w:rsidR="00BC37F9" w:rsidRDefault="001D3045" w:rsidP="00702ED8">
            <w:pPr>
              <w:numPr>
                <w:ilvl w:val="0"/>
                <w:numId w:val="95"/>
              </w:numPr>
              <w:spacing w:after="0" w:line="240" w:lineRule="auto"/>
              <w:rPr>
                <w:rFonts w:ascii="Muli" w:eastAsia="Muli" w:hAnsi="Muli" w:cs="Muli"/>
                <w:sz w:val="16"/>
                <w:szCs w:val="16"/>
              </w:rPr>
            </w:pPr>
            <w:r>
              <w:rPr>
                <w:rFonts w:ascii="Muli" w:eastAsia="Muli" w:hAnsi="Muli" w:cs="Muli"/>
                <w:sz w:val="16"/>
                <w:szCs w:val="16"/>
              </w:rPr>
              <w:t>Gestión de proyectos de Tecnologías de la Información y Comunicación</w:t>
            </w:r>
          </w:p>
        </w:tc>
        <w:tc>
          <w:tcPr>
            <w:tcW w:w="160" w:type="dxa"/>
            <w:tcBorders>
              <w:left w:val="single" w:sz="4" w:space="0" w:color="000000"/>
            </w:tcBorders>
            <w:vAlign w:val="center"/>
          </w:tcPr>
          <w:p w14:paraId="15CA1CC1" w14:textId="77777777" w:rsidR="00BC37F9" w:rsidRDefault="00BC37F9" w:rsidP="00702ED8">
            <w:pPr>
              <w:spacing w:after="0" w:line="240" w:lineRule="auto"/>
              <w:rPr>
                <w:rFonts w:ascii="Muli" w:eastAsia="Muli" w:hAnsi="Muli" w:cs="Muli"/>
                <w:sz w:val="16"/>
                <w:szCs w:val="16"/>
              </w:rPr>
            </w:pPr>
          </w:p>
        </w:tc>
      </w:tr>
      <w:tr w:rsidR="00BC37F9" w14:paraId="62CE8805" w14:textId="77777777" w:rsidTr="006C415C">
        <w:trPr>
          <w:trHeight w:val="227"/>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602C2F8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1A27AAAE" w14:textId="77777777" w:rsidR="00BC37F9" w:rsidRDefault="00BC37F9" w:rsidP="00702ED8">
            <w:pPr>
              <w:spacing w:after="0" w:line="240" w:lineRule="auto"/>
              <w:rPr>
                <w:rFonts w:ascii="Muli" w:eastAsia="Muli" w:hAnsi="Muli" w:cs="Muli"/>
                <w:color w:val="000000"/>
                <w:sz w:val="16"/>
                <w:szCs w:val="16"/>
              </w:rPr>
            </w:pPr>
          </w:p>
        </w:tc>
        <w:tc>
          <w:tcPr>
            <w:tcW w:w="160" w:type="dxa"/>
            <w:tcBorders>
              <w:left w:val="single" w:sz="4" w:space="0" w:color="000000"/>
            </w:tcBorders>
            <w:vAlign w:val="center"/>
          </w:tcPr>
          <w:p w14:paraId="7ECB92E0" w14:textId="77777777" w:rsidR="00BC37F9" w:rsidRDefault="00BC37F9" w:rsidP="00702ED8">
            <w:pPr>
              <w:spacing w:after="0" w:line="240" w:lineRule="auto"/>
              <w:rPr>
                <w:rFonts w:ascii="Muli" w:eastAsia="Muli" w:hAnsi="Muli" w:cs="Muli"/>
                <w:sz w:val="16"/>
                <w:szCs w:val="16"/>
              </w:rPr>
            </w:pPr>
          </w:p>
        </w:tc>
      </w:tr>
      <w:tr w:rsidR="00BC37F9" w14:paraId="4CB6EBB3" w14:textId="77777777" w:rsidTr="006C415C">
        <w:trPr>
          <w:trHeight w:val="330"/>
        </w:trPr>
        <w:tc>
          <w:tcPr>
            <w:tcW w:w="1365" w:type="dxa"/>
            <w:vMerge w:val="restart"/>
            <w:tcBorders>
              <w:top w:val="single" w:sz="4" w:space="0" w:color="000000"/>
              <w:left w:val="single" w:sz="4" w:space="0" w:color="000000"/>
              <w:bottom w:val="nil"/>
              <w:right w:val="single" w:sz="4" w:space="0" w:color="000000"/>
            </w:tcBorders>
            <w:shd w:val="clear" w:color="auto" w:fill="006674"/>
            <w:vAlign w:val="center"/>
          </w:tcPr>
          <w:p w14:paraId="28451058"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Áreas involucradas:</w:t>
            </w:r>
          </w:p>
        </w:tc>
        <w:tc>
          <w:tcPr>
            <w:tcW w:w="7303" w:type="dxa"/>
            <w:gridSpan w:val="3"/>
            <w:tcBorders>
              <w:top w:val="single" w:sz="4" w:space="0" w:color="000000"/>
              <w:left w:val="nil"/>
              <w:bottom w:val="nil"/>
              <w:right w:val="single" w:sz="4" w:space="0" w:color="000000"/>
            </w:tcBorders>
            <w:shd w:val="clear" w:color="auto" w:fill="auto"/>
            <w:vAlign w:val="center"/>
          </w:tcPr>
          <w:p w14:paraId="7C90C25A" w14:textId="65ED6CC0"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xml:space="preserve">Unidades </w:t>
            </w:r>
            <w:r w:rsidR="00DB232D">
              <w:rPr>
                <w:rFonts w:ascii="Muli" w:eastAsia="Muli" w:hAnsi="Muli" w:cs="Muli"/>
                <w:color w:val="000000"/>
                <w:sz w:val="16"/>
                <w:szCs w:val="16"/>
              </w:rPr>
              <w:t>a</w:t>
            </w:r>
            <w:r>
              <w:rPr>
                <w:rFonts w:ascii="Muli" w:eastAsia="Muli" w:hAnsi="Muli" w:cs="Muli"/>
                <w:color w:val="000000"/>
                <w:sz w:val="16"/>
                <w:szCs w:val="16"/>
              </w:rPr>
              <w:t>dministrativas del SESEA</w:t>
            </w:r>
            <w:r w:rsidR="00107EA5">
              <w:rPr>
                <w:rFonts w:ascii="Muli" w:eastAsia="Muli" w:hAnsi="Muli" w:cs="Muli"/>
                <w:color w:val="000000"/>
                <w:sz w:val="16"/>
                <w:szCs w:val="16"/>
              </w:rPr>
              <w:t>.</w:t>
            </w:r>
          </w:p>
        </w:tc>
        <w:tc>
          <w:tcPr>
            <w:tcW w:w="160" w:type="dxa"/>
            <w:vAlign w:val="center"/>
          </w:tcPr>
          <w:p w14:paraId="587CF459" w14:textId="77777777" w:rsidR="00BC37F9" w:rsidRDefault="00BC37F9" w:rsidP="00702ED8">
            <w:pPr>
              <w:spacing w:after="0" w:line="240" w:lineRule="auto"/>
              <w:rPr>
                <w:rFonts w:ascii="Muli" w:eastAsia="Muli" w:hAnsi="Muli" w:cs="Muli"/>
                <w:sz w:val="16"/>
                <w:szCs w:val="16"/>
              </w:rPr>
            </w:pPr>
          </w:p>
        </w:tc>
      </w:tr>
      <w:tr w:rsidR="00BC37F9" w14:paraId="2DBD64A3" w14:textId="77777777" w:rsidTr="006C415C">
        <w:trPr>
          <w:trHeight w:val="70"/>
        </w:trPr>
        <w:tc>
          <w:tcPr>
            <w:tcW w:w="1365" w:type="dxa"/>
            <w:vMerge/>
            <w:tcBorders>
              <w:top w:val="single" w:sz="4" w:space="0" w:color="000000"/>
              <w:left w:val="single" w:sz="4" w:space="0" w:color="000000"/>
              <w:bottom w:val="nil"/>
              <w:right w:val="single" w:sz="4" w:space="0" w:color="000000"/>
            </w:tcBorders>
            <w:shd w:val="clear" w:color="auto" w:fill="006674"/>
            <w:vAlign w:val="center"/>
          </w:tcPr>
          <w:p w14:paraId="207D050D"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tcBorders>
              <w:top w:val="nil"/>
              <w:left w:val="nil"/>
              <w:bottom w:val="nil"/>
              <w:right w:val="single" w:sz="4" w:space="0" w:color="000000"/>
            </w:tcBorders>
            <w:shd w:val="clear" w:color="auto" w:fill="auto"/>
            <w:vAlign w:val="center"/>
          </w:tcPr>
          <w:p w14:paraId="77378116" w14:textId="77777777" w:rsidR="00BC37F9" w:rsidRDefault="00BC37F9" w:rsidP="00702ED8">
            <w:pPr>
              <w:spacing w:after="0" w:line="240" w:lineRule="auto"/>
              <w:rPr>
                <w:rFonts w:ascii="Muli" w:eastAsia="Muli" w:hAnsi="Muli" w:cs="Muli"/>
                <w:color w:val="000000"/>
                <w:sz w:val="16"/>
                <w:szCs w:val="16"/>
              </w:rPr>
            </w:pPr>
          </w:p>
        </w:tc>
        <w:tc>
          <w:tcPr>
            <w:tcW w:w="160" w:type="dxa"/>
            <w:vAlign w:val="center"/>
          </w:tcPr>
          <w:p w14:paraId="27602021" w14:textId="77777777" w:rsidR="00BC37F9" w:rsidRDefault="00BC37F9" w:rsidP="00702ED8">
            <w:pPr>
              <w:spacing w:after="0" w:line="240" w:lineRule="auto"/>
              <w:rPr>
                <w:rFonts w:ascii="Muli" w:eastAsia="Muli" w:hAnsi="Muli" w:cs="Muli"/>
                <w:sz w:val="16"/>
                <w:szCs w:val="16"/>
              </w:rPr>
            </w:pPr>
          </w:p>
        </w:tc>
      </w:tr>
      <w:tr w:rsidR="00BC37F9" w14:paraId="48A76140"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vAlign w:val="center"/>
          </w:tcPr>
          <w:p w14:paraId="55CA821A"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Normativa interna:</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4EE04D3" w14:textId="06E09C3A"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sidR="00107EA5">
              <w:rPr>
                <w:rFonts w:ascii="Muli" w:eastAsia="Muli" w:hAnsi="Muli" w:cs="Muli"/>
                <w:color w:val="000000"/>
                <w:sz w:val="16"/>
                <w:szCs w:val="16"/>
              </w:rPr>
              <w:t>.</w:t>
            </w:r>
          </w:p>
          <w:p w14:paraId="4A3BE346"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sz w:val="16"/>
                <w:szCs w:val="16"/>
              </w:rPr>
              <w:t>Lineamientos de Tecnologías de la Información y Comunicaciones de la Secretaría Ejecutiva del Sistema Estatal Anticorrupción.</w:t>
            </w:r>
          </w:p>
        </w:tc>
        <w:tc>
          <w:tcPr>
            <w:tcW w:w="160" w:type="dxa"/>
            <w:vAlign w:val="center"/>
          </w:tcPr>
          <w:p w14:paraId="768ADF59" w14:textId="77777777" w:rsidR="00BC37F9" w:rsidRDefault="00BC37F9" w:rsidP="00702ED8">
            <w:pPr>
              <w:spacing w:after="0" w:line="240" w:lineRule="auto"/>
              <w:rPr>
                <w:rFonts w:ascii="Muli" w:eastAsia="Muli" w:hAnsi="Muli" w:cs="Muli"/>
                <w:sz w:val="16"/>
                <w:szCs w:val="16"/>
              </w:rPr>
            </w:pPr>
          </w:p>
        </w:tc>
      </w:tr>
      <w:tr w:rsidR="00BC37F9" w14:paraId="44E9CDF5" w14:textId="77777777" w:rsidTr="006C415C">
        <w:trPr>
          <w:trHeight w:val="33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vAlign w:val="center"/>
          </w:tcPr>
          <w:p w14:paraId="584AC145"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E558E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nil"/>
              <w:bottom w:val="nil"/>
              <w:right w:val="nil"/>
            </w:tcBorders>
            <w:shd w:val="clear" w:color="auto" w:fill="auto"/>
            <w:vAlign w:val="bottom"/>
          </w:tcPr>
          <w:p w14:paraId="67911BF1" w14:textId="77777777" w:rsidR="00BC37F9" w:rsidRDefault="00BC37F9" w:rsidP="00702ED8">
            <w:pPr>
              <w:spacing w:after="0" w:line="240" w:lineRule="auto"/>
              <w:jc w:val="both"/>
              <w:rPr>
                <w:rFonts w:ascii="Muli" w:eastAsia="Muli" w:hAnsi="Muli" w:cs="Muli"/>
                <w:color w:val="000000"/>
                <w:sz w:val="16"/>
                <w:szCs w:val="16"/>
              </w:rPr>
            </w:pPr>
          </w:p>
        </w:tc>
      </w:tr>
      <w:tr w:rsidR="00BC37F9" w14:paraId="6DF67A9B" w14:textId="77777777" w:rsidTr="006C415C">
        <w:trPr>
          <w:trHeight w:val="330"/>
        </w:trPr>
        <w:tc>
          <w:tcPr>
            <w:tcW w:w="1365" w:type="dxa"/>
            <w:vMerge w:val="restart"/>
            <w:tcBorders>
              <w:top w:val="single" w:sz="4" w:space="0" w:color="000000"/>
              <w:left w:val="single" w:sz="4" w:space="0" w:color="000000"/>
              <w:bottom w:val="nil"/>
              <w:right w:val="single" w:sz="4" w:space="0" w:color="000000"/>
            </w:tcBorders>
            <w:shd w:val="clear" w:color="auto" w:fill="006674"/>
          </w:tcPr>
          <w:p w14:paraId="588F0EF0"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Normativa externa:</w:t>
            </w:r>
          </w:p>
        </w:tc>
        <w:tc>
          <w:tcPr>
            <w:tcW w:w="7303" w:type="dxa"/>
            <w:gridSpan w:val="3"/>
            <w:vMerge w:val="restart"/>
            <w:tcBorders>
              <w:top w:val="single" w:sz="4" w:space="0" w:color="000000"/>
              <w:left w:val="single" w:sz="4" w:space="0" w:color="000000"/>
              <w:bottom w:val="nil"/>
              <w:right w:val="single" w:sz="4" w:space="0" w:color="000000"/>
            </w:tcBorders>
            <w:shd w:val="clear" w:color="auto" w:fill="auto"/>
            <w:vAlign w:val="center"/>
          </w:tcPr>
          <w:p w14:paraId="033CEC5A" w14:textId="71D609BA" w:rsidR="00BC37F9" w:rsidRDefault="001D3045" w:rsidP="00702ED8">
            <w:pPr>
              <w:spacing w:after="0" w:line="240" w:lineRule="auto"/>
              <w:jc w:val="both"/>
              <w:rPr>
                <w:rFonts w:ascii="Muli" w:eastAsia="Muli" w:hAnsi="Muli" w:cs="Muli"/>
                <w:color w:val="000000"/>
                <w:sz w:val="16"/>
                <w:szCs w:val="16"/>
              </w:rPr>
            </w:pPr>
            <w:r>
              <w:rPr>
                <w:rFonts w:ascii="Muli" w:eastAsia="Muli" w:hAnsi="Muli" w:cs="Muli"/>
                <w:color w:val="000000"/>
                <w:sz w:val="16"/>
                <w:szCs w:val="16"/>
              </w:rPr>
              <w:t>Lineamientos de Tecnologías de la Información y Comunicaciones de la Administración Pública Estatal</w:t>
            </w:r>
            <w:r w:rsidR="00107EA5">
              <w:rPr>
                <w:rFonts w:ascii="Muli" w:eastAsia="Muli" w:hAnsi="Muli" w:cs="Muli"/>
                <w:color w:val="000000"/>
                <w:sz w:val="16"/>
                <w:szCs w:val="16"/>
              </w:rPr>
              <w:t>.</w:t>
            </w:r>
          </w:p>
        </w:tc>
        <w:tc>
          <w:tcPr>
            <w:tcW w:w="160" w:type="dxa"/>
            <w:vAlign w:val="center"/>
          </w:tcPr>
          <w:p w14:paraId="5343E008" w14:textId="77777777" w:rsidR="00BC37F9" w:rsidRDefault="00BC37F9" w:rsidP="00702ED8">
            <w:pPr>
              <w:spacing w:after="0" w:line="240" w:lineRule="auto"/>
              <w:rPr>
                <w:rFonts w:ascii="Muli" w:eastAsia="Muli" w:hAnsi="Muli" w:cs="Muli"/>
                <w:sz w:val="16"/>
                <w:szCs w:val="16"/>
              </w:rPr>
            </w:pPr>
          </w:p>
        </w:tc>
      </w:tr>
      <w:tr w:rsidR="00BC37F9" w14:paraId="06F094EE" w14:textId="77777777" w:rsidTr="006C415C">
        <w:trPr>
          <w:trHeight w:val="330"/>
        </w:trPr>
        <w:tc>
          <w:tcPr>
            <w:tcW w:w="1365" w:type="dxa"/>
            <w:vMerge/>
            <w:tcBorders>
              <w:top w:val="single" w:sz="4" w:space="0" w:color="000000"/>
              <w:left w:val="single" w:sz="4" w:space="0" w:color="000000"/>
              <w:bottom w:val="nil"/>
              <w:right w:val="single" w:sz="4" w:space="0" w:color="000000"/>
            </w:tcBorders>
            <w:shd w:val="clear" w:color="auto" w:fill="006674"/>
          </w:tcPr>
          <w:p w14:paraId="23CA8C2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nil"/>
              <w:right w:val="single" w:sz="4" w:space="0" w:color="000000"/>
            </w:tcBorders>
            <w:shd w:val="clear" w:color="auto" w:fill="auto"/>
            <w:vAlign w:val="center"/>
          </w:tcPr>
          <w:p w14:paraId="2C6EF00F"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nil"/>
              <w:bottom w:val="nil"/>
              <w:right w:val="nil"/>
            </w:tcBorders>
            <w:shd w:val="clear" w:color="auto" w:fill="auto"/>
            <w:vAlign w:val="bottom"/>
          </w:tcPr>
          <w:p w14:paraId="36FC4505" w14:textId="77777777" w:rsidR="00BC37F9" w:rsidRDefault="00BC37F9" w:rsidP="00702ED8">
            <w:pPr>
              <w:spacing w:after="0" w:line="240" w:lineRule="auto"/>
              <w:jc w:val="both"/>
              <w:rPr>
                <w:rFonts w:ascii="Muli" w:eastAsia="Muli" w:hAnsi="Muli" w:cs="Muli"/>
                <w:color w:val="000000"/>
                <w:sz w:val="16"/>
                <w:szCs w:val="16"/>
              </w:rPr>
            </w:pPr>
          </w:p>
        </w:tc>
      </w:tr>
      <w:tr w:rsidR="00BC37F9" w14:paraId="064540D9"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tcPr>
          <w:p w14:paraId="568E2635"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Entradas:</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14:paraId="265C9E7D" w14:textId="3B40084D"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Solicitud</w:t>
            </w:r>
            <w:r w:rsidR="00107EA5">
              <w:rPr>
                <w:rFonts w:ascii="Muli" w:eastAsia="Muli" w:hAnsi="Muli" w:cs="Muli"/>
                <w:color w:val="000000"/>
                <w:sz w:val="16"/>
                <w:szCs w:val="16"/>
              </w:rPr>
              <w:t>.</w:t>
            </w:r>
          </w:p>
        </w:tc>
        <w:tc>
          <w:tcPr>
            <w:tcW w:w="160" w:type="dxa"/>
            <w:vAlign w:val="center"/>
          </w:tcPr>
          <w:p w14:paraId="4A38F614" w14:textId="77777777" w:rsidR="00BC37F9" w:rsidRDefault="00BC37F9" w:rsidP="00702ED8">
            <w:pPr>
              <w:spacing w:after="0" w:line="240" w:lineRule="auto"/>
              <w:rPr>
                <w:rFonts w:ascii="Muli" w:eastAsia="Muli" w:hAnsi="Muli" w:cs="Muli"/>
                <w:sz w:val="16"/>
                <w:szCs w:val="16"/>
              </w:rPr>
            </w:pPr>
          </w:p>
        </w:tc>
      </w:tr>
      <w:tr w:rsidR="00BC37F9" w14:paraId="6E8F86DC" w14:textId="77777777" w:rsidTr="006C415C">
        <w:trPr>
          <w:trHeight w:val="33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tcPr>
          <w:p w14:paraId="29D587A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tcPr>
          <w:p w14:paraId="7FC285DB"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nil"/>
              <w:bottom w:val="nil"/>
              <w:right w:val="nil"/>
            </w:tcBorders>
            <w:shd w:val="clear" w:color="auto" w:fill="auto"/>
            <w:vAlign w:val="bottom"/>
          </w:tcPr>
          <w:p w14:paraId="6496217C" w14:textId="77777777" w:rsidR="00BC37F9" w:rsidRDefault="00BC37F9" w:rsidP="00702ED8">
            <w:pPr>
              <w:spacing w:after="0" w:line="240" w:lineRule="auto"/>
              <w:rPr>
                <w:rFonts w:ascii="Muli" w:eastAsia="Muli" w:hAnsi="Muli" w:cs="Muli"/>
                <w:color w:val="000000"/>
                <w:sz w:val="16"/>
                <w:szCs w:val="16"/>
              </w:rPr>
            </w:pPr>
          </w:p>
        </w:tc>
      </w:tr>
      <w:tr w:rsidR="00BC37F9" w14:paraId="7C6F68A3"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tcPr>
          <w:p w14:paraId="13358695"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Proveedores:</w:t>
            </w:r>
          </w:p>
        </w:tc>
        <w:tc>
          <w:tcPr>
            <w:tcW w:w="7303"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Pr>
          <w:p w14:paraId="0778C1E6" w14:textId="228B42D3"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Todo el personal de la SESEA</w:t>
            </w:r>
            <w:r w:rsidR="00107EA5">
              <w:rPr>
                <w:rFonts w:ascii="Muli" w:eastAsia="Muli" w:hAnsi="Muli" w:cs="Muli"/>
                <w:color w:val="000000"/>
                <w:sz w:val="16"/>
                <w:szCs w:val="16"/>
              </w:rPr>
              <w:t>.</w:t>
            </w:r>
          </w:p>
        </w:tc>
        <w:tc>
          <w:tcPr>
            <w:tcW w:w="160" w:type="dxa"/>
            <w:vAlign w:val="center"/>
          </w:tcPr>
          <w:p w14:paraId="3EB337C5" w14:textId="77777777" w:rsidR="00BC37F9" w:rsidRDefault="00BC37F9" w:rsidP="00702ED8">
            <w:pPr>
              <w:spacing w:after="0" w:line="240" w:lineRule="auto"/>
              <w:rPr>
                <w:rFonts w:ascii="Muli" w:eastAsia="Muli" w:hAnsi="Muli" w:cs="Muli"/>
                <w:sz w:val="16"/>
                <w:szCs w:val="16"/>
              </w:rPr>
            </w:pPr>
          </w:p>
        </w:tc>
      </w:tr>
      <w:tr w:rsidR="00BC37F9" w14:paraId="30FCCDB7" w14:textId="77777777" w:rsidTr="006C415C">
        <w:trPr>
          <w:trHeight w:val="33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tcPr>
          <w:p w14:paraId="590E40E1"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vMerge/>
            <w:tcBorders>
              <w:top w:val="single" w:sz="4" w:space="0" w:color="000000"/>
              <w:left w:val="single" w:sz="4" w:space="0" w:color="000000"/>
              <w:bottom w:val="single" w:sz="4" w:space="0" w:color="000000"/>
              <w:right w:val="single" w:sz="4" w:space="0" w:color="000000"/>
            </w:tcBorders>
            <w:shd w:val="clear" w:color="auto" w:fill="auto"/>
          </w:tcPr>
          <w:p w14:paraId="12DBE7C2"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60" w:type="dxa"/>
            <w:tcBorders>
              <w:top w:val="nil"/>
              <w:left w:val="nil"/>
              <w:bottom w:val="nil"/>
              <w:right w:val="nil"/>
            </w:tcBorders>
            <w:shd w:val="clear" w:color="auto" w:fill="auto"/>
            <w:vAlign w:val="bottom"/>
          </w:tcPr>
          <w:p w14:paraId="1956C629" w14:textId="77777777" w:rsidR="00BC37F9" w:rsidRDefault="00BC37F9" w:rsidP="00702ED8">
            <w:pPr>
              <w:spacing w:after="0" w:line="240" w:lineRule="auto"/>
              <w:rPr>
                <w:rFonts w:ascii="Muli" w:eastAsia="Muli" w:hAnsi="Muli" w:cs="Muli"/>
                <w:color w:val="000000"/>
                <w:sz w:val="16"/>
                <w:szCs w:val="16"/>
              </w:rPr>
            </w:pPr>
          </w:p>
        </w:tc>
      </w:tr>
      <w:tr w:rsidR="00BC37F9" w14:paraId="3F77CD5D"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tcPr>
          <w:p w14:paraId="6D6CAF82"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Salidas:</w:t>
            </w:r>
          </w:p>
        </w:tc>
        <w:tc>
          <w:tcPr>
            <w:tcW w:w="7303" w:type="dxa"/>
            <w:gridSpan w:val="3"/>
            <w:tcBorders>
              <w:top w:val="single" w:sz="4" w:space="0" w:color="000000"/>
              <w:left w:val="nil"/>
              <w:bottom w:val="nil"/>
              <w:right w:val="single" w:sz="4" w:space="0" w:color="000000"/>
            </w:tcBorders>
            <w:shd w:val="clear" w:color="auto" w:fill="auto"/>
          </w:tcPr>
          <w:p w14:paraId="7D95F9BF" w14:textId="538F4BC1"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Solicitud atendida</w:t>
            </w:r>
            <w:r w:rsidR="00107EA5">
              <w:rPr>
                <w:rFonts w:ascii="Muli" w:eastAsia="Muli" w:hAnsi="Muli" w:cs="Muli"/>
                <w:color w:val="000000"/>
                <w:sz w:val="16"/>
                <w:szCs w:val="16"/>
              </w:rPr>
              <w:t>.</w:t>
            </w:r>
          </w:p>
        </w:tc>
        <w:tc>
          <w:tcPr>
            <w:tcW w:w="160" w:type="dxa"/>
            <w:vAlign w:val="center"/>
          </w:tcPr>
          <w:p w14:paraId="7D9B0766" w14:textId="77777777" w:rsidR="00BC37F9" w:rsidRDefault="00BC37F9" w:rsidP="00702ED8">
            <w:pPr>
              <w:spacing w:after="0" w:line="240" w:lineRule="auto"/>
              <w:rPr>
                <w:rFonts w:ascii="Muli" w:eastAsia="Muli" w:hAnsi="Muli" w:cs="Muli"/>
                <w:sz w:val="16"/>
                <w:szCs w:val="16"/>
              </w:rPr>
            </w:pPr>
          </w:p>
        </w:tc>
      </w:tr>
      <w:tr w:rsidR="00BC37F9" w14:paraId="2253D094" w14:textId="77777777" w:rsidTr="006C415C">
        <w:trPr>
          <w:trHeight w:val="33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tcPr>
          <w:p w14:paraId="720E459E"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tcBorders>
              <w:top w:val="nil"/>
              <w:left w:val="nil"/>
              <w:bottom w:val="single" w:sz="4" w:space="0" w:color="000000"/>
              <w:right w:val="single" w:sz="4" w:space="0" w:color="000000"/>
            </w:tcBorders>
            <w:shd w:val="clear" w:color="auto" w:fill="auto"/>
          </w:tcPr>
          <w:p w14:paraId="2891C0A0" w14:textId="77777777"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 </w:t>
            </w:r>
          </w:p>
        </w:tc>
        <w:tc>
          <w:tcPr>
            <w:tcW w:w="160" w:type="dxa"/>
            <w:vAlign w:val="center"/>
          </w:tcPr>
          <w:p w14:paraId="7A978846" w14:textId="77777777" w:rsidR="00BC37F9" w:rsidRDefault="00BC37F9" w:rsidP="00702ED8">
            <w:pPr>
              <w:spacing w:after="0" w:line="240" w:lineRule="auto"/>
              <w:rPr>
                <w:rFonts w:ascii="Muli" w:eastAsia="Muli" w:hAnsi="Muli" w:cs="Muli"/>
                <w:sz w:val="16"/>
                <w:szCs w:val="16"/>
              </w:rPr>
            </w:pPr>
          </w:p>
        </w:tc>
      </w:tr>
      <w:tr w:rsidR="00BC37F9" w14:paraId="5D832FAC" w14:textId="77777777" w:rsidTr="006C415C">
        <w:trPr>
          <w:trHeight w:val="330"/>
        </w:trPr>
        <w:tc>
          <w:tcPr>
            <w:tcW w:w="1365" w:type="dxa"/>
            <w:vMerge w:val="restart"/>
            <w:tcBorders>
              <w:top w:val="single" w:sz="4" w:space="0" w:color="000000"/>
              <w:left w:val="single" w:sz="4" w:space="0" w:color="000000"/>
              <w:bottom w:val="single" w:sz="4" w:space="0" w:color="000000"/>
              <w:right w:val="single" w:sz="4" w:space="0" w:color="000000"/>
            </w:tcBorders>
            <w:shd w:val="clear" w:color="auto" w:fill="006674"/>
          </w:tcPr>
          <w:p w14:paraId="04758E05" w14:textId="77777777" w:rsidR="00BC37F9" w:rsidRDefault="001D3045" w:rsidP="00702ED8">
            <w:pPr>
              <w:spacing w:after="0" w:line="240" w:lineRule="auto"/>
              <w:rPr>
                <w:rFonts w:ascii="Muli" w:eastAsia="Muli" w:hAnsi="Muli" w:cs="Muli"/>
                <w:b/>
                <w:color w:val="FFFFFF"/>
                <w:sz w:val="16"/>
                <w:szCs w:val="16"/>
              </w:rPr>
            </w:pPr>
            <w:r>
              <w:rPr>
                <w:rFonts w:ascii="Muli" w:eastAsia="Muli" w:hAnsi="Muli" w:cs="Muli"/>
                <w:b/>
                <w:color w:val="FFFFFF"/>
                <w:sz w:val="16"/>
                <w:szCs w:val="16"/>
              </w:rPr>
              <w:t>Clientes:</w:t>
            </w:r>
          </w:p>
        </w:tc>
        <w:tc>
          <w:tcPr>
            <w:tcW w:w="7303" w:type="dxa"/>
            <w:gridSpan w:val="3"/>
            <w:tcBorders>
              <w:top w:val="single" w:sz="4" w:space="0" w:color="000000"/>
              <w:left w:val="nil"/>
              <w:bottom w:val="nil"/>
              <w:right w:val="single" w:sz="4" w:space="0" w:color="000000"/>
            </w:tcBorders>
            <w:shd w:val="clear" w:color="auto" w:fill="auto"/>
          </w:tcPr>
          <w:p w14:paraId="2CD5F789" w14:textId="3B5A004F" w:rsidR="00BC37F9" w:rsidRDefault="001D3045" w:rsidP="00702ED8">
            <w:pPr>
              <w:spacing w:after="0" w:line="240" w:lineRule="auto"/>
              <w:rPr>
                <w:rFonts w:ascii="Muli" w:eastAsia="Muli" w:hAnsi="Muli" w:cs="Muli"/>
                <w:color w:val="000000"/>
                <w:sz w:val="16"/>
                <w:szCs w:val="16"/>
              </w:rPr>
            </w:pPr>
            <w:r>
              <w:rPr>
                <w:rFonts w:ascii="Muli" w:eastAsia="Muli" w:hAnsi="Muli" w:cs="Muli"/>
                <w:color w:val="000000"/>
                <w:sz w:val="16"/>
                <w:szCs w:val="16"/>
              </w:rPr>
              <w:t>Personal del SESEA</w:t>
            </w:r>
            <w:r w:rsidR="00107EA5">
              <w:rPr>
                <w:rFonts w:ascii="Muli" w:eastAsia="Muli" w:hAnsi="Muli" w:cs="Muli"/>
                <w:color w:val="000000"/>
                <w:sz w:val="16"/>
                <w:szCs w:val="16"/>
              </w:rPr>
              <w:t>.</w:t>
            </w:r>
          </w:p>
        </w:tc>
        <w:tc>
          <w:tcPr>
            <w:tcW w:w="160" w:type="dxa"/>
            <w:vAlign w:val="center"/>
          </w:tcPr>
          <w:p w14:paraId="27861292" w14:textId="77777777" w:rsidR="00BC37F9" w:rsidRDefault="00BC37F9" w:rsidP="00702ED8">
            <w:pPr>
              <w:spacing w:after="0" w:line="240" w:lineRule="auto"/>
              <w:rPr>
                <w:rFonts w:ascii="Muli" w:eastAsia="Muli" w:hAnsi="Muli" w:cs="Muli"/>
                <w:sz w:val="16"/>
                <w:szCs w:val="16"/>
              </w:rPr>
            </w:pPr>
          </w:p>
        </w:tc>
      </w:tr>
      <w:tr w:rsidR="00BC37F9" w14:paraId="1A07FBF7" w14:textId="77777777" w:rsidTr="006C415C">
        <w:trPr>
          <w:trHeight w:val="330"/>
        </w:trPr>
        <w:tc>
          <w:tcPr>
            <w:tcW w:w="1365" w:type="dxa"/>
            <w:vMerge/>
            <w:tcBorders>
              <w:top w:val="single" w:sz="4" w:space="0" w:color="000000"/>
              <w:left w:val="single" w:sz="4" w:space="0" w:color="000000"/>
              <w:bottom w:val="single" w:sz="4" w:space="0" w:color="000000"/>
              <w:right w:val="single" w:sz="4" w:space="0" w:color="000000"/>
            </w:tcBorders>
            <w:shd w:val="clear" w:color="auto" w:fill="006674"/>
          </w:tcPr>
          <w:p w14:paraId="0CC8C203" w14:textId="77777777" w:rsidR="00BC37F9"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7303" w:type="dxa"/>
            <w:gridSpan w:val="3"/>
            <w:tcBorders>
              <w:top w:val="nil"/>
              <w:left w:val="nil"/>
              <w:bottom w:val="single" w:sz="4" w:space="0" w:color="000000"/>
              <w:right w:val="single" w:sz="4" w:space="0" w:color="000000"/>
            </w:tcBorders>
            <w:shd w:val="clear" w:color="auto" w:fill="auto"/>
          </w:tcPr>
          <w:p w14:paraId="0CC7AF7B" w14:textId="77777777" w:rsidR="00BC37F9" w:rsidRDefault="00BC37F9" w:rsidP="00702ED8">
            <w:pPr>
              <w:spacing w:after="0" w:line="240" w:lineRule="auto"/>
              <w:rPr>
                <w:rFonts w:ascii="Muli" w:eastAsia="Muli" w:hAnsi="Muli" w:cs="Muli"/>
                <w:color w:val="000000"/>
                <w:sz w:val="16"/>
                <w:szCs w:val="16"/>
              </w:rPr>
            </w:pPr>
          </w:p>
        </w:tc>
        <w:tc>
          <w:tcPr>
            <w:tcW w:w="160" w:type="dxa"/>
            <w:vAlign w:val="center"/>
          </w:tcPr>
          <w:p w14:paraId="63A3B29C" w14:textId="77777777" w:rsidR="00BC37F9" w:rsidRDefault="00BC37F9" w:rsidP="00702ED8">
            <w:pPr>
              <w:spacing w:after="0" w:line="240" w:lineRule="auto"/>
              <w:rPr>
                <w:rFonts w:ascii="Muli" w:eastAsia="Muli" w:hAnsi="Muli" w:cs="Muli"/>
                <w:sz w:val="16"/>
                <w:szCs w:val="16"/>
              </w:rPr>
            </w:pPr>
          </w:p>
        </w:tc>
      </w:tr>
    </w:tbl>
    <w:p w14:paraId="3F59FEC8" w14:textId="77777777" w:rsidR="00BC37F9" w:rsidRDefault="00BC37F9" w:rsidP="00702ED8">
      <w:pPr>
        <w:spacing w:after="0" w:line="240" w:lineRule="auto"/>
        <w:rPr>
          <w:rFonts w:ascii="Muli" w:eastAsia="Muli" w:hAnsi="Muli" w:cs="Muli"/>
          <w:sz w:val="16"/>
          <w:szCs w:val="16"/>
        </w:rPr>
      </w:pPr>
    </w:p>
    <w:p w14:paraId="7A902681" w14:textId="77777777" w:rsidR="00BC37F9" w:rsidRDefault="00BC37F9" w:rsidP="00702ED8">
      <w:pPr>
        <w:spacing w:after="0" w:line="240" w:lineRule="auto"/>
        <w:rPr>
          <w:rFonts w:ascii="Muli" w:eastAsia="Muli" w:hAnsi="Muli" w:cs="Muli"/>
          <w:sz w:val="16"/>
          <w:szCs w:val="16"/>
        </w:rPr>
      </w:pPr>
    </w:p>
    <w:p w14:paraId="072219A1" w14:textId="77777777" w:rsidR="00BC37F9" w:rsidRDefault="00BC37F9" w:rsidP="00702ED8">
      <w:pPr>
        <w:spacing w:after="0" w:line="240" w:lineRule="auto"/>
        <w:rPr>
          <w:rFonts w:ascii="Muli" w:eastAsia="Muli" w:hAnsi="Muli" w:cs="Muli"/>
          <w:sz w:val="16"/>
          <w:szCs w:val="16"/>
        </w:rPr>
      </w:pPr>
    </w:p>
    <w:tbl>
      <w:tblPr>
        <w:tblStyle w:val="afffffe"/>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72111649" w14:textId="77777777">
        <w:trPr>
          <w:trHeight w:val="162"/>
        </w:trPr>
        <w:tc>
          <w:tcPr>
            <w:tcW w:w="2977" w:type="dxa"/>
            <w:shd w:val="clear" w:color="auto" w:fill="006666"/>
          </w:tcPr>
          <w:p w14:paraId="423DE53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5B8F63D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26F7234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39F2667" w14:textId="77777777">
        <w:trPr>
          <w:trHeight w:val="550"/>
        </w:trPr>
        <w:tc>
          <w:tcPr>
            <w:tcW w:w="2977" w:type="dxa"/>
            <w:shd w:val="clear" w:color="auto" w:fill="auto"/>
            <w:vAlign w:val="center"/>
          </w:tcPr>
          <w:p w14:paraId="1490D0E7"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12AAF46E"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436FD084" w14:textId="77777777" w:rsidR="00BC37F9" w:rsidRDefault="00BC37F9" w:rsidP="00702ED8">
            <w:pPr>
              <w:jc w:val="center"/>
              <w:rPr>
                <w:rFonts w:ascii="Muli" w:eastAsia="Muli" w:hAnsi="Muli" w:cs="Muli"/>
                <w:sz w:val="16"/>
                <w:szCs w:val="16"/>
              </w:rPr>
            </w:pPr>
          </w:p>
        </w:tc>
      </w:tr>
      <w:tr w:rsidR="00BC37F9" w14:paraId="142F131E" w14:textId="77777777">
        <w:trPr>
          <w:trHeight w:val="469"/>
        </w:trPr>
        <w:tc>
          <w:tcPr>
            <w:tcW w:w="2977" w:type="dxa"/>
            <w:vAlign w:val="center"/>
          </w:tcPr>
          <w:p w14:paraId="7B911E12"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093BA4E2" w14:textId="53BF8633"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50312DD2"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9B7A237" w14:textId="37704D16" w:rsidR="00BC37F9" w:rsidRDefault="001D3045" w:rsidP="00702ED8">
            <w:pPr>
              <w:jc w:val="center"/>
              <w:rPr>
                <w:rFonts w:ascii="Muli" w:eastAsia="Muli" w:hAnsi="Muli" w:cs="Muli"/>
                <w:sz w:val="16"/>
                <w:szCs w:val="16"/>
              </w:rPr>
            </w:pPr>
            <w:r>
              <w:rPr>
                <w:rFonts w:ascii="Muli" w:eastAsia="Muli" w:hAnsi="Muli" w:cs="Muli"/>
                <w:sz w:val="16"/>
                <w:szCs w:val="16"/>
              </w:rPr>
              <w:t>Coordinador</w:t>
            </w:r>
            <w:r w:rsidR="00953145">
              <w:rPr>
                <w:rFonts w:ascii="Muli" w:eastAsia="Muli" w:hAnsi="Muli" w:cs="Muli"/>
                <w:sz w:val="16"/>
                <w:szCs w:val="16"/>
              </w:rPr>
              <w:t>a</w:t>
            </w:r>
            <w:r>
              <w:rPr>
                <w:rFonts w:ascii="Muli" w:eastAsia="Muli" w:hAnsi="Muli" w:cs="Muli"/>
                <w:sz w:val="16"/>
                <w:szCs w:val="16"/>
              </w:rPr>
              <w:t xml:space="preserve"> de Planeación Institucional</w:t>
            </w:r>
          </w:p>
        </w:tc>
        <w:tc>
          <w:tcPr>
            <w:tcW w:w="2737" w:type="dxa"/>
            <w:vAlign w:val="center"/>
          </w:tcPr>
          <w:p w14:paraId="64D6D20C"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0450DCC" w14:textId="40691501"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6CFD2EBA" w14:textId="77777777" w:rsidR="00BC37F9" w:rsidRDefault="00BC37F9" w:rsidP="00702ED8">
      <w:pPr>
        <w:spacing w:after="0" w:line="240" w:lineRule="auto"/>
        <w:rPr>
          <w:rFonts w:ascii="Muli" w:eastAsia="Muli" w:hAnsi="Muli" w:cs="Muli"/>
          <w:sz w:val="16"/>
          <w:szCs w:val="16"/>
        </w:rPr>
      </w:pPr>
    </w:p>
    <w:p w14:paraId="47F684B0" w14:textId="77777777" w:rsidR="00BC37F9" w:rsidRDefault="00BC37F9" w:rsidP="00702ED8">
      <w:pPr>
        <w:spacing w:after="0" w:line="240" w:lineRule="auto"/>
        <w:rPr>
          <w:rFonts w:ascii="Muli" w:eastAsia="Muli" w:hAnsi="Muli" w:cs="Muli"/>
          <w:sz w:val="16"/>
          <w:szCs w:val="16"/>
        </w:rPr>
      </w:pPr>
    </w:p>
    <w:p w14:paraId="574D3C29" w14:textId="77777777" w:rsidR="00BC37F9" w:rsidRDefault="00BC37F9" w:rsidP="00702ED8">
      <w:pPr>
        <w:spacing w:after="0" w:line="240" w:lineRule="auto"/>
        <w:rPr>
          <w:rFonts w:ascii="Muli" w:eastAsia="Muli" w:hAnsi="Muli" w:cs="Muli"/>
          <w:sz w:val="16"/>
          <w:szCs w:val="16"/>
        </w:rPr>
      </w:pPr>
    </w:p>
    <w:p w14:paraId="2224072B" w14:textId="77777777" w:rsidR="005A195E" w:rsidRDefault="005A195E" w:rsidP="00702ED8">
      <w:pPr>
        <w:spacing w:after="0" w:line="240" w:lineRule="auto"/>
        <w:rPr>
          <w:rFonts w:ascii="Muli" w:eastAsia="Muli" w:hAnsi="Muli" w:cs="Muli"/>
          <w:sz w:val="16"/>
          <w:szCs w:val="16"/>
        </w:rPr>
      </w:pPr>
    </w:p>
    <w:p w14:paraId="4909E422" w14:textId="5120970E" w:rsidR="00BC37F9" w:rsidRDefault="00BC37F9" w:rsidP="00702ED8">
      <w:pPr>
        <w:spacing w:after="0" w:line="240" w:lineRule="auto"/>
        <w:rPr>
          <w:rFonts w:ascii="Muli" w:eastAsia="Muli" w:hAnsi="Muli" w:cs="Muli"/>
          <w:sz w:val="16"/>
          <w:szCs w:val="16"/>
        </w:rPr>
      </w:pPr>
    </w:p>
    <w:p w14:paraId="6A4FCE99" w14:textId="1789099B" w:rsidR="00430D2C" w:rsidRDefault="00430D2C" w:rsidP="00702ED8">
      <w:pPr>
        <w:spacing w:after="0" w:line="240" w:lineRule="auto"/>
        <w:rPr>
          <w:rFonts w:ascii="Muli" w:eastAsia="Muli" w:hAnsi="Muli" w:cs="Muli"/>
          <w:sz w:val="16"/>
          <w:szCs w:val="16"/>
        </w:rPr>
      </w:pPr>
    </w:p>
    <w:p w14:paraId="7F42346E" w14:textId="29E257D9" w:rsidR="006919D5" w:rsidRDefault="006919D5" w:rsidP="00702ED8">
      <w:pPr>
        <w:spacing w:after="0" w:line="240" w:lineRule="auto"/>
        <w:rPr>
          <w:rFonts w:ascii="Muli" w:eastAsia="Muli" w:hAnsi="Muli" w:cs="Muli"/>
          <w:sz w:val="16"/>
          <w:szCs w:val="16"/>
        </w:rPr>
      </w:pPr>
    </w:p>
    <w:p w14:paraId="6B50EB48" w14:textId="77777777" w:rsidR="006919D5" w:rsidRDefault="006919D5" w:rsidP="00702ED8">
      <w:pPr>
        <w:spacing w:after="0" w:line="240" w:lineRule="auto"/>
        <w:rPr>
          <w:rFonts w:ascii="Muli" w:eastAsia="Muli" w:hAnsi="Muli" w:cs="Muli"/>
          <w:sz w:val="16"/>
          <w:szCs w:val="16"/>
        </w:rPr>
      </w:pPr>
    </w:p>
    <w:p w14:paraId="1B81D421" w14:textId="77777777" w:rsidR="00BC37F9" w:rsidRDefault="00BC37F9" w:rsidP="00702ED8">
      <w:pPr>
        <w:spacing w:after="0" w:line="240" w:lineRule="auto"/>
        <w:rPr>
          <w:rFonts w:ascii="Muli" w:eastAsia="Muli" w:hAnsi="Muli" w:cs="Muli"/>
          <w:sz w:val="16"/>
          <w:szCs w:val="16"/>
        </w:rPr>
      </w:pPr>
    </w:p>
    <w:p w14:paraId="5EB3BF6B" w14:textId="77777777" w:rsidR="00BC37F9" w:rsidRDefault="00BC37F9" w:rsidP="00702ED8">
      <w:pPr>
        <w:spacing w:after="0" w:line="240" w:lineRule="auto"/>
        <w:rPr>
          <w:rFonts w:ascii="Muli" w:eastAsia="Muli" w:hAnsi="Muli" w:cs="Muli"/>
          <w:sz w:val="16"/>
          <w:szCs w:val="16"/>
        </w:rPr>
      </w:pPr>
    </w:p>
    <w:tbl>
      <w:tblPr>
        <w:tblStyle w:val="aff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992"/>
        <w:gridCol w:w="3119"/>
        <w:gridCol w:w="850"/>
        <w:gridCol w:w="426"/>
        <w:gridCol w:w="1275"/>
        <w:gridCol w:w="1462"/>
      </w:tblGrid>
      <w:tr w:rsidR="00BC37F9" w14:paraId="22A23220" w14:textId="77777777">
        <w:trPr>
          <w:trHeight w:val="167"/>
        </w:trPr>
        <w:tc>
          <w:tcPr>
            <w:tcW w:w="1696" w:type="dxa"/>
            <w:gridSpan w:val="2"/>
            <w:vMerge w:val="restart"/>
            <w:vAlign w:val="center"/>
          </w:tcPr>
          <w:p w14:paraId="30C34603"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2C20094" wp14:editId="179D116C">
                  <wp:extent cx="955170" cy="417938"/>
                  <wp:effectExtent l="0" t="0" r="0" b="0"/>
                  <wp:docPr id="1383"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4E61A845" w14:textId="45028849"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953145">
              <w:rPr>
                <w:rFonts w:ascii="Muli" w:eastAsia="Muli" w:hAnsi="Muli" w:cs="Muli"/>
                <w:b/>
                <w:color w:val="FFFFFF"/>
                <w:sz w:val="16"/>
                <w:szCs w:val="16"/>
              </w:rPr>
              <w:t>:</w:t>
            </w:r>
          </w:p>
          <w:p w14:paraId="13814E57" w14:textId="2A5C5D06" w:rsidR="00BC37F9" w:rsidRDefault="001D3045" w:rsidP="00702ED8">
            <w:pPr>
              <w:jc w:val="both"/>
              <w:rPr>
                <w:rFonts w:ascii="Muli" w:eastAsia="Muli" w:hAnsi="Muli" w:cs="Muli"/>
                <w:b/>
                <w:sz w:val="16"/>
                <w:szCs w:val="16"/>
              </w:rPr>
            </w:pPr>
            <w:r>
              <w:rPr>
                <w:rFonts w:ascii="Muli" w:eastAsia="Muli" w:hAnsi="Muli" w:cs="Muli"/>
                <w:color w:val="FFFFFF"/>
                <w:sz w:val="16"/>
                <w:szCs w:val="16"/>
              </w:rPr>
              <w:t>Apoyo técnico (servicios) a personal de la Secretaría Ejecutiva</w:t>
            </w:r>
            <w:r w:rsidR="00107EA5">
              <w:rPr>
                <w:rFonts w:ascii="Muli" w:eastAsia="Muli" w:hAnsi="Muli" w:cs="Muli"/>
                <w:color w:val="FFFFFF"/>
                <w:sz w:val="16"/>
                <w:szCs w:val="16"/>
              </w:rPr>
              <w:t>.</w:t>
            </w:r>
          </w:p>
        </w:tc>
        <w:tc>
          <w:tcPr>
            <w:tcW w:w="1701" w:type="dxa"/>
            <w:gridSpan w:val="2"/>
            <w:shd w:val="clear" w:color="auto" w:fill="006666"/>
            <w:vAlign w:val="center"/>
          </w:tcPr>
          <w:p w14:paraId="62A708F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3D0FCFC3" w14:textId="77777777" w:rsidR="00BC37F9" w:rsidRDefault="001D3045" w:rsidP="00702ED8">
            <w:pPr>
              <w:jc w:val="center"/>
              <w:rPr>
                <w:rFonts w:ascii="Muli" w:eastAsia="Muli" w:hAnsi="Muli" w:cs="Muli"/>
                <w:sz w:val="16"/>
                <w:szCs w:val="16"/>
              </w:rPr>
            </w:pPr>
            <w:r>
              <w:rPr>
                <w:rFonts w:ascii="Muli" w:eastAsia="Muli" w:hAnsi="Muli" w:cs="Muli"/>
                <w:sz w:val="16"/>
                <w:szCs w:val="16"/>
              </w:rPr>
              <w:t>MS-DGIT-AP-TI-3.1</w:t>
            </w:r>
          </w:p>
        </w:tc>
      </w:tr>
      <w:tr w:rsidR="00BC37F9" w14:paraId="52C40882" w14:textId="77777777">
        <w:trPr>
          <w:trHeight w:val="165"/>
        </w:trPr>
        <w:tc>
          <w:tcPr>
            <w:tcW w:w="1696" w:type="dxa"/>
            <w:gridSpan w:val="2"/>
            <w:vMerge/>
            <w:vAlign w:val="center"/>
          </w:tcPr>
          <w:p w14:paraId="4369B7A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49B6C30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364C31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4B9CA072" w14:textId="77777777" w:rsidR="00BC37F9" w:rsidRDefault="001D3045" w:rsidP="00702ED8">
            <w:pPr>
              <w:jc w:val="center"/>
              <w:rPr>
                <w:rFonts w:ascii="Muli" w:eastAsia="Muli" w:hAnsi="Muli" w:cs="Muli"/>
                <w:sz w:val="16"/>
                <w:szCs w:val="16"/>
              </w:rPr>
            </w:pPr>
            <w:r>
              <w:rPr>
                <w:rFonts w:ascii="Muli" w:eastAsia="Muli" w:hAnsi="Muli" w:cs="Muli"/>
                <w:sz w:val="16"/>
                <w:szCs w:val="16"/>
              </w:rPr>
              <w:t>28.07.23</w:t>
            </w:r>
          </w:p>
        </w:tc>
      </w:tr>
      <w:tr w:rsidR="00BC37F9" w14:paraId="63520A57" w14:textId="77777777">
        <w:trPr>
          <w:trHeight w:val="165"/>
        </w:trPr>
        <w:tc>
          <w:tcPr>
            <w:tcW w:w="1696" w:type="dxa"/>
            <w:gridSpan w:val="2"/>
            <w:vMerge/>
            <w:vAlign w:val="center"/>
          </w:tcPr>
          <w:p w14:paraId="45874DE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72C549B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15AB1DA0" w14:textId="203787E0"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953145">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609C32B4" w14:textId="02F42482" w:rsidR="00BC37F9" w:rsidRDefault="00953145" w:rsidP="00702ED8">
            <w:pPr>
              <w:jc w:val="center"/>
              <w:rPr>
                <w:rFonts w:ascii="Muli" w:eastAsia="Muli" w:hAnsi="Muli" w:cs="Muli"/>
                <w:sz w:val="16"/>
                <w:szCs w:val="16"/>
              </w:rPr>
            </w:pPr>
            <w:r>
              <w:rPr>
                <w:rFonts w:ascii="Muli" w:eastAsia="Muli" w:hAnsi="Muli" w:cs="Muli"/>
                <w:sz w:val="16"/>
                <w:szCs w:val="16"/>
              </w:rPr>
              <w:t>0</w:t>
            </w:r>
          </w:p>
        </w:tc>
      </w:tr>
      <w:tr w:rsidR="00BC37F9" w14:paraId="51505210" w14:textId="77777777">
        <w:tc>
          <w:tcPr>
            <w:tcW w:w="8828" w:type="dxa"/>
            <w:gridSpan w:val="7"/>
            <w:shd w:val="clear" w:color="auto" w:fill="auto"/>
            <w:vAlign w:val="center"/>
          </w:tcPr>
          <w:p w14:paraId="5D639B7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D065DCA" w14:textId="77777777">
        <w:tc>
          <w:tcPr>
            <w:tcW w:w="1696" w:type="dxa"/>
            <w:gridSpan w:val="2"/>
            <w:shd w:val="clear" w:color="auto" w:fill="006666"/>
          </w:tcPr>
          <w:p w14:paraId="1169193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07FA0272" w14:textId="346986B2" w:rsidR="00BC37F9" w:rsidRDefault="001D3045" w:rsidP="00702ED8">
            <w:pPr>
              <w:rPr>
                <w:rFonts w:ascii="Muli" w:eastAsia="Muli" w:hAnsi="Muli" w:cs="Muli"/>
                <w:sz w:val="16"/>
                <w:szCs w:val="16"/>
              </w:rPr>
            </w:pPr>
            <w:r>
              <w:rPr>
                <w:rFonts w:ascii="Muli" w:eastAsia="Muli" w:hAnsi="Muli" w:cs="Muli"/>
                <w:sz w:val="16"/>
                <w:szCs w:val="16"/>
              </w:rPr>
              <w:t>Dirección de Gestión e Innovación Tecnológica</w:t>
            </w:r>
            <w:r w:rsidR="00107EA5">
              <w:rPr>
                <w:rFonts w:ascii="Muli" w:eastAsia="Muli" w:hAnsi="Muli" w:cs="Muli"/>
                <w:sz w:val="16"/>
                <w:szCs w:val="16"/>
              </w:rPr>
              <w:t>.</w:t>
            </w:r>
          </w:p>
        </w:tc>
        <w:tc>
          <w:tcPr>
            <w:tcW w:w="1701" w:type="dxa"/>
            <w:gridSpan w:val="2"/>
            <w:shd w:val="clear" w:color="auto" w:fill="006666"/>
            <w:vAlign w:val="center"/>
          </w:tcPr>
          <w:p w14:paraId="1D3C754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336B0E0A" w14:textId="77777777" w:rsidR="00BC37F9" w:rsidRDefault="001D3045" w:rsidP="00702ED8">
            <w:pPr>
              <w:rPr>
                <w:rFonts w:ascii="Muli" w:eastAsia="Muli" w:hAnsi="Muli" w:cs="Muli"/>
                <w:sz w:val="16"/>
                <w:szCs w:val="16"/>
              </w:rPr>
            </w:pPr>
            <w:r>
              <w:rPr>
                <w:rFonts w:ascii="Muli" w:eastAsia="Muli" w:hAnsi="Muli" w:cs="Muli"/>
                <w:sz w:val="16"/>
                <w:szCs w:val="16"/>
              </w:rPr>
              <w:t>AP-DGIT-TI-3</w:t>
            </w:r>
          </w:p>
        </w:tc>
      </w:tr>
      <w:tr w:rsidR="00BC37F9" w14:paraId="40C5011C" w14:textId="77777777">
        <w:tc>
          <w:tcPr>
            <w:tcW w:w="1696" w:type="dxa"/>
            <w:gridSpan w:val="2"/>
            <w:shd w:val="clear" w:color="auto" w:fill="006666"/>
          </w:tcPr>
          <w:p w14:paraId="6848E52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132" w:type="dxa"/>
            <w:gridSpan w:val="5"/>
          </w:tcPr>
          <w:p w14:paraId="4F8BC9AE" w14:textId="77777777" w:rsidR="00BC37F9" w:rsidRDefault="001D3045" w:rsidP="00702ED8">
            <w:pPr>
              <w:rPr>
                <w:rFonts w:ascii="Muli" w:eastAsia="Muli" w:hAnsi="Muli" w:cs="Muli"/>
                <w:sz w:val="16"/>
                <w:szCs w:val="16"/>
              </w:rPr>
            </w:pPr>
            <w:r>
              <w:rPr>
                <w:rFonts w:ascii="Muli" w:eastAsia="Muli" w:hAnsi="Muli" w:cs="Muli"/>
                <w:sz w:val="16"/>
                <w:szCs w:val="16"/>
              </w:rPr>
              <w:t>Brindar el apoyo técnico en cuestiones de tecnología, software y hardware, así como de comunicación e internet.</w:t>
            </w:r>
          </w:p>
        </w:tc>
      </w:tr>
      <w:tr w:rsidR="00BC37F9" w14:paraId="2AC2169D" w14:textId="77777777">
        <w:tc>
          <w:tcPr>
            <w:tcW w:w="1696" w:type="dxa"/>
            <w:gridSpan w:val="2"/>
            <w:shd w:val="clear" w:color="auto" w:fill="006666"/>
          </w:tcPr>
          <w:p w14:paraId="60C8746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132" w:type="dxa"/>
            <w:gridSpan w:val="5"/>
          </w:tcPr>
          <w:p w14:paraId="0526561C" w14:textId="63919780" w:rsidR="00BC37F9" w:rsidRDefault="001D3045" w:rsidP="00702ED8">
            <w:pPr>
              <w:rPr>
                <w:rFonts w:ascii="Muli" w:eastAsia="Muli" w:hAnsi="Muli" w:cs="Muli"/>
                <w:sz w:val="16"/>
                <w:szCs w:val="16"/>
              </w:rPr>
            </w:pPr>
            <w:r>
              <w:rPr>
                <w:rFonts w:ascii="Muli" w:eastAsia="Muli" w:hAnsi="Muli" w:cs="Muli"/>
                <w:sz w:val="16"/>
                <w:szCs w:val="16"/>
              </w:rPr>
              <w:t xml:space="preserve">Director(a) de Gestión e Innovación </w:t>
            </w:r>
            <w:r w:rsidR="00DB232D">
              <w:rPr>
                <w:rFonts w:ascii="Muli" w:eastAsia="Muli" w:hAnsi="Muli" w:cs="Muli"/>
                <w:sz w:val="16"/>
                <w:szCs w:val="16"/>
              </w:rPr>
              <w:t>T</w:t>
            </w:r>
            <w:r>
              <w:rPr>
                <w:rFonts w:ascii="Muli" w:eastAsia="Muli" w:hAnsi="Muli" w:cs="Muli"/>
                <w:sz w:val="16"/>
                <w:szCs w:val="16"/>
              </w:rPr>
              <w:t>ecnológica</w:t>
            </w:r>
            <w:r w:rsidR="00107EA5">
              <w:rPr>
                <w:rFonts w:ascii="Muli" w:eastAsia="Muli" w:hAnsi="Muli" w:cs="Muli"/>
                <w:sz w:val="16"/>
                <w:szCs w:val="16"/>
              </w:rPr>
              <w:t>.</w:t>
            </w:r>
          </w:p>
        </w:tc>
      </w:tr>
      <w:tr w:rsidR="00BC37F9" w14:paraId="1EDDCDDB" w14:textId="77777777">
        <w:tc>
          <w:tcPr>
            <w:tcW w:w="1696" w:type="dxa"/>
            <w:gridSpan w:val="2"/>
            <w:shd w:val="clear" w:color="auto" w:fill="006666"/>
          </w:tcPr>
          <w:p w14:paraId="72EA3F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9" w:type="dxa"/>
          </w:tcPr>
          <w:p w14:paraId="1F921F3D" w14:textId="600E0030"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Solicitud del personal y/o área</w:t>
            </w:r>
            <w:r w:rsidR="00107EA5">
              <w:rPr>
                <w:rFonts w:ascii="Muli" w:eastAsia="Muli" w:hAnsi="Muli" w:cs="Muli"/>
                <w:color w:val="000000"/>
                <w:sz w:val="16"/>
                <w:szCs w:val="16"/>
              </w:rPr>
              <w:t>.</w:t>
            </w:r>
          </w:p>
        </w:tc>
        <w:tc>
          <w:tcPr>
            <w:tcW w:w="1276" w:type="dxa"/>
            <w:gridSpan w:val="2"/>
            <w:shd w:val="clear" w:color="auto" w:fill="006666"/>
          </w:tcPr>
          <w:p w14:paraId="43C51AA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B9BB0E2" w14:textId="142A1A6A" w:rsidR="00BC37F9" w:rsidRDefault="001D3045" w:rsidP="00702ED8">
            <w:pPr>
              <w:numPr>
                <w:ilvl w:val="0"/>
                <w:numId w:val="66"/>
              </w:numPr>
              <w:pBdr>
                <w:top w:val="nil"/>
                <w:left w:val="nil"/>
                <w:bottom w:val="nil"/>
                <w:right w:val="nil"/>
                <w:between w:val="nil"/>
              </w:pBdr>
              <w:ind w:left="170" w:hanging="142"/>
              <w:rPr>
                <w:rFonts w:ascii="Muli" w:eastAsia="Muli" w:hAnsi="Muli" w:cs="Muli"/>
                <w:color w:val="000000"/>
                <w:sz w:val="16"/>
                <w:szCs w:val="16"/>
              </w:rPr>
            </w:pPr>
            <w:r>
              <w:rPr>
                <w:rFonts w:ascii="Muli" w:eastAsia="Muli" w:hAnsi="Muli" w:cs="Muli"/>
                <w:color w:val="000000"/>
                <w:sz w:val="16"/>
                <w:szCs w:val="16"/>
              </w:rPr>
              <w:t>Resolución de la solicitud</w:t>
            </w:r>
            <w:r w:rsidR="00107EA5">
              <w:rPr>
                <w:rFonts w:ascii="Muli" w:eastAsia="Muli" w:hAnsi="Muli" w:cs="Muli"/>
                <w:color w:val="000000"/>
                <w:sz w:val="16"/>
                <w:szCs w:val="16"/>
              </w:rPr>
              <w:t>.</w:t>
            </w:r>
          </w:p>
        </w:tc>
      </w:tr>
      <w:tr w:rsidR="00BC37F9" w14:paraId="238B4FD8" w14:textId="77777777">
        <w:tc>
          <w:tcPr>
            <w:tcW w:w="1696" w:type="dxa"/>
            <w:gridSpan w:val="2"/>
            <w:shd w:val="clear" w:color="auto" w:fill="006666"/>
          </w:tcPr>
          <w:p w14:paraId="3E2F18D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FD982A5" w14:textId="77777777" w:rsidR="00BC37F9" w:rsidRDefault="00BC37F9" w:rsidP="00702ED8">
            <w:pPr>
              <w:rPr>
                <w:rFonts w:ascii="Muli" w:eastAsia="Muli" w:hAnsi="Muli" w:cs="Muli"/>
                <w:color w:val="FFFFFF"/>
                <w:sz w:val="16"/>
                <w:szCs w:val="16"/>
              </w:rPr>
            </w:pPr>
          </w:p>
        </w:tc>
        <w:tc>
          <w:tcPr>
            <w:tcW w:w="3119" w:type="dxa"/>
          </w:tcPr>
          <w:p w14:paraId="4675BBCC" w14:textId="77777777" w:rsidR="00BC37F9" w:rsidRDefault="001D3045" w:rsidP="00702ED8">
            <w:pPr>
              <w:rPr>
                <w:rFonts w:ascii="Muli" w:eastAsia="Muli" w:hAnsi="Muli" w:cs="Muli"/>
                <w:sz w:val="16"/>
                <w:szCs w:val="16"/>
              </w:rPr>
            </w:pPr>
            <w:r>
              <w:rPr>
                <w:rFonts w:ascii="Muli" w:eastAsia="Muli" w:hAnsi="Muli" w:cs="Muli"/>
                <w:sz w:val="16"/>
                <w:szCs w:val="16"/>
              </w:rPr>
              <w:t>Personal de la Secretaría Ejecutiva del Sistema Estatal Anticorrupción, en adelante, SESEA.</w:t>
            </w:r>
          </w:p>
        </w:tc>
        <w:tc>
          <w:tcPr>
            <w:tcW w:w="1276" w:type="dxa"/>
            <w:gridSpan w:val="2"/>
            <w:shd w:val="clear" w:color="auto" w:fill="006666"/>
          </w:tcPr>
          <w:p w14:paraId="2DB2625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F748126" w14:textId="77777777" w:rsidR="00BC37F9" w:rsidRDefault="001D3045" w:rsidP="00702ED8">
            <w:pPr>
              <w:rPr>
                <w:rFonts w:ascii="Muli" w:eastAsia="Muli" w:hAnsi="Muli" w:cs="Muli"/>
                <w:sz w:val="16"/>
                <w:szCs w:val="16"/>
              </w:rPr>
            </w:pPr>
            <w:r>
              <w:rPr>
                <w:rFonts w:ascii="Muli" w:eastAsia="Muli" w:hAnsi="Muli" w:cs="Muli"/>
                <w:sz w:val="16"/>
                <w:szCs w:val="16"/>
              </w:rPr>
              <w:t>Solicitante, Portal de Servicios de la Dirección General de Tecnologías de la Información y Telecomunicaciones, Especialista. Técnico de la SESEA.</w:t>
            </w:r>
          </w:p>
        </w:tc>
      </w:tr>
      <w:tr w:rsidR="00BC37F9" w14:paraId="0968A945" w14:textId="77777777">
        <w:tc>
          <w:tcPr>
            <w:tcW w:w="1696" w:type="dxa"/>
            <w:gridSpan w:val="2"/>
            <w:shd w:val="clear" w:color="auto" w:fill="006666"/>
          </w:tcPr>
          <w:p w14:paraId="3282DE6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132" w:type="dxa"/>
            <w:gridSpan w:val="5"/>
          </w:tcPr>
          <w:p w14:paraId="619B9D9D" w14:textId="2E441A58"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sidR="00107EA5">
              <w:rPr>
                <w:rFonts w:ascii="Muli" w:eastAsia="Muli" w:hAnsi="Muli" w:cs="Muli"/>
                <w:color w:val="000000"/>
                <w:sz w:val="16"/>
                <w:szCs w:val="16"/>
              </w:rPr>
              <w:t>.</w:t>
            </w:r>
          </w:p>
          <w:p w14:paraId="29FA7BB5" w14:textId="668DA718"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Lineamientos de Tecnologías de la Información y </w:t>
            </w:r>
            <w:r w:rsidR="00132476">
              <w:rPr>
                <w:rFonts w:ascii="Muli" w:eastAsia="Muli" w:hAnsi="Muli" w:cs="Muli"/>
                <w:color w:val="000000"/>
                <w:sz w:val="16"/>
                <w:szCs w:val="16"/>
              </w:rPr>
              <w:t>C</w:t>
            </w:r>
            <w:r>
              <w:rPr>
                <w:rFonts w:ascii="Muli" w:eastAsia="Muli" w:hAnsi="Muli" w:cs="Muli"/>
                <w:color w:val="000000"/>
                <w:sz w:val="16"/>
                <w:szCs w:val="16"/>
              </w:rPr>
              <w:t xml:space="preserve">omunicaciones de la </w:t>
            </w:r>
            <w:r>
              <w:rPr>
                <w:rFonts w:ascii="Muli" w:eastAsia="Muli" w:hAnsi="Muli" w:cs="Muli"/>
                <w:sz w:val="16"/>
                <w:szCs w:val="16"/>
              </w:rPr>
              <w:t>Secretaría Ejecutiva del Sistema Estatal Anticorrupción.</w:t>
            </w:r>
          </w:p>
        </w:tc>
      </w:tr>
      <w:tr w:rsidR="00BC37F9" w14:paraId="2AB9C07B" w14:textId="77777777">
        <w:tc>
          <w:tcPr>
            <w:tcW w:w="1696" w:type="dxa"/>
            <w:gridSpan w:val="2"/>
            <w:shd w:val="clear" w:color="auto" w:fill="006666"/>
          </w:tcPr>
          <w:p w14:paraId="0F327FB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9" w:type="dxa"/>
          </w:tcPr>
          <w:p w14:paraId="1F5ADD3C" w14:textId="77777777" w:rsidR="00BC37F9" w:rsidRDefault="001D3045" w:rsidP="00702ED8">
            <w:pPr>
              <w:pBdr>
                <w:top w:val="nil"/>
                <w:left w:val="nil"/>
                <w:bottom w:val="nil"/>
                <w:right w:val="nil"/>
                <w:between w:val="nil"/>
              </w:pBdr>
              <w:ind w:left="31"/>
              <w:rPr>
                <w:rFonts w:ascii="Muli" w:eastAsia="Muli" w:hAnsi="Muli" w:cs="Muli"/>
                <w:color w:val="000000"/>
                <w:sz w:val="16"/>
                <w:szCs w:val="16"/>
              </w:rPr>
            </w:pPr>
            <w:r>
              <w:rPr>
                <w:rFonts w:ascii="Muli" w:eastAsia="Muli" w:hAnsi="Muli" w:cs="Muli"/>
                <w:color w:val="000000"/>
                <w:sz w:val="16"/>
                <w:szCs w:val="16"/>
              </w:rPr>
              <w:t>Solicitud del personal y/o área.</w:t>
            </w:r>
          </w:p>
        </w:tc>
        <w:tc>
          <w:tcPr>
            <w:tcW w:w="1276" w:type="dxa"/>
            <w:gridSpan w:val="2"/>
            <w:shd w:val="clear" w:color="auto" w:fill="006666"/>
          </w:tcPr>
          <w:p w14:paraId="7BE6186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542AD1D" w14:textId="77777777" w:rsidR="00BC37F9" w:rsidRDefault="00BC37F9" w:rsidP="00702ED8">
            <w:pPr>
              <w:rPr>
                <w:rFonts w:ascii="Muli" w:eastAsia="Muli" w:hAnsi="Muli" w:cs="Muli"/>
                <w:color w:val="FFFFFF"/>
                <w:sz w:val="16"/>
                <w:szCs w:val="16"/>
              </w:rPr>
            </w:pPr>
          </w:p>
        </w:tc>
        <w:tc>
          <w:tcPr>
            <w:tcW w:w="2737" w:type="dxa"/>
            <w:gridSpan w:val="2"/>
          </w:tcPr>
          <w:p w14:paraId="29F803E2" w14:textId="05B3608A" w:rsidR="00BC37F9" w:rsidRDefault="001D3045" w:rsidP="00702ED8">
            <w:pPr>
              <w:rPr>
                <w:rFonts w:ascii="Muli" w:eastAsia="Muli" w:hAnsi="Muli" w:cs="Muli"/>
                <w:sz w:val="16"/>
                <w:szCs w:val="16"/>
              </w:rPr>
            </w:pPr>
            <w:r>
              <w:rPr>
                <w:rFonts w:ascii="Muli" w:eastAsia="Muli" w:hAnsi="Muli" w:cs="Muli"/>
                <w:sz w:val="16"/>
                <w:szCs w:val="16"/>
              </w:rPr>
              <w:t>Resolución y/o Detalle de la Solicitud</w:t>
            </w:r>
            <w:r w:rsidR="00107EA5">
              <w:rPr>
                <w:rFonts w:ascii="Muli" w:eastAsia="Muli" w:hAnsi="Muli" w:cs="Muli"/>
                <w:sz w:val="16"/>
                <w:szCs w:val="16"/>
              </w:rPr>
              <w:t>.</w:t>
            </w:r>
          </w:p>
        </w:tc>
      </w:tr>
      <w:tr w:rsidR="00BC37F9" w14:paraId="07392034" w14:textId="77777777">
        <w:tc>
          <w:tcPr>
            <w:tcW w:w="8828" w:type="dxa"/>
            <w:gridSpan w:val="7"/>
            <w:vAlign w:val="center"/>
          </w:tcPr>
          <w:p w14:paraId="3319FE2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CB92805" w14:textId="77777777">
        <w:tc>
          <w:tcPr>
            <w:tcW w:w="704" w:type="dxa"/>
            <w:shd w:val="clear" w:color="auto" w:fill="006666"/>
          </w:tcPr>
          <w:p w14:paraId="3595172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33A6DA3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230F152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14AC2FF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2134AEF" w14:textId="77777777">
        <w:tc>
          <w:tcPr>
            <w:tcW w:w="704" w:type="dxa"/>
          </w:tcPr>
          <w:p w14:paraId="5641030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171D509A" w14:textId="4D8B34F2" w:rsidR="00BC37F9" w:rsidRDefault="001D3045" w:rsidP="00702ED8">
            <w:pPr>
              <w:rPr>
                <w:rFonts w:ascii="Muli" w:eastAsia="Muli" w:hAnsi="Muli" w:cs="Muli"/>
                <w:sz w:val="16"/>
                <w:szCs w:val="16"/>
              </w:rPr>
            </w:pPr>
            <w:r>
              <w:rPr>
                <w:rFonts w:ascii="Muli" w:eastAsia="Muli" w:hAnsi="Muli" w:cs="Muli"/>
                <w:sz w:val="16"/>
                <w:szCs w:val="16"/>
              </w:rPr>
              <w:t>Recepción de la solicitud de apoyo</w:t>
            </w:r>
            <w:r w:rsidR="00107EA5">
              <w:rPr>
                <w:rFonts w:ascii="Muli" w:eastAsia="Muli" w:hAnsi="Muli" w:cs="Muli"/>
                <w:sz w:val="16"/>
                <w:szCs w:val="16"/>
              </w:rPr>
              <w:t>.</w:t>
            </w:r>
          </w:p>
        </w:tc>
        <w:tc>
          <w:tcPr>
            <w:tcW w:w="1701" w:type="dxa"/>
            <w:gridSpan w:val="2"/>
          </w:tcPr>
          <w:p w14:paraId="5AA9D47F" w14:textId="707B0532"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404A00F3" w14:textId="3A8354D6" w:rsidR="00BC37F9" w:rsidRDefault="001D3045" w:rsidP="00702ED8">
            <w:pPr>
              <w:rPr>
                <w:rFonts w:ascii="Muli" w:eastAsia="Muli" w:hAnsi="Muli" w:cs="Muli"/>
                <w:sz w:val="16"/>
                <w:szCs w:val="16"/>
              </w:rPr>
            </w:pPr>
            <w:r>
              <w:rPr>
                <w:rFonts w:ascii="Muli" w:eastAsia="Muli" w:hAnsi="Muli" w:cs="Muli"/>
                <w:sz w:val="16"/>
                <w:szCs w:val="16"/>
              </w:rPr>
              <w:t>Email</w:t>
            </w:r>
            <w:r w:rsidR="00107EA5">
              <w:rPr>
                <w:rFonts w:ascii="Muli" w:eastAsia="Muli" w:hAnsi="Muli" w:cs="Muli"/>
                <w:sz w:val="16"/>
                <w:szCs w:val="16"/>
              </w:rPr>
              <w:t>.</w:t>
            </w:r>
          </w:p>
        </w:tc>
      </w:tr>
      <w:tr w:rsidR="00BC37F9" w14:paraId="547699A3" w14:textId="77777777">
        <w:tc>
          <w:tcPr>
            <w:tcW w:w="704" w:type="dxa"/>
          </w:tcPr>
          <w:p w14:paraId="692E98CD"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3BA8D28E" w14:textId="77777777" w:rsidR="00BC37F9" w:rsidRDefault="001D3045" w:rsidP="00702ED8">
            <w:pPr>
              <w:rPr>
                <w:rFonts w:ascii="Muli" w:eastAsia="Muli" w:hAnsi="Muli" w:cs="Muli"/>
                <w:sz w:val="16"/>
                <w:szCs w:val="16"/>
              </w:rPr>
            </w:pPr>
            <w:r>
              <w:rPr>
                <w:rFonts w:ascii="Muli" w:eastAsia="Muli" w:hAnsi="Muli" w:cs="Muli"/>
                <w:sz w:val="16"/>
                <w:szCs w:val="16"/>
              </w:rPr>
              <w:t>Revisa la solicitud de apoyo y ejecuta conforme a:</w:t>
            </w:r>
          </w:p>
          <w:p w14:paraId="56A26282" w14:textId="5B5A7161" w:rsidR="00BC37F9" w:rsidRDefault="001D3045" w:rsidP="00702ED8">
            <w:pPr>
              <w:rPr>
                <w:rFonts w:ascii="Muli" w:eastAsia="Muli" w:hAnsi="Muli" w:cs="Muli"/>
                <w:sz w:val="16"/>
                <w:szCs w:val="16"/>
              </w:rPr>
            </w:pPr>
            <w:r>
              <w:rPr>
                <w:rFonts w:ascii="Muli" w:eastAsia="Muli" w:hAnsi="Muli" w:cs="Muli"/>
                <w:sz w:val="16"/>
                <w:szCs w:val="16"/>
              </w:rPr>
              <w:t>A: Problemas con el DRIVE, continuar en actividad 3</w:t>
            </w:r>
            <w:r w:rsidR="00107EA5">
              <w:rPr>
                <w:rFonts w:ascii="Muli" w:eastAsia="Muli" w:hAnsi="Muli" w:cs="Muli"/>
                <w:sz w:val="16"/>
                <w:szCs w:val="16"/>
              </w:rPr>
              <w:t>.</w:t>
            </w:r>
          </w:p>
          <w:p w14:paraId="2EA9F5A9" w14:textId="37BC75B3" w:rsidR="00BC37F9" w:rsidRDefault="001D3045" w:rsidP="00702ED8">
            <w:pPr>
              <w:rPr>
                <w:rFonts w:ascii="Muli" w:eastAsia="Muli" w:hAnsi="Muli" w:cs="Muli"/>
                <w:sz w:val="16"/>
                <w:szCs w:val="16"/>
              </w:rPr>
            </w:pPr>
            <w:r>
              <w:rPr>
                <w:rFonts w:ascii="Muli" w:eastAsia="Muli" w:hAnsi="Muli" w:cs="Muli"/>
                <w:sz w:val="16"/>
                <w:szCs w:val="16"/>
              </w:rPr>
              <w:t>B: Problemas con la impresora, continuar en actividad 4</w:t>
            </w:r>
            <w:r w:rsidR="00107EA5">
              <w:rPr>
                <w:rFonts w:ascii="Muli" w:eastAsia="Muli" w:hAnsi="Muli" w:cs="Muli"/>
                <w:sz w:val="16"/>
                <w:szCs w:val="16"/>
              </w:rPr>
              <w:t>.</w:t>
            </w:r>
          </w:p>
          <w:p w14:paraId="49422577" w14:textId="53FC173D" w:rsidR="00BC37F9" w:rsidRDefault="001D3045" w:rsidP="00702ED8">
            <w:pPr>
              <w:rPr>
                <w:rFonts w:ascii="Muli" w:eastAsia="Muli" w:hAnsi="Muli" w:cs="Muli"/>
                <w:sz w:val="16"/>
                <w:szCs w:val="16"/>
              </w:rPr>
            </w:pPr>
            <w:r>
              <w:rPr>
                <w:rFonts w:ascii="Muli" w:eastAsia="Muli" w:hAnsi="Muli" w:cs="Muli"/>
                <w:sz w:val="16"/>
                <w:szCs w:val="16"/>
              </w:rPr>
              <w:t>C: Software, continuar en actividad 5</w:t>
            </w:r>
            <w:r w:rsidR="00107EA5">
              <w:rPr>
                <w:rFonts w:ascii="Muli" w:eastAsia="Muli" w:hAnsi="Muli" w:cs="Muli"/>
                <w:sz w:val="16"/>
                <w:szCs w:val="16"/>
              </w:rPr>
              <w:t>.</w:t>
            </w:r>
          </w:p>
          <w:p w14:paraId="09A4349A" w14:textId="09145661" w:rsidR="00BC37F9" w:rsidRDefault="001D3045" w:rsidP="00702ED8">
            <w:pPr>
              <w:rPr>
                <w:rFonts w:ascii="Muli" w:eastAsia="Muli" w:hAnsi="Muli" w:cs="Muli"/>
                <w:sz w:val="16"/>
                <w:szCs w:val="16"/>
              </w:rPr>
            </w:pPr>
            <w:r>
              <w:rPr>
                <w:rFonts w:ascii="Muli" w:eastAsia="Muli" w:hAnsi="Muli" w:cs="Muli"/>
                <w:sz w:val="16"/>
                <w:szCs w:val="16"/>
              </w:rPr>
              <w:t>D: hardware y/o periféricos de entrada y salida, continuar en actividad 6</w:t>
            </w:r>
            <w:r w:rsidR="00107EA5">
              <w:rPr>
                <w:rFonts w:ascii="Muli" w:eastAsia="Muli" w:hAnsi="Muli" w:cs="Muli"/>
                <w:sz w:val="16"/>
                <w:szCs w:val="16"/>
              </w:rPr>
              <w:t>.</w:t>
            </w:r>
          </w:p>
          <w:p w14:paraId="7B82C0C6" w14:textId="6C428B32" w:rsidR="00BC37F9" w:rsidRDefault="001D3045" w:rsidP="00702ED8">
            <w:pPr>
              <w:rPr>
                <w:rFonts w:ascii="Muli" w:eastAsia="Muli" w:hAnsi="Muli" w:cs="Muli"/>
                <w:sz w:val="16"/>
                <w:szCs w:val="16"/>
              </w:rPr>
            </w:pPr>
            <w:r>
              <w:rPr>
                <w:rFonts w:ascii="Muli" w:eastAsia="Muli" w:hAnsi="Muli" w:cs="Muli"/>
                <w:sz w:val="16"/>
                <w:szCs w:val="16"/>
              </w:rPr>
              <w:t>E: edición de Archivos, continuar en actividad 7</w:t>
            </w:r>
            <w:r w:rsidR="00107EA5">
              <w:rPr>
                <w:rFonts w:ascii="Muli" w:eastAsia="Muli" w:hAnsi="Muli" w:cs="Muli"/>
                <w:sz w:val="16"/>
                <w:szCs w:val="16"/>
              </w:rPr>
              <w:t>.</w:t>
            </w:r>
          </w:p>
          <w:p w14:paraId="622A5B0C" w14:textId="4FE2F3B3" w:rsidR="00BC37F9" w:rsidRDefault="001D3045" w:rsidP="00702ED8">
            <w:pPr>
              <w:rPr>
                <w:rFonts w:ascii="Muli" w:eastAsia="Muli" w:hAnsi="Muli" w:cs="Muli"/>
                <w:sz w:val="16"/>
                <w:szCs w:val="16"/>
              </w:rPr>
            </w:pPr>
            <w:r>
              <w:rPr>
                <w:rFonts w:ascii="Muli" w:eastAsia="Muli" w:hAnsi="Muli" w:cs="Muli"/>
                <w:sz w:val="16"/>
                <w:szCs w:val="16"/>
              </w:rPr>
              <w:t>F: Equipo multimedia, continuar en actividad 8</w:t>
            </w:r>
            <w:r w:rsidR="00107EA5">
              <w:rPr>
                <w:rFonts w:ascii="Muli" w:eastAsia="Muli" w:hAnsi="Muli" w:cs="Muli"/>
                <w:sz w:val="16"/>
                <w:szCs w:val="16"/>
              </w:rPr>
              <w:t>.</w:t>
            </w:r>
          </w:p>
          <w:p w14:paraId="0DF3C397" w14:textId="50AC01A7" w:rsidR="00BC37F9" w:rsidRDefault="001D3045" w:rsidP="00702ED8">
            <w:pPr>
              <w:rPr>
                <w:rFonts w:ascii="Muli" w:eastAsia="Muli" w:hAnsi="Muli" w:cs="Muli"/>
                <w:sz w:val="16"/>
                <w:szCs w:val="16"/>
              </w:rPr>
            </w:pPr>
            <w:r>
              <w:rPr>
                <w:rFonts w:ascii="Muli" w:eastAsia="Muli" w:hAnsi="Muli" w:cs="Muli"/>
                <w:sz w:val="16"/>
                <w:szCs w:val="16"/>
              </w:rPr>
              <w:t>G: Cargar vídeos (Sesiones) o eventos, continuar en actividad 9</w:t>
            </w:r>
            <w:r w:rsidR="00107EA5">
              <w:rPr>
                <w:rFonts w:ascii="Muli" w:eastAsia="Muli" w:hAnsi="Muli" w:cs="Muli"/>
                <w:sz w:val="16"/>
                <w:szCs w:val="16"/>
              </w:rPr>
              <w:t>.</w:t>
            </w:r>
          </w:p>
          <w:p w14:paraId="5BA31E5E" w14:textId="71C84586" w:rsidR="00BC37F9" w:rsidRDefault="001D3045" w:rsidP="00702ED8">
            <w:pPr>
              <w:rPr>
                <w:rFonts w:ascii="Muli" w:eastAsia="Muli" w:hAnsi="Muli" w:cs="Muli"/>
                <w:sz w:val="16"/>
                <w:szCs w:val="16"/>
              </w:rPr>
            </w:pPr>
            <w:r>
              <w:rPr>
                <w:rFonts w:ascii="Muli" w:eastAsia="Muli" w:hAnsi="Muli" w:cs="Muli"/>
                <w:sz w:val="16"/>
                <w:szCs w:val="16"/>
              </w:rPr>
              <w:t xml:space="preserve">H: Sesiones de </w:t>
            </w:r>
            <w:proofErr w:type="gramStart"/>
            <w:r>
              <w:rPr>
                <w:rFonts w:ascii="Muli" w:eastAsia="Muli" w:hAnsi="Muli" w:cs="Muli"/>
                <w:sz w:val="16"/>
                <w:szCs w:val="16"/>
              </w:rPr>
              <w:t>ZOOM</w:t>
            </w:r>
            <w:proofErr w:type="gramEnd"/>
            <w:r>
              <w:rPr>
                <w:rFonts w:ascii="Muli" w:eastAsia="Muli" w:hAnsi="Muli" w:cs="Muli"/>
                <w:sz w:val="16"/>
                <w:szCs w:val="16"/>
              </w:rPr>
              <w:t>, continuar en actividad 10</w:t>
            </w:r>
            <w:r w:rsidR="00107EA5">
              <w:rPr>
                <w:rFonts w:ascii="Muli" w:eastAsia="Muli" w:hAnsi="Muli" w:cs="Muli"/>
                <w:sz w:val="16"/>
                <w:szCs w:val="16"/>
              </w:rPr>
              <w:t>.</w:t>
            </w:r>
          </w:p>
          <w:p w14:paraId="1BD0E3ED" w14:textId="77777777" w:rsidR="00BC37F9" w:rsidRDefault="001D3045" w:rsidP="00702ED8">
            <w:pPr>
              <w:rPr>
                <w:rFonts w:ascii="Muli" w:eastAsia="Muli" w:hAnsi="Muli" w:cs="Muli"/>
                <w:sz w:val="16"/>
                <w:szCs w:val="16"/>
              </w:rPr>
            </w:pPr>
            <w:r>
              <w:rPr>
                <w:rFonts w:ascii="Muli" w:eastAsia="Muli" w:hAnsi="Muli" w:cs="Muli"/>
                <w:sz w:val="16"/>
                <w:szCs w:val="16"/>
              </w:rPr>
              <w:t>I: instalación referente a la RED, telefonía o dispositivo</w:t>
            </w:r>
          </w:p>
          <w:p w14:paraId="37C4C487" w14:textId="2B200810" w:rsidR="00BC37F9" w:rsidRDefault="001D3045" w:rsidP="00702ED8">
            <w:pPr>
              <w:rPr>
                <w:rFonts w:ascii="Muli" w:eastAsia="Muli" w:hAnsi="Muli" w:cs="Muli"/>
                <w:sz w:val="16"/>
                <w:szCs w:val="16"/>
              </w:rPr>
            </w:pPr>
            <w:r>
              <w:rPr>
                <w:rFonts w:ascii="Muli" w:eastAsia="Muli" w:hAnsi="Muli" w:cs="Muli"/>
                <w:sz w:val="16"/>
                <w:szCs w:val="16"/>
              </w:rPr>
              <w:t>Tecnológico, ir a la actividad 11</w:t>
            </w:r>
            <w:r w:rsidR="00107EA5">
              <w:rPr>
                <w:rFonts w:ascii="Muli" w:eastAsia="Muli" w:hAnsi="Muli" w:cs="Muli"/>
                <w:sz w:val="16"/>
                <w:szCs w:val="16"/>
              </w:rPr>
              <w:t>.</w:t>
            </w:r>
          </w:p>
          <w:p w14:paraId="12B4492F" w14:textId="77777777" w:rsidR="00BC37F9" w:rsidRDefault="001D3045" w:rsidP="00702ED8">
            <w:pPr>
              <w:rPr>
                <w:rFonts w:ascii="Muli" w:eastAsia="Muli" w:hAnsi="Muli" w:cs="Muli"/>
                <w:sz w:val="16"/>
                <w:szCs w:val="16"/>
              </w:rPr>
            </w:pPr>
            <w:r>
              <w:rPr>
                <w:rFonts w:ascii="Muli" w:eastAsia="Muli" w:hAnsi="Muli" w:cs="Muli"/>
                <w:sz w:val="16"/>
                <w:szCs w:val="16"/>
              </w:rPr>
              <w:t>J: instalación de un dispositivo tecnológico, continuar en actividad 12.</w:t>
            </w:r>
          </w:p>
          <w:p w14:paraId="29685742" w14:textId="77777777" w:rsidR="00BC37F9" w:rsidRDefault="001D3045" w:rsidP="00702ED8">
            <w:pPr>
              <w:rPr>
                <w:rFonts w:ascii="Muli" w:eastAsia="Muli" w:hAnsi="Muli" w:cs="Muli"/>
                <w:sz w:val="16"/>
                <w:szCs w:val="16"/>
              </w:rPr>
            </w:pPr>
            <w:r>
              <w:rPr>
                <w:rFonts w:ascii="Muli" w:eastAsia="Muli" w:hAnsi="Muli" w:cs="Muli"/>
                <w:sz w:val="16"/>
                <w:szCs w:val="16"/>
              </w:rPr>
              <w:t>K: es referente con el servicio de internet, continuar en actividad 13.</w:t>
            </w:r>
          </w:p>
          <w:p w14:paraId="22E847E2" w14:textId="77777777" w:rsidR="00BC37F9" w:rsidRDefault="001D3045" w:rsidP="00702ED8">
            <w:pPr>
              <w:rPr>
                <w:rFonts w:ascii="Muli" w:eastAsia="Muli" w:hAnsi="Muli" w:cs="Muli"/>
                <w:sz w:val="16"/>
                <w:szCs w:val="16"/>
              </w:rPr>
            </w:pPr>
            <w:r>
              <w:rPr>
                <w:rFonts w:ascii="Muli" w:eastAsia="Muli" w:hAnsi="Muli" w:cs="Muli"/>
                <w:sz w:val="16"/>
                <w:szCs w:val="16"/>
              </w:rPr>
              <w:t>L: es referente con el servicio de telefónica, continuar en actividad 14.</w:t>
            </w:r>
          </w:p>
          <w:p w14:paraId="441A78D3" w14:textId="77777777" w:rsidR="00BC37F9" w:rsidRDefault="001D3045" w:rsidP="00702ED8">
            <w:pPr>
              <w:rPr>
                <w:rFonts w:ascii="Muli" w:eastAsia="Muli" w:hAnsi="Muli" w:cs="Muli"/>
                <w:sz w:val="16"/>
                <w:szCs w:val="16"/>
              </w:rPr>
            </w:pPr>
            <w:r>
              <w:rPr>
                <w:rFonts w:ascii="Muli" w:eastAsia="Muli" w:hAnsi="Muli" w:cs="Muli"/>
                <w:sz w:val="16"/>
                <w:szCs w:val="16"/>
              </w:rPr>
              <w:t>M: portales institucionales, continuar en actividad 15.</w:t>
            </w:r>
          </w:p>
          <w:p w14:paraId="469A1AAE" w14:textId="06E21453" w:rsidR="00BC37F9" w:rsidRDefault="001D3045" w:rsidP="00702ED8">
            <w:pPr>
              <w:rPr>
                <w:rFonts w:ascii="Muli" w:eastAsia="Muli" w:hAnsi="Muli" w:cs="Muli"/>
                <w:sz w:val="16"/>
                <w:szCs w:val="16"/>
              </w:rPr>
            </w:pPr>
            <w:r>
              <w:rPr>
                <w:rFonts w:ascii="Muli" w:eastAsia="Muli" w:hAnsi="Muli" w:cs="Muli"/>
                <w:sz w:val="16"/>
                <w:szCs w:val="16"/>
              </w:rPr>
              <w:t>N: asesorías en el uso de software y/o TI, continuar en actividad 16</w:t>
            </w:r>
            <w:r w:rsidR="00107EA5">
              <w:rPr>
                <w:rFonts w:ascii="Muli" w:eastAsia="Muli" w:hAnsi="Muli" w:cs="Muli"/>
                <w:sz w:val="16"/>
                <w:szCs w:val="16"/>
              </w:rPr>
              <w:t>.</w:t>
            </w:r>
          </w:p>
        </w:tc>
        <w:tc>
          <w:tcPr>
            <w:tcW w:w="1701" w:type="dxa"/>
            <w:gridSpan w:val="2"/>
          </w:tcPr>
          <w:p w14:paraId="20FE71DC" w14:textId="77777777" w:rsidR="00BC37F9" w:rsidRDefault="001D3045" w:rsidP="00702ED8">
            <w:pPr>
              <w:rPr>
                <w:rFonts w:ascii="Muli" w:eastAsia="Muli" w:hAnsi="Muli" w:cs="Muli"/>
                <w:sz w:val="16"/>
                <w:szCs w:val="16"/>
              </w:rPr>
            </w:pPr>
            <w:r>
              <w:rPr>
                <w:rFonts w:ascii="Muli" w:eastAsia="Muli" w:hAnsi="Muli" w:cs="Muli"/>
                <w:sz w:val="16"/>
                <w:szCs w:val="16"/>
              </w:rPr>
              <w:t xml:space="preserve">Especialista Técnico / </w:t>
            </w:r>
            <w:proofErr w:type="gramStart"/>
            <w:r>
              <w:rPr>
                <w:rFonts w:ascii="Muli" w:eastAsia="Muli" w:hAnsi="Muli" w:cs="Muli"/>
                <w:sz w:val="16"/>
                <w:szCs w:val="16"/>
              </w:rPr>
              <w:t>Director</w:t>
            </w:r>
            <w:proofErr w:type="gramEnd"/>
            <w:r>
              <w:rPr>
                <w:rFonts w:ascii="Muli" w:eastAsia="Muli" w:hAnsi="Muli" w:cs="Muli"/>
                <w:sz w:val="16"/>
                <w:szCs w:val="16"/>
              </w:rPr>
              <w:t>(a) de Gestión e Innovación Tecnológica, en adelante, DGIT.</w:t>
            </w:r>
          </w:p>
        </w:tc>
        <w:tc>
          <w:tcPr>
            <w:tcW w:w="1462" w:type="dxa"/>
          </w:tcPr>
          <w:p w14:paraId="5C62C6EF" w14:textId="77777777" w:rsidR="00BC37F9" w:rsidRDefault="00BC37F9" w:rsidP="00702ED8">
            <w:pPr>
              <w:rPr>
                <w:rFonts w:ascii="Muli" w:eastAsia="Muli" w:hAnsi="Muli" w:cs="Muli"/>
                <w:sz w:val="16"/>
                <w:szCs w:val="16"/>
              </w:rPr>
            </w:pPr>
          </w:p>
        </w:tc>
      </w:tr>
      <w:tr w:rsidR="00BC37F9" w14:paraId="4201882C" w14:textId="77777777">
        <w:tc>
          <w:tcPr>
            <w:tcW w:w="704" w:type="dxa"/>
          </w:tcPr>
          <w:p w14:paraId="64F0E1BF"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08114CEF" w14:textId="6A4E4234" w:rsidR="00BC37F9" w:rsidRDefault="001D3045" w:rsidP="00702ED8">
            <w:pPr>
              <w:rPr>
                <w:rFonts w:ascii="Muli" w:eastAsia="Muli" w:hAnsi="Muli" w:cs="Muli"/>
                <w:sz w:val="16"/>
                <w:szCs w:val="16"/>
              </w:rPr>
            </w:pPr>
            <w:r>
              <w:rPr>
                <w:rFonts w:ascii="Muli" w:eastAsia="Muli" w:hAnsi="Muli" w:cs="Muli"/>
                <w:sz w:val="16"/>
                <w:szCs w:val="16"/>
              </w:rPr>
              <w:t>Acude con la persona que solicitó el servicio, revisa el problema, resuelve y asesora sobre el uso y administración del DRIVE</w:t>
            </w:r>
            <w:r w:rsidR="00107EA5">
              <w:rPr>
                <w:rFonts w:ascii="Muli" w:eastAsia="Muli" w:hAnsi="Muli" w:cs="Muli"/>
                <w:sz w:val="16"/>
                <w:szCs w:val="16"/>
              </w:rPr>
              <w:t>.</w:t>
            </w:r>
          </w:p>
        </w:tc>
        <w:tc>
          <w:tcPr>
            <w:tcW w:w="1701" w:type="dxa"/>
            <w:gridSpan w:val="2"/>
          </w:tcPr>
          <w:p w14:paraId="1AC1198F" w14:textId="2A3264B5" w:rsidR="00BC37F9" w:rsidRDefault="001D3045" w:rsidP="00702ED8">
            <w:pPr>
              <w:rPr>
                <w:rFonts w:ascii="Muli" w:eastAsia="Muli" w:hAnsi="Muli" w:cs="Muli"/>
                <w:sz w:val="16"/>
                <w:szCs w:val="16"/>
              </w:rPr>
            </w:pPr>
            <w:r>
              <w:rPr>
                <w:rFonts w:ascii="Muli" w:eastAsia="Muli" w:hAnsi="Muli" w:cs="Muli"/>
                <w:sz w:val="16"/>
                <w:szCs w:val="16"/>
              </w:rPr>
              <w:t>Especialista Técnico / DGIT</w:t>
            </w:r>
            <w:r w:rsidR="00107EA5">
              <w:rPr>
                <w:rFonts w:ascii="Muli" w:eastAsia="Muli" w:hAnsi="Muli" w:cs="Muli"/>
                <w:sz w:val="16"/>
                <w:szCs w:val="16"/>
              </w:rPr>
              <w:t>.</w:t>
            </w:r>
          </w:p>
        </w:tc>
        <w:tc>
          <w:tcPr>
            <w:tcW w:w="1462" w:type="dxa"/>
          </w:tcPr>
          <w:p w14:paraId="7CFE4748" w14:textId="77777777" w:rsidR="00BC37F9" w:rsidRDefault="00BC37F9" w:rsidP="00702ED8">
            <w:pPr>
              <w:rPr>
                <w:rFonts w:ascii="Muli" w:eastAsia="Muli" w:hAnsi="Muli" w:cs="Muli"/>
                <w:sz w:val="16"/>
                <w:szCs w:val="16"/>
              </w:rPr>
            </w:pPr>
          </w:p>
        </w:tc>
      </w:tr>
      <w:tr w:rsidR="00BC37F9" w14:paraId="633D03DD" w14:textId="77777777">
        <w:tc>
          <w:tcPr>
            <w:tcW w:w="704" w:type="dxa"/>
          </w:tcPr>
          <w:p w14:paraId="4FD1D2EE"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3F95D139" w14:textId="77777777" w:rsidR="00BC37F9" w:rsidRDefault="001D3045" w:rsidP="00702ED8">
            <w:pPr>
              <w:rPr>
                <w:rFonts w:ascii="Muli" w:eastAsia="Muli" w:hAnsi="Muli" w:cs="Muli"/>
                <w:sz w:val="16"/>
                <w:szCs w:val="16"/>
              </w:rPr>
            </w:pPr>
            <w:r>
              <w:rPr>
                <w:rFonts w:ascii="Muli" w:eastAsia="Muli" w:hAnsi="Muli" w:cs="Muli"/>
                <w:sz w:val="16"/>
                <w:szCs w:val="16"/>
              </w:rPr>
              <w:t>Acude a revisar el problema al centro de impresión, verifica:</w:t>
            </w:r>
          </w:p>
          <w:p w14:paraId="71884C99" w14:textId="77777777" w:rsidR="00BC37F9" w:rsidRDefault="001D3045" w:rsidP="00702ED8">
            <w:pPr>
              <w:rPr>
                <w:rFonts w:ascii="Muli" w:eastAsia="Muli" w:hAnsi="Muli" w:cs="Muli"/>
                <w:sz w:val="16"/>
                <w:szCs w:val="16"/>
              </w:rPr>
            </w:pPr>
            <w:r>
              <w:rPr>
                <w:rFonts w:ascii="Muli" w:eastAsia="Muli" w:hAnsi="Muli" w:cs="Muli"/>
                <w:sz w:val="16"/>
                <w:szCs w:val="16"/>
              </w:rPr>
              <w:t>A: Si se requiere la intervención del proveedor, se informa al Coordinador(a) Administrativa que se requiere la intervención del Proveedor; da seguimiento a la resolución del problema.</w:t>
            </w:r>
          </w:p>
          <w:p w14:paraId="14EF8212" w14:textId="77777777" w:rsidR="00BC37F9" w:rsidRDefault="001D3045" w:rsidP="00702ED8">
            <w:pPr>
              <w:rPr>
                <w:rFonts w:ascii="Muli" w:eastAsia="Muli" w:hAnsi="Muli" w:cs="Muli"/>
                <w:sz w:val="16"/>
                <w:szCs w:val="16"/>
              </w:rPr>
            </w:pPr>
            <w:r>
              <w:rPr>
                <w:rFonts w:ascii="Muli" w:eastAsia="Muli" w:hAnsi="Muli" w:cs="Muli"/>
                <w:sz w:val="16"/>
                <w:szCs w:val="16"/>
              </w:rPr>
              <w:t>B: Si es por falta de tóner, solicitar a la Coordinación Administrativa el tóner, cambia el tóner y reinicia el servicio.</w:t>
            </w:r>
          </w:p>
          <w:p w14:paraId="435DA303" w14:textId="77777777" w:rsidR="00BC37F9" w:rsidRDefault="001D3045" w:rsidP="00702ED8">
            <w:pPr>
              <w:rPr>
                <w:rFonts w:ascii="Muli" w:eastAsia="Muli" w:hAnsi="Muli" w:cs="Muli"/>
                <w:sz w:val="16"/>
                <w:szCs w:val="16"/>
              </w:rPr>
            </w:pPr>
            <w:r>
              <w:rPr>
                <w:rFonts w:ascii="Muli" w:eastAsia="Muli" w:hAnsi="Muli" w:cs="Muli"/>
                <w:sz w:val="16"/>
                <w:szCs w:val="16"/>
              </w:rPr>
              <w:t>C: Si está atascado el papel, se retira el papel atascado y reinicia.</w:t>
            </w:r>
          </w:p>
        </w:tc>
        <w:tc>
          <w:tcPr>
            <w:tcW w:w="1701" w:type="dxa"/>
            <w:gridSpan w:val="2"/>
          </w:tcPr>
          <w:p w14:paraId="7A4385F3" w14:textId="574EA58C" w:rsidR="00BC37F9" w:rsidRDefault="001D3045" w:rsidP="00702ED8">
            <w:pPr>
              <w:rPr>
                <w:rFonts w:ascii="Muli" w:eastAsia="Muli" w:hAnsi="Muli" w:cs="Muli"/>
                <w:sz w:val="16"/>
                <w:szCs w:val="16"/>
              </w:rPr>
            </w:pPr>
            <w:r>
              <w:rPr>
                <w:rFonts w:ascii="Muli" w:eastAsia="Muli" w:hAnsi="Muli" w:cs="Muli"/>
                <w:sz w:val="16"/>
                <w:szCs w:val="16"/>
              </w:rPr>
              <w:t>Especialista Técnico / DGIT</w:t>
            </w:r>
            <w:r w:rsidR="00107EA5">
              <w:rPr>
                <w:rFonts w:ascii="Muli" w:eastAsia="Muli" w:hAnsi="Muli" w:cs="Muli"/>
                <w:sz w:val="16"/>
                <w:szCs w:val="16"/>
              </w:rPr>
              <w:t>.</w:t>
            </w:r>
          </w:p>
        </w:tc>
        <w:tc>
          <w:tcPr>
            <w:tcW w:w="1462" w:type="dxa"/>
          </w:tcPr>
          <w:p w14:paraId="0B76AFA5" w14:textId="77777777" w:rsidR="00BC37F9" w:rsidRDefault="00BC37F9" w:rsidP="00702ED8">
            <w:pPr>
              <w:rPr>
                <w:rFonts w:ascii="Muli" w:eastAsia="Muli" w:hAnsi="Muli" w:cs="Muli"/>
                <w:sz w:val="16"/>
                <w:szCs w:val="16"/>
              </w:rPr>
            </w:pPr>
          </w:p>
        </w:tc>
      </w:tr>
      <w:tr w:rsidR="00BC37F9" w14:paraId="7F3DFD38" w14:textId="77777777">
        <w:tc>
          <w:tcPr>
            <w:tcW w:w="704" w:type="dxa"/>
          </w:tcPr>
          <w:p w14:paraId="36CA1498"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0184E6DC" w14:textId="77777777" w:rsidR="00BC37F9" w:rsidRDefault="001D3045" w:rsidP="00702ED8">
            <w:pPr>
              <w:rPr>
                <w:rFonts w:ascii="Muli" w:eastAsia="Muli" w:hAnsi="Muli" w:cs="Muli"/>
                <w:sz w:val="16"/>
                <w:szCs w:val="16"/>
              </w:rPr>
            </w:pPr>
            <w:r>
              <w:rPr>
                <w:rFonts w:ascii="Muli" w:eastAsia="Muli" w:hAnsi="Muli" w:cs="Muli"/>
                <w:sz w:val="16"/>
                <w:szCs w:val="16"/>
              </w:rPr>
              <w:t>Acudir con la persona que solicita el apoyo, revisar el problema, resolver y explicar el motivo del problema.</w:t>
            </w:r>
          </w:p>
        </w:tc>
        <w:tc>
          <w:tcPr>
            <w:tcW w:w="1701" w:type="dxa"/>
            <w:gridSpan w:val="2"/>
          </w:tcPr>
          <w:p w14:paraId="62993F04" w14:textId="7F31D1D5" w:rsidR="00BC37F9" w:rsidRDefault="001D3045" w:rsidP="00702ED8">
            <w:pPr>
              <w:rPr>
                <w:rFonts w:ascii="Muli" w:eastAsia="Muli" w:hAnsi="Muli" w:cs="Muli"/>
                <w:sz w:val="16"/>
                <w:szCs w:val="16"/>
              </w:rPr>
            </w:pPr>
            <w:r>
              <w:rPr>
                <w:rFonts w:ascii="Muli" w:eastAsia="Muli" w:hAnsi="Muli" w:cs="Muli"/>
                <w:sz w:val="16"/>
                <w:szCs w:val="16"/>
              </w:rPr>
              <w:t>Especialista Técnico / DGIT</w:t>
            </w:r>
            <w:r w:rsidR="00107EA5">
              <w:rPr>
                <w:rFonts w:ascii="Muli" w:eastAsia="Muli" w:hAnsi="Muli" w:cs="Muli"/>
                <w:sz w:val="16"/>
                <w:szCs w:val="16"/>
              </w:rPr>
              <w:t>.</w:t>
            </w:r>
          </w:p>
        </w:tc>
        <w:tc>
          <w:tcPr>
            <w:tcW w:w="1462" w:type="dxa"/>
          </w:tcPr>
          <w:p w14:paraId="2C136608" w14:textId="77777777" w:rsidR="00BC37F9" w:rsidRDefault="00BC37F9" w:rsidP="00702ED8">
            <w:pPr>
              <w:rPr>
                <w:rFonts w:ascii="Muli" w:eastAsia="Muli" w:hAnsi="Muli" w:cs="Muli"/>
                <w:sz w:val="16"/>
                <w:szCs w:val="16"/>
              </w:rPr>
            </w:pPr>
          </w:p>
        </w:tc>
      </w:tr>
      <w:tr w:rsidR="00BC37F9" w14:paraId="64A92C5F" w14:textId="77777777">
        <w:tc>
          <w:tcPr>
            <w:tcW w:w="704" w:type="dxa"/>
          </w:tcPr>
          <w:p w14:paraId="08285604"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0E7896EC" w14:textId="77777777" w:rsidR="00BC37F9" w:rsidRDefault="001D3045" w:rsidP="00702ED8">
            <w:pPr>
              <w:rPr>
                <w:rFonts w:ascii="Muli" w:eastAsia="Muli" w:hAnsi="Muli" w:cs="Muli"/>
                <w:sz w:val="16"/>
                <w:szCs w:val="16"/>
              </w:rPr>
            </w:pPr>
            <w:r>
              <w:rPr>
                <w:rFonts w:ascii="Muli" w:eastAsia="Muli" w:hAnsi="Muli" w:cs="Muli"/>
                <w:sz w:val="16"/>
                <w:szCs w:val="16"/>
              </w:rPr>
              <w:t>Verifica lo siguiente:</w:t>
            </w:r>
          </w:p>
          <w:p w14:paraId="43428971" w14:textId="77777777" w:rsidR="00BC37F9" w:rsidRDefault="001D3045" w:rsidP="00702ED8">
            <w:pPr>
              <w:rPr>
                <w:rFonts w:ascii="Muli" w:eastAsia="Muli" w:hAnsi="Muli" w:cs="Muli"/>
                <w:sz w:val="16"/>
                <w:szCs w:val="16"/>
              </w:rPr>
            </w:pPr>
            <w:r>
              <w:rPr>
                <w:rFonts w:ascii="Muli" w:eastAsia="Muli" w:hAnsi="Muli" w:cs="Muli"/>
                <w:sz w:val="16"/>
                <w:szCs w:val="16"/>
              </w:rPr>
              <w:t>A: El periférico requiere cambio, reemplazar el componente dañado o que cuenta con el problema.</w:t>
            </w:r>
          </w:p>
          <w:p w14:paraId="6A9F863F" w14:textId="77777777" w:rsidR="00BC37F9" w:rsidRDefault="001D3045" w:rsidP="00702ED8">
            <w:pPr>
              <w:rPr>
                <w:rFonts w:ascii="Muli" w:eastAsia="Muli" w:hAnsi="Muli" w:cs="Muli"/>
                <w:sz w:val="16"/>
                <w:szCs w:val="16"/>
              </w:rPr>
            </w:pPr>
            <w:r>
              <w:rPr>
                <w:rFonts w:ascii="Muli" w:eastAsia="Muli" w:hAnsi="Muli" w:cs="Muli"/>
                <w:sz w:val="16"/>
                <w:szCs w:val="16"/>
              </w:rPr>
              <w:t>B: El periférico requiere limpieza, se realiza la limpieza del componente y pruebas de funcionamiento.</w:t>
            </w:r>
          </w:p>
        </w:tc>
        <w:tc>
          <w:tcPr>
            <w:tcW w:w="1701" w:type="dxa"/>
            <w:gridSpan w:val="2"/>
          </w:tcPr>
          <w:p w14:paraId="04EE02B2" w14:textId="354BE0C0" w:rsidR="00BC37F9" w:rsidRDefault="001D3045" w:rsidP="00702ED8">
            <w:pPr>
              <w:rPr>
                <w:rFonts w:ascii="Muli" w:eastAsia="Muli" w:hAnsi="Muli" w:cs="Muli"/>
                <w:sz w:val="16"/>
                <w:szCs w:val="16"/>
              </w:rPr>
            </w:pPr>
            <w:r>
              <w:rPr>
                <w:rFonts w:ascii="Muli" w:eastAsia="Muli" w:hAnsi="Muli" w:cs="Muli"/>
                <w:sz w:val="16"/>
                <w:szCs w:val="16"/>
              </w:rPr>
              <w:t>Especialista Técnico / DGIT</w:t>
            </w:r>
            <w:r w:rsidR="00107EA5">
              <w:rPr>
                <w:rFonts w:ascii="Muli" w:eastAsia="Muli" w:hAnsi="Muli" w:cs="Muli"/>
                <w:sz w:val="16"/>
                <w:szCs w:val="16"/>
              </w:rPr>
              <w:t>.</w:t>
            </w:r>
          </w:p>
        </w:tc>
        <w:tc>
          <w:tcPr>
            <w:tcW w:w="1462" w:type="dxa"/>
          </w:tcPr>
          <w:p w14:paraId="39EA180B" w14:textId="77777777" w:rsidR="00BC37F9" w:rsidRDefault="00BC37F9" w:rsidP="00702ED8">
            <w:pPr>
              <w:rPr>
                <w:rFonts w:ascii="Muli" w:eastAsia="Muli" w:hAnsi="Muli" w:cs="Muli"/>
                <w:sz w:val="16"/>
                <w:szCs w:val="16"/>
              </w:rPr>
            </w:pPr>
          </w:p>
        </w:tc>
      </w:tr>
      <w:tr w:rsidR="00BC37F9" w14:paraId="28AE72BA" w14:textId="77777777">
        <w:tc>
          <w:tcPr>
            <w:tcW w:w="704" w:type="dxa"/>
          </w:tcPr>
          <w:p w14:paraId="49181233"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3B7F18A0" w14:textId="77777777" w:rsidR="00BC37F9" w:rsidRDefault="001D3045" w:rsidP="00702ED8">
            <w:pPr>
              <w:rPr>
                <w:rFonts w:ascii="Muli" w:eastAsia="Muli" w:hAnsi="Muli" w:cs="Muli"/>
                <w:sz w:val="16"/>
                <w:szCs w:val="16"/>
              </w:rPr>
            </w:pPr>
            <w:r>
              <w:rPr>
                <w:rFonts w:ascii="Muli" w:eastAsia="Muli" w:hAnsi="Muli" w:cs="Muli"/>
                <w:sz w:val="16"/>
                <w:szCs w:val="16"/>
              </w:rPr>
              <w:t>Verifica lo siguiente:</w:t>
            </w:r>
          </w:p>
          <w:p w14:paraId="15E093C2" w14:textId="77777777" w:rsidR="00BC37F9" w:rsidRDefault="001D3045" w:rsidP="00702ED8">
            <w:pPr>
              <w:rPr>
                <w:rFonts w:ascii="Muli" w:eastAsia="Muli" w:hAnsi="Muli" w:cs="Muli"/>
                <w:sz w:val="16"/>
                <w:szCs w:val="16"/>
              </w:rPr>
            </w:pPr>
            <w:r>
              <w:rPr>
                <w:rFonts w:ascii="Muli" w:eastAsia="Muli" w:hAnsi="Muli" w:cs="Muli"/>
                <w:sz w:val="16"/>
                <w:szCs w:val="16"/>
              </w:rPr>
              <w:t>A: Para edición de archivos, se edita el archivo conforme a las modificaciones solicitadas, una vez concluido se envían para su revisión.</w:t>
            </w:r>
          </w:p>
        </w:tc>
        <w:tc>
          <w:tcPr>
            <w:tcW w:w="1701" w:type="dxa"/>
            <w:gridSpan w:val="2"/>
          </w:tcPr>
          <w:p w14:paraId="639146F3"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575BD16F" w14:textId="3AF9EFB4"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787E8482" w14:textId="77777777" w:rsidR="00BC37F9" w:rsidRDefault="00BC37F9" w:rsidP="00702ED8">
            <w:pPr>
              <w:rPr>
                <w:rFonts w:ascii="Muli" w:eastAsia="Muli" w:hAnsi="Muli" w:cs="Muli"/>
                <w:sz w:val="16"/>
                <w:szCs w:val="16"/>
              </w:rPr>
            </w:pPr>
          </w:p>
        </w:tc>
      </w:tr>
      <w:tr w:rsidR="00BC37F9" w14:paraId="03C098FF" w14:textId="77777777">
        <w:tc>
          <w:tcPr>
            <w:tcW w:w="704" w:type="dxa"/>
          </w:tcPr>
          <w:p w14:paraId="47741B04"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4C3D534D" w14:textId="77777777" w:rsidR="00BC37F9" w:rsidRDefault="001D3045" w:rsidP="00702ED8">
            <w:pPr>
              <w:rPr>
                <w:rFonts w:ascii="Muli" w:eastAsia="Muli" w:hAnsi="Muli" w:cs="Muli"/>
                <w:sz w:val="16"/>
                <w:szCs w:val="16"/>
              </w:rPr>
            </w:pPr>
            <w:r>
              <w:rPr>
                <w:rFonts w:ascii="Muli" w:eastAsia="Muli" w:hAnsi="Muli" w:cs="Muli"/>
                <w:sz w:val="16"/>
                <w:szCs w:val="16"/>
              </w:rPr>
              <w:t xml:space="preserve">A: Creación de plantillas para transmisión en </w:t>
            </w:r>
            <w:proofErr w:type="spellStart"/>
            <w:r>
              <w:rPr>
                <w:rFonts w:ascii="Muli" w:eastAsia="Muli" w:hAnsi="Muli" w:cs="Muli"/>
                <w:sz w:val="16"/>
                <w:szCs w:val="16"/>
              </w:rPr>
              <w:t>FBLive</w:t>
            </w:r>
            <w:proofErr w:type="spellEnd"/>
            <w:r>
              <w:rPr>
                <w:rFonts w:ascii="Muli" w:eastAsia="Muli" w:hAnsi="Muli" w:cs="Muli"/>
                <w:sz w:val="16"/>
                <w:szCs w:val="16"/>
              </w:rPr>
              <w:t xml:space="preserve">: </w:t>
            </w:r>
          </w:p>
          <w:p w14:paraId="67B18B8F" w14:textId="082A049E"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Crear imágenes de inicio y </w:t>
            </w:r>
            <w:r>
              <w:rPr>
                <w:rFonts w:ascii="Muli" w:eastAsia="Muli" w:hAnsi="Muli" w:cs="Muli"/>
                <w:sz w:val="16"/>
                <w:szCs w:val="16"/>
              </w:rPr>
              <w:t>término</w:t>
            </w:r>
            <w:r>
              <w:rPr>
                <w:rFonts w:ascii="Muli" w:eastAsia="Muli" w:hAnsi="Muli" w:cs="Muli"/>
                <w:color w:val="000000"/>
                <w:sz w:val="16"/>
                <w:szCs w:val="16"/>
              </w:rPr>
              <w:t xml:space="preserve"> de la transmisión</w:t>
            </w:r>
            <w:r w:rsidR="00107EA5">
              <w:rPr>
                <w:rFonts w:ascii="Muli" w:eastAsia="Muli" w:hAnsi="Muli" w:cs="Muli"/>
                <w:color w:val="000000"/>
                <w:sz w:val="16"/>
                <w:szCs w:val="16"/>
              </w:rPr>
              <w:t>.</w:t>
            </w:r>
          </w:p>
          <w:p w14:paraId="2143DDF1" w14:textId="4EFFC690"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Enviar imágenes al solicitante para su valoración</w:t>
            </w:r>
            <w:r w:rsidR="00107EA5">
              <w:rPr>
                <w:rFonts w:ascii="Muli" w:eastAsia="Muli" w:hAnsi="Muli" w:cs="Muli"/>
                <w:color w:val="000000"/>
                <w:sz w:val="16"/>
                <w:szCs w:val="16"/>
              </w:rPr>
              <w:t>.</w:t>
            </w:r>
          </w:p>
          <w:p w14:paraId="43A63D18" w14:textId="77777777" w:rsidR="00BC37F9" w:rsidRDefault="001D3045" w:rsidP="00702ED8">
            <w:pPr>
              <w:rPr>
                <w:rFonts w:ascii="Muli" w:eastAsia="Muli" w:hAnsi="Muli" w:cs="Muli"/>
                <w:sz w:val="16"/>
                <w:szCs w:val="16"/>
              </w:rPr>
            </w:pPr>
            <w:r>
              <w:rPr>
                <w:rFonts w:ascii="Muli" w:eastAsia="Muli" w:hAnsi="Muli" w:cs="Muli"/>
                <w:sz w:val="16"/>
                <w:szCs w:val="16"/>
              </w:rPr>
              <w:t>B: Crear imágenes para portales institucionales: Se crea la imagen y se envía al usuario.</w:t>
            </w:r>
          </w:p>
          <w:p w14:paraId="5B8293B0" w14:textId="77777777" w:rsidR="00BC37F9" w:rsidRDefault="001D3045" w:rsidP="00702ED8">
            <w:pPr>
              <w:rPr>
                <w:rFonts w:ascii="Muli" w:eastAsia="Muli" w:hAnsi="Muli" w:cs="Muli"/>
                <w:sz w:val="16"/>
                <w:szCs w:val="16"/>
              </w:rPr>
            </w:pPr>
            <w:r>
              <w:rPr>
                <w:rFonts w:ascii="Muli" w:eastAsia="Muli" w:hAnsi="Muli" w:cs="Muli"/>
                <w:sz w:val="16"/>
                <w:szCs w:val="16"/>
              </w:rPr>
              <w:t>C: Audio de sesiones en el repositorio:</w:t>
            </w:r>
          </w:p>
          <w:p w14:paraId="3B68BC33" w14:textId="45715FC0" w:rsidR="00BC37F9" w:rsidRDefault="001D3045" w:rsidP="00702ED8">
            <w:pPr>
              <w:numPr>
                <w:ilvl w:val="0"/>
                <w:numId w:val="9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Descargar audios de </w:t>
            </w:r>
            <w:proofErr w:type="gramStart"/>
            <w:r>
              <w:rPr>
                <w:rFonts w:ascii="Muli" w:eastAsia="Muli" w:hAnsi="Muli" w:cs="Muli"/>
                <w:color w:val="000000"/>
                <w:sz w:val="16"/>
                <w:szCs w:val="16"/>
              </w:rPr>
              <w:t>ZOOM</w:t>
            </w:r>
            <w:proofErr w:type="gramEnd"/>
            <w:r w:rsidR="00107EA5">
              <w:rPr>
                <w:rFonts w:ascii="Muli" w:eastAsia="Muli" w:hAnsi="Muli" w:cs="Muli"/>
                <w:color w:val="000000"/>
                <w:sz w:val="16"/>
                <w:szCs w:val="16"/>
              </w:rPr>
              <w:t>.</w:t>
            </w:r>
          </w:p>
          <w:p w14:paraId="3C08D4A2" w14:textId="29730FA2" w:rsidR="00BC37F9" w:rsidRDefault="001D3045" w:rsidP="00702ED8">
            <w:pPr>
              <w:numPr>
                <w:ilvl w:val="0"/>
                <w:numId w:val="93"/>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Cargar audios en el repositorio DRIVE de Audios</w:t>
            </w:r>
            <w:r w:rsidR="00107EA5">
              <w:rPr>
                <w:rFonts w:ascii="Muli" w:eastAsia="Muli" w:hAnsi="Muli" w:cs="Muli"/>
                <w:color w:val="000000"/>
                <w:sz w:val="16"/>
                <w:szCs w:val="16"/>
              </w:rPr>
              <w:t>.</w:t>
            </w:r>
          </w:p>
        </w:tc>
        <w:tc>
          <w:tcPr>
            <w:tcW w:w="1701" w:type="dxa"/>
            <w:gridSpan w:val="2"/>
          </w:tcPr>
          <w:p w14:paraId="39D2181A"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4BF381B3" w14:textId="216DB0F2"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57C38B37" w14:textId="77777777" w:rsidR="00BC37F9" w:rsidRDefault="00BC37F9" w:rsidP="00702ED8">
            <w:pPr>
              <w:rPr>
                <w:rFonts w:ascii="Muli" w:eastAsia="Muli" w:hAnsi="Muli" w:cs="Muli"/>
                <w:sz w:val="16"/>
                <w:szCs w:val="16"/>
              </w:rPr>
            </w:pPr>
          </w:p>
        </w:tc>
      </w:tr>
      <w:tr w:rsidR="00BC37F9" w14:paraId="68F2D6A1" w14:textId="77777777">
        <w:tc>
          <w:tcPr>
            <w:tcW w:w="704" w:type="dxa"/>
          </w:tcPr>
          <w:p w14:paraId="0EBA2437"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961" w:type="dxa"/>
            <w:gridSpan w:val="3"/>
          </w:tcPr>
          <w:p w14:paraId="160C0097" w14:textId="27D68A19" w:rsidR="00BC37F9" w:rsidRDefault="001D3045" w:rsidP="00702ED8">
            <w:pPr>
              <w:numPr>
                <w:ilvl w:val="0"/>
                <w:numId w:val="9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Descargar videos de la Sesiones y/o Eventos de </w:t>
            </w:r>
            <w:proofErr w:type="gramStart"/>
            <w:r>
              <w:rPr>
                <w:rFonts w:ascii="Muli" w:eastAsia="Muli" w:hAnsi="Muli" w:cs="Muli"/>
                <w:color w:val="000000"/>
                <w:sz w:val="16"/>
                <w:szCs w:val="16"/>
              </w:rPr>
              <w:t>ZOOM</w:t>
            </w:r>
            <w:proofErr w:type="gramEnd"/>
            <w:r w:rsidR="00107EA5">
              <w:rPr>
                <w:rFonts w:ascii="Muli" w:eastAsia="Muli" w:hAnsi="Muli" w:cs="Muli"/>
                <w:color w:val="000000"/>
                <w:sz w:val="16"/>
                <w:szCs w:val="16"/>
              </w:rPr>
              <w:t>.</w:t>
            </w:r>
          </w:p>
          <w:p w14:paraId="657F5394" w14:textId="6C7C9D3F" w:rsidR="00BC37F9" w:rsidRDefault="001D3045" w:rsidP="00702ED8">
            <w:pPr>
              <w:numPr>
                <w:ilvl w:val="0"/>
                <w:numId w:val="9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Diseñar plantilla para los videos de las Sesiones Ordinaria, Extraordinaria y Eventos</w:t>
            </w:r>
            <w:r w:rsidR="00107EA5">
              <w:rPr>
                <w:rFonts w:ascii="Muli" w:eastAsia="Muli" w:hAnsi="Muli" w:cs="Muli"/>
                <w:color w:val="000000"/>
                <w:sz w:val="16"/>
                <w:szCs w:val="16"/>
              </w:rPr>
              <w:t>.</w:t>
            </w:r>
          </w:p>
          <w:p w14:paraId="60B653D8" w14:textId="03A974A0" w:rsidR="00BC37F9" w:rsidRDefault="001D3045" w:rsidP="00702ED8">
            <w:pPr>
              <w:numPr>
                <w:ilvl w:val="0"/>
                <w:numId w:val="9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lastRenderedPageBreak/>
              <w:t>Generar videos de las Sesiones Ordinaria, Extraordinaria y Eventos</w:t>
            </w:r>
            <w:r w:rsidR="00107EA5">
              <w:rPr>
                <w:rFonts w:ascii="Muli" w:eastAsia="Muli" w:hAnsi="Muli" w:cs="Muli"/>
                <w:color w:val="000000"/>
                <w:sz w:val="16"/>
                <w:szCs w:val="16"/>
              </w:rPr>
              <w:t>.</w:t>
            </w:r>
          </w:p>
          <w:p w14:paraId="4DBB61B4" w14:textId="16EBBF9F" w:rsidR="00BC37F9" w:rsidRDefault="001D3045" w:rsidP="00702ED8">
            <w:pPr>
              <w:numPr>
                <w:ilvl w:val="0"/>
                <w:numId w:val="9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Cargar videos en las listas correspondientes en el canal de YouTube</w:t>
            </w:r>
            <w:r w:rsidR="00107EA5">
              <w:rPr>
                <w:rFonts w:ascii="Muli" w:eastAsia="Muli" w:hAnsi="Muli" w:cs="Muli"/>
                <w:color w:val="000000"/>
                <w:sz w:val="16"/>
                <w:szCs w:val="16"/>
              </w:rPr>
              <w:t>.</w:t>
            </w:r>
          </w:p>
        </w:tc>
        <w:tc>
          <w:tcPr>
            <w:tcW w:w="1701" w:type="dxa"/>
            <w:gridSpan w:val="2"/>
          </w:tcPr>
          <w:p w14:paraId="28A0273C" w14:textId="3E2B8D3F" w:rsidR="00BC37F9" w:rsidRDefault="001D3045" w:rsidP="00702ED8">
            <w:pPr>
              <w:rPr>
                <w:rFonts w:ascii="Muli" w:eastAsia="Muli" w:hAnsi="Muli" w:cs="Muli"/>
                <w:sz w:val="16"/>
                <w:szCs w:val="16"/>
              </w:rPr>
            </w:pPr>
            <w:r>
              <w:rPr>
                <w:rFonts w:ascii="Muli" w:eastAsia="Muli" w:hAnsi="Muli" w:cs="Muli"/>
                <w:sz w:val="16"/>
                <w:szCs w:val="16"/>
              </w:rPr>
              <w:lastRenderedPageBreak/>
              <w:t>Especialista Técnico / DGIT</w:t>
            </w:r>
            <w:r w:rsidR="00107EA5">
              <w:rPr>
                <w:rFonts w:ascii="Muli" w:eastAsia="Muli" w:hAnsi="Muli" w:cs="Muli"/>
                <w:sz w:val="16"/>
                <w:szCs w:val="16"/>
              </w:rPr>
              <w:t>.</w:t>
            </w:r>
          </w:p>
        </w:tc>
        <w:tc>
          <w:tcPr>
            <w:tcW w:w="1462" w:type="dxa"/>
          </w:tcPr>
          <w:p w14:paraId="230DF168" w14:textId="77777777" w:rsidR="00BC37F9" w:rsidRDefault="00BC37F9" w:rsidP="00702ED8">
            <w:pPr>
              <w:rPr>
                <w:rFonts w:ascii="Muli" w:eastAsia="Muli" w:hAnsi="Muli" w:cs="Muli"/>
                <w:sz w:val="16"/>
                <w:szCs w:val="16"/>
              </w:rPr>
            </w:pPr>
          </w:p>
        </w:tc>
      </w:tr>
      <w:tr w:rsidR="00BC37F9" w14:paraId="67892147" w14:textId="77777777">
        <w:tc>
          <w:tcPr>
            <w:tcW w:w="704" w:type="dxa"/>
          </w:tcPr>
          <w:p w14:paraId="4720D300"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961" w:type="dxa"/>
            <w:gridSpan w:val="3"/>
          </w:tcPr>
          <w:p w14:paraId="514B9226" w14:textId="77777777" w:rsidR="00BC37F9" w:rsidRDefault="001D3045" w:rsidP="00702ED8">
            <w:pPr>
              <w:rPr>
                <w:rFonts w:ascii="Muli" w:eastAsia="Muli" w:hAnsi="Muli" w:cs="Muli"/>
                <w:sz w:val="16"/>
                <w:szCs w:val="16"/>
              </w:rPr>
            </w:pPr>
            <w:r>
              <w:rPr>
                <w:rFonts w:ascii="Muli" w:eastAsia="Muli" w:hAnsi="Muli" w:cs="Muli"/>
                <w:sz w:val="16"/>
                <w:szCs w:val="16"/>
              </w:rPr>
              <w:t>Si se cuenta con el formulario: Revisar la solicitud del formulario, crear enlace para sesión/reunión, enviar correo de respuesta.</w:t>
            </w:r>
          </w:p>
          <w:p w14:paraId="5B328BE7" w14:textId="77777777" w:rsidR="00BC37F9" w:rsidRDefault="001D3045" w:rsidP="00702ED8">
            <w:pPr>
              <w:rPr>
                <w:rFonts w:ascii="Muli" w:eastAsia="Muli" w:hAnsi="Muli" w:cs="Muli"/>
                <w:sz w:val="16"/>
                <w:szCs w:val="16"/>
              </w:rPr>
            </w:pPr>
            <w:r>
              <w:rPr>
                <w:rFonts w:ascii="Muli" w:eastAsia="Muli" w:hAnsi="Muli" w:cs="Muli"/>
                <w:sz w:val="16"/>
                <w:szCs w:val="16"/>
              </w:rPr>
              <w:t xml:space="preserve">Si no se cuenta el formulario: Capturar solicitud en el formulario de solicitudes de </w:t>
            </w:r>
            <w:proofErr w:type="gramStart"/>
            <w:r>
              <w:rPr>
                <w:rFonts w:ascii="Muli" w:eastAsia="Muli" w:hAnsi="Muli" w:cs="Muli"/>
                <w:sz w:val="16"/>
                <w:szCs w:val="16"/>
              </w:rPr>
              <w:t>ZOOM</w:t>
            </w:r>
            <w:proofErr w:type="gramEnd"/>
            <w:r>
              <w:rPr>
                <w:rFonts w:ascii="Muli" w:eastAsia="Muli" w:hAnsi="Muli" w:cs="Muli"/>
                <w:sz w:val="16"/>
                <w:szCs w:val="16"/>
              </w:rPr>
              <w:t>, crear el enlace para la sesión y notificar al solicitante.</w:t>
            </w:r>
          </w:p>
          <w:p w14:paraId="3D2DFD6D" w14:textId="77777777" w:rsidR="00BC37F9" w:rsidRDefault="001D3045" w:rsidP="00702ED8">
            <w:pPr>
              <w:rPr>
                <w:rFonts w:ascii="Muli" w:eastAsia="Muli" w:hAnsi="Muli" w:cs="Muli"/>
                <w:sz w:val="16"/>
                <w:szCs w:val="16"/>
              </w:rPr>
            </w:pPr>
            <w:r>
              <w:rPr>
                <w:rFonts w:ascii="Muli" w:eastAsia="Muli" w:hAnsi="Muli" w:cs="Muli"/>
                <w:sz w:val="16"/>
                <w:szCs w:val="16"/>
              </w:rPr>
              <w:t>Si se requiere modificar de la sesión: Realizar la edición y notificar a la persona que solicitó.</w:t>
            </w:r>
          </w:p>
          <w:p w14:paraId="286016A4" w14:textId="77777777" w:rsidR="00BC37F9" w:rsidRDefault="001D3045" w:rsidP="00702ED8">
            <w:pPr>
              <w:rPr>
                <w:rFonts w:ascii="Muli" w:eastAsia="Muli" w:hAnsi="Muli" w:cs="Muli"/>
                <w:sz w:val="16"/>
                <w:szCs w:val="16"/>
              </w:rPr>
            </w:pPr>
            <w:r>
              <w:rPr>
                <w:rFonts w:ascii="Muli" w:eastAsia="Muli" w:hAnsi="Muli" w:cs="Muli"/>
                <w:sz w:val="16"/>
                <w:szCs w:val="16"/>
              </w:rPr>
              <w:t>Si la solicitud es para cancelar: Se elimina la sesión programada y se notifica al interesado.</w:t>
            </w:r>
          </w:p>
        </w:tc>
        <w:tc>
          <w:tcPr>
            <w:tcW w:w="1701" w:type="dxa"/>
            <w:gridSpan w:val="2"/>
          </w:tcPr>
          <w:p w14:paraId="09515578"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10487F70" w14:textId="6D22F1A7"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484DB0EC" w14:textId="77777777" w:rsidR="00BC37F9" w:rsidRDefault="00BC37F9" w:rsidP="00702ED8">
            <w:pPr>
              <w:rPr>
                <w:rFonts w:ascii="Muli" w:eastAsia="Muli" w:hAnsi="Muli" w:cs="Muli"/>
                <w:sz w:val="16"/>
                <w:szCs w:val="16"/>
              </w:rPr>
            </w:pPr>
          </w:p>
        </w:tc>
      </w:tr>
      <w:tr w:rsidR="00BC37F9" w14:paraId="08F22880" w14:textId="77777777">
        <w:tc>
          <w:tcPr>
            <w:tcW w:w="704" w:type="dxa"/>
          </w:tcPr>
          <w:p w14:paraId="12CE8EF1"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961" w:type="dxa"/>
            <w:gridSpan w:val="3"/>
          </w:tcPr>
          <w:p w14:paraId="194E677B" w14:textId="77777777" w:rsidR="00BC37F9" w:rsidRDefault="001D3045" w:rsidP="00702ED8">
            <w:pPr>
              <w:rPr>
                <w:rFonts w:ascii="Muli" w:eastAsia="Muli" w:hAnsi="Muli" w:cs="Muli"/>
                <w:sz w:val="16"/>
                <w:szCs w:val="16"/>
              </w:rPr>
            </w:pPr>
            <w:r>
              <w:rPr>
                <w:rFonts w:ascii="Muli" w:eastAsia="Muli" w:hAnsi="Muli" w:cs="Muli"/>
                <w:sz w:val="16"/>
                <w:szCs w:val="16"/>
              </w:rPr>
              <w:t>Se programa la actividad para la instalación, instala y realiza pruebas.</w:t>
            </w:r>
          </w:p>
        </w:tc>
        <w:tc>
          <w:tcPr>
            <w:tcW w:w="1701" w:type="dxa"/>
            <w:gridSpan w:val="2"/>
          </w:tcPr>
          <w:p w14:paraId="6FE48870" w14:textId="77777777" w:rsidR="00BC37F9" w:rsidRDefault="001D3045" w:rsidP="00702ED8">
            <w:pPr>
              <w:rPr>
                <w:rFonts w:ascii="Muli" w:eastAsia="Muli" w:hAnsi="Muli" w:cs="Muli"/>
                <w:sz w:val="16"/>
                <w:szCs w:val="16"/>
              </w:rPr>
            </w:pPr>
            <w:r>
              <w:rPr>
                <w:rFonts w:ascii="Muli" w:eastAsia="Muli" w:hAnsi="Muli" w:cs="Muli"/>
                <w:sz w:val="16"/>
                <w:szCs w:val="16"/>
              </w:rPr>
              <w:t xml:space="preserve">Especialista Técnico </w:t>
            </w:r>
          </w:p>
          <w:p w14:paraId="2D5317B7" w14:textId="709D8B07"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67C19807" w14:textId="77777777" w:rsidR="00BC37F9" w:rsidRDefault="00BC37F9" w:rsidP="00702ED8">
            <w:pPr>
              <w:rPr>
                <w:rFonts w:ascii="Muli" w:eastAsia="Muli" w:hAnsi="Muli" w:cs="Muli"/>
                <w:sz w:val="16"/>
                <w:szCs w:val="16"/>
              </w:rPr>
            </w:pPr>
          </w:p>
        </w:tc>
      </w:tr>
      <w:tr w:rsidR="00BC37F9" w14:paraId="0D02F4AC" w14:textId="77777777">
        <w:tc>
          <w:tcPr>
            <w:tcW w:w="704" w:type="dxa"/>
          </w:tcPr>
          <w:p w14:paraId="4D0875D0"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4961" w:type="dxa"/>
            <w:gridSpan w:val="3"/>
          </w:tcPr>
          <w:p w14:paraId="589C990F" w14:textId="77777777" w:rsidR="00BC37F9" w:rsidRDefault="001D3045" w:rsidP="00702ED8">
            <w:pPr>
              <w:rPr>
                <w:rFonts w:ascii="Muli" w:eastAsia="Muli" w:hAnsi="Muli" w:cs="Muli"/>
                <w:sz w:val="16"/>
                <w:szCs w:val="16"/>
              </w:rPr>
            </w:pPr>
            <w:r>
              <w:rPr>
                <w:rFonts w:ascii="Muli" w:eastAsia="Muli" w:hAnsi="Muli" w:cs="Muli"/>
                <w:sz w:val="16"/>
                <w:szCs w:val="16"/>
              </w:rPr>
              <w:t>Instala el dispositivo, realiza pruebas al funcionamiento, envía correo electrónico del estatus de la instalación, retira y guarda el dispositivo.</w:t>
            </w:r>
          </w:p>
        </w:tc>
        <w:tc>
          <w:tcPr>
            <w:tcW w:w="1701" w:type="dxa"/>
            <w:gridSpan w:val="2"/>
          </w:tcPr>
          <w:p w14:paraId="0AA8AEE4"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044A1D86" w14:textId="66EB7304"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2A5B561A" w14:textId="77777777" w:rsidR="00BC37F9" w:rsidRDefault="00BC37F9" w:rsidP="00702ED8">
            <w:pPr>
              <w:rPr>
                <w:rFonts w:ascii="Muli" w:eastAsia="Muli" w:hAnsi="Muli" w:cs="Muli"/>
                <w:sz w:val="16"/>
                <w:szCs w:val="16"/>
              </w:rPr>
            </w:pPr>
          </w:p>
        </w:tc>
      </w:tr>
      <w:tr w:rsidR="00BC37F9" w14:paraId="7F907D11" w14:textId="77777777">
        <w:tc>
          <w:tcPr>
            <w:tcW w:w="704" w:type="dxa"/>
          </w:tcPr>
          <w:p w14:paraId="45711A10"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961" w:type="dxa"/>
            <w:gridSpan w:val="3"/>
          </w:tcPr>
          <w:p w14:paraId="1F01BEC4" w14:textId="77777777" w:rsidR="00BC37F9" w:rsidRDefault="001D3045" w:rsidP="00702ED8">
            <w:pPr>
              <w:rPr>
                <w:rFonts w:ascii="Muli" w:eastAsia="Muli" w:hAnsi="Muli" w:cs="Muli"/>
                <w:sz w:val="16"/>
                <w:szCs w:val="16"/>
              </w:rPr>
            </w:pPr>
            <w:r>
              <w:rPr>
                <w:rFonts w:ascii="Muli" w:eastAsia="Muli" w:hAnsi="Muli" w:cs="Muli"/>
                <w:sz w:val="16"/>
                <w:szCs w:val="16"/>
              </w:rPr>
              <w:t>Se revisan los módems de servicio de internet:</w:t>
            </w:r>
          </w:p>
          <w:p w14:paraId="21002EB6" w14:textId="77777777" w:rsidR="00BC37F9" w:rsidRDefault="001D3045" w:rsidP="00702ED8">
            <w:pPr>
              <w:rPr>
                <w:rFonts w:ascii="Muli" w:eastAsia="Muli" w:hAnsi="Muli" w:cs="Muli"/>
                <w:sz w:val="16"/>
                <w:szCs w:val="16"/>
              </w:rPr>
            </w:pPr>
            <w:r>
              <w:rPr>
                <w:rFonts w:ascii="Muli" w:eastAsia="Muli" w:hAnsi="Muli" w:cs="Muli"/>
                <w:sz w:val="16"/>
                <w:szCs w:val="16"/>
              </w:rPr>
              <w:t>A: Si se requiere al proveedor, se contacta al Proveedor para la asistencia técnica, se revisa y se hacen pruebas de funcionamiento, y se informa al usuario.</w:t>
            </w:r>
          </w:p>
          <w:p w14:paraId="1F0CB6DD" w14:textId="77777777" w:rsidR="00BC37F9" w:rsidRDefault="001D3045" w:rsidP="00702ED8">
            <w:pPr>
              <w:rPr>
                <w:rFonts w:ascii="Muli" w:eastAsia="Muli" w:hAnsi="Muli" w:cs="Muli"/>
                <w:sz w:val="16"/>
                <w:szCs w:val="16"/>
              </w:rPr>
            </w:pPr>
            <w:r>
              <w:rPr>
                <w:rFonts w:ascii="Muli" w:eastAsia="Muli" w:hAnsi="Muli" w:cs="Muli"/>
                <w:sz w:val="16"/>
                <w:szCs w:val="16"/>
              </w:rPr>
              <w:t>B: Se reinician los módems y se realizan pruebas de restablecimiento del servicio.</w:t>
            </w:r>
          </w:p>
          <w:p w14:paraId="45CFFF59" w14:textId="77777777" w:rsidR="00BC37F9" w:rsidRDefault="001D3045" w:rsidP="00702ED8">
            <w:pPr>
              <w:rPr>
                <w:rFonts w:ascii="Muli" w:eastAsia="Muli" w:hAnsi="Muli" w:cs="Muli"/>
                <w:sz w:val="16"/>
                <w:szCs w:val="16"/>
              </w:rPr>
            </w:pPr>
            <w:r>
              <w:rPr>
                <w:rFonts w:ascii="Muli" w:eastAsia="Muli" w:hAnsi="Muli" w:cs="Muli"/>
                <w:sz w:val="16"/>
                <w:szCs w:val="16"/>
              </w:rPr>
              <w:t>C: Si el problema es con los dispositivos, se reinicia cada dispositivo, se le hacen las pruebas y se notifica al usuario.</w:t>
            </w:r>
          </w:p>
          <w:p w14:paraId="5783C29C" w14:textId="77777777" w:rsidR="00BC37F9" w:rsidRDefault="001D3045" w:rsidP="00702ED8">
            <w:pPr>
              <w:rPr>
                <w:rFonts w:ascii="Muli" w:eastAsia="Muli" w:hAnsi="Muli" w:cs="Muli"/>
                <w:sz w:val="16"/>
                <w:szCs w:val="16"/>
              </w:rPr>
            </w:pPr>
            <w:r>
              <w:rPr>
                <w:rFonts w:ascii="Muli" w:eastAsia="Muli" w:hAnsi="Muli" w:cs="Muli"/>
                <w:sz w:val="16"/>
                <w:szCs w:val="16"/>
              </w:rPr>
              <w:t>D: El problema es en el equipo del solicitante: Se revisa el equipo y los nodos, se restaura el servicio y se verifica que el equipo del solicitante ya tenga internet.</w:t>
            </w:r>
          </w:p>
        </w:tc>
        <w:tc>
          <w:tcPr>
            <w:tcW w:w="1701" w:type="dxa"/>
            <w:gridSpan w:val="2"/>
          </w:tcPr>
          <w:p w14:paraId="74CDCD3C" w14:textId="77777777" w:rsidR="00BC37F9" w:rsidRDefault="001D3045" w:rsidP="00702ED8">
            <w:pPr>
              <w:rPr>
                <w:rFonts w:ascii="Muli" w:eastAsia="Muli" w:hAnsi="Muli" w:cs="Muli"/>
                <w:sz w:val="16"/>
                <w:szCs w:val="16"/>
              </w:rPr>
            </w:pPr>
            <w:r>
              <w:rPr>
                <w:rFonts w:ascii="Muli" w:eastAsia="Muli" w:hAnsi="Muli" w:cs="Muli"/>
                <w:sz w:val="16"/>
                <w:szCs w:val="16"/>
              </w:rPr>
              <w:t xml:space="preserve">Especialista Técnico </w:t>
            </w:r>
          </w:p>
          <w:p w14:paraId="16476C96" w14:textId="71A85ACF"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4D1D7EA6" w14:textId="77777777" w:rsidR="00BC37F9" w:rsidRDefault="00BC37F9" w:rsidP="00702ED8">
            <w:pPr>
              <w:rPr>
                <w:rFonts w:ascii="Muli" w:eastAsia="Muli" w:hAnsi="Muli" w:cs="Muli"/>
                <w:sz w:val="16"/>
                <w:szCs w:val="16"/>
              </w:rPr>
            </w:pPr>
          </w:p>
        </w:tc>
      </w:tr>
      <w:tr w:rsidR="00BC37F9" w14:paraId="35F2EDC3" w14:textId="77777777">
        <w:tc>
          <w:tcPr>
            <w:tcW w:w="704" w:type="dxa"/>
          </w:tcPr>
          <w:p w14:paraId="651B026A"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4961" w:type="dxa"/>
            <w:gridSpan w:val="3"/>
          </w:tcPr>
          <w:p w14:paraId="5838857B" w14:textId="77777777" w:rsidR="00BC37F9" w:rsidRDefault="001D3045" w:rsidP="00702ED8">
            <w:pPr>
              <w:rPr>
                <w:rFonts w:ascii="Muli" w:eastAsia="Muli" w:hAnsi="Muli" w:cs="Muli"/>
                <w:sz w:val="16"/>
                <w:szCs w:val="16"/>
              </w:rPr>
            </w:pPr>
            <w:r>
              <w:rPr>
                <w:rFonts w:ascii="Muli" w:eastAsia="Muli" w:hAnsi="Muli" w:cs="Muli"/>
                <w:sz w:val="16"/>
                <w:szCs w:val="16"/>
              </w:rPr>
              <w:t>Revisar y realizar conforme a:</w:t>
            </w:r>
          </w:p>
          <w:p w14:paraId="0B65ABE2" w14:textId="77777777" w:rsidR="00BC37F9" w:rsidRDefault="001D3045" w:rsidP="00702ED8">
            <w:pPr>
              <w:rPr>
                <w:rFonts w:ascii="Muli" w:eastAsia="Muli" w:hAnsi="Muli" w:cs="Muli"/>
                <w:sz w:val="16"/>
                <w:szCs w:val="16"/>
              </w:rPr>
            </w:pPr>
            <w:r>
              <w:rPr>
                <w:rFonts w:ascii="Muli" w:eastAsia="Muli" w:hAnsi="Muli" w:cs="Muli"/>
                <w:sz w:val="16"/>
                <w:szCs w:val="16"/>
              </w:rPr>
              <w:t>A: Si no hay tono de llamada, se revisa y resuelve el problema.</w:t>
            </w:r>
          </w:p>
          <w:p w14:paraId="567FBBAA" w14:textId="77777777" w:rsidR="00BC37F9" w:rsidRDefault="001D3045" w:rsidP="00702ED8">
            <w:pPr>
              <w:rPr>
                <w:rFonts w:ascii="Muli" w:eastAsia="Muli" w:hAnsi="Muli" w:cs="Muli"/>
                <w:sz w:val="16"/>
                <w:szCs w:val="16"/>
              </w:rPr>
            </w:pPr>
            <w:r>
              <w:rPr>
                <w:rFonts w:ascii="Muli" w:eastAsia="Muli" w:hAnsi="Muli" w:cs="Muli"/>
                <w:sz w:val="16"/>
                <w:szCs w:val="16"/>
              </w:rPr>
              <w:t>B: Si es la instalación de nueva línea: preparar lugar, instalar y hacer pruebas con la nueva línea.</w:t>
            </w:r>
          </w:p>
          <w:p w14:paraId="7D4F5C4B" w14:textId="77777777" w:rsidR="00BC37F9" w:rsidRDefault="001D3045" w:rsidP="00702ED8">
            <w:pPr>
              <w:rPr>
                <w:rFonts w:ascii="Muli" w:eastAsia="Muli" w:hAnsi="Muli" w:cs="Muli"/>
                <w:sz w:val="16"/>
                <w:szCs w:val="16"/>
              </w:rPr>
            </w:pPr>
            <w:r>
              <w:rPr>
                <w:rFonts w:ascii="Muli" w:eastAsia="Muli" w:hAnsi="Muli" w:cs="Muli"/>
                <w:sz w:val="16"/>
                <w:szCs w:val="16"/>
              </w:rPr>
              <w:t>C: Si es para reubicar la línea: Se prepara el lugar, se instala y se realizan pruebas.</w:t>
            </w:r>
          </w:p>
          <w:p w14:paraId="6894ACE5" w14:textId="77777777" w:rsidR="00BC37F9" w:rsidRDefault="00BC37F9" w:rsidP="00702ED8">
            <w:pPr>
              <w:rPr>
                <w:rFonts w:ascii="Muli" w:eastAsia="Muli" w:hAnsi="Muli" w:cs="Muli"/>
                <w:sz w:val="16"/>
                <w:szCs w:val="16"/>
              </w:rPr>
            </w:pPr>
          </w:p>
        </w:tc>
        <w:tc>
          <w:tcPr>
            <w:tcW w:w="1701" w:type="dxa"/>
            <w:gridSpan w:val="2"/>
          </w:tcPr>
          <w:p w14:paraId="2AB9AC94"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301E6602" w14:textId="62B0A8CA"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193C3611" w14:textId="77777777" w:rsidR="00BC37F9" w:rsidRDefault="00BC37F9" w:rsidP="00702ED8">
            <w:pPr>
              <w:rPr>
                <w:rFonts w:ascii="Muli" w:eastAsia="Muli" w:hAnsi="Muli" w:cs="Muli"/>
                <w:sz w:val="16"/>
                <w:szCs w:val="16"/>
              </w:rPr>
            </w:pPr>
          </w:p>
        </w:tc>
      </w:tr>
      <w:tr w:rsidR="00BC37F9" w14:paraId="75A10D71" w14:textId="77777777" w:rsidTr="00107EA5">
        <w:trPr>
          <w:trHeight w:val="2112"/>
        </w:trPr>
        <w:tc>
          <w:tcPr>
            <w:tcW w:w="704" w:type="dxa"/>
          </w:tcPr>
          <w:p w14:paraId="43982589"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4961" w:type="dxa"/>
            <w:gridSpan w:val="3"/>
          </w:tcPr>
          <w:p w14:paraId="3EE4CE7D" w14:textId="77777777" w:rsidR="00BC37F9" w:rsidRDefault="001D3045" w:rsidP="00702ED8">
            <w:pPr>
              <w:rPr>
                <w:rFonts w:ascii="Muli" w:eastAsia="Muli" w:hAnsi="Muli" w:cs="Muli"/>
                <w:sz w:val="16"/>
                <w:szCs w:val="16"/>
              </w:rPr>
            </w:pPr>
            <w:r>
              <w:rPr>
                <w:rFonts w:ascii="Muli" w:eastAsia="Muli" w:hAnsi="Muli" w:cs="Muli"/>
                <w:sz w:val="16"/>
                <w:szCs w:val="16"/>
              </w:rPr>
              <w:t>Revisar solicitud y actuar:</w:t>
            </w:r>
          </w:p>
          <w:p w14:paraId="6AD26374" w14:textId="77777777" w:rsidR="00BC37F9" w:rsidRDefault="001D3045" w:rsidP="00702ED8">
            <w:pPr>
              <w:rPr>
                <w:rFonts w:ascii="Muli" w:eastAsia="Muli" w:hAnsi="Muli" w:cs="Muli"/>
                <w:sz w:val="16"/>
                <w:szCs w:val="16"/>
              </w:rPr>
            </w:pPr>
            <w:r>
              <w:rPr>
                <w:rFonts w:ascii="Muli" w:eastAsia="Muli" w:hAnsi="Muli" w:cs="Muli"/>
                <w:sz w:val="16"/>
                <w:szCs w:val="16"/>
              </w:rPr>
              <w:t>A: Si la solicitud es para actualizar contenidos: realiza la actualización correspondiente y notifica.</w:t>
            </w:r>
          </w:p>
          <w:p w14:paraId="243E5560" w14:textId="77777777" w:rsidR="00BC37F9" w:rsidRDefault="001D3045" w:rsidP="00702ED8">
            <w:pPr>
              <w:rPr>
                <w:rFonts w:ascii="Muli" w:eastAsia="Muli" w:hAnsi="Muli" w:cs="Muli"/>
                <w:sz w:val="16"/>
                <w:szCs w:val="16"/>
              </w:rPr>
            </w:pPr>
            <w:r>
              <w:rPr>
                <w:rFonts w:ascii="Muli" w:eastAsia="Muli" w:hAnsi="Muli" w:cs="Muli"/>
                <w:sz w:val="16"/>
                <w:szCs w:val="16"/>
              </w:rPr>
              <w:t>B: Si es para agregar nueva sección: realiza las modificaciones y notifica al usuario.</w:t>
            </w:r>
          </w:p>
          <w:p w14:paraId="065DFDA6" w14:textId="77777777" w:rsidR="00BC37F9" w:rsidRDefault="001D3045" w:rsidP="00702ED8">
            <w:pPr>
              <w:rPr>
                <w:rFonts w:ascii="Muli" w:eastAsia="Muli" w:hAnsi="Muli" w:cs="Muli"/>
                <w:sz w:val="16"/>
                <w:szCs w:val="16"/>
              </w:rPr>
            </w:pPr>
            <w:r>
              <w:rPr>
                <w:rFonts w:ascii="Muli" w:eastAsia="Muli" w:hAnsi="Muli" w:cs="Muli"/>
                <w:sz w:val="16"/>
                <w:szCs w:val="16"/>
              </w:rPr>
              <w:t>C: Si es para agregar nuevas publicaciones: realizar la publicación y notificar al usuario.</w:t>
            </w:r>
          </w:p>
          <w:p w14:paraId="5ED87E81" w14:textId="77777777" w:rsidR="00BC37F9" w:rsidRDefault="001D3045" w:rsidP="00702ED8">
            <w:pPr>
              <w:rPr>
                <w:rFonts w:ascii="Muli" w:eastAsia="Muli" w:hAnsi="Muli" w:cs="Muli"/>
                <w:sz w:val="16"/>
                <w:szCs w:val="16"/>
              </w:rPr>
            </w:pPr>
            <w:r>
              <w:rPr>
                <w:rFonts w:ascii="Muli" w:eastAsia="Muli" w:hAnsi="Muli" w:cs="Muli"/>
                <w:sz w:val="16"/>
                <w:szCs w:val="16"/>
              </w:rPr>
              <w:t>D: Si es para actualizar el diseño de los portales:</w:t>
            </w:r>
          </w:p>
          <w:p w14:paraId="3279F35B" w14:textId="77777777" w:rsidR="00BC37F9" w:rsidRDefault="001D3045" w:rsidP="00702ED8">
            <w:pPr>
              <w:numPr>
                <w:ilvl w:val="0"/>
                <w:numId w:val="9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Se realiza propuesta de diseño </w:t>
            </w:r>
          </w:p>
          <w:p w14:paraId="0B79B165" w14:textId="77777777" w:rsidR="00BC37F9" w:rsidRDefault="001D3045" w:rsidP="00702ED8">
            <w:pPr>
              <w:numPr>
                <w:ilvl w:val="0"/>
                <w:numId w:val="9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 envía al usuario la propuesta del diseño para que lo revise y en su caso lo aprueba.</w:t>
            </w:r>
          </w:p>
          <w:p w14:paraId="5697202B" w14:textId="77777777" w:rsidR="00BC37F9" w:rsidRDefault="001D3045" w:rsidP="00702ED8">
            <w:pPr>
              <w:numPr>
                <w:ilvl w:val="0"/>
                <w:numId w:val="9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Revisa la propuesta del diseño y envía correo de notificación al usuario.</w:t>
            </w:r>
          </w:p>
          <w:p w14:paraId="7EB9FF76" w14:textId="77777777" w:rsidR="00BC37F9" w:rsidRDefault="00BC37F9" w:rsidP="00702ED8">
            <w:pPr>
              <w:rPr>
                <w:rFonts w:ascii="Muli" w:eastAsia="Muli" w:hAnsi="Muli" w:cs="Muli"/>
                <w:sz w:val="16"/>
                <w:szCs w:val="16"/>
              </w:rPr>
            </w:pPr>
          </w:p>
        </w:tc>
        <w:tc>
          <w:tcPr>
            <w:tcW w:w="1701" w:type="dxa"/>
            <w:gridSpan w:val="2"/>
          </w:tcPr>
          <w:p w14:paraId="408A5D02"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171EFB68" w14:textId="2E48354F"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1A9F8AEB" w14:textId="77777777" w:rsidR="00BC37F9" w:rsidRDefault="00BC37F9" w:rsidP="00702ED8">
            <w:pPr>
              <w:rPr>
                <w:rFonts w:ascii="Muli" w:eastAsia="Muli" w:hAnsi="Muli" w:cs="Muli"/>
                <w:sz w:val="16"/>
                <w:szCs w:val="16"/>
              </w:rPr>
            </w:pPr>
          </w:p>
        </w:tc>
      </w:tr>
      <w:tr w:rsidR="00BC37F9" w14:paraId="01A2496A" w14:textId="77777777">
        <w:tc>
          <w:tcPr>
            <w:tcW w:w="704" w:type="dxa"/>
          </w:tcPr>
          <w:p w14:paraId="3E8DB178"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4961" w:type="dxa"/>
            <w:gridSpan w:val="3"/>
          </w:tcPr>
          <w:p w14:paraId="5CDE2787" w14:textId="77777777" w:rsidR="00BC37F9" w:rsidRDefault="001D3045" w:rsidP="00702ED8">
            <w:pPr>
              <w:rPr>
                <w:rFonts w:ascii="Muli" w:eastAsia="Muli" w:hAnsi="Muli" w:cs="Muli"/>
                <w:sz w:val="16"/>
                <w:szCs w:val="16"/>
              </w:rPr>
            </w:pPr>
            <w:r>
              <w:rPr>
                <w:rFonts w:ascii="Muli" w:eastAsia="Muli" w:hAnsi="Muli" w:cs="Muli"/>
                <w:sz w:val="16"/>
                <w:szCs w:val="16"/>
              </w:rPr>
              <w:t>Agenda para brindar apoyo, brinda el apoyo, resuelve dudas y/o cuestionamiento sobre el tema solicitado.</w:t>
            </w:r>
          </w:p>
        </w:tc>
        <w:tc>
          <w:tcPr>
            <w:tcW w:w="1701" w:type="dxa"/>
            <w:gridSpan w:val="2"/>
          </w:tcPr>
          <w:p w14:paraId="519F4533"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662EA997" w14:textId="5DB8E925"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272CED8F" w14:textId="77777777" w:rsidR="00BC37F9" w:rsidRDefault="00BC37F9" w:rsidP="00702ED8">
            <w:pPr>
              <w:rPr>
                <w:rFonts w:ascii="Muli" w:eastAsia="Muli" w:hAnsi="Muli" w:cs="Muli"/>
                <w:sz w:val="16"/>
                <w:szCs w:val="16"/>
              </w:rPr>
            </w:pPr>
          </w:p>
        </w:tc>
      </w:tr>
      <w:tr w:rsidR="00BC37F9" w14:paraId="52266B6C" w14:textId="77777777">
        <w:tc>
          <w:tcPr>
            <w:tcW w:w="704" w:type="dxa"/>
          </w:tcPr>
          <w:p w14:paraId="49E71F67"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4961" w:type="dxa"/>
            <w:gridSpan w:val="3"/>
          </w:tcPr>
          <w:p w14:paraId="42AC9F97" w14:textId="77777777" w:rsidR="00BC37F9" w:rsidRDefault="001D3045" w:rsidP="00702ED8">
            <w:pPr>
              <w:rPr>
                <w:rFonts w:ascii="Muli" w:eastAsia="Muli" w:hAnsi="Muli" w:cs="Muli"/>
                <w:sz w:val="16"/>
                <w:szCs w:val="16"/>
              </w:rPr>
            </w:pPr>
            <w:r>
              <w:rPr>
                <w:rFonts w:ascii="Muli" w:eastAsia="Muli" w:hAnsi="Muli" w:cs="Muli"/>
                <w:color w:val="000000"/>
                <w:sz w:val="16"/>
                <w:szCs w:val="16"/>
              </w:rPr>
              <w:t>Enviar correo de resolución satisfactoria al Especialista Técnico</w:t>
            </w:r>
          </w:p>
        </w:tc>
        <w:tc>
          <w:tcPr>
            <w:tcW w:w="1701" w:type="dxa"/>
            <w:gridSpan w:val="2"/>
          </w:tcPr>
          <w:p w14:paraId="73733BBE"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26C7EAB3" w14:textId="19D52781" w:rsidR="00BC37F9" w:rsidRDefault="001D3045" w:rsidP="00702ED8">
            <w:pPr>
              <w:rPr>
                <w:rFonts w:ascii="Muli" w:eastAsia="Muli" w:hAnsi="Muli" w:cs="Muli"/>
                <w:sz w:val="16"/>
                <w:szCs w:val="16"/>
              </w:rPr>
            </w:pPr>
            <w:r>
              <w:rPr>
                <w:rFonts w:ascii="Muli" w:eastAsia="Muli" w:hAnsi="Muli" w:cs="Muli"/>
                <w:sz w:val="16"/>
                <w:szCs w:val="16"/>
              </w:rPr>
              <w:t>/ DGIT</w:t>
            </w:r>
            <w:r w:rsidR="00107EA5">
              <w:rPr>
                <w:rFonts w:ascii="Muli" w:eastAsia="Muli" w:hAnsi="Muli" w:cs="Muli"/>
                <w:sz w:val="16"/>
                <w:szCs w:val="16"/>
              </w:rPr>
              <w:t>.</w:t>
            </w:r>
          </w:p>
        </w:tc>
        <w:tc>
          <w:tcPr>
            <w:tcW w:w="1462" w:type="dxa"/>
          </w:tcPr>
          <w:p w14:paraId="5E83A679" w14:textId="77777777" w:rsidR="00BC37F9" w:rsidRDefault="00BC37F9" w:rsidP="00702ED8">
            <w:pPr>
              <w:rPr>
                <w:rFonts w:ascii="Muli" w:eastAsia="Muli" w:hAnsi="Muli" w:cs="Muli"/>
                <w:sz w:val="16"/>
                <w:szCs w:val="16"/>
              </w:rPr>
            </w:pPr>
          </w:p>
          <w:p w14:paraId="7B965ACD" w14:textId="77777777" w:rsidR="00BC37F9" w:rsidRDefault="00BC37F9" w:rsidP="00702ED8">
            <w:pPr>
              <w:rPr>
                <w:rFonts w:ascii="Muli" w:eastAsia="Muli" w:hAnsi="Muli" w:cs="Muli"/>
                <w:sz w:val="16"/>
                <w:szCs w:val="16"/>
              </w:rPr>
            </w:pPr>
          </w:p>
        </w:tc>
      </w:tr>
      <w:tr w:rsidR="00232301" w14:paraId="25C1E708" w14:textId="77777777">
        <w:tc>
          <w:tcPr>
            <w:tcW w:w="704" w:type="dxa"/>
          </w:tcPr>
          <w:p w14:paraId="2E609624" w14:textId="27151741" w:rsidR="00232301" w:rsidRDefault="00232301" w:rsidP="00702ED8">
            <w:pPr>
              <w:rPr>
                <w:rFonts w:ascii="Muli" w:eastAsia="Muli" w:hAnsi="Muli" w:cs="Muli"/>
                <w:sz w:val="16"/>
                <w:szCs w:val="16"/>
              </w:rPr>
            </w:pPr>
            <w:r>
              <w:rPr>
                <w:rFonts w:ascii="Muli" w:eastAsia="Muli" w:hAnsi="Muli" w:cs="Muli"/>
                <w:sz w:val="16"/>
                <w:szCs w:val="16"/>
              </w:rPr>
              <w:t>18</w:t>
            </w:r>
          </w:p>
        </w:tc>
        <w:tc>
          <w:tcPr>
            <w:tcW w:w="4961" w:type="dxa"/>
            <w:gridSpan w:val="3"/>
          </w:tcPr>
          <w:p w14:paraId="4A6CBDF7" w14:textId="628CE7D7" w:rsidR="00232301" w:rsidRDefault="00232301" w:rsidP="00702ED8">
            <w:pPr>
              <w:rPr>
                <w:rFonts w:ascii="Muli" w:eastAsia="Muli" w:hAnsi="Muli" w:cs="Muli"/>
                <w:color w:val="000000"/>
                <w:sz w:val="16"/>
                <w:szCs w:val="16"/>
              </w:rPr>
            </w:pPr>
            <w:r>
              <w:rPr>
                <w:rFonts w:ascii="Muli" w:eastAsia="Muli" w:hAnsi="Muli" w:cs="Muli"/>
                <w:color w:val="000000"/>
                <w:sz w:val="16"/>
                <w:szCs w:val="16"/>
              </w:rPr>
              <w:t>Fin del procedimiento.</w:t>
            </w:r>
          </w:p>
        </w:tc>
        <w:tc>
          <w:tcPr>
            <w:tcW w:w="1701" w:type="dxa"/>
            <w:gridSpan w:val="2"/>
          </w:tcPr>
          <w:p w14:paraId="48C0933B" w14:textId="77777777" w:rsidR="00232301" w:rsidRDefault="00232301" w:rsidP="00702ED8">
            <w:pPr>
              <w:rPr>
                <w:rFonts w:ascii="Muli" w:eastAsia="Muli" w:hAnsi="Muli" w:cs="Muli"/>
                <w:sz w:val="16"/>
                <w:szCs w:val="16"/>
              </w:rPr>
            </w:pPr>
          </w:p>
        </w:tc>
        <w:tc>
          <w:tcPr>
            <w:tcW w:w="1462" w:type="dxa"/>
          </w:tcPr>
          <w:p w14:paraId="1EDD2ADB" w14:textId="77777777" w:rsidR="00232301" w:rsidRDefault="00232301" w:rsidP="00702ED8">
            <w:pPr>
              <w:rPr>
                <w:rFonts w:ascii="Muli" w:eastAsia="Muli" w:hAnsi="Muli" w:cs="Muli"/>
                <w:sz w:val="16"/>
                <w:szCs w:val="16"/>
              </w:rPr>
            </w:pPr>
          </w:p>
        </w:tc>
      </w:tr>
    </w:tbl>
    <w:p w14:paraId="21F64190" w14:textId="77777777" w:rsidR="006C415C" w:rsidRDefault="006C415C" w:rsidP="00702ED8">
      <w:pPr>
        <w:spacing w:after="0" w:line="240" w:lineRule="auto"/>
        <w:rPr>
          <w:rFonts w:ascii="Muli" w:eastAsia="Muli" w:hAnsi="Muli" w:cs="Muli"/>
          <w:sz w:val="16"/>
          <w:szCs w:val="16"/>
        </w:rPr>
      </w:pPr>
    </w:p>
    <w:p w14:paraId="17C02D01" w14:textId="77777777" w:rsidR="006C415C" w:rsidRDefault="006C415C" w:rsidP="00702ED8">
      <w:pPr>
        <w:spacing w:after="0" w:line="240" w:lineRule="auto"/>
        <w:rPr>
          <w:rFonts w:ascii="Muli" w:eastAsia="Muli" w:hAnsi="Muli" w:cs="Muli"/>
          <w:sz w:val="16"/>
          <w:szCs w:val="16"/>
        </w:rPr>
      </w:pPr>
    </w:p>
    <w:p w14:paraId="3A3A3845" w14:textId="77777777" w:rsidR="006C415C" w:rsidRDefault="006C415C" w:rsidP="00702ED8">
      <w:pPr>
        <w:spacing w:after="0" w:line="240" w:lineRule="auto"/>
        <w:rPr>
          <w:rFonts w:ascii="Muli" w:eastAsia="Muli" w:hAnsi="Muli" w:cs="Muli"/>
          <w:sz w:val="16"/>
          <w:szCs w:val="16"/>
        </w:rPr>
      </w:pPr>
    </w:p>
    <w:p w14:paraId="5EC15E57" w14:textId="77777777" w:rsidR="006C415C" w:rsidRDefault="006C415C" w:rsidP="00702ED8">
      <w:pPr>
        <w:spacing w:after="0" w:line="240" w:lineRule="auto"/>
        <w:rPr>
          <w:rFonts w:ascii="Muli" w:eastAsia="Muli" w:hAnsi="Muli" w:cs="Muli"/>
          <w:sz w:val="16"/>
          <w:szCs w:val="16"/>
        </w:rPr>
      </w:pPr>
    </w:p>
    <w:p w14:paraId="17393787" w14:textId="77777777" w:rsidR="006C415C" w:rsidRDefault="006C415C" w:rsidP="00702ED8">
      <w:pPr>
        <w:spacing w:after="0" w:line="240" w:lineRule="auto"/>
        <w:rPr>
          <w:rFonts w:ascii="Muli" w:eastAsia="Muli" w:hAnsi="Muli" w:cs="Muli"/>
          <w:sz w:val="16"/>
          <w:szCs w:val="16"/>
        </w:rPr>
      </w:pPr>
    </w:p>
    <w:p w14:paraId="5B6B4B11" w14:textId="77777777" w:rsidR="006C415C" w:rsidRDefault="006C415C" w:rsidP="00702ED8">
      <w:pPr>
        <w:spacing w:after="0" w:line="240" w:lineRule="auto"/>
        <w:rPr>
          <w:rFonts w:ascii="Muli" w:eastAsia="Muli" w:hAnsi="Muli" w:cs="Muli"/>
          <w:sz w:val="16"/>
          <w:szCs w:val="16"/>
        </w:rPr>
      </w:pPr>
    </w:p>
    <w:p w14:paraId="2B9CF9AB" w14:textId="77777777" w:rsidR="006C415C" w:rsidRDefault="006C415C" w:rsidP="00702ED8">
      <w:pPr>
        <w:spacing w:after="0" w:line="240" w:lineRule="auto"/>
        <w:rPr>
          <w:rFonts w:ascii="Muli" w:eastAsia="Muli" w:hAnsi="Muli" w:cs="Muli"/>
          <w:sz w:val="16"/>
          <w:szCs w:val="16"/>
        </w:rPr>
      </w:pPr>
    </w:p>
    <w:p w14:paraId="16E88889" w14:textId="77777777" w:rsidR="006C415C" w:rsidRDefault="006C415C" w:rsidP="00702ED8">
      <w:pPr>
        <w:spacing w:after="0" w:line="240" w:lineRule="auto"/>
        <w:rPr>
          <w:rFonts w:ascii="Muli" w:eastAsia="Muli" w:hAnsi="Muli" w:cs="Muli"/>
          <w:sz w:val="16"/>
          <w:szCs w:val="16"/>
        </w:rPr>
      </w:pPr>
    </w:p>
    <w:p w14:paraId="0541A0EF" w14:textId="77777777" w:rsidR="006C415C" w:rsidRDefault="006C415C" w:rsidP="00702ED8">
      <w:pPr>
        <w:spacing w:after="0" w:line="240" w:lineRule="auto"/>
        <w:rPr>
          <w:rFonts w:ascii="Muli" w:eastAsia="Muli" w:hAnsi="Muli" w:cs="Muli"/>
          <w:sz w:val="16"/>
          <w:szCs w:val="16"/>
        </w:rPr>
      </w:pPr>
    </w:p>
    <w:p w14:paraId="239DA825" w14:textId="77777777" w:rsidR="006C415C" w:rsidRDefault="006C415C" w:rsidP="00702ED8">
      <w:pPr>
        <w:spacing w:after="0" w:line="240" w:lineRule="auto"/>
        <w:rPr>
          <w:rFonts w:ascii="Muli" w:eastAsia="Muli" w:hAnsi="Muli" w:cs="Muli"/>
          <w:sz w:val="16"/>
          <w:szCs w:val="16"/>
        </w:rPr>
      </w:pPr>
    </w:p>
    <w:p w14:paraId="5E30C4DD" w14:textId="77777777" w:rsidR="006C415C" w:rsidRDefault="006C415C" w:rsidP="00702ED8">
      <w:pPr>
        <w:spacing w:after="0" w:line="240" w:lineRule="auto"/>
        <w:rPr>
          <w:rFonts w:ascii="Muli" w:eastAsia="Muli" w:hAnsi="Muli" w:cs="Muli"/>
          <w:sz w:val="16"/>
          <w:szCs w:val="16"/>
        </w:rPr>
      </w:pPr>
    </w:p>
    <w:p w14:paraId="005E849C" w14:textId="77777777" w:rsidR="006C415C" w:rsidRDefault="006C415C" w:rsidP="00702ED8">
      <w:pPr>
        <w:spacing w:after="0" w:line="240" w:lineRule="auto"/>
        <w:rPr>
          <w:rFonts w:ascii="Muli" w:eastAsia="Muli" w:hAnsi="Muli" w:cs="Muli"/>
          <w:sz w:val="16"/>
          <w:szCs w:val="16"/>
        </w:rPr>
      </w:pPr>
    </w:p>
    <w:p w14:paraId="5EAA38AB" w14:textId="77777777" w:rsidR="006C415C" w:rsidRDefault="006C415C" w:rsidP="00702ED8">
      <w:pPr>
        <w:spacing w:after="0" w:line="240" w:lineRule="auto"/>
        <w:rPr>
          <w:rFonts w:ascii="Muli" w:eastAsia="Muli" w:hAnsi="Muli" w:cs="Muli"/>
          <w:sz w:val="16"/>
          <w:szCs w:val="16"/>
        </w:rPr>
      </w:pPr>
    </w:p>
    <w:p w14:paraId="76F706D4" w14:textId="77777777" w:rsidR="006C415C" w:rsidRDefault="006C415C" w:rsidP="00702ED8">
      <w:pPr>
        <w:spacing w:after="0" w:line="240" w:lineRule="auto"/>
        <w:rPr>
          <w:rFonts w:ascii="Muli" w:eastAsia="Muli" w:hAnsi="Muli" w:cs="Muli"/>
          <w:sz w:val="16"/>
          <w:szCs w:val="16"/>
        </w:rPr>
      </w:pPr>
    </w:p>
    <w:p w14:paraId="70E816C0" w14:textId="26F8DE16" w:rsidR="006C415C" w:rsidRDefault="00107EA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46CC58A" wp14:editId="46EDFA9F">
            <wp:extent cx="4077970" cy="7689600"/>
            <wp:effectExtent l="0" t="0" r="0" b="698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n 37"/>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093149" cy="7718221"/>
                    </a:xfrm>
                    <a:prstGeom prst="rect">
                      <a:avLst/>
                    </a:prstGeom>
                  </pic:spPr>
                </pic:pic>
              </a:graphicData>
            </a:graphic>
          </wp:inline>
        </w:drawing>
      </w:r>
    </w:p>
    <w:tbl>
      <w:tblPr>
        <w:tblStyle w:val="affffff0"/>
        <w:tblW w:w="883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2737"/>
      </w:tblGrid>
      <w:tr w:rsidR="00BC37F9" w14:paraId="7F7CF887" w14:textId="77777777" w:rsidTr="006C415C">
        <w:trPr>
          <w:trHeight w:val="162"/>
        </w:trPr>
        <w:tc>
          <w:tcPr>
            <w:tcW w:w="2977" w:type="dxa"/>
            <w:shd w:val="clear" w:color="auto" w:fill="006666"/>
          </w:tcPr>
          <w:p w14:paraId="50AC517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7DBF489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737" w:type="dxa"/>
            <w:shd w:val="clear" w:color="auto" w:fill="006666"/>
          </w:tcPr>
          <w:p w14:paraId="2E51497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C4EC8C5" w14:textId="77777777" w:rsidTr="006C415C">
        <w:trPr>
          <w:trHeight w:val="550"/>
        </w:trPr>
        <w:tc>
          <w:tcPr>
            <w:tcW w:w="2977" w:type="dxa"/>
            <w:shd w:val="clear" w:color="auto" w:fill="auto"/>
            <w:vAlign w:val="center"/>
          </w:tcPr>
          <w:p w14:paraId="7857551E"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49694653" w14:textId="77777777" w:rsidR="00BC37F9" w:rsidRDefault="00BC37F9" w:rsidP="00702ED8">
            <w:pPr>
              <w:jc w:val="center"/>
              <w:rPr>
                <w:rFonts w:ascii="Muli" w:eastAsia="Muli" w:hAnsi="Muli" w:cs="Muli"/>
                <w:sz w:val="16"/>
                <w:szCs w:val="16"/>
              </w:rPr>
            </w:pPr>
          </w:p>
        </w:tc>
        <w:tc>
          <w:tcPr>
            <w:tcW w:w="2737" w:type="dxa"/>
            <w:shd w:val="clear" w:color="auto" w:fill="auto"/>
            <w:vAlign w:val="center"/>
          </w:tcPr>
          <w:p w14:paraId="66BBC3AE" w14:textId="77777777" w:rsidR="00BC37F9" w:rsidRDefault="00BC37F9" w:rsidP="00702ED8">
            <w:pPr>
              <w:jc w:val="center"/>
              <w:rPr>
                <w:rFonts w:ascii="Muli" w:eastAsia="Muli" w:hAnsi="Muli" w:cs="Muli"/>
                <w:sz w:val="16"/>
                <w:szCs w:val="16"/>
              </w:rPr>
            </w:pPr>
          </w:p>
        </w:tc>
      </w:tr>
      <w:tr w:rsidR="006C415C" w14:paraId="41FFE841" w14:textId="77777777" w:rsidTr="00E3413E">
        <w:trPr>
          <w:trHeight w:val="550"/>
        </w:trPr>
        <w:tc>
          <w:tcPr>
            <w:tcW w:w="2977" w:type="dxa"/>
            <w:shd w:val="clear" w:color="auto" w:fill="auto"/>
          </w:tcPr>
          <w:p w14:paraId="163223FB" w14:textId="77777777" w:rsidR="006C415C" w:rsidRDefault="006C415C" w:rsidP="00702ED8">
            <w:pPr>
              <w:jc w:val="center"/>
              <w:rPr>
                <w:rFonts w:ascii="Muli" w:eastAsia="Muli" w:hAnsi="Muli" w:cs="Muli"/>
                <w:sz w:val="16"/>
                <w:szCs w:val="16"/>
              </w:rPr>
            </w:pPr>
            <w:r>
              <w:rPr>
                <w:rFonts w:ascii="Muli" w:eastAsia="Muli" w:hAnsi="Muli" w:cs="Muli"/>
                <w:sz w:val="16"/>
                <w:szCs w:val="16"/>
              </w:rPr>
              <w:t>Lic. Jorge Luis Tapia Muñoz</w:t>
            </w:r>
          </w:p>
          <w:p w14:paraId="7027ED1E" w14:textId="1C9B1227" w:rsidR="006C415C" w:rsidRDefault="006C415C"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shd w:val="clear" w:color="auto" w:fill="auto"/>
          </w:tcPr>
          <w:p w14:paraId="04141DF7" w14:textId="77777777" w:rsidR="006C415C" w:rsidRDefault="006C415C" w:rsidP="00702ED8">
            <w:pPr>
              <w:jc w:val="center"/>
              <w:rPr>
                <w:rFonts w:ascii="Muli" w:eastAsia="Muli" w:hAnsi="Muli" w:cs="Muli"/>
                <w:sz w:val="16"/>
                <w:szCs w:val="16"/>
              </w:rPr>
            </w:pPr>
            <w:r>
              <w:rPr>
                <w:rFonts w:ascii="Muli" w:eastAsia="Muli" w:hAnsi="Muli" w:cs="Muli"/>
                <w:sz w:val="16"/>
                <w:szCs w:val="16"/>
              </w:rPr>
              <w:t>Mtra. Florentina Rodríguez Ortega</w:t>
            </w:r>
          </w:p>
          <w:p w14:paraId="46C0975A" w14:textId="12CE3E43" w:rsidR="006C415C" w:rsidRDefault="006C415C"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737" w:type="dxa"/>
            <w:shd w:val="clear" w:color="auto" w:fill="auto"/>
          </w:tcPr>
          <w:p w14:paraId="0D37464B" w14:textId="77777777" w:rsidR="006C415C" w:rsidRDefault="006C415C" w:rsidP="00702ED8">
            <w:pPr>
              <w:jc w:val="center"/>
              <w:rPr>
                <w:rFonts w:ascii="Muli" w:eastAsia="Muli" w:hAnsi="Muli" w:cs="Muli"/>
                <w:sz w:val="16"/>
                <w:szCs w:val="16"/>
              </w:rPr>
            </w:pPr>
            <w:r>
              <w:rPr>
                <w:rFonts w:ascii="Muli" w:eastAsia="Muli" w:hAnsi="Muli" w:cs="Muli"/>
                <w:sz w:val="16"/>
                <w:szCs w:val="16"/>
              </w:rPr>
              <w:t>Dr. Erik G. Ramírez Serafín</w:t>
            </w:r>
          </w:p>
          <w:p w14:paraId="657B307C" w14:textId="1C905655" w:rsidR="006C415C" w:rsidRDefault="006C415C"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567"/>
        <w:gridCol w:w="3544"/>
        <w:gridCol w:w="850"/>
        <w:gridCol w:w="426"/>
        <w:gridCol w:w="1275"/>
        <w:gridCol w:w="1462"/>
      </w:tblGrid>
      <w:tr w:rsidR="00BC37F9" w14:paraId="52E0C930" w14:textId="77777777">
        <w:trPr>
          <w:trHeight w:val="167"/>
        </w:trPr>
        <w:tc>
          <w:tcPr>
            <w:tcW w:w="1271" w:type="dxa"/>
            <w:gridSpan w:val="2"/>
            <w:vMerge w:val="restart"/>
            <w:vAlign w:val="center"/>
          </w:tcPr>
          <w:p w14:paraId="0366C005" w14:textId="0F5D7E6A" w:rsidR="00BC37F9" w:rsidRDefault="006C415C"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0C76547" wp14:editId="6794E72B">
                  <wp:extent cx="699715" cy="405516"/>
                  <wp:effectExtent l="0" t="0" r="5715" b="0"/>
                  <wp:docPr id="1434706402" name="Imagen 1434706402"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710156" cy="411567"/>
                          </a:xfrm>
                          <a:prstGeom prst="rect">
                            <a:avLst/>
                          </a:prstGeom>
                          <a:ln/>
                        </pic:spPr>
                      </pic:pic>
                    </a:graphicData>
                  </a:graphic>
                </wp:inline>
              </w:drawing>
            </w:r>
          </w:p>
        </w:tc>
        <w:tc>
          <w:tcPr>
            <w:tcW w:w="4394" w:type="dxa"/>
            <w:gridSpan w:val="2"/>
            <w:vMerge w:val="restart"/>
            <w:shd w:val="clear" w:color="auto" w:fill="006666"/>
            <w:vAlign w:val="center"/>
          </w:tcPr>
          <w:p w14:paraId="17E1292E" w14:textId="52A70FAD"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232301">
              <w:rPr>
                <w:rFonts w:ascii="Muli" w:eastAsia="Muli" w:hAnsi="Muli" w:cs="Muli"/>
                <w:b/>
                <w:color w:val="FFFFFF"/>
                <w:sz w:val="16"/>
                <w:szCs w:val="16"/>
              </w:rPr>
              <w:t>:</w:t>
            </w:r>
          </w:p>
          <w:p w14:paraId="33F58761" w14:textId="0DBB7243" w:rsidR="00BC37F9" w:rsidRDefault="001D3045" w:rsidP="00702ED8">
            <w:pPr>
              <w:jc w:val="both"/>
              <w:rPr>
                <w:rFonts w:ascii="Muli" w:eastAsia="Muli" w:hAnsi="Muli" w:cs="Muli"/>
                <w:b/>
                <w:color w:val="FFFFFF"/>
                <w:sz w:val="16"/>
                <w:szCs w:val="16"/>
              </w:rPr>
            </w:pPr>
            <w:r>
              <w:rPr>
                <w:rFonts w:ascii="Muli" w:eastAsia="Muli" w:hAnsi="Muli" w:cs="Muli"/>
                <w:color w:val="FFFFFF"/>
                <w:sz w:val="16"/>
                <w:szCs w:val="16"/>
              </w:rPr>
              <w:t xml:space="preserve">Gestión técnica interna y externa en materia de </w:t>
            </w:r>
            <w:r w:rsidR="00DB232D">
              <w:rPr>
                <w:rFonts w:ascii="Muli" w:eastAsia="Muli" w:hAnsi="Muli" w:cs="Muli"/>
                <w:color w:val="FFFFFF"/>
                <w:sz w:val="16"/>
                <w:szCs w:val="16"/>
              </w:rPr>
              <w:t>T</w:t>
            </w:r>
            <w:r>
              <w:rPr>
                <w:rFonts w:ascii="Muli" w:eastAsia="Muli" w:hAnsi="Muli" w:cs="Muli"/>
                <w:color w:val="FFFFFF"/>
                <w:sz w:val="16"/>
                <w:szCs w:val="16"/>
              </w:rPr>
              <w:t xml:space="preserve">ecnología de </w:t>
            </w:r>
            <w:r w:rsidR="00DB232D">
              <w:rPr>
                <w:rFonts w:ascii="Muli" w:eastAsia="Muli" w:hAnsi="Muli" w:cs="Muli"/>
                <w:color w:val="FFFFFF"/>
                <w:sz w:val="16"/>
                <w:szCs w:val="16"/>
              </w:rPr>
              <w:t>I</w:t>
            </w:r>
            <w:r>
              <w:rPr>
                <w:rFonts w:ascii="Muli" w:eastAsia="Muli" w:hAnsi="Muli" w:cs="Muli"/>
                <w:color w:val="FFFFFF"/>
                <w:sz w:val="16"/>
                <w:szCs w:val="16"/>
              </w:rPr>
              <w:t xml:space="preserve">nformación y </w:t>
            </w:r>
            <w:r w:rsidR="00DB232D">
              <w:rPr>
                <w:rFonts w:ascii="Muli" w:eastAsia="Muli" w:hAnsi="Muli" w:cs="Muli"/>
                <w:color w:val="FFFFFF"/>
                <w:sz w:val="16"/>
                <w:szCs w:val="16"/>
              </w:rPr>
              <w:t>C</w:t>
            </w:r>
            <w:r>
              <w:rPr>
                <w:rFonts w:ascii="Muli" w:eastAsia="Muli" w:hAnsi="Muli" w:cs="Muli"/>
                <w:color w:val="FFFFFF"/>
                <w:sz w:val="16"/>
                <w:szCs w:val="16"/>
              </w:rPr>
              <w:t>omunicación</w:t>
            </w:r>
            <w:r w:rsidR="00107EA5">
              <w:rPr>
                <w:rFonts w:ascii="Muli" w:eastAsia="Muli" w:hAnsi="Muli" w:cs="Muli"/>
                <w:color w:val="FFFFFF"/>
                <w:sz w:val="16"/>
                <w:szCs w:val="16"/>
              </w:rPr>
              <w:t>.</w:t>
            </w:r>
          </w:p>
        </w:tc>
        <w:tc>
          <w:tcPr>
            <w:tcW w:w="1701" w:type="dxa"/>
            <w:gridSpan w:val="2"/>
            <w:shd w:val="clear" w:color="auto" w:fill="006666"/>
            <w:vAlign w:val="center"/>
          </w:tcPr>
          <w:p w14:paraId="6D575A8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4B3888B1" w14:textId="77777777" w:rsidR="00BC37F9" w:rsidRDefault="001D3045" w:rsidP="00702ED8">
            <w:pPr>
              <w:jc w:val="center"/>
              <w:rPr>
                <w:rFonts w:ascii="Muli" w:eastAsia="Muli" w:hAnsi="Muli" w:cs="Muli"/>
                <w:sz w:val="16"/>
                <w:szCs w:val="16"/>
              </w:rPr>
            </w:pPr>
            <w:r>
              <w:rPr>
                <w:rFonts w:ascii="Muli" w:eastAsia="Muli" w:hAnsi="Muli" w:cs="Muli"/>
                <w:sz w:val="16"/>
                <w:szCs w:val="16"/>
              </w:rPr>
              <w:t>MS-DGIT-AP-TI-3.2</w:t>
            </w:r>
          </w:p>
        </w:tc>
      </w:tr>
      <w:tr w:rsidR="00BC37F9" w14:paraId="4C8516C4" w14:textId="77777777">
        <w:trPr>
          <w:trHeight w:val="165"/>
        </w:trPr>
        <w:tc>
          <w:tcPr>
            <w:tcW w:w="1271" w:type="dxa"/>
            <w:gridSpan w:val="2"/>
            <w:vMerge/>
            <w:vAlign w:val="center"/>
          </w:tcPr>
          <w:p w14:paraId="14931CF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6ACA0F9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64C5A72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0DA9F768" w14:textId="16EBDE5E" w:rsidR="00BC37F9" w:rsidRDefault="00232301" w:rsidP="00702ED8">
            <w:pPr>
              <w:jc w:val="center"/>
              <w:rPr>
                <w:rFonts w:ascii="Muli" w:eastAsia="Muli" w:hAnsi="Muli" w:cs="Muli"/>
                <w:sz w:val="16"/>
                <w:szCs w:val="16"/>
              </w:rPr>
            </w:pPr>
            <w:r>
              <w:rPr>
                <w:rFonts w:ascii="Muli" w:eastAsia="Muli" w:hAnsi="Muli" w:cs="Muli"/>
                <w:sz w:val="16"/>
                <w:szCs w:val="16"/>
              </w:rPr>
              <w:t>31.07.23</w:t>
            </w:r>
          </w:p>
        </w:tc>
      </w:tr>
      <w:tr w:rsidR="00BC37F9" w14:paraId="652ACBDE" w14:textId="77777777">
        <w:trPr>
          <w:trHeight w:val="165"/>
        </w:trPr>
        <w:tc>
          <w:tcPr>
            <w:tcW w:w="1271" w:type="dxa"/>
            <w:gridSpan w:val="2"/>
            <w:vMerge/>
            <w:vAlign w:val="center"/>
          </w:tcPr>
          <w:p w14:paraId="28C729B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7B97C9A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92142FA" w14:textId="75098F1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232301">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5C1322CC"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4F960D07" w14:textId="77777777">
        <w:tc>
          <w:tcPr>
            <w:tcW w:w="8828" w:type="dxa"/>
            <w:gridSpan w:val="7"/>
            <w:shd w:val="clear" w:color="auto" w:fill="auto"/>
            <w:vAlign w:val="center"/>
          </w:tcPr>
          <w:p w14:paraId="35DBE2B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67E1A422" w14:textId="77777777">
        <w:tc>
          <w:tcPr>
            <w:tcW w:w="1271" w:type="dxa"/>
            <w:gridSpan w:val="2"/>
            <w:shd w:val="clear" w:color="auto" w:fill="006666"/>
          </w:tcPr>
          <w:p w14:paraId="4A7EB15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7967253B" w14:textId="3E5F49C0" w:rsidR="00BC37F9" w:rsidRDefault="001D3045" w:rsidP="00702ED8">
            <w:pPr>
              <w:rPr>
                <w:rFonts w:ascii="Muli" w:eastAsia="Muli" w:hAnsi="Muli" w:cs="Muli"/>
                <w:sz w:val="16"/>
                <w:szCs w:val="16"/>
              </w:rPr>
            </w:pPr>
            <w:r>
              <w:rPr>
                <w:rFonts w:ascii="Muli" w:eastAsia="Muli" w:hAnsi="Muli" w:cs="Muli"/>
                <w:sz w:val="16"/>
                <w:szCs w:val="16"/>
              </w:rPr>
              <w:t>Dirección de Gestión e Innovación Tecnológica</w:t>
            </w:r>
            <w:r w:rsidR="00107EA5">
              <w:rPr>
                <w:rFonts w:ascii="Muli" w:eastAsia="Muli" w:hAnsi="Muli" w:cs="Muli"/>
                <w:sz w:val="16"/>
                <w:szCs w:val="16"/>
              </w:rPr>
              <w:t>.</w:t>
            </w:r>
          </w:p>
        </w:tc>
        <w:tc>
          <w:tcPr>
            <w:tcW w:w="1701" w:type="dxa"/>
            <w:gridSpan w:val="2"/>
            <w:shd w:val="clear" w:color="auto" w:fill="006666"/>
            <w:vAlign w:val="center"/>
          </w:tcPr>
          <w:p w14:paraId="050C50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447C1941" w14:textId="77777777" w:rsidR="00BC37F9" w:rsidRDefault="001D3045" w:rsidP="00702ED8">
            <w:pPr>
              <w:rPr>
                <w:rFonts w:ascii="Muli" w:eastAsia="Muli" w:hAnsi="Muli" w:cs="Muli"/>
                <w:sz w:val="16"/>
                <w:szCs w:val="16"/>
              </w:rPr>
            </w:pPr>
            <w:r>
              <w:rPr>
                <w:rFonts w:ascii="Muli" w:eastAsia="Muli" w:hAnsi="Muli" w:cs="Muli"/>
                <w:sz w:val="16"/>
                <w:szCs w:val="16"/>
              </w:rPr>
              <w:t>AP-DGIT-TI-3</w:t>
            </w:r>
          </w:p>
        </w:tc>
      </w:tr>
      <w:tr w:rsidR="00BC37F9" w14:paraId="51D5735C" w14:textId="77777777">
        <w:tc>
          <w:tcPr>
            <w:tcW w:w="1271" w:type="dxa"/>
            <w:gridSpan w:val="2"/>
            <w:shd w:val="clear" w:color="auto" w:fill="006666"/>
          </w:tcPr>
          <w:p w14:paraId="56629E2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57" w:type="dxa"/>
            <w:gridSpan w:val="5"/>
          </w:tcPr>
          <w:p w14:paraId="205AAE17" w14:textId="689D23C3" w:rsidR="00BC37F9" w:rsidRDefault="001D3045" w:rsidP="00702ED8">
            <w:pPr>
              <w:rPr>
                <w:rFonts w:ascii="Muli" w:eastAsia="Muli" w:hAnsi="Muli" w:cs="Muli"/>
                <w:sz w:val="16"/>
                <w:szCs w:val="16"/>
              </w:rPr>
            </w:pPr>
            <w:r>
              <w:rPr>
                <w:rFonts w:ascii="Muli" w:eastAsia="Muli" w:hAnsi="Muli" w:cs="Muli"/>
                <w:sz w:val="16"/>
                <w:szCs w:val="16"/>
              </w:rPr>
              <w:t>Brindar el servicio en solicitudes de correos institucionales, validaciones técnicas, SAP, entre otras las cuales tienen comunicación con la Dirección General de Tecnologías de la Información y Telecomunicaciones de la Secretaría de Finanzas, Inversión y Administración</w:t>
            </w:r>
            <w:r w:rsidR="00107EA5">
              <w:rPr>
                <w:rFonts w:ascii="Muli" w:eastAsia="Muli" w:hAnsi="Muli" w:cs="Muli"/>
                <w:sz w:val="16"/>
                <w:szCs w:val="16"/>
              </w:rPr>
              <w:t>.</w:t>
            </w:r>
          </w:p>
        </w:tc>
      </w:tr>
      <w:tr w:rsidR="00BC37F9" w14:paraId="573FCE6E" w14:textId="77777777">
        <w:tc>
          <w:tcPr>
            <w:tcW w:w="1271" w:type="dxa"/>
            <w:gridSpan w:val="2"/>
            <w:shd w:val="clear" w:color="auto" w:fill="006666"/>
          </w:tcPr>
          <w:p w14:paraId="04B763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57" w:type="dxa"/>
            <w:gridSpan w:val="5"/>
          </w:tcPr>
          <w:p w14:paraId="0A6EC9C9" w14:textId="6F71E7F3" w:rsidR="00BC37F9" w:rsidRDefault="001D3045" w:rsidP="00702ED8">
            <w:pPr>
              <w:rPr>
                <w:rFonts w:ascii="Muli" w:eastAsia="Muli" w:hAnsi="Muli" w:cs="Muli"/>
                <w:sz w:val="16"/>
                <w:szCs w:val="16"/>
              </w:rPr>
            </w:pPr>
            <w:r>
              <w:rPr>
                <w:rFonts w:ascii="Muli" w:eastAsia="Muli" w:hAnsi="Muli" w:cs="Muli"/>
                <w:sz w:val="16"/>
                <w:szCs w:val="16"/>
              </w:rPr>
              <w:t>Director(a) de Gestión e Innovación tecnológica</w:t>
            </w:r>
            <w:r w:rsidR="00107EA5">
              <w:rPr>
                <w:rFonts w:ascii="Muli" w:eastAsia="Muli" w:hAnsi="Muli" w:cs="Muli"/>
                <w:sz w:val="16"/>
                <w:szCs w:val="16"/>
              </w:rPr>
              <w:t>.</w:t>
            </w:r>
          </w:p>
        </w:tc>
      </w:tr>
      <w:tr w:rsidR="00BC37F9" w14:paraId="04B41A0E" w14:textId="77777777">
        <w:tc>
          <w:tcPr>
            <w:tcW w:w="1271" w:type="dxa"/>
            <w:gridSpan w:val="2"/>
            <w:shd w:val="clear" w:color="auto" w:fill="006666"/>
          </w:tcPr>
          <w:p w14:paraId="45DF24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544" w:type="dxa"/>
          </w:tcPr>
          <w:p w14:paraId="1C8675D2" w14:textId="7FDC35A2" w:rsidR="00BC37F9" w:rsidRDefault="001D3045" w:rsidP="00702ED8">
            <w:pPr>
              <w:numPr>
                <w:ilvl w:val="0"/>
                <w:numId w:val="41"/>
              </w:numPr>
              <w:pBdr>
                <w:top w:val="nil"/>
                <w:left w:val="nil"/>
                <w:bottom w:val="nil"/>
                <w:right w:val="nil"/>
                <w:between w:val="nil"/>
              </w:pBdr>
              <w:ind w:left="179" w:hanging="142"/>
              <w:rPr>
                <w:rFonts w:ascii="Muli" w:eastAsia="Muli" w:hAnsi="Muli" w:cs="Muli"/>
                <w:color w:val="000000"/>
                <w:sz w:val="16"/>
                <w:szCs w:val="16"/>
              </w:rPr>
            </w:pPr>
            <w:r>
              <w:rPr>
                <w:rFonts w:ascii="Muli" w:eastAsia="Muli" w:hAnsi="Muli" w:cs="Muli"/>
                <w:color w:val="000000"/>
                <w:sz w:val="16"/>
                <w:szCs w:val="16"/>
              </w:rPr>
              <w:t>Solicitud del personal y/o área</w:t>
            </w:r>
            <w:r w:rsidR="00107EA5">
              <w:rPr>
                <w:rFonts w:ascii="Muli" w:eastAsia="Muli" w:hAnsi="Muli" w:cs="Muli"/>
                <w:color w:val="000000"/>
                <w:sz w:val="16"/>
                <w:szCs w:val="16"/>
              </w:rPr>
              <w:t>.</w:t>
            </w:r>
          </w:p>
        </w:tc>
        <w:tc>
          <w:tcPr>
            <w:tcW w:w="1276" w:type="dxa"/>
            <w:gridSpan w:val="2"/>
            <w:shd w:val="clear" w:color="auto" w:fill="006666"/>
          </w:tcPr>
          <w:p w14:paraId="6D62C08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0818ABD" w14:textId="3E027878" w:rsidR="00BC37F9" w:rsidRDefault="001D3045" w:rsidP="00702ED8">
            <w:pPr>
              <w:numPr>
                <w:ilvl w:val="0"/>
                <w:numId w:val="66"/>
              </w:numPr>
              <w:pBdr>
                <w:top w:val="nil"/>
                <w:left w:val="nil"/>
                <w:bottom w:val="nil"/>
                <w:right w:val="nil"/>
                <w:between w:val="nil"/>
              </w:pBdr>
              <w:ind w:left="170" w:hanging="142"/>
              <w:rPr>
                <w:rFonts w:ascii="Muli" w:eastAsia="Muli" w:hAnsi="Muli" w:cs="Muli"/>
                <w:color w:val="000000"/>
                <w:sz w:val="16"/>
                <w:szCs w:val="16"/>
              </w:rPr>
            </w:pPr>
            <w:r>
              <w:rPr>
                <w:rFonts w:ascii="Muli" w:eastAsia="Muli" w:hAnsi="Muli" w:cs="Muli"/>
                <w:color w:val="000000"/>
                <w:sz w:val="16"/>
                <w:szCs w:val="16"/>
              </w:rPr>
              <w:t>Resolución de la solicitud</w:t>
            </w:r>
            <w:r w:rsidR="00107EA5">
              <w:rPr>
                <w:rFonts w:ascii="Muli" w:eastAsia="Muli" w:hAnsi="Muli" w:cs="Muli"/>
                <w:color w:val="000000"/>
                <w:sz w:val="16"/>
                <w:szCs w:val="16"/>
              </w:rPr>
              <w:t>.</w:t>
            </w:r>
          </w:p>
        </w:tc>
      </w:tr>
      <w:tr w:rsidR="00BC37F9" w14:paraId="29CC7B89" w14:textId="77777777">
        <w:tc>
          <w:tcPr>
            <w:tcW w:w="1271" w:type="dxa"/>
            <w:gridSpan w:val="2"/>
            <w:shd w:val="clear" w:color="auto" w:fill="006666"/>
          </w:tcPr>
          <w:p w14:paraId="0C5830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E512F68" w14:textId="77777777" w:rsidR="00BC37F9" w:rsidRDefault="00BC37F9" w:rsidP="00702ED8">
            <w:pPr>
              <w:rPr>
                <w:rFonts w:ascii="Muli" w:eastAsia="Muli" w:hAnsi="Muli" w:cs="Muli"/>
                <w:color w:val="FFFFFF"/>
                <w:sz w:val="16"/>
                <w:szCs w:val="16"/>
              </w:rPr>
            </w:pPr>
          </w:p>
        </w:tc>
        <w:tc>
          <w:tcPr>
            <w:tcW w:w="3544" w:type="dxa"/>
          </w:tcPr>
          <w:p w14:paraId="7B948452" w14:textId="77777777" w:rsidR="00BC37F9" w:rsidRDefault="001D3045" w:rsidP="00702ED8">
            <w:pPr>
              <w:rPr>
                <w:rFonts w:ascii="Muli" w:eastAsia="Muli" w:hAnsi="Muli" w:cs="Muli"/>
                <w:sz w:val="16"/>
                <w:szCs w:val="16"/>
              </w:rPr>
            </w:pPr>
            <w:r>
              <w:rPr>
                <w:rFonts w:ascii="Muli" w:eastAsia="Muli" w:hAnsi="Muli" w:cs="Muli"/>
                <w:sz w:val="16"/>
                <w:szCs w:val="16"/>
              </w:rPr>
              <w:t>Personal de la Secretaría Ejecutiva del Sistema Estatal Anticorrupción.</w:t>
            </w:r>
          </w:p>
        </w:tc>
        <w:tc>
          <w:tcPr>
            <w:tcW w:w="1276" w:type="dxa"/>
            <w:gridSpan w:val="2"/>
            <w:shd w:val="clear" w:color="auto" w:fill="006666"/>
          </w:tcPr>
          <w:p w14:paraId="0BA544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E421FD8" w14:textId="77777777" w:rsidR="00BC37F9" w:rsidRDefault="001D3045" w:rsidP="00702ED8">
            <w:pPr>
              <w:rPr>
                <w:rFonts w:ascii="Muli" w:eastAsia="Muli" w:hAnsi="Muli" w:cs="Muli"/>
                <w:sz w:val="16"/>
                <w:szCs w:val="16"/>
              </w:rPr>
            </w:pPr>
            <w:r>
              <w:rPr>
                <w:rFonts w:ascii="Muli" w:eastAsia="Muli" w:hAnsi="Muli" w:cs="Muli"/>
                <w:sz w:val="16"/>
                <w:szCs w:val="16"/>
              </w:rPr>
              <w:t>Solicitante, Portal de Servicios de la Dirección General de Tecnologías de la Información y Telecomunicaciones, Especialista. Técnico de la Secretaría Ejecutiva del Sistema Estatal Anticorrupción de Guanajuato.</w:t>
            </w:r>
          </w:p>
        </w:tc>
      </w:tr>
      <w:tr w:rsidR="00BC37F9" w14:paraId="13244961" w14:textId="77777777">
        <w:tc>
          <w:tcPr>
            <w:tcW w:w="1271" w:type="dxa"/>
            <w:gridSpan w:val="2"/>
            <w:shd w:val="clear" w:color="auto" w:fill="006666"/>
          </w:tcPr>
          <w:p w14:paraId="24ABF6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57" w:type="dxa"/>
            <w:gridSpan w:val="5"/>
          </w:tcPr>
          <w:p w14:paraId="742EEE92" w14:textId="688381C0" w:rsidR="00BC37F9" w:rsidRDefault="001D3045" w:rsidP="00702ED8">
            <w:pPr>
              <w:numPr>
                <w:ilvl w:val="0"/>
                <w:numId w:val="41"/>
              </w:numPr>
              <w:pBdr>
                <w:top w:val="nil"/>
                <w:left w:val="nil"/>
                <w:bottom w:val="nil"/>
                <w:right w:val="nil"/>
                <w:between w:val="nil"/>
              </w:pBdr>
              <w:ind w:left="182" w:hanging="142"/>
              <w:contextualSpacing/>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r w:rsidR="00CF1BCE">
              <w:rPr>
                <w:rFonts w:ascii="Muli" w:eastAsia="Muli" w:hAnsi="Muli" w:cs="Muli"/>
                <w:color w:val="000000"/>
                <w:sz w:val="16"/>
                <w:szCs w:val="16"/>
              </w:rPr>
              <w:t>.</w:t>
            </w:r>
          </w:p>
          <w:p w14:paraId="66D97D90" w14:textId="77777777" w:rsidR="00BC37F9" w:rsidRDefault="001D3045" w:rsidP="00702ED8">
            <w:pPr>
              <w:numPr>
                <w:ilvl w:val="0"/>
                <w:numId w:val="41"/>
              </w:numPr>
              <w:pBdr>
                <w:top w:val="nil"/>
                <w:left w:val="nil"/>
                <w:bottom w:val="nil"/>
                <w:right w:val="nil"/>
                <w:between w:val="nil"/>
              </w:pBdr>
              <w:ind w:left="182" w:hanging="142"/>
              <w:contextualSpacing/>
              <w:rPr>
                <w:rFonts w:ascii="Muli" w:eastAsia="Muli" w:hAnsi="Muli" w:cs="Muli"/>
                <w:color w:val="000000"/>
                <w:sz w:val="16"/>
                <w:szCs w:val="16"/>
              </w:rPr>
            </w:pPr>
            <w:r>
              <w:rPr>
                <w:rFonts w:ascii="Muli" w:eastAsia="Muli" w:hAnsi="Muli" w:cs="Muli"/>
                <w:color w:val="000000"/>
                <w:sz w:val="16"/>
                <w:szCs w:val="16"/>
              </w:rPr>
              <w:t>Lineamientos de Tecnologías de la Información y Telecomunicaciones de la Administración Pública Estatal.</w:t>
            </w:r>
          </w:p>
          <w:p w14:paraId="47834CC0" w14:textId="6F4C9881" w:rsidR="00CF1BCE" w:rsidRDefault="00CF1BCE" w:rsidP="00702ED8">
            <w:pPr>
              <w:numPr>
                <w:ilvl w:val="0"/>
                <w:numId w:val="41"/>
              </w:numPr>
              <w:pBdr>
                <w:top w:val="nil"/>
                <w:left w:val="nil"/>
                <w:bottom w:val="nil"/>
                <w:right w:val="nil"/>
                <w:between w:val="nil"/>
              </w:pBdr>
              <w:ind w:left="182" w:hanging="142"/>
              <w:contextualSpacing/>
              <w:rPr>
                <w:rFonts w:ascii="Muli" w:eastAsia="Muli" w:hAnsi="Muli" w:cs="Muli"/>
                <w:color w:val="000000"/>
                <w:sz w:val="16"/>
                <w:szCs w:val="16"/>
              </w:rPr>
            </w:pPr>
            <w:r w:rsidRPr="00CF1BCE">
              <w:rPr>
                <w:rFonts w:ascii="Muli" w:eastAsia="Muli" w:hAnsi="Muli" w:cs="Muli"/>
                <w:color w:val="000000"/>
                <w:sz w:val="16"/>
                <w:szCs w:val="16"/>
              </w:rPr>
              <w:t>Lineamientos de Tecnologías de la Información y Comunicaciones de la Secretaría Ejecutiva del Sistema Estatal Anticorrupción de Guanajuato.</w:t>
            </w:r>
          </w:p>
        </w:tc>
      </w:tr>
      <w:tr w:rsidR="00BC37F9" w14:paraId="3E70F6B1" w14:textId="77777777">
        <w:tc>
          <w:tcPr>
            <w:tcW w:w="1271" w:type="dxa"/>
            <w:gridSpan w:val="2"/>
            <w:shd w:val="clear" w:color="auto" w:fill="006666"/>
          </w:tcPr>
          <w:p w14:paraId="721FC9B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544" w:type="dxa"/>
          </w:tcPr>
          <w:p w14:paraId="488AED50"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Solicitud del personal y/o área.</w:t>
            </w:r>
          </w:p>
        </w:tc>
        <w:tc>
          <w:tcPr>
            <w:tcW w:w="1276" w:type="dxa"/>
            <w:gridSpan w:val="2"/>
            <w:shd w:val="clear" w:color="auto" w:fill="006666"/>
          </w:tcPr>
          <w:p w14:paraId="14BF02F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7EE061BD" w14:textId="77777777" w:rsidR="00BC37F9" w:rsidRDefault="00BC37F9" w:rsidP="00702ED8">
            <w:pPr>
              <w:rPr>
                <w:rFonts w:ascii="Muli" w:eastAsia="Muli" w:hAnsi="Muli" w:cs="Muli"/>
                <w:color w:val="FFFFFF"/>
                <w:sz w:val="16"/>
                <w:szCs w:val="16"/>
              </w:rPr>
            </w:pPr>
          </w:p>
        </w:tc>
        <w:tc>
          <w:tcPr>
            <w:tcW w:w="2737" w:type="dxa"/>
            <w:gridSpan w:val="2"/>
          </w:tcPr>
          <w:p w14:paraId="0112847A" w14:textId="7FD46DBB" w:rsidR="00BC37F9" w:rsidRDefault="001D3045" w:rsidP="00702ED8">
            <w:pPr>
              <w:rPr>
                <w:rFonts w:ascii="Muli" w:eastAsia="Muli" w:hAnsi="Muli" w:cs="Muli"/>
                <w:sz w:val="16"/>
                <w:szCs w:val="16"/>
              </w:rPr>
            </w:pPr>
            <w:r>
              <w:rPr>
                <w:rFonts w:ascii="Muli" w:eastAsia="Muli" w:hAnsi="Muli" w:cs="Muli"/>
                <w:sz w:val="16"/>
                <w:szCs w:val="16"/>
              </w:rPr>
              <w:t>Resolución y/o Detalle de la Solicitud</w:t>
            </w:r>
            <w:r w:rsidR="00107EA5">
              <w:rPr>
                <w:rFonts w:ascii="Muli" w:eastAsia="Muli" w:hAnsi="Muli" w:cs="Muli"/>
                <w:sz w:val="16"/>
                <w:szCs w:val="16"/>
              </w:rPr>
              <w:t>.</w:t>
            </w:r>
          </w:p>
        </w:tc>
      </w:tr>
      <w:tr w:rsidR="00BC37F9" w14:paraId="440C8973" w14:textId="77777777">
        <w:tc>
          <w:tcPr>
            <w:tcW w:w="8828" w:type="dxa"/>
            <w:gridSpan w:val="7"/>
            <w:vAlign w:val="center"/>
          </w:tcPr>
          <w:p w14:paraId="0EB4AAE3"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3F3EEC1" w14:textId="77777777">
        <w:tc>
          <w:tcPr>
            <w:tcW w:w="704" w:type="dxa"/>
            <w:shd w:val="clear" w:color="auto" w:fill="006666"/>
          </w:tcPr>
          <w:p w14:paraId="3001E97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5465D77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6207BF4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5E41F8D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E1E09F4" w14:textId="77777777">
        <w:tc>
          <w:tcPr>
            <w:tcW w:w="704" w:type="dxa"/>
          </w:tcPr>
          <w:p w14:paraId="601B20C0"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0BC46043" w14:textId="13828C7B" w:rsidR="00BC37F9" w:rsidRDefault="001D3045" w:rsidP="00702ED8">
            <w:pPr>
              <w:rPr>
                <w:rFonts w:ascii="Muli" w:eastAsia="Muli" w:hAnsi="Muli" w:cs="Muli"/>
                <w:sz w:val="16"/>
                <w:szCs w:val="16"/>
              </w:rPr>
            </w:pPr>
            <w:r>
              <w:rPr>
                <w:rFonts w:ascii="Muli" w:eastAsia="Muli" w:hAnsi="Muli" w:cs="Muli"/>
                <w:sz w:val="16"/>
                <w:szCs w:val="16"/>
              </w:rPr>
              <w:t>Recepción de la solicitud de apoyo</w:t>
            </w:r>
            <w:r w:rsidR="00107EA5">
              <w:rPr>
                <w:rFonts w:ascii="Muli" w:eastAsia="Muli" w:hAnsi="Muli" w:cs="Muli"/>
                <w:sz w:val="16"/>
                <w:szCs w:val="16"/>
              </w:rPr>
              <w:t>.</w:t>
            </w:r>
          </w:p>
        </w:tc>
        <w:tc>
          <w:tcPr>
            <w:tcW w:w="1701" w:type="dxa"/>
            <w:gridSpan w:val="2"/>
          </w:tcPr>
          <w:p w14:paraId="07AD9D25" w14:textId="125413BE"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2A724DC3" w14:textId="3E861752" w:rsidR="00BC37F9" w:rsidRDefault="001D3045" w:rsidP="00702ED8">
            <w:pPr>
              <w:rPr>
                <w:rFonts w:ascii="Muli" w:eastAsia="Muli" w:hAnsi="Muli" w:cs="Muli"/>
                <w:sz w:val="16"/>
                <w:szCs w:val="16"/>
              </w:rPr>
            </w:pPr>
            <w:r>
              <w:rPr>
                <w:rFonts w:ascii="Muli" w:eastAsia="Muli" w:hAnsi="Muli" w:cs="Muli"/>
                <w:sz w:val="16"/>
                <w:szCs w:val="16"/>
              </w:rPr>
              <w:t>Email</w:t>
            </w:r>
            <w:r w:rsidR="00107EA5">
              <w:rPr>
                <w:rFonts w:ascii="Muli" w:eastAsia="Muli" w:hAnsi="Muli" w:cs="Muli"/>
                <w:sz w:val="16"/>
                <w:szCs w:val="16"/>
              </w:rPr>
              <w:t>.</w:t>
            </w:r>
          </w:p>
        </w:tc>
      </w:tr>
      <w:tr w:rsidR="00BC37F9" w14:paraId="0F58365C" w14:textId="77777777">
        <w:tc>
          <w:tcPr>
            <w:tcW w:w="704" w:type="dxa"/>
          </w:tcPr>
          <w:p w14:paraId="6170C6DB"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3E89AB15" w14:textId="77777777" w:rsidR="00BC37F9" w:rsidRDefault="001D3045" w:rsidP="00702ED8">
            <w:pPr>
              <w:rPr>
                <w:rFonts w:ascii="Muli" w:eastAsia="Muli" w:hAnsi="Muli" w:cs="Muli"/>
                <w:sz w:val="16"/>
                <w:szCs w:val="16"/>
              </w:rPr>
            </w:pPr>
            <w:r>
              <w:rPr>
                <w:rFonts w:ascii="Muli" w:eastAsia="Muli" w:hAnsi="Muli" w:cs="Muli"/>
                <w:sz w:val="16"/>
                <w:szCs w:val="16"/>
              </w:rPr>
              <w:t>Revisa la solicitud y ejecuta conforme a:</w:t>
            </w:r>
          </w:p>
          <w:p w14:paraId="42751135" w14:textId="07D0C3F7"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Correo Institucional</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3</w:t>
            </w:r>
            <w:r w:rsidR="00232301">
              <w:rPr>
                <w:rFonts w:ascii="Muli" w:eastAsia="Muli" w:hAnsi="Muli" w:cs="Muli"/>
                <w:color w:val="000000"/>
                <w:sz w:val="16"/>
                <w:szCs w:val="16"/>
              </w:rPr>
              <w:t>.</w:t>
            </w:r>
          </w:p>
          <w:p w14:paraId="2021EA29" w14:textId="67863A86"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Correo Corporativo</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4</w:t>
            </w:r>
            <w:r w:rsidR="00232301">
              <w:rPr>
                <w:rFonts w:ascii="Muli" w:eastAsia="Muli" w:hAnsi="Muli" w:cs="Muli"/>
                <w:color w:val="000000"/>
                <w:sz w:val="16"/>
                <w:szCs w:val="16"/>
              </w:rPr>
              <w:t>.</w:t>
            </w:r>
          </w:p>
          <w:p w14:paraId="5020DA72" w14:textId="011F3A4D"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Sistema SAP</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5</w:t>
            </w:r>
            <w:r w:rsidR="00232301">
              <w:rPr>
                <w:rFonts w:ascii="Muli" w:eastAsia="Muli" w:hAnsi="Muli" w:cs="Muli"/>
                <w:color w:val="000000"/>
                <w:sz w:val="16"/>
                <w:szCs w:val="16"/>
              </w:rPr>
              <w:t>.</w:t>
            </w:r>
          </w:p>
          <w:p w14:paraId="1769200F" w14:textId="0ACF4E05"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Soporte de Redes y Telefonía</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6</w:t>
            </w:r>
            <w:r w:rsidR="00232301">
              <w:rPr>
                <w:rFonts w:ascii="Muli" w:eastAsia="Muli" w:hAnsi="Muli" w:cs="Muli"/>
                <w:color w:val="000000"/>
                <w:sz w:val="16"/>
                <w:szCs w:val="16"/>
              </w:rPr>
              <w:t>.</w:t>
            </w:r>
          </w:p>
          <w:p w14:paraId="36FF8E5B" w14:textId="4DF0D834"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DNS / Hosting</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7</w:t>
            </w:r>
            <w:r w:rsidR="00232301">
              <w:rPr>
                <w:rFonts w:ascii="Muli" w:eastAsia="Muli" w:hAnsi="Muli" w:cs="Muli"/>
                <w:color w:val="000000"/>
                <w:sz w:val="16"/>
                <w:szCs w:val="16"/>
              </w:rPr>
              <w:t>.</w:t>
            </w:r>
          </w:p>
          <w:p w14:paraId="050507AA" w14:textId="2B304801"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Correos masivos</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8</w:t>
            </w:r>
            <w:r w:rsidR="00232301">
              <w:rPr>
                <w:rFonts w:ascii="Muli" w:eastAsia="Muli" w:hAnsi="Muli" w:cs="Muli"/>
                <w:color w:val="000000"/>
                <w:sz w:val="16"/>
                <w:szCs w:val="16"/>
              </w:rPr>
              <w:t>.</w:t>
            </w:r>
          </w:p>
          <w:p w14:paraId="2D03A6A0" w14:textId="20CD3C5C"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Sistema de Validaciones</w:t>
            </w:r>
            <w:r w:rsidR="00232301">
              <w:rPr>
                <w:rFonts w:ascii="Muli" w:eastAsia="Muli" w:hAnsi="Muli" w:cs="Muli"/>
                <w:color w:val="000000"/>
                <w:sz w:val="16"/>
                <w:szCs w:val="16"/>
              </w:rPr>
              <w:t>, continuar en actividad</w:t>
            </w:r>
            <w:r>
              <w:rPr>
                <w:rFonts w:ascii="Muli" w:eastAsia="Muli" w:hAnsi="Muli" w:cs="Muli"/>
                <w:color w:val="000000"/>
                <w:sz w:val="16"/>
                <w:szCs w:val="16"/>
              </w:rPr>
              <w:t xml:space="preserve"> 9</w:t>
            </w:r>
            <w:r w:rsidR="00232301">
              <w:rPr>
                <w:rFonts w:ascii="Muli" w:eastAsia="Muli" w:hAnsi="Muli" w:cs="Muli"/>
                <w:color w:val="000000"/>
                <w:sz w:val="16"/>
                <w:szCs w:val="16"/>
              </w:rPr>
              <w:t>.</w:t>
            </w:r>
          </w:p>
          <w:p w14:paraId="001C25DD" w14:textId="2338A696" w:rsidR="00BC37F9" w:rsidRDefault="001D3045" w:rsidP="00702ED8">
            <w:pPr>
              <w:numPr>
                <w:ilvl w:val="0"/>
                <w:numId w:val="10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Detalles de la solicitud</w:t>
            </w:r>
            <w:r w:rsidR="00232301">
              <w:rPr>
                <w:rFonts w:ascii="Muli" w:eastAsia="Muli" w:hAnsi="Muli" w:cs="Muli"/>
                <w:color w:val="000000"/>
                <w:sz w:val="16"/>
                <w:szCs w:val="16"/>
              </w:rPr>
              <w:t xml:space="preserve">, continuar en actividad </w:t>
            </w:r>
            <w:r>
              <w:rPr>
                <w:rFonts w:ascii="Muli" w:eastAsia="Muli" w:hAnsi="Muli" w:cs="Muli"/>
                <w:color w:val="000000"/>
                <w:sz w:val="16"/>
                <w:szCs w:val="16"/>
              </w:rPr>
              <w:t>10</w:t>
            </w:r>
            <w:r w:rsidR="00232301">
              <w:rPr>
                <w:rFonts w:ascii="Muli" w:eastAsia="Muli" w:hAnsi="Muli" w:cs="Muli"/>
                <w:color w:val="000000"/>
                <w:sz w:val="16"/>
                <w:szCs w:val="16"/>
              </w:rPr>
              <w:t>.</w:t>
            </w:r>
          </w:p>
        </w:tc>
        <w:tc>
          <w:tcPr>
            <w:tcW w:w="1701" w:type="dxa"/>
            <w:gridSpan w:val="2"/>
          </w:tcPr>
          <w:p w14:paraId="52E54BAD" w14:textId="39398094"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41951520" w14:textId="77777777" w:rsidR="00BC37F9" w:rsidRDefault="00BC37F9" w:rsidP="00702ED8">
            <w:pPr>
              <w:rPr>
                <w:rFonts w:ascii="Muli" w:eastAsia="Muli" w:hAnsi="Muli" w:cs="Muli"/>
                <w:sz w:val="16"/>
                <w:szCs w:val="16"/>
              </w:rPr>
            </w:pPr>
          </w:p>
        </w:tc>
      </w:tr>
      <w:tr w:rsidR="00BC37F9" w14:paraId="5C89D037" w14:textId="77777777">
        <w:tc>
          <w:tcPr>
            <w:tcW w:w="704" w:type="dxa"/>
          </w:tcPr>
          <w:p w14:paraId="462A10B5"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56CFCCD0" w14:textId="77777777" w:rsidR="00BC37F9" w:rsidRDefault="001D3045" w:rsidP="00702ED8">
            <w:pPr>
              <w:rPr>
                <w:rFonts w:ascii="Muli" w:eastAsia="Muli" w:hAnsi="Muli" w:cs="Muli"/>
                <w:sz w:val="16"/>
                <w:szCs w:val="16"/>
              </w:rPr>
            </w:pPr>
            <w:r>
              <w:rPr>
                <w:rFonts w:ascii="Muli" w:eastAsia="Muli" w:hAnsi="Muli" w:cs="Muli"/>
                <w:sz w:val="16"/>
                <w:szCs w:val="16"/>
              </w:rPr>
              <w:t>Verificar lo siguiente:</w:t>
            </w:r>
          </w:p>
          <w:p w14:paraId="7CF13854" w14:textId="77777777" w:rsidR="00BC37F9" w:rsidRDefault="001D3045" w:rsidP="00702ED8">
            <w:pPr>
              <w:numPr>
                <w:ilvl w:val="0"/>
                <w:numId w:val="10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crear correo, se genera la solicitud en el portal de servicios de la DGTIT.</w:t>
            </w:r>
          </w:p>
          <w:p w14:paraId="4D0AD684" w14:textId="77777777" w:rsidR="00BC37F9" w:rsidRDefault="001D3045" w:rsidP="00702ED8">
            <w:pPr>
              <w:numPr>
                <w:ilvl w:val="0"/>
                <w:numId w:val="10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recuperar o modificar contraseña de correo, se genera la solicitud en el portal de servicios de la DGTIT.</w:t>
            </w:r>
          </w:p>
          <w:p w14:paraId="33D4644A" w14:textId="77777777" w:rsidR="00BC37F9" w:rsidRDefault="001D3045" w:rsidP="00702ED8">
            <w:pPr>
              <w:numPr>
                <w:ilvl w:val="0"/>
                <w:numId w:val="10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dar de baja el correo, se genera la solicitud en el portal de servicios de la DGTIT.</w:t>
            </w:r>
          </w:p>
          <w:p w14:paraId="761838A8" w14:textId="77777777" w:rsidR="00BC37F9" w:rsidRDefault="001D3045" w:rsidP="00702ED8">
            <w:pPr>
              <w:numPr>
                <w:ilvl w:val="0"/>
                <w:numId w:val="10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reactivar un correo, se genera la solicitud en el portal de servicios de la DGTIT.</w:t>
            </w:r>
          </w:p>
          <w:p w14:paraId="1A4273B4" w14:textId="77777777" w:rsidR="00BC37F9" w:rsidRDefault="001D3045" w:rsidP="00702ED8">
            <w:pPr>
              <w:numPr>
                <w:ilvl w:val="0"/>
                <w:numId w:val="10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recuperar correos eliminados, se genera la solicitud en el portal de servicios de la DGTIT.</w:t>
            </w:r>
          </w:p>
        </w:tc>
        <w:tc>
          <w:tcPr>
            <w:tcW w:w="1701" w:type="dxa"/>
            <w:gridSpan w:val="2"/>
          </w:tcPr>
          <w:p w14:paraId="025D7ECF" w14:textId="6E0674CC"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57D68A70" w14:textId="77777777" w:rsidR="00BC37F9" w:rsidRDefault="00BC37F9" w:rsidP="00702ED8">
            <w:pPr>
              <w:rPr>
                <w:rFonts w:ascii="Muli" w:eastAsia="Muli" w:hAnsi="Muli" w:cs="Muli"/>
                <w:sz w:val="16"/>
                <w:szCs w:val="16"/>
              </w:rPr>
            </w:pPr>
          </w:p>
        </w:tc>
      </w:tr>
      <w:tr w:rsidR="00BC37F9" w14:paraId="06281A3F" w14:textId="77777777">
        <w:tc>
          <w:tcPr>
            <w:tcW w:w="704" w:type="dxa"/>
          </w:tcPr>
          <w:p w14:paraId="2E05C38B" w14:textId="64E30E51"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2E2B851D" w14:textId="77777777" w:rsidR="00BC37F9" w:rsidRDefault="001D3045" w:rsidP="00702ED8">
            <w:pPr>
              <w:rPr>
                <w:rFonts w:ascii="Muli" w:eastAsia="Muli" w:hAnsi="Muli" w:cs="Muli"/>
                <w:sz w:val="16"/>
                <w:szCs w:val="16"/>
              </w:rPr>
            </w:pPr>
            <w:r>
              <w:rPr>
                <w:rFonts w:ascii="Muli" w:eastAsia="Muli" w:hAnsi="Muli" w:cs="Muli"/>
                <w:sz w:val="16"/>
                <w:szCs w:val="16"/>
              </w:rPr>
              <w:t>Verificar lo siguiente:</w:t>
            </w:r>
          </w:p>
          <w:p w14:paraId="569E664D" w14:textId="71050228" w:rsidR="00BC37F9" w:rsidRPr="00F614A2" w:rsidRDefault="001D3045" w:rsidP="00702ED8">
            <w:pPr>
              <w:pStyle w:val="Prrafodelista"/>
              <w:numPr>
                <w:ilvl w:val="0"/>
                <w:numId w:val="88"/>
              </w:numPr>
              <w:pBdr>
                <w:top w:val="nil"/>
                <w:left w:val="nil"/>
                <w:bottom w:val="nil"/>
                <w:right w:val="nil"/>
                <w:between w:val="nil"/>
              </w:pBdr>
              <w:rPr>
                <w:rFonts w:ascii="Muli" w:eastAsia="Muli" w:hAnsi="Muli" w:cs="Muli"/>
                <w:color w:val="000000"/>
                <w:sz w:val="16"/>
                <w:szCs w:val="16"/>
              </w:rPr>
            </w:pPr>
            <w:r w:rsidRPr="00F614A2">
              <w:rPr>
                <w:rFonts w:ascii="Muli" w:eastAsia="Muli" w:hAnsi="Muli" w:cs="Muli"/>
                <w:color w:val="000000"/>
                <w:sz w:val="16"/>
                <w:szCs w:val="16"/>
              </w:rPr>
              <w:t>Si la solicitud es para crear correo, se genera la solicitud en el portal de servicios de la DGTIT.</w:t>
            </w:r>
          </w:p>
          <w:p w14:paraId="15C77DBA" w14:textId="77777777" w:rsidR="00BC37F9" w:rsidRDefault="001D3045" w:rsidP="00702ED8">
            <w:pPr>
              <w:numPr>
                <w:ilvl w:val="0"/>
                <w:numId w:val="8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recuperar o modificar contraseña de correo, se genera la solicitud en el portal de servicios de la DGTIT.</w:t>
            </w:r>
          </w:p>
          <w:p w14:paraId="212F15AC" w14:textId="77777777" w:rsidR="00BC37F9" w:rsidRDefault="001D3045" w:rsidP="00702ED8">
            <w:pPr>
              <w:numPr>
                <w:ilvl w:val="0"/>
                <w:numId w:val="8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dar de baja el correo, se genera la solicitud en el portal de servicios de la DGTIT.</w:t>
            </w:r>
          </w:p>
          <w:p w14:paraId="265F3DCE" w14:textId="77777777" w:rsidR="00BC37F9" w:rsidRDefault="001D3045" w:rsidP="00702ED8">
            <w:pPr>
              <w:numPr>
                <w:ilvl w:val="0"/>
                <w:numId w:val="8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reactivar un correo, se genera la solicitud en el portal de servicios de la DGTIT.</w:t>
            </w:r>
          </w:p>
          <w:p w14:paraId="2ED2C4E7" w14:textId="77777777" w:rsidR="00BC37F9" w:rsidRDefault="001D3045" w:rsidP="00702ED8">
            <w:pPr>
              <w:numPr>
                <w:ilvl w:val="0"/>
                <w:numId w:val="8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recuperar correos eliminados, se genera la solicitud en el portal de servicios de la DGTIT.</w:t>
            </w:r>
          </w:p>
          <w:p w14:paraId="66D8AD2E" w14:textId="77777777" w:rsidR="00BC37F9" w:rsidRDefault="001D3045" w:rsidP="00702ED8">
            <w:pPr>
              <w:numPr>
                <w:ilvl w:val="0"/>
                <w:numId w:val="88"/>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cambiar el propietario del correo, se genera la solicitud en el portal de servicios de la DGTIT.</w:t>
            </w:r>
          </w:p>
        </w:tc>
        <w:tc>
          <w:tcPr>
            <w:tcW w:w="1701" w:type="dxa"/>
            <w:gridSpan w:val="2"/>
          </w:tcPr>
          <w:p w14:paraId="2178A0B2" w14:textId="08BB9772"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2BB97E1E" w14:textId="77777777" w:rsidR="00BC37F9" w:rsidRDefault="00BC37F9" w:rsidP="00702ED8">
            <w:pPr>
              <w:rPr>
                <w:rFonts w:ascii="Muli" w:eastAsia="Muli" w:hAnsi="Muli" w:cs="Muli"/>
                <w:sz w:val="16"/>
                <w:szCs w:val="16"/>
              </w:rPr>
            </w:pPr>
          </w:p>
        </w:tc>
      </w:tr>
      <w:tr w:rsidR="00BC37F9" w14:paraId="7D970C53" w14:textId="77777777">
        <w:tc>
          <w:tcPr>
            <w:tcW w:w="704" w:type="dxa"/>
          </w:tcPr>
          <w:p w14:paraId="4B839217"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118866D5" w14:textId="77777777" w:rsidR="00BC37F9" w:rsidRDefault="001D3045" w:rsidP="00702ED8">
            <w:pPr>
              <w:rPr>
                <w:rFonts w:ascii="Muli" w:eastAsia="Muli" w:hAnsi="Muli" w:cs="Muli"/>
                <w:sz w:val="16"/>
                <w:szCs w:val="16"/>
              </w:rPr>
            </w:pPr>
            <w:r>
              <w:rPr>
                <w:rFonts w:ascii="Muli" w:eastAsia="Muli" w:hAnsi="Muli" w:cs="Muli"/>
                <w:sz w:val="16"/>
                <w:szCs w:val="16"/>
              </w:rPr>
              <w:t>Verificar lo siguiente:</w:t>
            </w:r>
          </w:p>
          <w:p w14:paraId="38DDB120" w14:textId="13DFF018" w:rsidR="00BC37F9" w:rsidRPr="00F614A2" w:rsidRDefault="001D3045" w:rsidP="00702ED8">
            <w:pPr>
              <w:pStyle w:val="Prrafodelista"/>
              <w:numPr>
                <w:ilvl w:val="0"/>
                <w:numId w:val="87"/>
              </w:numPr>
              <w:pBdr>
                <w:top w:val="nil"/>
                <w:left w:val="nil"/>
                <w:bottom w:val="nil"/>
                <w:right w:val="nil"/>
                <w:between w:val="nil"/>
              </w:pBdr>
              <w:rPr>
                <w:rFonts w:ascii="Muli" w:eastAsia="Muli" w:hAnsi="Muli" w:cs="Muli"/>
                <w:color w:val="000000"/>
                <w:sz w:val="16"/>
                <w:szCs w:val="16"/>
              </w:rPr>
            </w:pPr>
            <w:r w:rsidRPr="00F614A2">
              <w:rPr>
                <w:rFonts w:ascii="Muli" w:eastAsia="Muli" w:hAnsi="Muli" w:cs="Muli"/>
                <w:color w:val="000000"/>
                <w:sz w:val="16"/>
                <w:szCs w:val="16"/>
              </w:rPr>
              <w:t>Si la solicitud es para instalar y/o actualizar el sistema SAP en equipo de la Secretaría Ejecutiva del Sistema Estatal Anticorrupción de Guanajuato., se pasa con el usuario a instalar el sistema, posteriormente se valida con el usuario, revisar correo de satisfacción del usuario.</w:t>
            </w:r>
          </w:p>
          <w:p w14:paraId="2BE0F7DC" w14:textId="77777777" w:rsidR="00BC37F9" w:rsidRDefault="001D3045" w:rsidP="00702ED8">
            <w:pPr>
              <w:numPr>
                <w:ilvl w:val="0"/>
                <w:numId w:val="8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lastRenderedPageBreak/>
              <w:t>Si la solicitud es para el alta de nuevos usuarios para el sistema, se genera la solicitud con la información del formato correspondiente en el sistema de Servicios de la DGTIT.</w:t>
            </w:r>
          </w:p>
          <w:p w14:paraId="70918797" w14:textId="77777777" w:rsidR="00BC37F9" w:rsidRDefault="001D3045" w:rsidP="00702ED8">
            <w:pPr>
              <w:numPr>
                <w:ilvl w:val="0"/>
                <w:numId w:val="8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la modificación de permisos de los usuarios del sistema, se genera la solicitud con la información del formato correspondiente en el sistema de Servicios de la DGTIT.</w:t>
            </w:r>
          </w:p>
        </w:tc>
        <w:tc>
          <w:tcPr>
            <w:tcW w:w="1701" w:type="dxa"/>
            <w:gridSpan w:val="2"/>
          </w:tcPr>
          <w:p w14:paraId="1A0B8F70" w14:textId="1FADA218" w:rsidR="00BC37F9" w:rsidRDefault="001D3045" w:rsidP="00702ED8">
            <w:pPr>
              <w:rPr>
                <w:rFonts w:ascii="Muli" w:eastAsia="Muli" w:hAnsi="Muli" w:cs="Muli"/>
                <w:sz w:val="16"/>
                <w:szCs w:val="16"/>
              </w:rPr>
            </w:pPr>
            <w:r>
              <w:rPr>
                <w:rFonts w:ascii="Muli" w:eastAsia="Muli" w:hAnsi="Muli" w:cs="Muli"/>
                <w:sz w:val="16"/>
                <w:szCs w:val="16"/>
              </w:rPr>
              <w:lastRenderedPageBreak/>
              <w:t>Especialista Técnico</w:t>
            </w:r>
            <w:r w:rsidR="00107EA5">
              <w:rPr>
                <w:rFonts w:ascii="Muli" w:eastAsia="Muli" w:hAnsi="Muli" w:cs="Muli"/>
                <w:sz w:val="16"/>
                <w:szCs w:val="16"/>
              </w:rPr>
              <w:t>.</w:t>
            </w:r>
          </w:p>
        </w:tc>
        <w:tc>
          <w:tcPr>
            <w:tcW w:w="1462" w:type="dxa"/>
          </w:tcPr>
          <w:p w14:paraId="488A7E99" w14:textId="4BABA183" w:rsidR="00BC37F9" w:rsidRDefault="001D3045" w:rsidP="00702ED8">
            <w:pPr>
              <w:numPr>
                <w:ilvl w:val="0"/>
                <w:numId w:val="90"/>
              </w:numPr>
              <w:pBdr>
                <w:top w:val="nil"/>
                <w:left w:val="nil"/>
                <w:bottom w:val="nil"/>
                <w:right w:val="nil"/>
                <w:between w:val="nil"/>
              </w:pBdr>
              <w:ind w:left="34" w:hanging="142"/>
              <w:rPr>
                <w:rFonts w:ascii="Muli" w:eastAsia="Muli" w:hAnsi="Muli" w:cs="Muli"/>
                <w:color w:val="000000"/>
                <w:sz w:val="16"/>
                <w:szCs w:val="16"/>
              </w:rPr>
            </w:pPr>
            <w:r>
              <w:rPr>
                <w:rFonts w:ascii="Muli" w:eastAsia="Muli" w:hAnsi="Muli" w:cs="Muli"/>
                <w:color w:val="000000"/>
                <w:sz w:val="16"/>
                <w:szCs w:val="16"/>
              </w:rPr>
              <w:t>Formato de Alta</w:t>
            </w:r>
            <w:r w:rsidR="00107EA5">
              <w:rPr>
                <w:rFonts w:ascii="Muli" w:eastAsia="Muli" w:hAnsi="Muli" w:cs="Muli"/>
                <w:color w:val="000000"/>
                <w:sz w:val="16"/>
                <w:szCs w:val="16"/>
              </w:rPr>
              <w:t>.</w:t>
            </w:r>
          </w:p>
          <w:p w14:paraId="0427954B" w14:textId="6330369A" w:rsidR="00BC37F9" w:rsidRDefault="001D3045" w:rsidP="00702ED8">
            <w:pPr>
              <w:numPr>
                <w:ilvl w:val="0"/>
                <w:numId w:val="90"/>
              </w:numPr>
              <w:pBdr>
                <w:top w:val="nil"/>
                <w:left w:val="nil"/>
                <w:bottom w:val="nil"/>
                <w:right w:val="nil"/>
                <w:between w:val="nil"/>
              </w:pBdr>
              <w:ind w:left="34" w:hanging="142"/>
              <w:rPr>
                <w:rFonts w:ascii="Muli" w:eastAsia="Muli" w:hAnsi="Muli" w:cs="Muli"/>
                <w:color w:val="000000"/>
                <w:sz w:val="16"/>
                <w:szCs w:val="16"/>
              </w:rPr>
            </w:pPr>
            <w:r>
              <w:rPr>
                <w:rFonts w:ascii="Muli" w:eastAsia="Muli" w:hAnsi="Muli" w:cs="Muli"/>
                <w:color w:val="000000"/>
                <w:sz w:val="16"/>
                <w:szCs w:val="16"/>
              </w:rPr>
              <w:t>Formato de Modificación</w:t>
            </w:r>
            <w:r w:rsidR="00107EA5">
              <w:rPr>
                <w:rFonts w:ascii="Muli" w:eastAsia="Muli" w:hAnsi="Muli" w:cs="Muli"/>
                <w:color w:val="000000"/>
                <w:sz w:val="16"/>
                <w:szCs w:val="16"/>
              </w:rPr>
              <w:t>.</w:t>
            </w:r>
          </w:p>
        </w:tc>
      </w:tr>
      <w:tr w:rsidR="00BC37F9" w14:paraId="37B09BEF" w14:textId="77777777">
        <w:tc>
          <w:tcPr>
            <w:tcW w:w="704" w:type="dxa"/>
          </w:tcPr>
          <w:p w14:paraId="26C0C13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4BC04426" w14:textId="77777777" w:rsidR="00BC37F9" w:rsidRDefault="001D3045" w:rsidP="00702ED8">
            <w:pPr>
              <w:rPr>
                <w:rFonts w:ascii="Muli" w:eastAsia="Muli" w:hAnsi="Muli" w:cs="Muli"/>
                <w:sz w:val="16"/>
                <w:szCs w:val="16"/>
              </w:rPr>
            </w:pPr>
            <w:r>
              <w:rPr>
                <w:rFonts w:ascii="Muli" w:eastAsia="Muli" w:hAnsi="Muli" w:cs="Muli"/>
                <w:sz w:val="16"/>
                <w:szCs w:val="16"/>
              </w:rPr>
              <w:t>Verifica lo siguiente:</w:t>
            </w:r>
          </w:p>
          <w:p w14:paraId="2A034D5B" w14:textId="77777777" w:rsidR="00BC37F9" w:rsidRDefault="001D3045" w:rsidP="00702ED8">
            <w:pPr>
              <w:numPr>
                <w:ilvl w:val="0"/>
                <w:numId w:val="8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Si la solicitud es para solicitar IP </w:t>
            </w:r>
            <w:r>
              <w:rPr>
                <w:rFonts w:ascii="Muli" w:eastAsia="Muli" w:hAnsi="Muli" w:cs="Muli"/>
                <w:sz w:val="16"/>
                <w:szCs w:val="16"/>
              </w:rPr>
              <w:t>Públicas</w:t>
            </w:r>
            <w:r>
              <w:rPr>
                <w:rFonts w:ascii="Muli" w:eastAsia="Muli" w:hAnsi="Muli" w:cs="Muli"/>
                <w:color w:val="000000"/>
                <w:sz w:val="16"/>
                <w:szCs w:val="16"/>
              </w:rPr>
              <w:t xml:space="preserve"> para los proyectos web, se genera la solicitud con la información proporcionada (Por correo) en el sistema de Servicios de la DGTIT.</w:t>
            </w:r>
          </w:p>
          <w:p w14:paraId="5BBB76F2" w14:textId="77777777" w:rsidR="00BC37F9" w:rsidRDefault="001D3045" w:rsidP="00702ED8">
            <w:pPr>
              <w:numPr>
                <w:ilvl w:val="0"/>
                <w:numId w:val="8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solicitar Acceso vía VPN, se genera la solicitud con la información proporcionada (Por correo) en el sistema de Servicios de la DGTIT.</w:t>
            </w:r>
          </w:p>
        </w:tc>
        <w:tc>
          <w:tcPr>
            <w:tcW w:w="1701" w:type="dxa"/>
            <w:gridSpan w:val="2"/>
          </w:tcPr>
          <w:p w14:paraId="41CF086B" w14:textId="12600A31"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3E82B6EE" w14:textId="77777777" w:rsidR="00BC37F9" w:rsidRDefault="00BC37F9" w:rsidP="00702ED8">
            <w:pPr>
              <w:rPr>
                <w:rFonts w:ascii="Muli" w:eastAsia="Muli" w:hAnsi="Muli" w:cs="Muli"/>
                <w:sz w:val="16"/>
                <w:szCs w:val="16"/>
              </w:rPr>
            </w:pPr>
          </w:p>
        </w:tc>
      </w:tr>
      <w:tr w:rsidR="00BC37F9" w14:paraId="413184A4" w14:textId="77777777">
        <w:tc>
          <w:tcPr>
            <w:tcW w:w="704" w:type="dxa"/>
          </w:tcPr>
          <w:p w14:paraId="0D5AE0A4"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7268AB9F" w14:textId="77777777" w:rsidR="00BC37F9" w:rsidRDefault="001D3045" w:rsidP="00702ED8">
            <w:pPr>
              <w:rPr>
                <w:rFonts w:ascii="Muli" w:eastAsia="Muli" w:hAnsi="Muli" w:cs="Muli"/>
                <w:sz w:val="16"/>
                <w:szCs w:val="16"/>
              </w:rPr>
            </w:pPr>
            <w:r>
              <w:rPr>
                <w:rFonts w:ascii="Muli" w:eastAsia="Muli" w:hAnsi="Muli" w:cs="Muli"/>
                <w:sz w:val="16"/>
                <w:szCs w:val="16"/>
              </w:rPr>
              <w:t>Verifica lo siguiente:</w:t>
            </w:r>
          </w:p>
          <w:p w14:paraId="348CEDDF" w14:textId="5CC26C09" w:rsidR="00BC37F9" w:rsidRPr="00F614A2" w:rsidRDefault="001D3045" w:rsidP="00702ED8">
            <w:pPr>
              <w:pStyle w:val="Prrafodelista"/>
              <w:numPr>
                <w:ilvl w:val="0"/>
                <w:numId w:val="81"/>
              </w:numPr>
              <w:pBdr>
                <w:top w:val="nil"/>
                <w:left w:val="nil"/>
                <w:bottom w:val="nil"/>
                <w:right w:val="nil"/>
                <w:between w:val="nil"/>
              </w:pBdr>
              <w:rPr>
                <w:rFonts w:ascii="Muli" w:eastAsia="Muli" w:hAnsi="Muli" w:cs="Muli"/>
                <w:color w:val="000000"/>
                <w:sz w:val="16"/>
                <w:szCs w:val="16"/>
              </w:rPr>
            </w:pPr>
            <w:r w:rsidRPr="00F614A2">
              <w:rPr>
                <w:rFonts w:ascii="Muli" w:eastAsia="Muli" w:hAnsi="Muli" w:cs="Muli"/>
                <w:color w:val="000000"/>
                <w:sz w:val="16"/>
                <w:szCs w:val="16"/>
              </w:rPr>
              <w:t>Si la solicitud es para la creación de servidores virtuales, se genera la solicitud con la información proporcionada (</w:t>
            </w:r>
            <w:r w:rsidRPr="00F614A2">
              <w:rPr>
                <w:rFonts w:ascii="Muli" w:eastAsia="Muli" w:hAnsi="Muli" w:cs="Muli"/>
                <w:sz w:val="16"/>
                <w:szCs w:val="16"/>
              </w:rPr>
              <w:t>por</w:t>
            </w:r>
            <w:r w:rsidRPr="00F614A2">
              <w:rPr>
                <w:rFonts w:ascii="Muli" w:eastAsia="Muli" w:hAnsi="Muli" w:cs="Muli"/>
                <w:color w:val="000000"/>
                <w:sz w:val="16"/>
                <w:szCs w:val="16"/>
              </w:rPr>
              <w:t xml:space="preserve"> correo) en el sistema de Servicios de la DGTIT.</w:t>
            </w:r>
          </w:p>
          <w:p w14:paraId="1D8E4846" w14:textId="77777777" w:rsidR="00BC37F9" w:rsidRDefault="001D3045" w:rsidP="00702ED8">
            <w:pPr>
              <w:numPr>
                <w:ilvl w:val="0"/>
                <w:numId w:val="8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la creación de Instancias SQL Server, se genera la solicitud con la información proporcionada (</w:t>
            </w:r>
            <w:r>
              <w:rPr>
                <w:rFonts w:ascii="Muli" w:eastAsia="Muli" w:hAnsi="Muli" w:cs="Muli"/>
                <w:sz w:val="16"/>
                <w:szCs w:val="16"/>
              </w:rPr>
              <w:t>por</w:t>
            </w:r>
            <w:r>
              <w:rPr>
                <w:rFonts w:ascii="Muli" w:eastAsia="Muli" w:hAnsi="Muli" w:cs="Muli"/>
                <w:color w:val="000000"/>
                <w:sz w:val="16"/>
                <w:szCs w:val="16"/>
              </w:rPr>
              <w:t xml:space="preserve"> correo) en el sistema de Servicios de la DGTIT.</w:t>
            </w:r>
          </w:p>
          <w:p w14:paraId="76776B1C" w14:textId="77777777" w:rsidR="00BC37F9" w:rsidRDefault="001D3045" w:rsidP="00702ED8">
            <w:pPr>
              <w:numPr>
                <w:ilvl w:val="0"/>
                <w:numId w:val="8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la creación de Dominios o Subdominios, se genera la solicitud con la información proporcionada (</w:t>
            </w:r>
            <w:r>
              <w:rPr>
                <w:rFonts w:ascii="Muli" w:eastAsia="Muli" w:hAnsi="Muli" w:cs="Muli"/>
                <w:sz w:val="16"/>
                <w:szCs w:val="16"/>
              </w:rPr>
              <w:t>p</w:t>
            </w:r>
            <w:r>
              <w:rPr>
                <w:rFonts w:ascii="Muli" w:eastAsia="Muli" w:hAnsi="Muli" w:cs="Muli"/>
                <w:color w:val="000000"/>
                <w:sz w:val="16"/>
                <w:szCs w:val="16"/>
              </w:rPr>
              <w:t>or correo) en el sistema de Servicios de la DGTIT.</w:t>
            </w:r>
          </w:p>
          <w:p w14:paraId="5E550E86" w14:textId="77777777" w:rsidR="00BC37F9" w:rsidRDefault="001D3045" w:rsidP="00702ED8">
            <w:pPr>
              <w:numPr>
                <w:ilvl w:val="0"/>
                <w:numId w:val="8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la solicitud de Certificados SSL para portales WEB, se genera la solicitud con la información proporcionada (Por correo) en el sistema de Servicios de la DGTIT.</w:t>
            </w:r>
          </w:p>
          <w:p w14:paraId="001B268A" w14:textId="77777777" w:rsidR="00BC37F9" w:rsidRDefault="001D3045" w:rsidP="00702ED8">
            <w:pPr>
              <w:numPr>
                <w:ilvl w:val="0"/>
                <w:numId w:val="8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Si la solicitud es para modificar Recursos de Servidores, se genera la solicitud con la información proporcionada (Por correo) en el sistema de Servicios de la DGTIT.</w:t>
            </w:r>
          </w:p>
        </w:tc>
        <w:tc>
          <w:tcPr>
            <w:tcW w:w="1701" w:type="dxa"/>
            <w:gridSpan w:val="2"/>
          </w:tcPr>
          <w:p w14:paraId="2CA23947" w14:textId="0973A6FC"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667C14A9" w14:textId="77777777" w:rsidR="00BC37F9" w:rsidRDefault="00BC37F9" w:rsidP="00702ED8">
            <w:pPr>
              <w:rPr>
                <w:rFonts w:ascii="Muli" w:eastAsia="Muli" w:hAnsi="Muli" w:cs="Muli"/>
                <w:sz w:val="16"/>
                <w:szCs w:val="16"/>
              </w:rPr>
            </w:pPr>
          </w:p>
        </w:tc>
      </w:tr>
      <w:tr w:rsidR="00BC37F9" w14:paraId="79878A51" w14:textId="77777777">
        <w:tc>
          <w:tcPr>
            <w:tcW w:w="704" w:type="dxa"/>
          </w:tcPr>
          <w:p w14:paraId="23BA5AFA"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3F40E2AA" w14:textId="77777777" w:rsidR="00BC37F9" w:rsidRDefault="001D3045" w:rsidP="00702ED8">
            <w:pPr>
              <w:rPr>
                <w:rFonts w:ascii="Muli" w:eastAsia="Muli" w:hAnsi="Muli" w:cs="Muli"/>
                <w:sz w:val="16"/>
                <w:szCs w:val="16"/>
              </w:rPr>
            </w:pPr>
            <w:r>
              <w:rPr>
                <w:rFonts w:ascii="Muli" w:eastAsia="Muli" w:hAnsi="Muli" w:cs="Muli"/>
                <w:sz w:val="16"/>
                <w:szCs w:val="16"/>
              </w:rPr>
              <w:t>Se genera la solicitud del correo masivo con la información proporcionada (por correo), en el sistema de Servicios de la DGTIT, enviándose el correo en un lapso de 3 días hábiles.</w:t>
            </w:r>
          </w:p>
        </w:tc>
        <w:tc>
          <w:tcPr>
            <w:tcW w:w="1701" w:type="dxa"/>
            <w:gridSpan w:val="2"/>
          </w:tcPr>
          <w:p w14:paraId="3744764A" w14:textId="34D9D954"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587AC940" w14:textId="77777777" w:rsidR="00BC37F9" w:rsidRDefault="00BC37F9" w:rsidP="00702ED8">
            <w:pPr>
              <w:rPr>
                <w:rFonts w:ascii="Muli" w:eastAsia="Muli" w:hAnsi="Muli" w:cs="Muli"/>
                <w:sz w:val="16"/>
                <w:szCs w:val="16"/>
              </w:rPr>
            </w:pPr>
          </w:p>
        </w:tc>
      </w:tr>
      <w:tr w:rsidR="00BC37F9" w14:paraId="17D8CA12" w14:textId="77777777">
        <w:tc>
          <w:tcPr>
            <w:tcW w:w="704" w:type="dxa"/>
          </w:tcPr>
          <w:p w14:paraId="5FD23F1C"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961" w:type="dxa"/>
            <w:gridSpan w:val="3"/>
          </w:tcPr>
          <w:p w14:paraId="74BB1CD3" w14:textId="733A3934" w:rsidR="0077770B" w:rsidRPr="0077770B" w:rsidRDefault="0077770B" w:rsidP="00702ED8">
            <w:pPr>
              <w:rPr>
                <w:rFonts w:ascii="Muli" w:eastAsia="Muli" w:hAnsi="Muli" w:cs="Muli"/>
                <w:sz w:val="16"/>
                <w:szCs w:val="16"/>
              </w:rPr>
            </w:pPr>
            <w:r w:rsidRPr="0077770B">
              <w:rPr>
                <w:rFonts w:ascii="Muli" w:eastAsia="Muli" w:hAnsi="Muli" w:cs="Muli"/>
                <w:sz w:val="16"/>
                <w:szCs w:val="16"/>
              </w:rPr>
              <w:t>Se realiza lo siguiente:</w:t>
            </w:r>
          </w:p>
          <w:p w14:paraId="494DCFE0" w14:textId="77777777" w:rsidR="0077770B" w:rsidRPr="0077770B" w:rsidRDefault="0077770B" w:rsidP="00702ED8">
            <w:pPr>
              <w:rPr>
                <w:rFonts w:ascii="Muli" w:eastAsia="Muli" w:hAnsi="Muli" w:cs="Muli"/>
                <w:sz w:val="16"/>
                <w:szCs w:val="16"/>
              </w:rPr>
            </w:pPr>
          </w:p>
          <w:p w14:paraId="7AAF2886" w14:textId="77777777" w:rsidR="0077770B" w:rsidRPr="0077770B" w:rsidRDefault="0077770B" w:rsidP="00702ED8">
            <w:pPr>
              <w:pStyle w:val="Prrafodelista"/>
              <w:numPr>
                <w:ilvl w:val="0"/>
                <w:numId w:val="151"/>
              </w:numPr>
              <w:ind w:left="178" w:hanging="178"/>
              <w:rPr>
                <w:rFonts w:ascii="Muli" w:eastAsia="Muli" w:hAnsi="Muli" w:cs="Muli"/>
                <w:sz w:val="16"/>
                <w:szCs w:val="16"/>
              </w:rPr>
            </w:pPr>
            <w:r w:rsidRPr="0077770B">
              <w:rPr>
                <w:rFonts w:ascii="Muli" w:eastAsia="Muli" w:hAnsi="Muli" w:cs="Muli"/>
                <w:sz w:val="16"/>
                <w:szCs w:val="16"/>
              </w:rPr>
              <w:t>Se recibe la solicitud de validación técnica.</w:t>
            </w:r>
          </w:p>
          <w:p w14:paraId="492C9CB7" w14:textId="4C7311AD" w:rsidR="0077770B" w:rsidRPr="0077770B" w:rsidRDefault="0077770B" w:rsidP="00702ED8">
            <w:pPr>
              <w:pStyle w:val="Prrafodelista"/>
              <w:numPr>
                <w:ilvl w:val="0"/>
                <w:numId w:val="151"/>
              </w:numPr>
              <w:ind w:left="178" w:hanging="178"/>
              <w:rPr>
                <w:rFonts w:ascii="Muli" w:eastAsia="Muli" w:hAnsi="Muli" w:cs="Muli"/>
                <w:sz w:val="16"/>
                <w:szCs w:val="16"/>
              </w:rPr>
            </w:pPr>
            <w:r w:rsidRPr="0077770B">
              <w:rPr>
                <w:rFonts w:ascii="Muli" w:eastAsia="Muli" w:hAnsi="Muli" w:cs="Muli"/>
                <w:sz w:val="16"/>
                <w:szCs w:val="16"/>
              </w:rPr>
              <w:t>Se verifica que la compra se encuentre en el informe de requerimientos técnicos de bienes informáticos y tecnológicos de la Secretaría Ejecutiva.</w:t>
            </w:r>
          </w:p>
          <w:p w14:paraId="3F864F65" w14:textId="77777777" w:rsidR="0077770B" w:rsidRPr="0077770B" w:rsidRDefault="0077770B" w:rsidP="00702ED8">
            <w:pPr>
              <w:pStyle w:val="Prrafodelista"/>
              <w:numPr>
                <w:ilvl w:val="0"/>
                <w:numId w:val="151"/>
              </w:numPr>
              <w:ind w:left="178" w:hanging="178"/>
              <w:rPr>
                <w:rFonts w:ascii="Muli" w:eastAsia="Muli" w:hAnsi="Muli" w:cs="Muli"/>
                <w:sz w:val="16"/>
                <w:szCs w:val="16"/>
              </w:rPr>
            </w:pPr>
            <w:r w:rsidRPr="0077770B">
              <w:rPr>
                <w:rFonts w:ascii="Muli" w:eastAsia="Muli" w:hAnsi="Muli" w:cs="Muli"/>
                <w:sz w:val="16"/>
                <w:szCs w:val="16"/>
              </w:rPr>
              <w:t>Se realiza se realiza el estudio de características técnicas del artículo o servicio a adquirir.</w:t>
            </w:r>
          </w:p>
          <w:p w14:paraId="52B2C05C" w14:textId="77777777" w:rsidR="0077770B" w:rsidRPr="0077770B" w:rsidRDefault="0077770B" w:rsidP="00702ED8">
            <w:pPr>
              <w:pStyle w:val="Prrafodelista"/>
              <w:numPr>
                <w:ilvl w:val="0"/>
                <w:numId w:val="151"/>
              </w:numPr>
              <w:ind w:left="178" w:hanging="178"/>
              <w:rPr>
                <w:rFonts w:ascii="Muli" w:eastAsia="Muli" w:hAnsi="Muli" w:cs="Muli"/>
                <w:sz w:val="16"/>
                <w:szCs w:val="16"/>
              </w:rPr>
            </w:pPr>
            <w:r w:rsidRPr="0077770B">
              <w:rPr>
                <w:rFonts w:ascii="Muli" w:eastAsia="Muli" w:hAnsi="Muli" w:cs="Muli"/>
                <w:sz w:val="16"/>
                <w:szCs w:val="16"/>
              </w:rPr>
              <w:t>Se analizan alternativas que puedan atender los requerimientos técnicos sin necesidad de hacer un gasto.</w:t>
            </w:r>
          </w:p>
          <w:p w14:paraId="1FCBEE6A" w14:textId="66DE8E44" w:rsidR="00BC37F9" w:rsidRPr="0077770B" w:rsidRDefault="00CF1BCE" w:rsidP="00702ED8">
            <w:pPr>
              <w:pStyle w:val="Prrafodelista"/>
              <w:numPr>
                <w:ilvl w:val="0"/>
                <w:numId w:val="151"/>
              </w:numPr>
              <w:ind w:left="178" w:hanging="178"/>
              <w:rPr>
                <w:rFonts w:ascii="Muli" w:eastAsia="Muli" w:hAnsi="Muli" w:cs="Muli"/>
                <w:sz w:val="16"/>
                <w:szCs w:val="16"/>
              </w:rPr>
            </w:pPr>
            <w:r>
              <w:rPr>
                <w:rFonts w:ascii="Muli" w:eastAsia="Muli" w:hAnsi="Muli" w:cs="Muli"/>
                <w:sz w:val="16"/>
                <w:szCs w:val="16"/>
              </w:rPr>
              <w:t>Se d</w:t>
            </w:r>
            <w:r w:rsidR="0077770B" w:rsidRPr="0077770B">
              <w:rPr>
                <w:rFonts w:ascii="Muli" w:eastAsia="Muli" w:hAnsi="Muli" w:cs="Muli"/>
                <w:sz w:val="16"/>
                <w:szCs w:val="16"/>
              </w:rPr>
              <w:t>ocumenta y se notifica la resolución al usuario solicitante mediante el formato de Validación y justificación técnica.</w:t>
            </w:r>
          </w:p>
        </w:tc>
        <w:tc>
          <w:tcPr>
            <w:tcW w:w="1701" w:type="dxa"/>
            <w:gridSpan w:val="2"/>
          </w:tcPr>
          <w:p w14:paraId="6D8618CB" w14:textId="77777777" w:rsidR="00BC37F9" w:rsidRDefault="001D3045" w:rsidP="00702ED8">
            <w:pPr>
              <w:rPr>
                <w:rFonts w:ascii="Muli" w:eastAsia="Muli" w:hAnsi="Muli" w:cs="Muli"/>
                <w:sz w:val="16"/>
                <w:szCs w:val="16"/>
              </w:rPr>
            </w:pPr>
            <w:r>
              <w:rPr>
                <w:rFonts w:ascii="Muli" w:eastAsia="Muli" w:hAnsi="Muli" w:cs="Muli"/>
                <w:sz w:val="16"/>
                <w:szCs w:val="16"/>
              </w:rPr>
              <w:t>Especialista Técnico</w:t>
            </w:r>
          </w:p>
          <w:p w14:paraId="4C721E1B" w14:textId="247345CE" w:rsidR="00BC37F9" w:rsidRDefault="001D3045" w:rsidP="00702ED8">
            <w:pPr>
              <w:rPr>
                <w:rFonts w:ascii="Muli" w:eastAsia="Muli" w:hAnsi="Muli" w:cs="Muli"/>
                <w:sz w:val="16"/>
                <w:szCs w:val="16"/>
              </w:rPr>
            </w:pPr>
            <w:r>
              <w:rPr>
                <w:rFonts w:ascii="Muli" w:eastAsia="Muli" w:hAnsi="Muli" w:cs="Muli"/>
                <w:sz w:val="16"/>
                <w:szCs w:val="16"/>
              </w:rPr>
              <w:t>Coordinación Administrativa</w:t>
            </w:r>
            <w:r w:rsidR="00107EA5">
              <w:rPr>
                <w:rFonts w:ascii="Muli" w:eastAsia="Muli" w:hAnsi="Muli" w:cs="Muli"/>
                <w:sz w:val="16"/>
                <w:szCs w:val="16"/>
              </w:rPr>
              <w:t>.</w:t>
            </w:r>
          </w:p>
        </w:tc>
        <w:tc>
          <w:tcPr>
            <w:tcW w:w="1462" w:type="dxa"/>
          </w:tcPr>
          <w:p w14:paraId="50F9BD1C" w14:textId="1D60CA29" w:rsidR="00BC37F9" w:rsidRDefault="0077770B" w:rsidP="00702ED8">
            <w:pPr>
              <w:rPr>
                <w:rFonts w:ascii="Muli" w:eastAsia="Muli" w:hAnsi="Muli" w:cs="Muli"/>
                <w:sz w:val="16"/>
                <w:szCs w:val="16"/>
              </w:rPr>
            </w:pPr>
            <w:r>
              <w:rPr>
                <w:rFonts w:ascii="Muli" w:eastAsia="Muli" w:hAnsi="Muli" w:cs="Muli"/>
                <w:sz w:val="16"/>
                <w:szCs w:val="16"/>
              </w:rPr>
              <w:t>Validación y justificación técnica.</w:t>
            </w:r>
          </w:p>
        </w:tc>
      </w:tr>
      <w:tr w:rsidR="00BC37F9" w14:paraId="35C00146" w14:textId="77777777">
        <w:tc>
          <w:tcPr>
            <w:tcW w:w="704" w:type="dxa"/>
          </w:tcPr>
          <w:p w14:paraId="72CCC16B"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961" w:type="dxa"/>
            <w:gridSpan w:val="3"/>
          </w:tcPr>
          <w:p w14:paraId="34251E82" w14:textId="0304B527" w:rsidR="00BC37F9" w:rsidRDefault="001D3045" w:rsidP="00702ED8">
            <w:pPr>
              <w:rPr>
                <w:rFonts w:ascii="Muli" w:eastAsia="Muli" w:hAnsi="Muli" w:cs="Muli"/>
                <w:sz w:val="16"/>
                <w:szCs w:val="16"/>
              </w:rPr>
            </w:pPr>
            <w:r>
              <w:rPr>
                <w:rFonts w:ascii="Muli" w:eastAsia="Muli" w:hAnsi="Muli" w:cs="Muli"/>
                <w:sz w:val="16"/>
                <w:szCs w:val="16"/>
              </w:rPr>
              <w:t>Procesar la solicitud y genera el Detalle de la Solicitud</w:t>
            </w:r>
            <w:r w:rsidR="00CF1BCE">
              <w:rPr>
                <w:rFonts w:ascii="Muli" w:eastAsia="Muli" w:hAnsi="Muli" w:cs="Muli"/>
                <w:sz w:val="16"/>
                <w:szCs w:val="16"/>
              </w:rPr>
              <w:t>.</w:t>
            </w:r>
          </w:p>
        </w:tc>
        <w:tc>
          <w:tcPr>
            <w:tcW w:w="1701" w:type="dxa"/>
            <w:gridSpan w:val="2"/>
          </w:tcPr>
          <w:p w14:paraId="0F1025CA" w14:textId="7549C4F4" w:rsidR="00BC37F9" w:rsidRDefault="001D3045" w:rsidP="00702ED8">
            <w:pPr>
              <w:rPr>
                <w:rFonts w:ascii="Muli" w:eastAsia="Muli" w:hAnsi="Muli" w:cs="Muli"/>
                <w:sz w:val="16"/>
                <w:szCs w:val="16"/>
              </w:rPr>
            </w:pPr>
            <w:r>
              <w:rPr>
                <w:rFonts w:ascii="Muli" w:eastAsia="Muli" w:hAnsi="Muli" w:cs="Muli"/>
                <w:sz w:val="16"/>
                <w:szCs w:val="16"/>
              </w:rPr>
              <w:t>DGTIT</w:t>
            </w:r>
            <w:r w:rsidR="00107EA5">
              <w:rPr>
                <w:rFonts w:ascii="Muli" w:eastAsia="Muli" w:hAnsi="Muli" w:cs="Muli"/>
                <w:sz w:val="16"/>
                <w:szCs w:val="16"/>
              </w:rPr>
              <w:t>.</w:t>
            </w:r>
          </w:p>
        </w:tc>
        <w:tc>
          <w:tcPr>
            <w:tcW w:w="1462" w:type="dxa"/>
          </w:tcPr>
          <w:p w14:paraId="79867193" w14:textId="77777777" w:rsidR="00BC37F9" w:rsidRDefault="00BC37F9" w:rsidP="00702ED8">
            <w:pPr>
              <w:rPr>
                <w:rFonts w:ascii="Muli" w:eastAsia="Muli" w:hAnsi="Muli" w:cs="Muli"/>
                <w:sz w:val="16"/>
                <w:szCs w:val="16"/>
              </w:rPr>
            </w:pPr>
          </w:p>
        </w:tc>
      </w:tr>
      <w:tr w:rsidR="00BC37F9" w14:paraId="1B3C4603" w14:textId="77777777">
        <w:tc>
          <w:tcPr>
            <w:tcW w:w="704" w:type="dxa"/>
          </w:tcPr>
          <w:p w14:paraId="21FDB16C"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961" w:type="dxa"/>
            <w:gridSpan w:val="3"/>
          </w:tcPr>
          <w:p w14:paraId="1C8C51A8" w14:textId="4F352C8C" w:rsidR="00BC37F9" w:rsidRDefault="001D3045" w:rsidP="00702ED8">
            <w:pPr>
              <w:rPr>
                <w:rFonts w:ascii="Muli" w:eastAsia="Muli" w:hAnsi="Muli" w:cs="Muli"/>
                <w:sz w:val="16"/>
                <w:szCs w:val="16"/>
              </w:rPr>
            </w:pPr>
            <w:r>
              <w:rPr>
                <w:rFonts w:ascii="Muli" w:eastAsia="Muli" w:hAnsi="Muli" w:cs="Muli"/>
                <w:sz w:val="16"/>
                <w:szCs w:val="16"/>
              </w:rPr>
              <w:t>Enviar correo al solicitante con el Detalle de la solicitud</w:t>
            </w:r>
            <w:r w:rsidR="0077770B">
              <w:rPr>
                <w:rFonts w:ascii="Muli" w:eastAsia="Muli" w:hAnsi="Muli" w:cs="Muli"/>
                <w:sz w:val="16"/>
                <w:szCs w:val="16"/>
              </w:rPr>
              <w:t>.</w:t>
            </w:r>
          </w:p>
        </w:tc>
        <w:tc>
          <w:tcPr>
            <w:tcW w:w="1701" w:type="dxa"/>
            <w:gridSpan w:val="2"/>
          </w:tcPr>
          <w:p w14:paraId="4E255034" w14:textId="2A15ABAB"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0882C13F" w14:textId="77777777" w:rsidR="00BC37F9" w:rsidRDefault="00BC37F9" w:rsidP="00702ED8">
            <w:pPr>
              <w:rPr>
                <w:rFonts w:ascii="Muli" w:eastAsia="Muli" w:hAnsi="Muli" w:cs="Muli"/>
                <w:sz w:val="16"/>
                <w:szCs w:val="16"/>
              </w:rPr>
            </w:pPr>
          </w:p>
        </w:tc>
      </w:tr>
      <w:tr w:rsidR="00BC37F9" w14:paraId="55684223" w14:textId="77777777">
        <w:tc>
          <w:tcPr>
            <w:tcW w:w="704" w:type="dxa"/>
          </w:tcPr>
          <w:p w14:paraId="72569670"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4961" w:type="dxa"/>
            <w:gridSpan w:val="3"/>
          </w:tcPr>
          <w:p w14:paraId="7ED62D1C" w14:textId="4BFF7713" w:rsidR="00BC37F9" w:rsidRDefault="001D3045" w:rsidP="00702ED8">
            <w:pPr>
              <w:rPr>
                <w:rFonts w:ascii="Muli" w:eastAsia="Muli" w:hAnsi="Muli" w:cs="Muli"/>
                <w:sz w:val="16"/>
                <w:szCs w:val="16"/>
              </w:rPr>
            </w:pPr>
            <w:r>
              <w:rPr>
                <w:rFonts w:ascii="Muli" w:eastAsia="Muli" w:hAnsi="Muli" w:cs="Muli"/>
                <w:color w:val="000000"/>
                <w:sz w:val="16"/>
                <w:szCs w:val="16"/>
              </w:rPr>
              <w:t>Enviar correo de resolución satisfactoria al Especialista Técnico</w:t>
            </w:r>
            <w:r w:rsidR="00107EA5">
              <w:rPr>
                <w:rFonts w:ascii="Muli" w:eastAsia="Muli" w:hAnsi="Muli" w:cs="Muli"/>
                <w:color w:val="000000"/>
                <w:sz w:val="16"/>
                <w:szCs w:val="16"/>
              </w:rPr>
              <w:t>.</w:t>
            </w:r>
          </w:p>
        </w:tc>
        <w:tc>
          <w:tcPr>
            <w:tcW w:w="1701" w:type="dxa"/>
            <w:gridSpan w:val="2"/>
          </w:tcPr>
          <w:p w14:paraId="798D970F" w14:textId="1C678FAC" w:rsidR="00BC37F9" w:rsidRDefault="001D3045" w:rsidP="00702ED8">
            <w:pPr>
              <w:rPr>
                <w:rFonts w:ascii="Muli" w:eastAsia="Muli" w:hAnsi="Muli" w:cs="Muli"/>
                <w:sz w:val="16"/>
                <w:szCs w:val="16"/>
              </w:rPr>
            </w:pPr>
            <w:r>
              <w:rPr>
                <w:rFonts w:ascii="Muli" w:eastAsia="Muli" w:hAnsi="Muli" w:cs="Muli"/>
                <w:sz w:val="16"/>
                <w:szCs w:val="16"/>
              </w:rPr>
              <w:t>Especialista Técnico</w:t>
            </w:r>
            <w:r w:rsidR="00107EA5">
              <w:rPr>
                <w:rFonts w:ascii="Muli" w:eastAsia="Muli" w:hAnsi="Muli" w:cs="Muli"/>
                <w:sz w:val="16"/>
                <w:szCs w:val="16"/>
              </w:rPr>
              <w:t>.</w:t>
            </w:r>
          </w:p>
        </w:tc>
        <w:tc>
          <w:tcPr>
            <w:tcW w:w="1462" w:type="dxa"/>
          </w:tcPr>
          <w:p w14:paraId="47E91F72" w14:textId="77777777" w:rsidR="00BC37F9" w:rsidRDefault="00BC37F9" w:rsidP="00702ED8">
            <w:pPr>
              <w:rPr>
                <w:rFonts w:ascii="Muli" w:eastAsia="Muli" w:hAnsi="Muli" w:cs="Muli"/>
                <w:sz w:val="16"/>
                <w:szCs w:val="16"/>
              </w:rPr>
            </w:pPr>
          </w:p>
        </w:tc>
      </w:tr>
      <w:tr w:rsidR="00BC37F9" w14:paraId="11979F59" w14:textId="77777777">
        <w:tc>
          <w:tcPr>
            <w:tcW w:w="704" w:type="dxa"/>
          </w:tcPr>
          <w:p w14:paraId="1BBE1DDF"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4961" w:type="dxa"/>
            <w:gridSpan w:val="3"/>
          </w:tcPr>
          <w:p w14:paraId="678CAFBA" w14:textId="07CFEFF5" w:rsidR="00BC37F9" w:rsidRDefault="0077770B" w:rsidP="00702ED8">
            <w:pPr>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1B3E69DC" w14:textId="77777777" w:rsidR="00BC37F9" w:rsidRDefault="00BC37F9" w:rsidP="00702ED8">
            <w:pPr>
              <w:rPr>
                <w:rFonts w:ascii="Muli" w:eastAsia="Muli" w:hAnsi="Muli" w:cs="Muli"/>
                <w:sz w:val="16"/>
                <w:szCs w:val="16"/>
              </w:rPr>
            </w:pPr>
          </w:p>
        </w:tc>
        <w:tc>
          <w:tcPr>
            <w:tcW w:w="1462" w:type="dxa"/>
          </w:tcPr>
          <w:p w14:paraId="446FD6FE" w14:textId="77777777" w:rsidR="00BC37F9" w:rsidRDefault="00BC37F9" w:rsidP="00702ED8">
            <w:pPr>
              <w:rPr>
                <w:rFonts w:ascii="Muli" w:eastAsia="Muli" w:hAnsi="Muli" w:cs="Muli"/>
                <w:sz w:val="16"/>
                <w:szCs w:val="16"/>
              </w:rPr>
            </w:pPr>
          </w:p>
        </w:tc>
      </w:tr>
    </w:tbl>
    <w:p w14:paraId="768F61D0" w14:textId="77777777" w:rsidR="0077770B" w:rsidRDefault="0077770B" w:rsidP="00702ED8">
      <w:pPr>
        <w:spacing w:after="0" w:line="240" w:lineRule="auto"/>
      </w:pPr>
    </w:p>
    <w:p w14:paraId="49C31E38" w14:textId="3A374C24" w:rsidR="00341D72" w:rsidRDefault="00FA04FE" w:rsidP="00702ED8">
      <w:pPr>
        <w:spacing w:after="0" w:line="240" w:lineRule="auto"/>
        <w:jc w:val="center"/>
      </w:pPr>
      <w:r>
        <w:rPr>
          <w:noProof/>
        </w:rPr>
        <w:lastRenderedPageBreak/>
        <w:drawing>
          <wp:inline distT="0" distB="0" distL="0" distR="0" wp14:anchorId="7670CDA7" wp14:editId="3F80261E">
            <wp:extent cx="5611495" cy="7704000"/>
            <wp:effectExtent l="0" t="0" r="825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626424" cy="7724496"/>
                    </a:xfrm>
                    <a:prstGeom prst="rect">
                      <a:avLst/>
                    </a:prstGeom>
                  </pic:spPr>
                </pic:pic>
              </a:graphicData>
            </a:graphic>
          </wp:inline>
        </w:drawing>
      </w:r>
    </w:p>
    <w:tbl>
      <w:tblPr>
        <w:tblStyle w:val="affffff2"/>
        <w:tblW w:w="9214"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7"/>
        <w:gridCol w:w="3119"/>
        <w:gridCol w:w="3118"/>
      </w:tblGrid>
      <w:tr w:rsidR="00BC37F9" w14:paraId="11E91C04" w14:textId="77777777" w:rsidTr="00430D2C">
        <w:trPr>
          <w:trHeight w:val="162"/>
        </w:trPr>
        <w:tc>
          <w:tcPr>
            <w:tcW w:w="2977" w:type="dxa"/>
            <w:shd w:val="clear" w:color="auto" w:fill="006666"/>
          </w:tcPr>
          <w:p w14:paraId="35798F7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119" w:type="dxa"/>
            <w:shd w:val="clear" w:color="auto" w:fill="006666"/>
          </w:tcPr>
          <w:p w14:paraId="1380847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18" w:type="dxa"/>
            <w:shd w:val="clear" w:color="auto" w:fill="006666"/>
          </w:tcPr>
          <w:p w14:paraId="4465D6A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6A52BF8" w14:textId="77777777" w:rsidTr="00430D2C">
        <w:trPr>
          <w:trHeight w:val="550"/>
        </w:trPr>
        <w:tc>
          <w:tcPr>
            <w:tcW w:w="2977" w:type="dxa"/>
            <w:shd w:val="clear" w:color="auto" w:fill="auto"/>
            <w:vAlign w:val="center"/>
          </w:tcPr>
          <w:p w14:paraId="36E47A47" w14:textId="77777777" w:rsidR="00BC37F9" w:rsidRDefault="00BC37F9" w:rsidP="00702ED8">
            <w:pPr>
              <w:jc w:val="center"/>
              <w:rPr>
                <w:rFonts w:ascii="Muli" w:eastAsia="Muli" w:hAnsi="Muli" w:cs="Muli"/>
                <w:sz w:val="16"/>
                <w:szCs w:val="16"/>
              </w:rPr>
            </w:pPr>
          </w:p>
        </w:tc>
        <w:tc>
          <w:tcPr>
            <w:tcW w:w="3119" w:type="dxa"/>
            <w:shd w:val="clear" w:color="auto" w:fill="auto"/>
            <w:vAlign w:val="center"/>
          </w:tcPr>
          <w:p w14:paraId="7633D1CD" w14:textId="77777777" w:rsidR="00BC37F9" w:rsidRDefault="00BC37F9" w:rsidP="00702ED8">
            <w:pPr>
              <w:jc w:val="center"/>
              <w:rPr>
                <w:rFonts w:ascii="Muli" w:eastAsia="Muli" w:hAnsi="Muli" w:cs="Muli"/>
                <w:sz w:val="16"/>
                <w:szCs w:val="16"/>
              </w:rPr>
            </w:pPr>
          </w:p>
        </w:tc>
        <w:tc>
          <w:tcPr>
            <w:tcW w:w="3118" w:type="dxa"/>
            <w:shd w:val="clear" w:color="auto" w:fill="auto"/>
            <w:vAlign w:val="center"/>
          </w:tcPr>
          <w:p w14:paraId="3D04A7C6" w14:textId="77777777" w:rsidR="00BC37F9" w:rsidRDefault="00BC37F9" w:rsidP="00702ED8">
            <w:pPr>
              <w:jc w:val="center"/>
              <w:rPr>
                <w:rFonts w:ascii="Muli" w:eastAsia="Muli" w:hAnsi="Muli" w:cs="Muli"/>
                <w:sz w:val="16"/>
                <w:szCs w:val="16"/>
              </w:rPr>
            </w:pPr>
          </w:p>
        </w:tc>
      </w:tr>
      <w:tr w:rsidR="00BC37F9" w14:paraId="4BEB434D" w14:textId="77777777" w:rsidTr="00430D2C">
        <w:trPr>
          <w:trHeight w:val="469"/>
        </w:trPr>
        <w:tc>
          <w:tcPr>
            <w:tcW w:w="2977" w:type="dxa"/>
            <w:vAlign w:val="center"/>
          </w:tcPr>
          <w:p w14:paraId="3994CF84" w14:textId="77777777" w:rsidR="00BC37F9" w:rsidRDefault="001D3045" w:rsidP="00702ED8">
            <w:pPr>
              <w:jc w:val="center"/>
              <w:rPr>
                <w:rFonts w:ascii="Muli" w:eastAsia="Muli" w:hAnsi="Muli" w:cs="Muli"/>
                <w:sz w:val="16"/>
                <w:szCs w:val="16"/>
              </w:rPr>
            </w:pPr>
            <w:r>
              <w:rPr>
                <w:rFonts w:ascii="Muli" w:eastAsia="Muli" w:hAnsi="Muli" w:cs="Muli"/>
                <w:sz w:val="16"/>
                <w:szCs w:val="16"/>
              </w:rPr>
              <w:t>Lic. Jorge Luis Tapia Muñoz</w:t>
            </w:r>
          </w:p>
          <w:p w14:paraId="1CE9CFB3" w14:textId="77777777" w:rsidR="00BC37F9" w:rsidRDefault="001D3045" w:rsidP="00702ED8">
            <w:pPr>
              <w:jc w:val="center"/>
              <w:rPr>
                <w:rFonts w:ascii="Muli" w:eastAsia="Muli" w:hAnsi="Muli" w:cs="Muli"/>
                <w:sz w:val="16"/>
                <w:szCs w:val="16"/>
              </w:rPr>
            </w:pPr>
            <w:r>
              <w:rPr>
                <w:rFonts w:ascii="Muli" w:eastAsia="Muli" w:hAnsi="Muli" w:cs="Muli"/>
                <w:sz w:val="16"/>
                <w:szCs w:val="16"/>
              </w:rPr>
              <w:t>Director de Gestión e Innovación Tecnológica</w:t>
            </w:r>
          </w:p>
        </w:tc>
        <w:tc>
          <w:tcPr>
            <w:tcW w:w="3119" w:type="dxa"/>
            <w:vAlign w:val="center"/>
          </w:tcPr>
          <w:p w14:paraId="50D1CA3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B475EB3"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18" w:type="dxa"/>
            <w:vAlign w:val="center"/>
          </w:tcPr>
          <w:p w14:paraId="1C08ADC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3FF8057"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281E072F" w14:textId="79728E3D" w:rsidR="009B3D91" w:rsidRDefault="009B3D91" w:rsidP="005A195E">
      <w:pPr>
        <w:pStyle w:val="Ttulo3"/>
        <w:spacing w:before="0" w:after="0"/>
        <w:ind w:left="0" w:firstLine="0"/>
      </w:pPr>
      <w:bookmarkStart w:id="24" w:name="_Toc143788329"/>
      <w:r>
        <w:lastRenderedPageBreak/>
        <w:t>VI.4 Coordinación Administrativa</w:t>
      </w:r>
      <w:bookmarkEnd w:id="24"/>
    </w:p>
    <w:p w14:paraId="23066F51" w14:textId="77777777" w:rsidR="009B3D91" w:rsidRDefault="009B3D91" w:rsidP="00702ED8">
      <w:pPr>
        <w:spacing w:after="0" w:line="240" w:lineRule="auto"/>
        <w:rPr>
          <w:rFonts w:ascii="Muli" w:eastAsia="Muli" w:hAnsi="Muli" w:cs="Muli"/>
          <w:sz w:val="16"/>
          <w:szCs w:val="16"/>
        </w:rPr>
      </w:pP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3543"/>
        <w:gridCol w:w="1418"/>
        <w:gridCol w:w="1701"/>
      </w:tblGrid>
      <w:tr w:rsidR="009B3D91" w14:paraId="3C5B5163" w14:textId="77777777" w:rsidTr="003F04D4">
        <w:trPr>
          <w:trHeight w:val="245"/>
        </w:trPr>
        <w:tc>
          <w:tcPr>
            <w:tcW w:w="2122" w:type="dxa"/>
            <w:vMerge w:val="restart"/>
          </w:tcPr>
          <w:p w14:paraId="48E936B7" w14:textId="77777777" w:rsidR="009B3D91" w:rsidRDefault="009B3D91" w:rsidP="00702ED8">
            <w:pPr>
              <w:spacing w:after="0" w:line="240" w:lineRule="auto"/>
              <w:rPr>
                <w:rFonts w:ascii="Muli" w:eastAsia="Muli" w:hAnsi="Muli" w:cs="Muli"/>
                <w:sz w:val="16"/>
                <w:szCs w:val="16"/>
              </w:rPr>
            </w:pPr>
            <w:r>
              <w:rPr>
                <w:rFonts w:ascii="Muli" w:eastAsia="Muli" w:hAnsi="Muli" w:cs="Muli"/>
                <w:noProof/>
                <w:sz w:val="16"/>
                <w:szCs w:val="16"/>
              </w:rPr>
              <w:drawing>
                <wp:inline distT="0" distB="0" distL="0" distR="0" wp14:anchorId="459F5F17" wp14:editId="0E0FBD37">
                  <wp:extent cx="1072579" cy="469310"/>
                  <wp:effectExtent l="0" t="0" r="0" b="0"/>
                  <wp:docPr id="1384" name="image2.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84" name="image2.jpg" descr="Un dibujo con letras&#10;&#10;Descripción generada automáticamente con confianza medi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543" w:type="dxa"/>
            <w:vMerge w:val="restart"/>
            <w:shd w:val="clear" w:color="auto" w:fill="006666"/>
            <w:vAlign w:val="center"/>
          </w:tcPr>
          <w:p w14:paraId="35E4DE7A" w14:textId="12AF4013"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418" w:type="dxa"/>
            <w:shd w:val="clear" w:color="auto" w:fill="006666"/>
          </w:tcPr>
          <w:p w14:paraId="2837B98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7CD617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63193680" w14:textId="77777777" w:rsidTr="003F04D4">
        <w:trPr>
          <w:trHeight w:val="245"/>
        </w:trPr>
        <w:tc>
          <w:tcPr>
            <w:tcW w:w="2122" w:type="dxa"/>
            <w:vMerge/>
          </w:tcPr>
          <w:p w14:paraId="164E150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543" w:type="dxa"/>
            <w:vMerge/>
            <w:shd w:val="clear" w:color="auto" w:fill="006666"/>
            <w:vAlign w:val="center"/>
          </w:tcPr>
          <w:p w14:paraId="4C88E9F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3B843BF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5AFE26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31.07.23</w:t>
            </w:r>
          </w:p>
        </w:tc>
      </w:tr>
      <w:tr w:rsidR="009B3D91" w14:paraId="176BA3D2" w14:textId="77777777" w:rsidTr="003F04D4">
        <w:trPr>
          <w:trHeight w:val="245"/>
        </w:trPr>
        <w:tc>
          <w:tcPr>
            <w:tcW w:w="2122" w:type="dxa"/>
            <w:vMerge/>
          </w:tcPr>
          <w:p w14:paraId="594CB97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543" w:type="dxa"/>
            <w:vMerge/>
            <w:shd w:val="clear" w:color="auto" w:fill="006666"/>
            <w:vAlign w:val="center"/>
          </w:tcPr>
          <w:p w14:paraId="6F73284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2FDDDC4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6D5957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0</w:t>
            </w:r>
          </w:p>
        </w:tc>
      </w:tr>
      <w:tr w:rsidR="009B3D91" w14:paraId="1038BEB8" w14:textId="77777777" w:rsidTr="003F04D4">
        <w:tc>
          <w:tcPr>
            <w:tcW w:w="2122" w:type="dxa"/>
            <w:shd w:val="clear" w:color="auto" w:fill="006666"/>
            <w:tcMar>
              <w:left w:w="108" w:type="dxa"/>
              <w:right w:w="108" w:type="dxa"/>
            </w:tcMar>
            <w:vAlign w:val="center"/>
          </w:tcPr>
          <w:p w14:paraId="17787CD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662" w:type="dxa"/>
            <w:gridSpan w:val="3"/>
            <w:tcMar>
              <w:left w:w="108" w:type="dxa"/>
              <w:right w:w="108" w:type="dxa"/>
            </w:tcMar>
            <w:vAlign w:val="center"/>
          </w:tcPr>
          <w:p w14:paraId="045A1D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Recursos Humanos.</w:t>
            </w:r>
          </w:p>
        </w:tc>
      </w:tr>
      <w:tr w:rsidR="009B3D91" w14:paraId="509247F9" w14:textId="77777777" w:rsidTr="003F04D4">
        <w:tc>
          <w:tcPr>
            <w:tcW w:w="2122" w:type="dxa"/>
            <w:shd w:val="clear" w:color="auto" w:fill="006666"/>
            <w:tcMar>
              <w:left w:w="108" w:type="dxa"/>
              <w:right w:w="108" w:type="dxa"/>
            </w:tcMar>
            <w:vAlign w:val="center"/>
          </w:tcPr>
          <w:p w14:paraId="6BF94FF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662" w:type="dxa"/>
            <w:gridSpan w:val="3"/>
            <w:tcMar>
              <w:left w:w="108" w:type="dxa"/>
              <w:right w:w="108" w:type="dxa"/>
            </w:tcMar>
            <w:vAlign w:val="center"/>
          </w:tcPr>
          <w:p w14:paraId="567E911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 apoyo.</w:t>
            </w:r>
          </w:p>
        </w:tc>
      </w:tr>
      <w:tr w:rsidR="009B3D91" w14:paraId="77CEF389" w14:textId="77777777" w:rsidTr="003F04D4">
        <w:tc>
          <w:tcPr>
            <w:tcW w:w="2122" w:type="dxa"/>
            <w:shd w:val="clear" w:color="auto" w:fill="006666"/>
            <w:tcMar>
              <w:left w:w="108" w:type="dxa"/>
              <w:right w:w="108" w:type="dxa"/>
            </w:tcMar>
            <w:vAlign w:val="center"/>
          </w:tcPr>
          <w:p w14:paraId="16E0030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662" w:type="dxa"/>
            <w:gridSpan w:val="3"/>
            <w:tcMar>
              <w:left w:w="108" w:type="dxa"/>
              <w:right w:w="108" w:type="dxa"/>
            </w:tcMar>
            <w:vAlign w:val="center"/>
          </w:tcPr>
          <w:p w14:paraId="2AE03E9E" w14:textId="77777777" w:rsidR="009B3D91" w:rsidRDefault="009B3D91" w:rsidP="00702ED8">
            <w:pPr>
              <w:spacing w:after="0" w:line="240" w:lineRule="auto"/>
              <w:rPr>
                <w:rFonts w:ascii="Muli" w:eastAsia="Muli" w:hAnsi="Muli" w:cs="Muli"/>
                <w:color w:val="0070C0"/>
                <w:sz w:val="16"/>
                <w:szCs w:val="16"/>
              </w:rPr>
            </w:pPr>
            <w:r>
              <w:rPr>
                <w:rFonts w:ascii="Muli" w:eastAsia="Muli" w:hAnsi="Muli" w:cs="Muli"/>
                <w:sz w:val="16"/>
                <w:szCs w:val="16"/>
              </w:rPr>
              <w:t>Coordinador(a) Administrativo(a).</w:t>
            </w:r>
          </w:p>
        </w:tc>
      </w:tr>
      <w:tr w:rsidR="009B3D91" w14:paraId="499782D3" w14:textId="77777777" w:rsidTr="003F04D4">
        <w:tc>
          <w:tcPr>
            <w:tcW w:w="2122" w:type="dxa"/>
            <w:shd w:val="clear" w:color="auto" w:fill="006666"/>
            <w:tcMar>
              <w:left w:w="108" w:type="dxa"/>
              <w:right w:w="108" w:type="dxa"/>
            </w:tcMar>
            <w:vAlign w:val="center"/>
          </w:tcPr>
          <w:p w14:paraId="5961BB3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15571A59" w14:textId="77777777" w:rsidR="009B3D91" w:rsidRDefault="009B3D91" w:rsidP="00702ED8">
            <w:pPr>
              <w:spacing w:after="0" w:line="240" w:lineRule="auto"/>
              <w:rPr>
                <w:rFonts w:ascii="Muli" w:eastAsia="Muli" w:hAnsi="Muli" w:cs="Muli"/>
                <w:color w:val="FFFFFF"/>
                <w:sz w:val="16"/>
                <w:szCs w:val="16"/>
              </w:rPr>
            </w:pPr>
          </w:p>
        </w:tc>
        <w:tc>
          <w:tcPr>
            <w:tcW w:w="6662" w:type="dxa"/>
            <w:gridSpan w:val="3"/>
            <w:tcMar>
              <w:left w:w="108" w:type="dxa"/>
              <w:right w:w="108" w:type="dxa"/>
            </w:tcMar>
            <w:vAlign w:val="center"/>
          </w:tcPr>
          <w:p w14:paraId="499A901D"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 xml:space="preserve">Proveer, integrar, motivar, desarrollar y conservar el talento humano de la Secretaría Ejecutiva del Sistema Estatal Anticorrupción, para el óptimo desarrollo de sus funciones que contribuyen al cumplimiento de los objetivos y metas institucionales. </w:t>
            </w:r>
          </w:p>
        </w:tc>
      </w:tr>
      <w:tr w:rsidR="009B3D91" w14:paraId="4E3F6B49" w14:textId="77777777" w:rsidTr="003F04D4">
        <w:tc>
          <w:tcPr>
            <w:tcW w:w="2122" w:type="dxa"/>
            <w:shd w:val="clear" w:color="auto" w:fill="006666"/>
            <w:tcMar>
              <w:left w:w="108" w:type="dxa"/>
              <w:right w:w="108" w:type="dxa"/>
            </w:tcMar>
            <w:vAlign w:val="center"/>
          </w:tcPr>
          <w:p w14:paraId="5482ADC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34514598" w14:textId="77777777" w:rsidR="009B3D91" w:rsidRDefault="009B3D91" w:rsidP="00702ED8">
            <w:pPr>
              <w:spacing w:after="0" w:line="240" w:lineRule="auto"/>
              <w:rPr>
                <w:rFonts w:ascii="Muli" w:eastAsia="Muli" w:hAnsi="Muli" w:cs="Muli"/>
                <w:color w:val="FFFFFF"/>
                <w:sz w:val="16"/>
                <w:szCs w:val="16"/>
              </w:rPr>
            </w:pPr>
          </w:p>
        </w:tc>
        <w:tc>
          <w:tcPr>
            <w:tcW w:w="6662" w:type="dxa"/>
            <w:gridSpan w:val="3"/>
            <w:tcMar>
              <w:left w:w="108" w:type="dxa"/>
              <w:right w:w="108" w:type="dxa"/>
            </w:tcMar>
            <w:vAlign w:val="center"/>
          </w:tcPr>
          <w:p w14:paraId="2CE7A8B1" w14:textId="77777777" w:rsidR="009B3D91" w:rsidRDefault="009B3D91" w:rsidP="00702ED8">
            <w:pPr>
              <w:spacing w:after="0" w:line="240" w:lineRule="auto"/>
              <w:jc w:val="both"/>
              <w:rPr>
                <w:rFonts w:ascii="Muli" w:eastAsia="Muli" w:hAnsi="Muli" w:cs="Muli"/>
                <w:color w:val="0070C0"/>
                <w:sz w:val="16"/>
                <w:szCs w:val="16"/>
              </w:rPr>
            </w:pPr>
            <w:r>
              <w:rPr>
                <w:rFonts w:ascii="Muli" w:eastAsia="Muli" w:hAnsi="Muli" w:cs="Muli"/>
                <w:sz w:val="16"/>
                <w:szCs w:val="16"/>
              </w:rPr>
              <w:t>Inicia con el reclutamiento, selección y contratación del personal para las vacantes existentes y termina con la gestión de la conclusión laboral. El proceso es aplicable a la Coordinación Administrativa y a todo el personal de la Secretaría Ejecutiva del Sistema Estatal Anticorrupción.</w:t>
            </w:r>
          </w:p>
        </w:tc>
      </w:tr>
      <w:tr w:rsidR="009B3D91" w14:paraId="0BDB891E" w14:textId="77777777" w:rsidTr="003F04D4">
        <w:tc>
          <w:tcPr>
            <w:tcW w:w="2122" w:type="dxa"/>
            <w:shd w:val="clear" w:color="auto" w:fill="006666"/>
            <w:tcMar>
              <w:left w:w="108" w:type="dxa"/>
              <w:right w:w="108" w:type="dxa"/>
            </w:tcMar>
            <w:vAlign w:val="center"/>
          </w:tcPr>
          <w:p w14:paraId="7203B95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13E9448D" w14:textId="77777777" w:rsidR="009B3D91" w:rsidRDefault="009B3D91" w:rsidP="00702ED8">
            <w:pPr>
              <w:spacing w:after="0" w:line="240" w:lineRule="auto"/>
              <w:rPr>
                <w:rFonts w:ascii="Muli" w:eastAsia="Muli" w:hAnsi="Muli" w:cs="Muli"/>
                <w:color w:val="FFFFFF"/>
                <w:sz w:val="16"/>
                <w:szCs w:val="16"/>
              </w:rPr>
            </w:pPr>
          </w:p>
        </w:tc>
        <w:tc>
          <w:tcPr>
            <w:tcW w:w="6662" w:type="dxa"/>
            <w:gridSpan w:val="3"/>
            <w:tcMar>
              <w:left w:w="108" w:type="dxa"/>
              <w:right w:w="108" w:type="dxa"/>
            </w:tcMar>
            <w:vAlign w:val="center"/>
          </w:tcPr>
          <w:p w14:paraId="76F78CE4" w14:textId="77777777" w:rsidR="009B3D91"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Reclutamiento, Selección y Contratación del personal.</w:t>
            </w:r>
          </w:p>
          <w:p w14:paraId="11E50576" w14:textId="77777777" w:rsidR="009B3D91"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Capacitación del personal.</w:t>
            </w:r>
          </w:p>
          <w:p w14:paraId="1A0F3272" w14:textId="77777777" w:rsidR="009B3D91"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Evaluación del desempeño.</w:t>
            </w:r>
          </w:p>
          <w:p w14:paraId="540F0A31" w14:textId="77777777" w:rsidR="009B3D91"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Gestión de la conclusión de la relación laboral.</w:t>
            </w:r>
          </w:p>
          <w:p w14:paraId="6006DE47" w14:textId="77777777" w:rsidR="009B3D91"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Gestión de nómina.</w:t>
            </w:r>
          </w:p>
          <w:p w14:paraId="028A39E4" w14:textId="77777777" w:rsidR="009B3D91" w:rsidRPr="0077770B" w:rsidRDefault="009B3D91" w:rsidP="00702ED8">
            <w:pPr>
              <w:numPr>
                <w:ilvl w:val="0"/>
                <w:numId w:val="11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Desarrollo del personal.</w:t>
            </w:r>
          </w:p>
        </w:tc>
      </w:tr>
      <w:tr w:rsidR="009B3D91" w14:paraId="32D1C6C5" w14:textId="77777777" w:rsidTr="003F04D4">
        <w:trPr>
          <w:trHeight w:val="338"/>
        </w:trPr>
        <w:tc>
          <w:tcPr>
            <w:tcW w:w="2122" w:type="dxa"/>
            <w:shd w:val="clear" w:color="auto" w:fill="006666"/>
            <w:tcMar>
              <w:left w:w="108" w:type="dxa"/>
              <w:right w:w="108" w:type="dxa"/>
            </w:tcMar>
            <w:vAlign w:val="center"/>
          </w:tcPr>
          <w:p w14:paraId="0027FA9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662" w:type="dxa"/>
            <w:gridSpan w:val="3"/>
            <w:tcMar>
              <w:left w:w="108" w:type="dxa"/>
              <w:right w:w="108" w:type="dxa"/>
            </w:tcMar>
            <w:vAlign w:val="center"/>
          </w:tcPr>
          <w:p w14:paraId="18C5A0FB"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70BD8CDC" w14:textId="77777777" w:rsidR="009B3D91" w:rsidRPr="0077770B"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Recursos financieros.</w:t>
            </w:r>
          </w:p>
        </w:tc>
      </w:tr>
      <w:tr w:rsidR="009B3D91" w14:paraId="480E228E" w14:textId="77777777" w:rsidTr="003F04D4">
        <w:trPr>
          <w:trHeight w:val="374"/>
        </w:trPr>
        <w:tc>
          <w:tcPr>
            <w:tcW w:w="2122" w:type="dxa"/>
            <w:shd w:val="clear" w:color="auto" w:fill="006666"/>
            <w:tcMar>
              <w:left w:w="108" w:type="dxa"/>
              <w:right w:w="108" w:type="dxa"/>
            </w:tcMar>
            <w:vAlign w:val="center"/>
          </w:tcPr>
          <w:p w14:paraId="34C3405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662" w:type="dxa"/>
            <w:gridSpan w:val="3"/>
            <w:tcMar>
              <w:left w:w="108" w:type="dxa"/>
              <w:right w:w="108" w:type="dxa"/>
            </w:tcMar>
            <w:vAlign w:val="center"/>
          </w:tcPr>
          <w:p w14:paraId="418936F5" w14:textId="77777777" w:rsidR="009B3D91" w:rsidRDefault="009B3D91" w:rsidP="00702ED8">
            <w:p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 xml:space="preserve">Unidades </w:t>
            </w:r>
            <w:r>
              <w:rPr>
                <w:rFonts w:ascii="Muli" w:eastAsia="Muli" w:hAnsi="Muli" w:cs="Muli"/>
                <w:sz w:val="16"/>
                <w:szCs w:val="16"/>
              </w:rPr>
              <w:t>a</w:t>
            </w:r>
            <w:r>
              <w:rPr>
                <w:rFonts w:ascii="Muli" w:eastAsia="Muli" w:hAnsi="Muli" w:cs="Muli"/>
                <w:color w:val="000000"/>
                <w:sz w:val="16"/>
                <w:szCs w:val="16"/>
              </w:rPr>
              <w:t xml:space="preserve">dministrativas. </w:t>
            </w:r>
          </w:p>
        </w:tc>
      </w:tr>
      <w:tr w:rsidR="009B3D91" w14:paraId="70B77C86" w14:textId="77777777" w:rsidTr="003F04D4">
        <w:tc>
          <w:tcPr>
            <w:tcW w:w="2122" w:type="dxa"/>
            <w:shd w:val="clear" w:color="auto" w:fill="006666"/>
            <w:tcMar>
              <w:left w:w="108" w:type="dxa"/>
              <w:right w:w="108" w:type="dxa"/>
            </w:tcMar>
            <w:vAlign w:val="center"/>
          </w:tcPr>
          <w:p w14:paraId="61507B5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662" w:type="dxa"/>
            <w:gridSpan w:val="3"/>
            <w:tcMar>
              <w:left w:w="108" w:type="dxa"/>
              <w:right w:w="108" w:type="dxa"/>
            </w:tcMar>
            <w:vAlign w:val="center"/>
          </w:tcPr>
          <w:p w14:paraId="72318490" w14:textId="60D57457" w:rsidR="009B3D91" w:rsidRDefault="009B3D91" w:rsidP="003F04D4">
            <w:pPr>
              <w:spacing w:after="0" w:line="240" w:lineRule="auto"/>
              <w:ind w:left="360"/>
              <w:rPr>
                <w:rFonts w:ascii="Muli" w:eastAsia="Muli" w:hAnsi="Muli" w:cs="Muli"/>
                <w:sz w:val="16"/>
                <w:szCs w:val="16"/>
              </w:rPr>
            </w:pPr>
            <w:r>
              <w:rPr>
                <w:rFonts w:ascii="Muli" w:eastAsia="Muli" w:hAnsi="Muli" w:cs="Muli"/>
                <w:sz w:val="16"/>
                <w:szCs w:val="16"/>
              </w:rPr>
              <w:t xml:space="preserve"> Estatuto Orgánico de la Secretaría Ejecutiva del Sistema Estatal Anticorrupción.</w:t>
            </w:r>
          </w:p>
        </w:tc>
      </w:tr>
      <w:tr w:rsidR="009B3D91" w14:paraId="1C3286F6" w14:textId="77777777" w:rsidTr="003F04D4">
        <w:trPr>
          <w:trHeight w:val="1801"/>
        </w:trPr>
        <w:tc>
          <w:tcPr>
            <w:tcW w:w="2122" w:type="dxa"/>
            <w:shd w:val="clear" w:color="auto" w:fill="006666"/>
            <w:tcMar>
              <w:left w:w="108" w:type="dxa"/>
              <w:right w:w="108" w:type="dxa"/>
            </w:tcMar>
            <w:vAlign w:val="center"/>
          </w:tcPr>
          <w:p w14:paraId="4A31166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662" w:type="dxa"/>
            <w:gridSpan w:val="3"/>
            <w:tcMar>
              <w:left w:w="108" w:type="dxa"/>
              <w:right w:w="108" w:type="dxa"/>
            </w:tcMar>
            <w:vAlign w:val="center"/>
          </w:tcPr>
          <w:p w14:paraId="5834E1F4"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7FCD2F7E"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Criterios para Apoyos</w:t>
            </w:r>
            <w:r>
              <w:rPr>
                <w:rFonts w:ascii="Muli" w:eastAsia="Muli" w:hAnsi="Muli" w:cs="Muli"/>
                <w:sz w:val="16"/>
                <w:szCs w:val="16"/>
              </w:rPr>
              <w:t xml:space="preserve">, </w:t>
            </w:r>
            <w:r>
              <w:rPr>
                <w:rFonts w:ascii="Muli" w:eastAsia="Muli" w:hAnsi="Muli" w:cs="Muli"/>
                <w:color w:val="000000"/>
                <w:sz w:val="16"/>
                <w:szCs w:val="16"/>
              </w:rPr>
              <w:t>Seguro de Gastos Médicos Mayores.</w:t>
            </w:r>
          </w:p>
          <w:p w14:paraId="7DA3FD84"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17419DD4"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4B507EA5"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Tabulador de sueldos.</w:t>
            </w:r>
          </w:p>
          <w:p w14:paraId="6A17555B"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tc>
      </w:tr>
      <w:tr w:rsidR="009B3D91" w14:paraId="5D27E99C" w14:textId="77777777" w:rsidTr="003F04D4">
        <w:tc>
          <w:tcPr>
            <w:tcW w:w="2122" w:type="dxa"/>
            <w:shd w:val="clear" w:color="auto" w:fill="006666"/>
            <w:tcMar>
              <w:left w:w="108" w:type="dxa"/>
              <w:right w:w="108" w:type="dxa"/>
            </w:tcMar>
            <w:vAlign w:val="center"/>
          </w:tcPr>
          <w:p w14:paraId="59704B5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4407C08B" w14:textId="77777777" w:rsidR="009B3D91" w:rsidRDefault="009B3D91" w:rsidP="00702ED8">
            <w:pPr>
              <w:spacing w:after="0" w:line="240" w:lineRule="auto"/>
              <w:rPr>
                <w:rFonts w:ascii="Muli" w:eastAsia="Muli" w:hAnsi="Muli" w:cs="Muli"/>
                <w:color w:val="FFFFFF"/>
                <w:sz w:val="16"/>
                <w:szCs w:val="16"/>
              </w:rPr>
            </w:pPr>
          </w:p>
        </w:tc>
        <w:tc>
          <w:tcPr>
            <w:tcW w:w="6662" w:type="dxa"/>
            <w:gridSpan w:val="3"/>
            <w:tcMar>
              <w:left w:w="108" w:type="dxa"/>
              <w:right w:w="108" w:type="dxa"/>
            </w:tcMar>
            <w:vAlign w:val="center"/>
          </w:tcPr>
          <w:p w14:paraId="78727035"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Convocatoria para la selección para ocupación de los puestos vacantes.</w:t>
            </w:r>
          </w:p>
          <w:p w14:paraId="594787AE"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Designación por parte del Comité Coordinador en su calidad de Órgano de Gobierno, para ocupar un puesto vacante.</w:t>
            </w:r>
          </w:p>
          <w:p w14:paraId="282D03BE"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Diagnóstico de Necesidades de Capacitación.</w:t>
            </w:r>
          </w:p>
          <w:p w14:paraId="61F54838"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Capacitación Técnica.</w:t>
            </w:r>
          </w:p>
          <w:p w14:paraId="19E06F07"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Pactación de metas y actividades.</w:t>
            </w:r>
          </w:p>
          <w:p w14:paraId="52101B7C"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de movimientos a la nómina.</w:t>
            </w:r>
          </w:p>
          <w:p w14:paraId="4EFB49E0"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Solicitud de otorgamiento de apoyos.</w:t>
            </w:r>
          </w:p>
          <w:p w14:paraId="194DEA72"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Recepción del motivo de la terminación de la relación laboral.</w:t>
            </w:r>
          </w:p>
        </w:tc>
      </w:tr>
      <w:tr w:rsidR="009B3D91" w14:paraId="61346A57" w14:textId="77777777" w:rsidTr="003F04D4">
        <w:trPr>
          <w:trHeight w:val="300"/>
        </w:trPr>
        <w:tc>
          <w:tcPr>
            <w:tcW w:w="2122" w:type="dxa"/>
            <w:shd w:val="clear" w:color="auto" w:fill="006666"/>
            <w:tcMar>
              <w:left w:w="108" w:type="dxa"/>
              <w:right w:w="108" w:type="dxa"/>
            </w:tcMar>
            <w:vAlign w:val="center"/>
          </w:tcPr>
          <w:p w14:paraId="5F39E97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662" w:type="dxa"/>
            <w:gridSpan w:val="3"/>
            <w:tcMar>
              <w:left w:w="108" w:type="dxa"/>
              <w:right w:w="108" w:type="dxa"/>
            </w:tcMar>
            <w:vAlign w:val="center"/>
          </w:tcPr>
          <w:p w14:paraId="4BBEC510"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Secretario Técnico</w:t>
            </w:r>
            <w:r>
              <w:rPr>
                <w:rFonts w:ascii="Muli" w:eastAsia="Muli" w:hAnsi="Muli" w:cs="Muli"/>
                <w:color w:val="000000"/>
                <w:sz w:val="16"/>
                <w:szCs w:val="16"/>
              </w:rPr>
              <w:t xml:space="preserve"> de la Secretaría Ejecutiva del Sistema Estatal Anticorrupción de Guanajuato.</w:t>
            </w:r>
          </w:p>
          <w:p w14:paraId="709AC52F"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Comité Coordinador en su calidad de Órgano de Gobierno de la Secretaría Ejecutiva del Sistema Estatal Anticorrupción de Guanajuato.</w:t>
            </w:r>
          </w:p>
          <w:p w14:paraId="7C8B9C20"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P</w:t>
            </w:r>
            <w:r>
              <w:rPr>
                <w:rFonts w:ascii="Muli" w:eastAsia="Muli" w:hAnsi="Muli" w:cs="Muli"/>
                <w:color w:val="000000"/>
                <w:sz w:val="16"/>
                <w:szCs w:val="16"/>
              </w:rPr>
              <w:t>ersonal de la Secretaría Ejecutiva del Sistema Estatal Anticorrupción de Guanajuato.</w:t>
            </w:r>
          </w:p>
          <w:p w14:paraId="12F161CD"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5141B7C9"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Instituto de Seguridad del Estado de Guanajuato.</w:t>
            </w:r>
          </w:p>
        </w:tc>
      </w:tr>
      <w:tr w:rsidR="009B3D91" w14:paraId="21477C4B" w14:textId="77777777" w:rsidTr="003F04D4">
        <w:trPr>
          <w:trHeight w:val="180"/>
        </w:trPr>
        <w:tc>
          <w:tcPr>
            <w:tcW w:w="2122" w:type="dxa"/>
            <w:shd w:val="clear" w:color="auto" w:fill="006666"/>
            <w:tcMar>
              <w:left w:w="108" w:type="dxa"/>
              <w:right w:w="108" w:type="dxa"/>
            </w:tcMar>
            <w:vAlign w:val="center"/>
          </w:tcPr>
          <w:p w14:paraId="32E0810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662" w:type="dxa"/>
            <w:gridSpan w:val="3"/>
            <w:tcMar>
              <w:left w:w="108" w:type="dxa"/>
              <w:right w:w="108" w:type="dxa"/>
            </w:tcMar>
            <w:vAlign w:val="center"/>
          </w:tcPr>
          <w:p w14:paraId="69C2687E"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Contratación del nuevo personal en la plaza vacante.</w:t>
            </w:r>
          </w:p>
          <w:p w14:paraId="622F9525"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Capacitaciones realizadas.</w:t>
            </w:r>
          </w:p>
          <w:p w14:paraId="56799172"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Constancias de calificación de la evaluación del desempeño.</w:t>
            </w:r>
          </w:p>
          <w:p w14:paraId="10CD9690"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Póliza de nómina.</w:t>
            </w:r>
          </w:p>
          <w:p w14:paraId="3A15C51D"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Timbrado de nómina.</w:t>
            </w:r>
          </w:p>
          <w:p w14:paraId="7037C937"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de apoyo en nómina.</w:t>
            </w:r>
          </w:p>
          <w:p w14:paraId="272F4176"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Póliza de finiquito.</w:t>
            </w:r>
          </w:p>
          <w:p w14:paraId="5AEF16B8"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Timbrado de finiquito.</w:t>
            </w:r>
          </w:p>
        </w:tc>
      </w:tr>
      <w:tr w:rsidR="009B3D91" w14:paraId="3294845C" w14:textId="77777777" w:rsidTr="003F04D4">
        <w:tc>
          <w:tcPr>
            <w:tcW w:w="2122" w:type="dxa"/>
            <w:shd w:val="clear" w:color="auto" w:fill="006666"/>
            <w:tcMar>
              <w:left w:w="108" w:type="dxa"/>
              <w:right w:w="108" w:type="dxa"/>
            </w:tcMar>
            <w:vAlign w:val="center"/>
          </w:tcPr>
          <w:p w14:paraId="4E780ED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EDEB794" w14:textId="77777777" w:rsidR="009B3D91" w:rsidRDefault="009B3D91" w:rsidP="00702ED8">
            <w:pPr>
              <w:spacing w:after="0" w:line="240" w:lineRule="auto"/>
              <w:rPr>
                <w:rFonts w:ascii="Muli" w:eastAsia="Muli" w:hAnsi="Muli" w:cs="Muli"/>
                <w:color w:val="FFFFFF"/>
                <w:sz w:val="16"/>
                <w:szCs w:val="16"/>
              </w:rPr>
            </w:pPr>
          </w:p>
        </w:tc>
        <w:tc>
          <w:tcPr>
            <w:tcW w:w="6662" w:type="dxa"/>
            <w:gridSpan w:val="3"/>
            <w:tcMar>
              <w:left w:w="108" w:type="dxa"/>
              <w:right w:w="108" w:type="dxa"/>
            </w:tcMar>
            <w:vAlign w:val="center"/>
          </w:tcPr>
          <w:p w14:paraId="7135A8AA" w14:textId="77777777" w:rsidR="009B3D91" w:rsidRDefault="009B3D91" w:rsidP="00702ED8">
            <w:p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sz w:val="16"/>
                <w:szCs w:val="16"/>
              </w:rPr>
              <w:t>P</w:t>
            </w:r>
            <w:r>
              <w:rPr>
                <w:rFonts w:ascii="Muli" w:eastAsia="Muli" w:hAnsi="Muli" w:cs="Muli"/>
                <w:color w:val="000000"/>
                <w:sz w:val="16"/>
                <w:szCs w:val="16"/>
              </w:rPr>
              <w:t>ersonal de la Secretaría Ejecutiva del Sistema Estatal Anticorrupción de Guanajuato.</w:t>
            </w:r>
          </w:p>
        </w:tc>
      </w:tr>
    </w:tbl>
    <w:p w14:paraId="3A2FBDE8" w14:textId="77777777" w:rsidR="003F04D4" w:rsidRDefault="003F04D4"/>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B3D91" w14:paraId="1EE62220" w14:textId="77777777" w:rsidTr="00FA5CF1">
        <w:trPr>
          <w:trHeight w:val="374"/>
        </w:trPr>
        <w:tc>
          <w:tcPr>
            <w:tcW w:w="2942" w:type="dxa"/>
            <w:shd w:val="clear" w:color="auto" w:fill="006666"/>
          </w:tcPr>
          <w:p w14:paraId="3DBB5165"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562E65C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shd w:val="clear" w:color="auto" w:fill="006666"/>
          </w:tcPr>
          <w:p w14:paraId="4D039E8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75B72EAC" w14:textId="77777777" w:rsidTr="00FA5CF1">
        <w:trPr>
          <w:trHeight w:val="550"/>
        </w:trPr>
        <w:tc>
          <w:tcPr>
            <w:tcW w:w="2942" w:type="dxa"/>
            <w:shd w:val="clear" w:color="auto" w:fill="auto"/>
            <w:vAlign w:val="center"/>
          </w:tcPr>
          <w:p w14:paraId="7DB7E11D"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12441E48"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5A4A76AA" w14:textId="77777777" w:rsidR="009B3D91" w:rsidRDefault="009B3D91" w:rsidP="00702ED8">
            <w:pPr>
              <w:spacing w:after="0" w:line="240" w:lineRule="auto"/>
              <w:jc w:val="center"/>
              <w:rPr>
                <w:rFonts w:ascii="Muli" w:eastAsia="Muli" w:hAnsi="Muli" w:cs="Muli"/>
                <w:sz w:val="16"/>
                <w:szCs w:val="16"/>
              </w:rPr>
            </w:pPr>
          </w:p>
        </w:tc>
      </w:tr>
      <w:tr w:rsidR="009B3D91" w14:paraId="30C860F0" w14:textId="77777777" w:rsidTr="00FA5CF1">
        <w:trPr>
          <w:trHeight w:val="469"/>
        </w:trPr>
        <w:tc>
          <w:tcPr>
            <w:tcW w:w="2942" w:type="dxa"/>
            <w:vAlign w:val="center"/>
          </w:tcPr>
          <w:p w14:paraId="0F86714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33B55158" w14:textId="5BF8B393"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w:t>
            </w:r>
            <w:r w:rsidR="00A53317">
              <w:rPr>
                <w:rFonts w:ascii="Muli" w:eastAsia="Muli" w:hAnsi="Muli" w:cs="Muli"/>
                <w:sz w:val="16"/>
                <w:szCs w:val="16"/>
              </w:rPr>
              <w:t>a</w:t>
            </w:r>
            <w:r>
              <w:rPr>
                <w:rFonts w:ascii="Muli" w:eastAsia="Muli" w:hAnsi="Muli" w:cs="Muli"/>
                <w:sz w:val="16"/>
                <w:szCs w:val="16"/>
              </w:rPr>
              <w:t xml:space="preserve"> Administrativa</w:t>
            </w:r>
          </w:p>
        </w:tc>
        <w:tc>
          <w:tcPr>
            <w:tcW w:w="2943" w:type="dxa"/>
            <w:vAlign w:val="center"/>
          </w:tcPr>
          <w:p w14:paraId="4DFE638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333DF61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6B175A8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79F7C18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123BABA3" w14:textId="77777777" w:rsidR="009B3D91" w:rsidRDefault="009B3D91" w:rsidP="00702ED8">
      <w:pPr>
        <w:spacing w:after="0" w:line="240" w:lineRule="auto"/>
        <w:rPr>
          <w:rFonts w:ascii="Muli" w:eastAsia="Muli" w:hAnsi="Muli" w:cs="Muli"/>
          <w:sz w:val="16"/>
          <w:szCs w:val="16"/>
        </w:rPr>
      </w:pPr>
    </w:p>
    <w:p w14:paraId="16343487" w14:textId="77777777" w:rsidR="009B3D91" w:rsidRDefault="009B3D91" w:rsidP="00702ED8">
      <w:pPr>
        <w:spacing w:after="0" w:line="240" w:lineRule="auto"/>
        <w:rPr>
          <w:rFonts w:ascii="Muli" w:eastAsia="Muli" w:hAnsi="Muli" w:cs="Muli"/>
          <w:sz w:val="16"/>
          <w:szCs w:val="16"/>
        </w:rPr>
      </w:pPr>
    </w:p>
    <w:p w14:paraId="6BCFEE3D" w14:textId="77777777" w:rsidR="009B3D91" w:rsidRDefault="009B3D91" w:rsidP="00702ED8">
      <w:pPr>
        <w:spacing w:after="0" w:line="240" w:lineRule="auto"/>
        <w:rPr>
          <w:rFonts w:ascii="Muli" w:eastAsia="Muli" w:hAnsi="Muli" w:cs="Muli"/>
          <w:sz w:val="16"/>
          <w:szCs w:val="16"/>
        </w:rPr>
      </w:pPr>
    </w:p>
    <w:p w14:paraId="22F39A24" w14:textId="13782BE5" w:rsidR="009B3D91" w:rsidRDefault="009B3D91" w:rsidP="00702ED8">
      <w:pPr>
        <w:spacing w:after="0" w:line="240" w:lineRule="auto"/>
        <w:rPr>
          <w:rFonts w:ascii="Muli" w:eastAsia="Muli" w:hAnsi="Muli" w:cs="Muli"/>
          <w:sz w:val="16"/>
          <w:szCs w:val="16"/>
        </w:rPr>
      </w:pPr>
    </w:p>
    <w:p w14:paraId="0438B5F4" w14:textId="0EA9093E" w:rsidR="00FA5CF1" w:rsidRDefault="00FA5CF1" w:rsidP="00702ED8">
      <w:pPr>
        <w:spacing w:after="0" w:line="240" w:lineRule="auto"/>
        <w:rPr>
          <w:rFonts w:ascii="Muli" w:eastAsia="Muli" w:hAnsi="Muli" w:cs="Muli"/>
          <w:sz w:val="16"/>
          <w:szCs w:val="16"/>
        </w:rPr>
      </w:pPr>
    </w:p>
    <w:p w14:paraId="05D43A76" w14:textId="77777777" w:rsidR="00FA5CF1" w:rsidRDefault="00FA5CF1" w:rsidP="00702ED8">
      <w:pPr>
        <w:spacing w:after="0" w:line="240" w:lineRule="auto"/>
        <w:rPr>
          <w:rFonts w:ascii="Muli" w:eastAsia="Muli" w:hAnsi="Muli" w:cs="Muli"/>
          <w:sz w:val="16"/>
          <w:szCs w:val="16"/>
        </w:rPr>
      </w:pPr>
    </w:p>
    <w:p w14:paraId="766D13D8" w14:textId="77777777" w:rsidR="009B3D91" w:rsidRDefault="009B3D91" w:rsidP="00702ED8">
      <w:pPr>
        <w:spacing w:after="0" w:line="240" w:lineRule="auto"/>
        <w:rPr>
          <w:rFonts w:ascii="Muli" w:eastAsia="Muli" w:hAnsi="Muli" w:cs="Muli"/>
          <w:sz w:val="16"/>
          <w:szCs w:val="16"/>
        </w:rPr>
      </w:pPr>
    </w:p>
    <w:p w14:paraId="519F2B38" w14:textId="77777777" w:rsidR="009B3D91" w:rsidRDefault="009B3D91" w:rsidP="00702ED8">
      <w:pPr>
        <w:spacing w:after="0" w:line="240" w:lineRule="auto"/>
        <w:rPr>
          <w:rFonts w:ascii="Muli" w:eastAsia="Muli" w:hAnsi="Muli" w:cs="Muli"/>
          <w:sz w:val="16"/>
          <w:szCs w:val="16"/>
        </w:rPr>
      </w:pPr>
    </w:p>
    <w:p w14:paraId="6249F6F5" w14:textId="77777777" w:rsidR="009B3D91" w:rsidRDefault="009B3D91" w:rsidP="00702ED8">
      <w:pPr>
        <w:spacing w:after="0" w:line="240" w:lineRule="auto"/>
        <w:rPr>
          <w:rFonts w:ascii="Muli" w:eastAsia="Muli" w:hAnsi="Muli" w:cs="Muli"/>
          <w:sz w:val="16"/>
          <w:szCs w:val="16"/>
        </w:rPr>
      </w:pPr>
    </w:p>
    <w:p w14:paraId="4A93F942" w14:textId="77777777" w:rsidR="009B3D91" w:rsidRDefault="009B3D91" w:rsidP="00702ED8">
      <w:pPr>
        <w:spacing w:after="0" w:line="240" w:lineRule="auto"/>
        <w:rPr>
          <w:rFonts w:ascii="Muli" w:eastAsia="Muli" w:hAnsi="Muli" w:cs="Muli"/>
          <w:sz w:val="16"/>
          <w:szCs w:val="16"/>
        </w:rPr>
      </w:pPr>
    </w:p>
    <w:p w14:paraId="29CE342A" w14:textId="77777777" w:rsidR="009B3D91" w:rsidRDefault="009B3D91" w:rsidP="00702ED8">
      <w:pPr>
        <w:spacing w:after="0" w:line="240" w:lineRule="auto"/>
        <w:rPr>
          <w:rFonts w:ascii="Muli" w:eastAsia="Muli" w:hAnsi="Muli" w:cs="Muli"/>
          <w:sz w:val="16"/>
          <w:szCs w:val="16"/>
        </w:rPr>
      </w:pPr>
    </w:p>
    <w:p w14:paraId="66B40B45" w14:textId="77777777" w:rsidR="009B3D91" w:rsidRDefault="009B3D91" w:rsidP="00702ED8">
      <w:pPr>
        <w:spacing w:after="0" w:line="240" w:lineRule="auto"/>
        <w:rPr>
          <w:rFonts w:ascii="Muli" w:eastAsia="Muli" w:hAnsi="Muli" w:cs="Muli"/>
          <w:sz w:val="16"/>
          <w:szCs w:val="16"/>
        </w:rPr>
      </w:pPr>
    </w:p>
    <w:p w14:paraId="24213201" w14:textId="77777777" w:rsidR="009B3D91" w:rsidRDefault="009B3D91" w:rsidP="00702ED8">
      <w:pPr>
        <w:spacing w:after="0" w:line="240" w:lineRule="auto"/>
        <w:rPr>
          <w:rFonts w:ascii="Muli" w:eastAsia="Muli" w:hAnsi="Muli" w:cs="Muli"/>
          <w:sz w:val="16"/>
          <w:szCs w:val="16"/>
        </w:rPr>
      </w:pPr>
    </w:p>
    <w:p w14:paraId="28882555" w14:textId="77777777" w:rsidR="009B3D91" w:rsidRDefault="009B3D91" w:rsidP="00702ED8">
      <w:pPr>
        <w:spacing w:after="0" w:line="240" w:lineRule="auto"/>
        <w:rPr>
          <w:rFonts w:ascii="Muli" w:eastAsia="Muli" w:hAnsi="Muli" w:cs="Muli"/>
          <w:sz w:val="16"/>
          <w:szCs w:val="16"/>
        </w:rPr>
      </w:pPr>
    </w:p>
    <w:p w14:paraId="0A0D06F9" w14:textId="77777777" w:rsidR="009B3D91" w:rsidRDefault="009B3D91" w:rsidP="00702ED8">
      <w:pPr>
        <w:spacing w:after="0" w:line="240" w:lineRule="auto"/>
        <w:rPr>
          <w:rFonts w:ascii="Muli" w:eastAsia="Muli" w:hAnsi="Muli" w:cs="Muli"/>
          <w:sz w:val="16"/>
          <w:szCs w:val="16"/>
        </w:rPr>
      </w:pPr>
    </w:p>
    <w:p w14:paraId="30D130CF" w14:textId="77777777" w:rsidR="009B3D91" w:rsidRDefault="009B3D91" w:rsidP="00702ED8">
      <w:pPr>
        <w:spacing w:after="0" w:line="240" w:lineRule="auto"/>
        <w:rPr>
          <w:rFonts w:ascii="Muli" w:eastAsia="Muli" w:hAnsi="Muli" w:cs="Muli"/>
          <w:sz w:val="16"/>
          <w:szCs w:val="16"/>
        </w:rPr>
      </w:pPr>
    </w:p>
    <w:p w14:paraId="644A516F" w14:textId="77777777" w:rsidR="009B3D91" w:rsidRDefault="009B3D91" w:rsidP="00702ED8">
      <w:pPr>
        <w:spacing w:after="0" w:line="240" w:lineRule="auto"/>
        <w:rPr>
          <w:rFonts w:ascii="Muli" w:eastAsia="Muli" w:hAnsi="Muli" w:cs="Muli"/>
          <w:sz w:val="16"/>
          <w:szCs w:val="16"/>
        </w:rPr>
      </w:pPr>
    </w:p>
    <w:p w14:paraId="1223002B" w14:textId="77777777" w:rsidR="009B3D91" w:rsidRDefault="009B3D91" w:rsidP="00702ED8">
      <w:pPr>
        <w:spacing w:after="0" w:line="240" w:lineRule="auto"/>
        <w:rPr>
          <w:rFonts w:ascii="Muli" w:eastAsia="Muli" w:hAnsi="Muli" w:cs="Muli"/>
          <w:sz w:val="16"/>
          <w:szCs w:val="16"/>
        </w:rPr>
      </w:pPr>
    </w:p>
    <w:p w14:paraId="63CA3A3A" w14:textId="77777777" w:rsidR="009B3D91" w:rsidRDefault="009B3D91" w:rsidP="00702ED8">
      <w:pPr>
        <w:spacing w:after="0" w:line="240" w:lineRule="auto"/>
        <w:rPr>
          <w:rFonts w:ascii="Muli" w:eastAsia="Muli" w:hAnsi="Muli" w:cs="Muli"/>
          <w:sz w:val="16"/>
          <w:szCs w:val="16"/>
        </w:rPr>
      </w:pPr>
    </w:p>
    <w:p w14:paraId="60289D48" w14:textId="77777777" w:rsidR="009B3D91" w:rsidRDefault="009B3D91" w:rsidP="00702ED8">
      <w:pPr>
        <w:spacing w:after="0" w:line="240" w:lineRule="auto"/>
        <w:rPr>
          <w:rFonts w:ascii="Muli" w:eastAsia="Muli" w:hAnsi="Muli" w:cs="Muli"/>
          <w:sz w:val="16"/>
          <w:szCs w:val="16"/>
        </w:rPr>
      </w:pPr>
    </w:p>
    <w:p w14:paraId="1126C7AC" w14:textId="77777777" w:rsidR="009B3D91" w:rsidRDefault="009B3D91" w:rsidP="00702ED8">
      <w:pPr>
        <w:spacing w:after="0" w:line="240" w:lineRule="auto"/>
        <w:rPr>
          <w:rFonts w:ascii="Muli" w:eastAsia="Muli" w:hAnsi="Muli" w:cs="Muli"/>
          <w:sz w:val="16"/>
          <w:szCs w:val="16"/>
        </w:rPr>
      </w:pPr>
    </w:p>
    <w:p w14:paraId="17C6D645" w14:textId="77777777" w:rsidR="009B3D91" w:rsidRDefault="009B3D91" w:rsidP="00702ED8">
      <w:pPr>
        <w:spacing w:after="0" w:line="240" w:lineRule="auto"/>
        <w:rPr>
          <w:rFonts w:ascii="Muli" w:eastAsia="Muli" w:hAnsi="Muli" w:cs="Muli"/>
          <w:sz w:val="16"/>
          <w:szCs w:val="16"/>
        </w:rPr>
      </w:pPr>
    </w:p>
    <w:p w14:paraId="4216E52A" w14:textId="77777777" w:rsidR="009B3D91" w:rsidRDefault="009B3D91" w:rsidP="00702ED8">
      <w:pPr>
        <w:spacing w:after="0" w:line="240" w:lineRule="auto"/>
        <w:rPr>
          <w:rFonts w:ascii="Muli" w:eastAsia="Muli" w:hAnsi="Muli" w:cs="Muli"/>
          <w:sz w:val="16"/>
          <w:szCs w:val="16"/>
        </w:rPr>
      </w:pPr>
    </w:p>
    <w:p w14:paraId="03625CC5" w14:textId="77777777" w:rsidR="009B3D91" w:rsidRDefault="009B3D91" w:rsidP="00702ED8">
      <w:pPr>
        <w:spacing w:after="0" w:line="240" w:lineRule="auto"/>
        <w:rPr>
          <w:rFonts w:ascii="Muli" w:eastAsia="Muli" w:hAnsi="Muli" w:cs="Muli"/>
          <w:sz w:val="16"/>
          <w:szCs w:val="16"/>
        </w:rPr>
      </w:pPr>
    </w:p>
    <w:p w14:paraId="6F8DA33E" w14:textId="77777777" w:rsidR="009B3D91" w:rsidRDefault="009B3D91" w:rsidP="00702ED8">
      <w:pPr>
        <w:spacing w:after="0" w:line="240" w:lineRule="auto"/>
        <w:rPr>
          <w:rFonts w:ascii="Muli" w:eastAsia="Muli" w:hAnsi="Muli" w:cs="Muli"/>
          <w:sz w:val="16"/>
          <w:szCs w:val="16"/>
        </w:rPr>
      </w:pPr>
    </w:p>
    <w:p w14:paraId="27BC6BC6" w14:textId="77777777" w:rsidR="009B3D91" w:rsidRDefault="009B3D91" w:rsidP="00702ED8">
      <w:pPr>
        <w:spacing w:after="0" w:line="240" w:lineRule="auto"/>
        <w:rPr>
          <w:rFonts w:ascii="Muli" w:eastAsia="Muli" w:hAnsi="Muli" w:cs="Muli"/>
          <w:sz w:val="16"/>
          <w:szCs w:val="16"/>
        </w:rPr>
      </w:pPr>
    </w:p>
    <w:p w14:paraId="027F544A" w14:textId="77777777" w:rsidR="009B3D91" w:rsidRDefault="009B3D91" w:rsidP="00702ED8">
      <w:pPr>
        <w:spacing w:after="0" w:line="240" w:lineRule="auto"/>
        <w:rPr>
          <w:rFonts w:ascii="Muli" w:eastAsia="Muli" w:hAnsi="Muli" w:cs="Muli"/>
          <w:sz w:val="16"/>
          <w:szCs w:val="16"/>
        </w:rPr>
      </w:pPr>
    </w:p>
    <w:p w14:paraId="69D147B0" w14:textId="77777777" w:rsidR="009B3D91" w:rsidRDefault="009B3D91" w:rsidP="00702ED8">
      <w:pPr>
        <w:spacing w:after="0" w:line="240" w:lineRule="auto"/>
        <w:rPr>
          <w:rFonts w:ascii="Muli" w:eastAsia="Muli" w:hAnsi="Muli" w:cs="Muli"/>
          <w:sz w:val="16"/>
          <w:szCs w:val="16"/>
        </w:rPr>
      </w:pPr>
    </w:p>
    <w:p w14:paraId="1CB81C9C" w14:textId="77777777" w:rsidR="009B3D91" w:rsidRDefault="009B3D91" w:rsidP="00702ED8">
      <w:pPr>
        <w:spacing w:after="0" w:line="240" w:lineRule="auto"/>
        <w:rPr>
          <w:rFonts w:ascii="Muli" w:eastAsia="Muli" w:hAnsi="Muli" w:cs="Muli"/>
          <w:sz w:val="16"/>
          <w:szCs w:val="16"/>
        </w:rPr>
      </w:pPr>
    </w:p>
    <w:p w14:paraId="5E2E45D7" w14:textId="77777777" w:rsidR="009B3D91" w:rsidRDefault="009B3D91" w:rsidP="00702ED8">
      <w:pPr>
        <w:spacing w:after="0" w:line="240" w:lineRule="auto"/>
        <w:rPr>
          <w:rFonts w:ascii="Muli" w:eastAsia="Muli" w:hAnsi="Muli" w:cs="Muli"/>
          <w:sz w:val="16"/>
          <w:szCs w:val="16"/>
        </w:rPr>
      </w:pPr>
    </w:p>
    <w:p w14:paraId="303A39A6" w14:textId="77777777" w:rsidR="009B3D91" w:rsidRDefault="009B3D91" w:rsidP="00702ED8">
      <w:pPr>
        <w:spacing w:after="0" w:line="240" w:lineRule="auto"/>
        <w:rPr>
          <w:rFonts w:ascii="Muli" w:eastAsia="Muli" w:hAnsi="Muli" w:cs="Muli"/>
          <w:sz w:val="16"/>
          <w:szCs w:val="16"/>
        </w:rPr>
      </w:pPr>
    </w:p>
    <w:p w14:paraId="44C26866" w14:textId="77777777" w:rsidR="009B3D91" w:rsidRDefault="009B3D91" w:rsidP="00702ED8">
      <w:pPr>
        <w:spacing w:after="0" w:line="240" w:lineRule="auto"/>
        <w:rPr>
          <w:rFonts w:ascii="Muli" w:eastAsia="Muli" w:hAnsi="Muli" w:cs="Muli"/>
          <w:sz w:val="16"/>
          <w:szCs w:val="16"/>
        </w:rPr>
      </w:pPr>
    </w:p>
    <w:p w14:paraId="712BFBC0" w14:textId="77777777" w:rsidR="009B3D91" w:rsidRDefault="009B3D91" w:rsidP="00702ED8">
      <w:pPr>
        <w:spacing w:after="0" w:line="240" w:lineRule="auto"/>
        <w:rPr>
          <w:rFonts w:ascii="Muli" w:eastAsia="Muli" w:hAnsi="Muli" w:cs="Muli"/>
          <w:sz w:val="16"/>
          <w:szCs w:val="16"/>
        </w:rPr>
      </w:pPr>
    </w:p>
    <w:p w14:paraId="3F65E7C4" w14:textId="77777777" w:rsidR="009B3D91" w:rsidRDefault="009B3D91" w:rsidP="00702ED8">
      <w:pPr>
        <w:spacing w:after="0" w:line="240" w:lineRule="auto"/>
        <w:rPr>
          <w:rFonts w:ascii="Muli" w:eastAsia="Muli" w:hAnsi="Muli" w:cs="Muli"/>
          <w:sz w:val="16"/>
          <w:szCs w:val="16"/>
        </w:rPr>
      </w:pPr>
    </w:p>
    <w:p w14:paraId="43791D26" w14:textId="39D3776A" w:rsidR="009B3D91" w:rsidRDefault="009B3D91" w:rsidP="00702ED8">
      <w:pPr>
        <w:spacing w:after="0" w:line="240" w:lineRule="auto"/>
        <w:rPr>
          <w:rFonts w:ascii="Muli" w:eastAsia="Muli" w:hAnsi="Muli" w:cs="Muli"/>
          <w:sz w:val="16"/>
          <w:szCs w:val="16"/>
        </w:rPr>
      </w:pPr>
    </w:p>
    <w:p w14:paraId="00990058" w14:textId="08AED37D" w:rsidR="00FA5CF1" w:rsidRDefault="00FA5CF1" w:rsidP="00702ED8">
      <w:pPr>
        <w:spacing w:after="0" w:line="240" w:lineRule="auto"/>
        <w:rPr>
          <w:rFonts w:ascii="Muli" w:eastAsia="Muli" w:hAnsi="Muli" w:cs="Muli"/>
          <w:sz w:val="16"/>
          <w:szCs w:val="16"/>
        </w:rPr>
      </w:pPr>
    </w:p>
    <w:p w14:paraId="35F419A2" w14:textId="70883C2B" w:rsidR="00FA5CF1" w:rsidRDefault="00FA5CF1" w:rsidP="00702ED8">
      <w:pPr>
        <w:spacing w:after="0" w:line="240" w:lineRule="auto"/>
        <w:rPr>
          <w:rFonts w:ascii="Muli" w:eastAsia="Muli" w:hAnsi="Muli" w:cs="Muli"/>
          <w:sz w:val="16"/>
          <w:szCs w:val="16"/>
        </w:rPr>
      </w:pPr>
    </w:p>
    <w:p w14:paraId="35793DC0" w14:textId="0742B99B" w:rsidR="00FA5CF1" w:rsidRDefault="00FA5CF1" w:rsidP="00702ED8">
      <w:pPr>
        <w:spacing w:after="0" w:line="240" w:lineRule="auto"/>
        <w:rPr>
          <w:rFonts w:ascii="Muli" w:eastAsia="Muli" w:hAnsi="Muli" w:cs="Muli"/>
          <w:sz w:val="16"/>
          <w:szCs w:val="16"/>
        </w:rPr>
      </w:pPr>
    </w:p>
    <w:p w14:paraId="25D73465" w14:textId="4C01CC4D" w:rsidR="00FA5CF1" w:rsidRDefault="00FA5CF1" w:rsidP="00702ED8">
      <w:pPr>
        <w:spacing w:after="0" w:line="240" w:lineRule="auto"/>
        <w:rPr>
          <w:rFonts w:ascii="Muli" w:eastAsia="Muli" w:hAnsi="Muli" w:cs="Muli"/>
          <w:sz w:val="16"/>
          <w:szCs w:val="16"/>
        </w:rPr>
      </w:pPr>
    </w:p>
    <w:p w14:paraId="7C0775FE" w14:textId="4546912D" w:rsidR="00FA5CF1" w:rsidRDefault="00FA5CF1" w:rsidP="00702ED8">
      <w:pPr>
        <w:spacing w:after="0" w:line="240" w:lineRule="auto"/>
        <w:rPr>
          <w:rFonts w:ascii="Muli" w:eastAsia="Muli" w:hAnsi="Muli" w:cs="Muli"/>
          <w:sz w:val="16"/>
          <w:szCs w:val="16"/>
        </w:rPr>
      </w:pPr>
    </w:p>
    <w:p w14:paraId="3F3C4796" w14:textId="06930FFA" w:rsidR="00FA5CF1" w:rsidRDefault="00FA5CF1" w:rsidP="00702ED8">
      <w:pPr>
        <w:spacing w:after="0" w:line="240" w:lineRule="auto"/>
        <w:rPr>
          <w:rFonts w:ascii="Muli" w:eastAsia="Muli" w:hAnsi="Muli" w:cs="Muli"/>
          <w:sz w:val="16"/>
          <w:szCs w:val="16"/>
        </w:rPr>
      </w:pPr>
    </w:p>
    <w:p w14:paraId="52D88C10" w14:textId="58821C06" w:rsidR="00FA5CF1" w:rsidRDefault="00FA5CF1" w:rsidP="00702ED8">
      <w:pPr>
        <w:spacing w:after="0" w:line="240" w:lineRule="auto"/>
        <w:rPr>
          <w:rFonts w:ascii="Muli" w:eastAsia="Muli" w:hAnsi="Muli" w:cs="Muli"/>
          <w:sz w:val="16"/>
          <w:szCs w:val="16"/>
        </w:rPr>
      </w:pPr>
    </w:p>
    <w:p w14:paraId="127A06B2" w14:textId="6E5F9F72" w:rsidR="00FA5CF1" w:rsidRDefault="00FA5CF1" w:rsidP="00702ED8">
      <w:pPr>
        <w:spacing w:after="0" w:line="240" w:lineRule="auto"/>
        <w:rPr>
          <w:rFonts w:ascii="Muli" w:eastAsia="Muli" w:hAnsi="Muli" w:cs="Muli"/>
          <w:sz w:val="16"/>
          <w:szCs w:val="16"/>
        </w:rPr>
      </w:pPr>
    </w:p>
    <w:p w14:paraId="6574CEE0" w14:textId="4D3147F5" w:rsidR="00FA5CF1" w:rsidRDefault="00FA5CF1" w:rsidP="00702ED8">
      <w:pPr>
        <w:spacing w:after="0" w:line="240" w:lineRule="auto"/>
        <w:rPr>
          <w:rFonts w:ascii="Muli" w:eastAsia="Muli" w:hAnsi="Muli" w:cs="Muli"/>
          <w:sz w:val="16"/>
          <w:szCs w:val="16"/>
        </w:rPr>
      </w:pPr>
    </w:p>
    <w:p w14:paraId="76A26103" w14:textId="4E709637" w:rsidR="00FA5CF1" w:rsidRDefault="00FA5CF1" w:rsidP="00702ED8">
      <w:pPr>
        <w:spacing w:after="0" w:line="240" w:lineRule="auto"/>
        <w:rPr>
          <w:rFonts w:ascii="Muli" w:eastAsia="Muli" w:hAnsi="Muli" w:cs="Muli"/>
          <w:sz w:val="16"/>
          <w:szCs w:val="16"/>
        </w:rPr>
      </w:pPr>
    </w:p>
    <w:p w14:paraId="503FABFF" w14:textId="35B644AE" w:rsidR="00FA5CF1" w:rsidRDefault="00FA5CF1" w:rsidP="00702ED8">
      <w:pPr>
        <w:spacing w:after="0" w:line="240" w:lineRule="auto"/>
        <w:rPr>
          <w:rFonts w:ascii="Muli" w:eastAsia="Muli" w:hAnsi="Muli" w:cs="Muli"/>
          <w:sz w:val="16"/>
          <w:szCs w:val="16"/>
        </w:rPr>
      </w:pPr>
    </w:p>
    <w:p w14:paraId="2C75A865" w14:textId="38C9F4B9" w:rsidR="00FA5CF1" w:rsidRDefault="00FA5CF1" w:rsidP="00702ED8">
      <w:pPr>
        <w:spacing w:after="0" w:line="240" w:lineRule="auto"/>
        <w:rPr>
          <w:rFonts w:ascii="Muli" w:eastAsia="Muli" w:hAnsi="Muli" w:cs="Muli"/>
          <w:sz w:val="16"/>
          <w:szCs w:val="16"/>
        </w:rPr>
      </w:pPr>
    </w:p>
    <w:p w14:paraId="36BE225E" w14:textId="37393CBA" w:rsidR="00FA5CF1" w:rsidRDefault="00FA5CF1" w:rsidP="00702ED8">
      <w:pPr>
        <w:spacing w:after="0" w:line="240" w:lineRule="auto"/>
        <w:rPr>
          <w:rFonts w:ascii="Muli" w:eastAsia="Muli" w:hAnsi="Muli" w:cs="Muli"/>
          <w:sz w:val="16"/>
          <w:szCs w:val="16"/>
        </w:rPr>
      </w:pPr>
    </w:p>
    <w:p w14:paraId="29DB7779" w14:textId="638336DE" w:rsidR="00FA5CF1" w:rsidRDefault="00FA5CF1" w:rsidP="00702ED8">
      <w:pPr>
        <w:spacing w:after="0" w:line="240" w:lineRule="auto"/>
        <w:rPr>
          <w:rFonts w:ascii="Muli" w:eastAsia="Muli" w:hAnsi="Muli" w:cs="Muli"/>
          <w:sz w:val="16"/>
          <w:szCs w:val="16"/>
        </w:rPr>
      </w:pPr>
    </w:p>
    <w:p w14:paraId="3BDCE1A7" w14:textId="23C998F0" w:rsidR="00FA5CF1" w:rsidRDefault="00FA5CF1" w:rsidP="00702ED8">
      <w:pPr>
        <w:spacing w:after="0" w:line="240" w:lineRule="auto"/>
        <w:rPr>
          <w:rFonts w:ascii="Muli" w:eastAsia="Muli" w:hAnsi="Muli" w:cs="Muli"/>
          <w:sz w:val="16"/>
          <w:szCs w:val="16"/>
        </w:rPr>
      </w:pPr>
    </w:p>
    <w:p w14:paraId="07FCFDCB" w14:textId="0FA0F69E" w:rsidR="00FA5CF1" w:rsidRDefault="00FA5CF1" w:rsidP="00702ED8">
      <w:pPr>
        <w:spacing w:after="0" w:line="240" w:lineRule="auto"/>
        <w:rPr>
          <w:rFonts w:ascii="Muli" w:eastAsia="Muli" w:hAnsi="Muli" w:cs="Muli"/>
          <w:sz w:val="16"/>
          <w:szCs w:val="16"/>
        </w:rPr>
      </w:pPr>
    </w:p>
    <w:p w14:paraId="2D21C2C6" w14:textId="0339E253" w:rsidR="00FA5CF1" w:rsidRDefault="00FA5CF1" w:rsidP="00702ED8">
      <w:pPr>
        <w:spacing w:after="0" w:line="240" w:lineRule="auto"/>
        <w:rPr>
          <w:rFonts w:ascii="Muli" w:eastAsia="Muli" w:hAnsi="Muli" w:cs="Muli"/>
          <w:sz w:val="16"/>
          <w:szCs w:val="16"/>
        </w:rPr>
      </w:pPr>
    </w:p>
    <w:p w14:paraId="5EAC4D10" w14:textId="13154086" w:rsidR="00FA5CF1" w:rsidRDefault="00FA5CF1" w:rsidP="00702ED8">
      <w:pPr>
        <w:spacing w:after="0" w:line="240" w:lineRule="auto"/>
        <w:rPr>
          <w:rFonts w:ascii="Muli" w:eastAsia="Muli" w:hAnsi="Muli" w:cs="Muli"/>
          <w:sz w:val="16"/>
          <w:szCs w:val="16"/>
        </w:rPr>
      </w:pPr>
    </w:p>
    <w:p w14:paraId="315919C4" w14:textId="02EA1F6C" w:rsidR="00FA5CF1" w:rsidRDefault="00FA5CF1" w:rsidP="00702ED8">
      <w:pPr>
        <w:spacing w:after="0" w:line="240" w:lineRule="auto"/>
        <w:rPr>
          <w:rFonts w:ascii="Muli" w:eastAsia="Muli" w:hAnsi="Muli" w:cs="Muli"/>
          <w:sz w:val="16"/>
          <w:szCs w:val="16"/>
        </w:rPr>
      </w:pPr>
    </w:p>
    <w:p w14:paraId="6AC411A1" w14:textId="5608AA1C" w:rsidR="00AF7186" w:rsidRDefault="00AF7186" w:rsidP="00702ED8">
      <w:pPr>
        <w:spacing w:after="0" w:line="240" w:lineRule="auto"/>
        <w:rPr>
          <w:rFonts w:ascii="Muli" w:eastAsia="Muli" w:hAnsi="Muli" w:cs="Muli"/>
          <w:sz w:val="16"/>
          <w:szCs w:val="16"/>
        </w:rPr>
      </w:pPr>
    </w:p>
    <w:p w14:paraId="2572D7D4" w14:textId="549546AB" w:rsidR="00AF7186" w:rsidRDefault="00AF7186" w:rsidP="00702ED8">
      <w:pPr>
        <w:spacing w:after="0" w:line="240" w:lineRule="auto"/>
        <w:rPr>
          <w:rFonts w:ascii="Muli" w:eastAsia="Muli" w:hAnsi="Muli" w:cs="Muli"/>
          <w:sz w:val="16"/>
          <w:szCs w:val="16"/>
        </w:rPr>
      </w:pPr>
    </w:p>
    <w:p w14:paraId="7DC502B5" w14:textId="77777777" w:rsidR="003F04D4" w:rsidRDefault="003F04D4" w:rsidP="00702ED8">
      <w:pPr>
        <w:spacing w:after="0" w:line="240" w:lineRule="auto"/>
        <w:rPr>
          <w:rFonts w:ascii="Muli" w:eastAsia="Muli" w:hAnsi="Muli" w:cs="Muli"/>
          <w:sz w:val="16"/>
          <w:szCs w:val="16"/>
        </w:rPr>
      </w:pPr>
    </w:p>
    <w:p w14:paraId="18601792" w14:textId="77777777" w:rsidR="009B3D91" w:rsidRDefault="009B3D91" w:rsidP="00702ED8">
      <w:pPr>
        <w:spacing w:after="0" w:line="240" w:lineRule="auto"/>
        <w:rPr>
          <w:rFonts w:ascii="Muli" w:eastAsia="Muli" w:hAnsi="Muli" w:cs="Muli"/>
          <w:sz w:val="16"/>
          <w:szCs w:val="16"/>
        </w:rPr>
      </w:pPr>
    </w:p>
    <w:p w14:paraId="6A814F09" w14:textId="77777777" w:rsidR="005A195E" w:rsidRDefault="005A195E" w:rsidP="00702ED8">
      <w:pPr>
        <w:spacing w:after="0" w:line="240" w:lineRule="auto"/>
        <w:rPr>
          <w:rFonts w:ascii="Muli" w:eastAsia="Muli" w:hAnsi="Muli" w:cs="Muli"/>
          <w:sz w:val="16"/>
          <w:szCs w:val="16"/>
        </w:rPr>
      </w:pPr>
    </w:p>
    <w:p w14:paraId="14351FDF" w14:textId="77777777" w:rsidR="005A195E" w:rsidRDefault="005A195E" w:rsidP="00702ED8">
      <w:pPr>
        <w:spacing w:after="0" w:line="240" w:lineRule="auto"/>
        <w:rPr>
          <w:rFonts w:ascii="Muli" w:eastAsia="Muli" w:hAnsi="Muli" w:cs="Muli"/>
          <w:sz w:val="16"/>
          <w:szCs w:val="16"/>
        </w:rPr>
      </w:pPr>
    </w:p>
    <w:p w14:paraId="0A430635" w14:textId="77777777" w:rsidR="005A195E" w:rsidRDefault="005A195E" w:rsidP="00702ED8">
      <w:pPr>
        <w:spacing w:after="0" w:line="240" w:lineRule="auto"/>
        <w:rPr>
          <w:rFonts w:ascii="Muli" w:eastAsia="Muli" w:hAnsi="Muli" w:cs="Muli"/>
          <w:sz w:val="16"/>
          <w:szCs w:val="16"/>
        </w:rPr>
      </w:pPr>
    </w:p>
    <w:p w14:paraId="04B53121" w14:textId="77777777" w:rsidR="005A195E" w:rsidRDefault="005A195E" w:rsidP="00702ED8">
      <w:pPr>
        <w:spacing w:after="0" w:line="240" w:lineRule="auto"/>
        <w:rPr>
          <w:rFonts w:ascii="Muli" w:eastAsia="Muli" w:hAnsi="Muli" w:cs="Muli"/>
          <w:sz w:val="16"/>
          <w:szCs w:val="16"/>
        </w:rPr>
      </w:pPr>
    </w:p>
    <w:p w14:paraId="3974EA92"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992"/>
        <w:gridCol w:w="2694"/>
        <w:gridCol w:w="567"/>
        <w:gridCol w:w="708"/>
        <w:gridCol w:w="851"/>
        <w:gridCol w:w="2312"/>
      </w:tblGrid>
      <w:tr w:rsidR="009B3D91" w14:paraId="6B2129DE" w14:textId="77777777" w:rsidTr="000307AD">
        <w:trPr>
          <w:trHeight w:val="167"/>
        </w:trPr>
        <w:tc>
          <w:tcPr>
            <w:tcW w:w="1696" w:type="dxa"/>
            <w:gridSpan w:val="2"/>
            <w:vMerge w:val="restart"/>
            <w:vAlign w:val="center"/>
          </w:tcPr>
          <w:p w14:paraId="61CD723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CDAA1E1" wp14:editId="3A80DF60">
                  <wp:extent cx="955170" cy="417938"/>
                  <wp:effectExtent l="0" t="0" r="0" b="0"/>
                  <wp:docPr id="1386"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86"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261" w:type="dxa"/>
            <w:gridSpan w:val="2"/>
            <w:vMerge w:val="restart"/>
            <w:shd w:val="clear" w:color="auto" w:fill="006666"/>
            <w:vAlign w:val="center"/>
          </w:tcPr>
          <w:p w14:paraId="21A37289"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166DC159" w14:textId="3DEB7E6D"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t>Reclutamiento, Selección y Contratación del personal</w:t>
            </w:r>
            <w:r w:rsidR="00702ED8">
              <w:rPr>
                <w:rFonts w:ascii="Muli" w:eastAsia="Muli" w:hAnsi="Muli" w:cs="Muli"/>
                <w:color w:val="FFFFFF"/>
                <w:sz w:val="16"/>
                <w:szCs w:val="16"/>
              </w:rPr>
              <w:t>.</w:t>
            </w:r>
          </w:p>
        </w:tc>
        <w:tc>
          <w:tcPr>
            <w:tcW w:w="1559" w:type="dxa"/>
            <w:gridSpan w:val="2"/>
            <w:shd w:val="clear" w:color="auto" w:fill="006666"/>
            <w:vAlign w:val="center"/>
          </w:tcPr>
          <w:p w14:paraId="0B9F231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312" w:type="dxa"/>
            <w:vAlign w:val="center"/>
          </w:tcPr>
          <w:p w14:paraId="7310EB5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AP-CADM-RH-1.1</w:t>
            </w:r>
          </w:p>
        </w:tc>
      </w:tr>
      <w:tr w:rsidR="009B3D91" w14:paraId="489C08B2" w14:textId="77777777" w:rsidTr="00702ED8">
        <w:trPr>
          <w:trHeight w:val="175"/>
        </w:trPr>
        <w:tc>
          <w:tcPr>
            <w:tcW w:w="1696" w:type="dxa"/>
            <w:gridSpan w:val="2"/>
            <w:vMerge/>
            <w:vAlign w:val="center"/>
          </w:tcPr>
          <w:p w14:paraId="72500B9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261" w:type="dxa"/>
            <w:gridSpan w:val="2"/>
            <w:vMerge/>
            <w:shd w:val="clear" w:color="auto" w:fill="006666"/>
            <w:vAlign w:val="center"/>
          </w:tcPr>
          <w:p w14:paraId="03D9163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2"/>
            <w:shd w:val="clear" w:color="auto" w:fill="006666"/>
            <w:vAlign w:val="center"/>
          </w:tcPr>
          <w:p w14:paraId="3A351F2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312" w:type="dxa"/>
            <w:vAlign w:val="center"/>
          </w:tcPr>
          <w:p w14:paraId="22F914B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1E88252A" w14:textId="77777777" w:rsidTr="00702ED8">
        <w:trPr>
          <w:trHeight w:val="47"/>
        </w:trPr>
        <w:tc>
          <w:tcPr>
            <w:tcW w:w="1696" w:type="dxa"/>
            <w:gridSpan w:val="2"/>
            <w:vMerge/>
            <w:vAlign w:val="center"/>
          </w:tcPr>
          <w:p w14:paraId="25065D3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261" w:type="dxa"/>
            <w:gridSpan w:val="2"/>
            <w:vMerge/>
            <w:shd w:val="clear" w:color="auto" w:fill="006666"/>
            <w:vAlign w:val="center"/>
          </w:tcPr>
          <w:p w14:paraId="00321A6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2"/>
            <w:shd w:val="clear" w:color="auto" w:fill="006666"/>
            <w:vAlign w:val="center"/>
          </w:tcPr>
          <w:p w14:paraId="1D2C006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312" w:type="dxa"/>
            <w:vAlign w:val="center"/>
          </w:tcPr>
          <w:p w14:paraId="3C18CD4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5D57AA2B" w14:textId="77777777" w:rsidTr="000307AD">
        <w:tc>
          <w:tcPr>
            <w:tcW w:w="8828" w:type="dxa"/>
            <w:gridSpan w:val="7"/>
            <w:shd w:val="clear" w:color="auto" w:fill="auto"/>
            <w:vAlign w:val="center"/>
          </w:tcPr>
          <w:p w14:paraId="68068636"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2839DFF2" w14:textId="77777777" w:rsidTr="000307AD">
        <w:tc>
          <w:tcPr>
            <w:tcW w:w="1696" w:type="dxa"/>
            <w:gridSpan w:val="2"/>
            <w:shd w:val="clear" w:color="auto" w:fill="006666"/>
          </w:tcPr>
          <w:p w14:paraId="07282AB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261" w:type="dxa"/>
            <w:gridSpan w:val="2"/>
          </w:tcPr>
          <w:p w14:paraId="2AFA471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59" w:type="dxa"/>
            <w:gridSpan w:val="2"/>
            <w:shd w:val="clear" w:color="auto" w:fill="006666"/>
            <w:vAlign w:val="center"/>
          </w:tcPr>
          <w:p w14:paraId="5E868DE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312" w:type="dxa"/>
          </w:tcPr>
          <w:p w14:paraId="6AFDDD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35888BFD" w14:textId="77777777" w:rsidTr="000307AD">
        <w:tc>
          <w:tcPr>
            <w:tcW w:w="1696" w:type="dxa"/>
            <w:gridSpan w:val="2"/>
            <w:shd w:val="clear" w:color="auto" w:fill="006666"/>
          </w:tcPr>
          <w:p w14:paraId="4F5100D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132" w:type="dxa"/>
            <w:gridSpan w:val="5"/>
          </w:tcPr>
          <w:p w14:paraId="7199D4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Tener cubierta la totalidad de la plantilla de recursos humanos de la Secretaría Ejecutiva del Sistema Estatal Anticorrupción de Guanajuato.</w:t>
            </w:r>
          </w:p>
        </w:tc>
      </w:tr>
      <w:tr w:rsidR="009B3D91" w14:paraId="17CE176E" w14:textId="77777777" w:rsidTr="000307AD">
        <w:tc>
          <w:tcPr>
            <w:tcW w:w="1696" w:type="dxa"/>
            <w:gridSpan w:val="2"/>
            <w:shd w:val="clear" w:color="auto" w:fill="006666"/>
          </w:tcPr>
          <w:p w14:paraId="526F311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132" w:type="dxa"/>
            <w:gridSpan w:val="5"/>
          </w:tcPr>
          <w:p w14:paraId="0EBA2F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60367D4D" w14:textId="77777777" w:rsidTr="000307AD">
        <w:tc>
          <w:tcPr>
            <w:tcW w:w="1696" w:type="dxa"/>
            <w:gridSpan w:val="2"/>
            <w:shd w:val="clear" w:color="auto" w:fill="006666"/>
          </w:tcPr>
          <w:p w14:paraId="5865997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694" w:type="dxa"/>
          </w:tcPr>
          <w:p w14:paraId="4CBE825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 la generación de una vacante dentro de la plantilla.</w:t>
            </w:r>
          </w:p>
        </w:tc>
        <w:tc>
          <w:tcPr>
            <w:tcW w:w="1275" w:type="dxa"/>
            <w:gridSpan w:val="2"/>
            <w:shd w:val="clear" w:color="auto" w:fill="006666"/>
          </w:tcPr>
          <w:p w14:paraId="439C12D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3" w:type="dxa"/>
            <w:gridSpan w:val="2"/>
          </w:tcPr>
          <w:p w14:paraId="558B688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Captura del alta del trabajador en el sistema de nómina.</w:t>
            </w:r>
          </w:p>
        </w:tc>
      </w:tr>
      <w:tr w:rsidR="009B3D91" w14:paraId="042C000B" w14:textId="77777777" w:rsidTr="000307AD">
        <w:tc>
          <w:tcPr>
            <w:tcW w:w="1696" w:type="dxa"/>
            <w:gridSpan w:val="2"/>
            <w:shd w:val="clear" w:color="auto" w:fill="006666"/>
          </w:tcPr>
          <w:p w14:paraId="2571E6E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DB36C3B" w14:textId="77777777" w:rsidR="009B3D91" w:rsidRDefault="009B3D91" w:rsidP="00702ED8">
            <w:pPr>
              <w:spacing w:after="0" w:line="240" w:lineRule="auto"/>
              <w:rPr>
                <w:rFonts w:ascii="Muli" w:eastAsia="Muli" w:hAnsi="Muli" w:cs="Muli"/>
                <w:color w:val="FFFFFF"/>
                <w:sz w:val="16"/>
                <w:szCs w:val="16"/>
              </w:rPr>
            </w:pPr>
          </w:p>
        </w:tc>
        <w:tc>
          <w:tcPr>
            <w:tcW w:w="2694" w:type="dxa"/>
          </w:tcPr>
          <w:p w14:paraId="074BDE2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Ejecutiva del Sistema Estatal Anticorrupción de Guanajuato.</w:t>
            </w:r>
          </w:p>
        </w:tc>
        <w:tc>
          <w:tcPr>
            <w:tcW w:w="1275" w:type="dxa"/>
            <w:gridSpan w:val="2"/>
            <w:shd w:val="clear" w:color="auto" w:fill="006666"/>
          </w:tcPr>
          <w:p w14:paraId="0495C23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3" w:type="dxa"/>
            <w:gridSpan w:val="2"/>
          </w:tcPr>
          <w:p w14:paraId="0048F8E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Secretaría Técnica</w:t>
            </w:r>
            <w:r>
              <w:rPr>
                <w:rFonts w:ascii="Muli" w:eastAsia="Muli" w:hAnsi="Muli" w:cs="Muli"/>
                <w:color w:val="000000"/>
                <w:sz w:val="16"/>
                <w:szCs w:val="16"/>
              </w:rPr>
              <w:t xml:space="preserve"> de la Secretaría Ejecutiva.</w:t>
            </w:r>
          </w:p>
          <w:p w14:paraId="0A82450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Comité Coordinador en su calidad de Órgano de Gobierno de la Secretaría Ejecutiva.</w:t>
            </w:r>
          </w:p>
          <w:p w14:paraId="429E3E50"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4BC94A16"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Coordinación Administrativa.</w:t>
            </w:r>
          </w:p>
        </w:tc>
      </w:tr>
      <w:tr w:rsidR="009B3D91" w14:paraId="511F0C9E" w14:textId="77777777" w:rsidTr="000307AD">
        <w:tc>
          <w:tcPr>
            <w:tcW w:w="1696" w:type="dxa"/>
            <w:gridSpan w:val="2"/>
            <w:shd w:val="clear" w:color="auto" w:fill="006666"/>
          </w:tcPr>
          <w:p w14:paraId="270A558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132" w:type="dxa"/>
            <w:gridSpan w:val="5"/>
          </w:tcPr>
          <w:p w14:paraId="527EEF7B"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6AB635AC"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6B35E837"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0E1A72EE"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Tabulador de sueldos.</w:t>
            </w:r>
          </w:p>
          <w:p w14:paraId="27B7CC22"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tc>
      </w:tr>
      <w:tr w:rsidR="009B3D91" w14:paraId="2DB80C10" w14:textId="77777777" w:rsidTr="000307AD">
        <w:tc>
          <w:tcPr>
            <w:tcW w:w="1696" w:type="dxa"/>
            <w:gridSpan w:val="2"/>
            <w:shd w:val="clear" w:color="auto" w:fill="006666"/>
          </w:tcPr>
          <w:p w14:paraId="2F33E23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694" w:type="dxa"/>
          </w:tcPr>
          <w:p w14:paraId="74792EA4"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Evidencia de la terminación de la relación laboral.</w:t>
            </w:r>
          </w:p>
          <w:p w14:paraId="67FF364C"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Incremento de estructura orgánica.</w:t>
            </w:r>
          </w:p>
          <w:p w14:paraId="44D2F107"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Convocatoria aprobada por el</w:t>
            </w:r>
            <w:r>
              <w:rPr>
                <w:rFonts w:ascii="Muli" w:eastAsia="Muli" w:hAnsi="Muli" w:cs="Muli"/>
                <w:sz w:val="16"/>
                <w:szCs w:val="16"/>
              </w:rPr>
              <w:t xml:space="preserve"> Órgano de Gobierno</w:t>
            </w:r>
            <w:r>
              <w:rPr>
                <w:rFonts w:ascii="Muli" w:eastAsia="Muli" w:hAnsi="Muli" w:cs="Muli"/>
                <w:color w:val="000000"/>
                <w:sz w:val="16"/>
                <w:szCs w:val="16"/>
              </w:rPr>
              <w:t>.</w:t>
            </w:r>
          </w:p>
          <w:p w14:paraId="6B757733"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Designación por parte del </w:t>
            </w:r>
            <w:r>
              <w:rPr>
                <w:rFonts w:ascii="Muli" w:eastAsia="Muli" w:hAnsi="Muli" w:cs="Muli"/>
                <w:sz w:val="16"/>
                <w:szCs w:val="16"/>
              </w:rPr>
              <w:t>Órgano de Gobierno</w:t>
            </w:r>
            <w:r>
              <w:rPr>
                <w:rFonts w:ascii="Muli" w:eastAsia="Muli" w:hAnsi="Muli" w:cs="Muli"/>
                <w:color w:val="000000"/>
                <w:sz w:val="16"/>
                <w:szCs w:val="16"/>
              </w:rPr>
              <w:t>.</w:t>
            </w:r>
          </w:p>
        </w:tc>
        <w:tc>
          <w:tcPr>
            <w:tcW w:w="1275" w:type="dxa"/>
            <w:gridSpan w:val="2"/>
            <w:shd w:val="clear" w:color="auto" w:fill="006666"/>
          </w:tcPr>
          <w:p w14:paraId="146AE1A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63609751" w14:textId="77777777" w:rsidR="009B3D91" w:rsidRDefault="009B3D91" w:rsidP="00702ED8">
            <w:pPr>
              <w:spacing w:after="0" w:line="240" w:lineRule="auto"/>
              <w:rPr>
                <w:rFonts w:ascii="Muli" w:eastAsia="Muli" w:hAnsi="Muli" w:cs="Muli"/>
                <w:color w:val="FFFFFF"/>
                <w:sz w:val="16"/>
                <w:szCs w:val="16"/>
              </w:rPr>
            </w:pPr>
          </w:p>
        </w:tc>
        <w:tc>
          <w:tcPr>
            <w:tcW w:w="3163" w:type="dxa"/>
            <w:gridSpan w:val="2"/>
          </w:tcPr>
          <w:p w14:paraId="0B99E6BB"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Nombramiento.</w:t>
            </w:r>
          </w:p>
          <w:p w14:paraId="2A35416B"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en sistema de nómina.</w:t>
            </w:r>
          </w:p>
          <w:p w14:paraId="581B6329"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Registro en el Sistema de Gestión de Afiliación de Asegurados del Instituto de Seguridad Social del Estado de Guanajuato. </w:t>
            </w:r>
          </w:p>
        </w:tc>
      </w:tr>
      <w:tr w:rsidR="009B3D91" w14:paraId="6CEB8CE6" w14:textId="77777777" w:rsidTr="000307AD">
        <w:tc>
          <w:tcPr>
            <w:tcW w:w="8828" w:type="dxa"/>
            <w:gridSpan w:val="7"/>
            <w:vAlign w:val="center"/>
          </w:tcPr>
          <w:p w14:paraId="08B3986F"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3FB44552" w14:textId="77777777" w:rsidTr="000307AD">
        <w:tc>
          <w:tcPr>
            <w:tcW w:w="704" w:type="dxa"/>
            <w:shd w:val="clear" w:color="auto" w:fill="006666"/>
          </w:tcPr>
          <w:p w14:paraId="238944B3" w14:textId="77777777" w:rsidR="009B3D91" w:rsidRDefault="009B3D91" w:rsidP="00702ED8">
            <w:pPr>
              <w:spacing w:after="0" w:line="240" w:lineRule="auto"/>
              <w:jc w:val="center"/>
              <w:rPr>
                <w:rFonts w:ascii="Muli" w:eastAsia="Muli" w:hAnsi="Muli" w:cs="Muli"/>
                <w:color w:val="FFFFFF"/>
                <w:sz w:val="16"/>
                <w:szCs w:val="16"/>
              </w:rPr>
            </w:pPr>
            <w:proofErr w:type="spellStart"/>
            <w:r>
              <w:rPr>
                <w:rFonts w:ascii="Muli" w:eastAsia="Muli" w:hAnsi="Muli" w:cs="Muli"/>
                <w:color w:val="FFFFFF"/>
                <w:sz w:val="16"/>
                <w:szCs w:val="16"/>
              </w:rPr>
              <w:t>Núm</w:t>
            </w:r>
            <w:proofErr w:type="spellEnd"/>
          </w:p>
        </w:tc>
        <w:tc>
          <w:tcPr>
            <w:tcW w:w="4253" w:type="dxa"/>
            <w:gridSpan w:val="3"/>
            <w:shd w:val="clear" w:color="auto" w:fill="006666"/>
          </w:tcPr>
          <w:p w14:paraId="641D454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51F825E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312" w:type="dxa"/>
            <w:shd w:val="clear" w:color="auto" w:fill="006666"/>
          </w:tcPr>
          <w:p w14:paraId="37D3496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31A5A69C" w14:textId="77777777" w:rsidTr="000307AD">
        <w:tc>
          <w:tcPr>
            <w:tcW w:w="704" w:type="dxa"/>
          </w:tcPr>
          <w:p w14:paraId="01D41E2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253" w:type="dxa"/>
            <w:gridSpan w:val="3"/>
          </w:tcPr>
          <w:p w14:paraId="41957CF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del documento que evidencie la existencia de la vacante.</w:t>
            </w:r>
          </w:p>
          <w:p w14:paraId="1EE7A5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nivel del 1 al 4 continúa en actividad 16.</w:t>
            </w:r>
          </w:p>
          <w:p w14:paraId="37B524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nivel 5 al 12 continúa en actividad 2.</w:t>
            </w:r>
          </w:p>
        </w:tc>
        <w:tc>
          <w:tcPr>
            <w:tcW w:w="1559" w:type="dxa"/>
            <w:gridSpan w:val="2"/>
          </w:tcPr>
          <w:p w14:paraId="3B5622B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 en adelante CA.</w:t>
            </w:r>
          </w:p>
        </w:tc>
        <w:tc>
          <w:tcPr>
            <w:tcW w:w="2312" w:type="dxa"/>
          </w:tcPr>
          <w:p w14:paraId="727F7E8E" w14:textId="77777777" w:rsidR="009B3D91" w:rsidRDefault="009B3D91" w:rsidP="00702ED8">
            <w:pPr>
              <w:numPr>
                <w:ilvl w:val="0"/>
                <w:numId w:val="114"/>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Renuncia.</w:t>
            </w:r>
          </w:p>
          <w:p w14:paraId="2026FBE2" w14:textId="77777777" w:rsidR="009B3D91" w:rsidRDefault="009B3D91" w:rsidP="00702ED8">
            <w:pPr>
              <w:numPr>
                <w:ilvl w:val="0"/>
                <w:numId w:val="114"/>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Oficio de autorización de modificación de estructura.</w:t>
            </w:r>
          </w:p>
          <w:p w14:paraId="1299CEF7" w14:textId="77777777" w:rsidR="009B3D91" w:rsidRDefault="009B3D91" w:rsidP="00702ED8">
            <w:pPr>
              <w:numPr>
                <w:ilvl w:val="0"/>
                <w:numId w:val="114"/>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Rescisión laboral.</w:t>
            </w:r>
          </w:p>
        </w:tc>
      </w:tr>
      <w:tr w:rsidR="009B3D91" w14:paraId="0B02C0AD" w14:textId="77777777" w:rsidTr="000307AD">
        <w:tc>
          <w:tcPr>
            <w:tcW w:w="704" w:type="dxa"/>
          </w:tcPr>
          <w:p w14:paraId="3AF570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253" w:type="dxa"/>
            <w:gridSpan w:val="3"/>
          </w:tcPr>
          <w:p w14:paraId="74D9C5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Elaboración de propuesta de convocatoria para ocupar la plaza vacante de la SESEA para niveles tabulares del 5 al 12 y se presenta al (a la) </w:t>
            </w:r>
            <w:proofErr w:type="gramStart"/>
            <w:r>
              <w:rPr>
                <w:rFonts w:ascii="Muli" w:eastAsia="Muli" w:hAnsi="Muli" w:cs="Muli"/>
                <w:sz w:val="16"/>
                <w:szCs w:val="16"/>
              </w:rPr>
              <w:t>Secretario</w:t>
            </w:r>
            <w:proofErr w:type="gramEnd"/>
            <w:r>
              <w:rPr>
                <w:rFonts w:ascii="Muli" w:eastAsia="Muli" w:hAnsi="Muli" w:cs="Muli"/>
                <w:sz w:val="16"/>
                <w:szCs w:val="16"/>
              </w:rPr>
              <w:t>(a) Técnico(a).</w:t>
            </w:r>
          </w:p>
        </w:tc>
        <w:tc>
          <w:tcPr>
            <w:tcW w:w="1559" w:type="dxa"/>
            <w:gridSpan w:val="2"/>
          </w:tcPr>
          <w:p w14:paraId="61779A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en adelante, EDP.</w:t>
            </w:r>
          </w:p>
          <w:p w14:paraId="446A1C2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312" w:type="dxa"/>
          </w:tcPr>
          <w:p w14:paraId="35C6143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Convocatoria para ocupar la plaza vacante de la SESEA.</w:t>
            </w:r>
          </w:p>
        </w:tc>
      </w:tr>
      <w:tr w:rsidR="009B3D91" w14:paraId="2E60F67D" w14:textId="77777777" w:rsidTr="000307AD">
        <w:tc>
          <w:tcPr>
            <w:tcW w:w="704" w:type="dxa"/>
          </w:tcPr>
          <w:p w14:paraId="03A66AE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253" w:type="dxa"/>
            <w:gridSpan w:val="3"/>
          </w:tcPr>
          <w:p w14:paraId="225F6F9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Presentar al Órgano de Gobierno la propuesta de la convocatoria para ocupar la vacante, para su análisis y en su caso aprobación.</w:t>
            </w:r>
          </w:p>
        </w:tc>
        <w:tc>
          <w:tcPr>
            <w:tcW w:w="1559" w:type="dxa"/>
            <w:gridSpan w:val="2"/>
          </w:tcPr>
          <w:p w14:paraId="4248C7A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2312" w:type="dxa"/>
          </w:tcPr>
          <w:p w14:paraId="7D1F21CF" w14:textId="77777777" w:rsidR="009B3D91" w:rsidRDefault="009B3D91" w:rsidP="00702ED8">
            <w:pPr>
              <w:spacing w:after="0" w:line="240" w:lineRule="auto"/>
              <w:rPr>
                <w:rFonts w:ascii="Muli" w:eastAsia="Muli" w:hAnsi="Muli" w:cs="Muli"/>
                <w:sz w:val="16"/>
                <w:szCs w:val="16"/>
              </w:rPr>
            </w:pPr>
          </w:p>
        </w:tc>
      </w:tr>
      <w:tr w:rsidR="009B3D91" w14:paraId="5C6D443C" w14:textId="77777777" w:rsidTr="000307AD">
        <w:tc>
          <w:tcPr>
            <w:tcW w:w="704" w:type="dxa"/>
          </w:tcPr>
          <w:p w14:paraId="58DCEFA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253" w:type="dxa"/>
            <w:gridSpan w:val="3"/>
          </w:tcPr>
          <w:p w14:paraId="2EE2B62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Aprobación de la convocatoria para ocupar la plaza vacante.</w:t>
            </w:r>
          </w:p>
        </w:tc>
        <w:tc>
          <w:tcPr>
            <w:tcW w:w="1559" w:type="dxa"/>
            <w:gridSpan w:val="2"/>
          </w:tcPr>
          <w:p w14:paraId="4A71EF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Comité Coordinador en su calidad de Órgano de Gobierno.</w:t>
            </w:r>
          </w:p>
        </w:tc>
        <w:tc>
          <w:tcPr>
            <w:tcW w:w="2312" w:type="dxa"/>
          </w:tcPr>
          <w:p w14:paraId="0FF8F21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Acuerdo mediante el cual se aprueba la convocatoria para ocupar la plaza vacante.</w:t>
            </w:r>
          </w:p>
        </w:tc>
      </w:tr>
      <w:tr w:rsidR="009B3D91" w14:paraId="2CF8C41C" w14:textId="77777777" w:rsidTr="000307AD">
        <w:tc>
          <w:tcPr>
            <w:tcW w:w="704" w:type="dxa"/>
          </w:tcPr>
          <w:p w14:paraId="66DF9BB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253" w:type="dxa"/>
            <w:gridSpan w:val="3"/>
          </w:tcPr>
          <w:p w14:paraId="2B66C21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Difusión de la convocatoria para ocupar la plaza vacante.</w:t>
            </w:r>
          </w:p>
        </w:tc>
        <w:tc>
          <w:tcPr>
            <w:tcW w:w="1559" w:type="dxa"/>
            <w:gridSpan w:val="2"/>
          </w:tcPr>
          <w:p w14:paraId="2030755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312" w:type="dxa"/>
          </w:tcPr>
          <w:p w14:paraId="7E12A9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Convocatoria difundida.</w:t>
            </w:r>
          </w:p>
        </w:tc>
      </w:tr>
      <w:tr w:rsidR="009B3D91" w14:paraId="5449B437" w14:textId="77777777" w:rsidTr="000307AD">
        <w:tc>
          <w:tcPr>
            <w:tcW w:w="704" w:type="dxa"/>
          </w:tcPr>
          <w:p w14:paraId="5E881FF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253" w:type="dxa"/>
            <w:gridSpan w:val="3"/>
          </w:tcPr>
          <w:p w14:paraId="273E3C1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aspirantes y documentación para ocupar la plaza vacante.</w:t>
            </w:r>
          </w:p>
        </w:tc>
        <w:tc>
          <w:tcPr>
            <w:tcW w:w="1559" w:type="dxa"/>
            <w:gridSpan w:val="2"/>
          </w:tcPr>
          <w:p w14:paraId="1994FD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Aspirantes a ocupar la plaza vacante.</w:t>
            </w:r>
          </w:p>
        </w:tc>
        <w:tc>
          <w:tcPr>
            <w:tcW w:w="2312" w:type="dxa"/>
          </w:tcPr>
          <w:p w14:paraId="03BBBC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Documentación requerida en convocatoria.</w:t>
            </w:r>
          </w:p>
        </w:tc>
      </w:tr>
      <w:tr w:rsidR="009B3D91" w14:paraId="368E82AA" w14:textId="77777777" w:rsidTr="000307AD">
        <w:tc>
          <w:tcPr>
            <w:tcW w:w="704" w:type="dxa"/>
          </w:tcPr>
          <w:p w14:paraId="2A938FD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253" w:type="dxa"/>
            <w:gridSpan w:val="3"/>
          </w:tcPr>
          <w:p w14:paraId="7A0176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la valoración curricular y documental, y se requisita el Formato de notificación de resultados.</w:t>
            </w:r>
          </w:p>
        </w:tc>
        <w:tc>
          <w:tcPr>
            <w:tcW w:w="1559" w:type="dxa"/>
            <w:gridSpan w:val="2"/>
          </w:tcPr>
          <w:p w14:paraId="25293F9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3A785C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notificación de resultados.</w:t>
            </w:r>
          </w:p>
        </w:tc>
      </w:tr>
      <w:tr w:rsidR="009B3D91" w14:paraId="616ABD26" w14:textId="77777777" w:rsidTr="000307AD">
        <w:tc>
          <w:tcPr>
            <w:tcW w:w="704" w:type="dxa"/>
          </w:tcPr>
          <w:p w14:paraId="143796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8 </w:t>
            </w:r>
          </w:p>
        </w:tc>
        <w:tc>
          <w:tcPr>
            <w:tcW w:w="4253" w:type="dxa"/>
            <w:gridSpan w:val="3"/>
          </w:tcPr>
          <w:p w14:paraId="339328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informa a los aspirantes el resultado de la valoración curricular y documental.</w:t>
            </w:r>
          </w:p>
        </w:tc>
        <w:tc>
          <w:tcPr>
            <w:tcW w:w="1559" w:type="dxa"/>
            <w:gridSpan w:val="2"/>
          </w:tcPr>
          <w:p w14:paraId="2F987E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082A7F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 de notificación a los Aspirantes</w:t>
            </w:r>
          </w:p>
        </w:tc>
      </w:tr>
      <w:tr w:rsidR="009B3D91" w14:paraId="69F49ED9" w14:textId="77777777" w:rsidTr="000307AD">
        <w:tc>
          <w:tcPr>
            <w:tcW w:w="704" w:type="dxa"/>
          </w:tcPr>
          <w:p w14:paraId="56E73E9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253" w:type="dxa"/>
            <w:gridSpan w:val="3"/>
          </w:tcPr>
          <w:p w14:paraId="0059BE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Elaborar una propuesta de examen de conocimientos para aplicar a los candidatos que pasaron la valoración curricular y documental.</w:t>
            </w:r>
          </w:p>
        </w:tc>
        <w:tc>
          <w:tcPr>
            <w:tcW w:w="1559" w:type="dxa"/>
            <w:gridSpan w:val="2"/>
          </w:tcPr>
          <w:p w14:paraId="0DEAB6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0076D5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Propuesta de examen de conocimientos.</w:t>
            </w:r>
          </w:p>
        </w:tc>
      </w:tr>
      <w:tr w:rsidR="009B3D91" w14:paraId="1554DCEF" w14:textId="77777777" w:rsidTr="000307AD">
        <w:tc>
          <w:tcPr>
            <w:tcW w:w="704" w:type="dxa"/>
          </w:tcPr>
          <w:p w14:paraId="687ECF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253" w:type="dxa"/>
            <w:gridSpan w:val="3"/>
          </w:tcPr>
          <w:p w14:paraId="63EBEC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Recibe y analiza la propuesta del examen de conocimientos.</w:t>
            </w:r>
          </w:p>
        </w:tc>
        <w:tc>
          <w:tcPr>
            <w:tcW w:w="1559" w:type="dxa"/>
            <w:gridSpan w:val="2"/>
          </w:tcPr>
          <w:p w14:paraId="6CECD7C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312" w:type="dxa"/>
          </w:tcPr>
          <w:p w14:paraId="551EB00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Examen de conocimientos.</w:t>
            </w:r>
          </w:p>
        </w:tc>
      </w:tr>
      <w:tr w:rsidR="009B3D91" w14:paraId="2BFF97CB" w14:textId="77777777" w:rsidTr="000307AD">
        <w:tc>
          <w:tcPr>
            <w:tcW w:w="704" w:type="dxa"/>
          </w:tcPr>
          <w:p w14:paraId="73AC7A1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11</w:t>
            </w:r>
          </w:p>
        </w:tc>
        <w:tc>
          <w:tcPr>
            <w:tcW w:w="4253" w:type="dxa"/>
            <w:gridSpan w:val="3"/>
          </w:tcPr>
          <w:p w14:paraId="3AD59A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Aplicación del examen de conocimientos a los aspirantes.</w:t>
            </w:r>
          </w:p>
        </w:tc>
        <w:tc>
          <w:tcPr>
            <w:tcW w:w="1559" w:type="dxa"/>
            <w:gridSpan w:val="2"/>
          </w:tcPr>
          <w:p w14:paraId="2F9CC2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2BCE7F8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Examen de conocimientos y notificación de resultado de examen de conocimientos.</w:t>
            </w:r>
          </w:p>
        </w:tc>
      </w:tr>
      <w:tr w:rsidR="009B3D91" w14:paraId="62973179" w14:textId="77777777" w:rsidTr="000307AD">
        <w:tc>
          <w:tcPr>
            <w:tcW w:w="704" w:type="dxa"/>
          </w:tcPr>
          <w:p w14:paraId="076F05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253" w:type="dxa"/>
            <w:gridSpan w:val="3"/>
          </w:tcPr>
          <w:p w14:paraId="4928BB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califica el examen de conocimientos aplicado, prepara informe de resultados e informa a los aspirantes.</w:t>
            </w:r>
          </w:p>
        </w:tc>
        <w:tc>
          <w:tcPr>
            <w:tcW w:w="1559" w:type="dxa"/>
            <w:gridSpan w:val="2"/>
          </w:tcPr>
          <w:p w14:paraId="3AA8E6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7CA1B4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de resultados del examen y correos de notificación a los aspirantes.</w:t>
            </w:r>
          </w:p>
        </w:tc>
      </w:tr>
      <w:tr w:rsidR="009B3D91" w14:paraId="748B7321" w14:textId="77777777" w:rsidTr="000307AD">
        <w:tc>
          <w:tcPr>
            <w:tcW w:w="704" w:type="dxa"/>
          </w:tcPr>
          <w:p w14:paraId="5D51E32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253" w:type="dxa"/>
            <w:gridSpan w:val="3"/>
          </w:tcPr>
          <w:p w14:paraId="2984DE4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 insumos para realizar la entrevista de validación de perfil.</w:t>
            </w:r>
          </w:p>
        </w:tc>
        <w:tc>
          <w:tcPr>
            <w:tcW w:w="1559" w:type="dxa"/>
            <w:gridSpan w:val="2"/>
          </w:tcPr>
          <w:p w14:paraId="694F6A8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26B7CEF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Insumos preparados.</w:t>
            </w:r>
          </w:p>
        </w:tc>
      </w:tr>
      <w:tr w:rsidR="009B3D91" w14:paraId="48DC4809" w14:textId="77777777" w:rsidTr="000307AD">
        <w:tc>
          <w:tcPr>
            <w:tcW w:w="704" w:type="dxa"/>
          </w:tcPr>
          <w:p w14:paraId="24CCA8E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253" w:type="dxa"/>
            <w:gridSpan w:val="3"/>
          </w:tcPr>
          <w:p w14:paraId="5A799AA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Convocar a las personas que participarán en la entrevista.</w:t>
            </w:r>
          </w:p>
        </w:tc>
        <w:tc>
          <w:tcPr>
            <w:tcW w:w="1559" w:type="dxa"/>
            <w:gridSpan w:val="2"/>
          </w:tcPr>
          <w:p w14:paraId="06301E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7F1AF956" w14:textId="77777777" w:rsidR="009B3D91" w:rsidRDefault="009B3D91" w:rsidP="00702ED8">
            <w:pPr>
              <w:spacing w:after="0" w:line="240" w:lineRule="auto"/>
              <w:rPr>
                <w:rFonts w:ascii="Muli" w:eastAsia="Muli" w:hAnsi="Muli" w:cs="Muli"/>
                <w:sz w:val="16"/>
                <w:szCs w:val="16"/>
              </w:rPr>
            </w:pPr>
          </w:p>
        </w:tc>
      </w:tr>
      <w:tr w:rsidR="009B3D91" w14:paraId="424E5209" w14:textId="77777777" w:rsidTr="000307AD">
        <w:tc>
          <w:tcPr>
            <w:tcW w:w="704" w:type="dxa"/>
          </w:tcPr>
          <w:p w14:paraId="45C45B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4253" w:type="dxa"/>
            <w:gridSpan w:val="3"/>
          </w:tcPr>
          <w:p w14:paraId="18F3925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Realización de la entrevista de validación de perfil.</w:t>
            </w:r>
          </w:p>
        </w:tc>
        <w:tc>
          <w:tcPr>
            <w:tcW w:w="1559" w:type="dxa"/>
            <w:gridSpan w:val="2"/>
          </w:tcPr>
          <w:p w14:paraId="5341696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EDP, </w:t>
            </w:r>
            <w:proofErr w:type="gramStart"/>
            <w:r>
              <w:rPr>
                <w:rFonts w:ascii="Muli" w:eastAsia="Muli" w:hAnsi="Muli" w:cs="Muli"/>
                <w:sz w:val="16"/>
                <w:szCs w:val="16"/>
              </w:rPr>
              <w:t>CA  y</w:t>
            </w:r>
            <w:proofErr w:type="gramEnd"/>
            <w:r>
              <w:rPr>
                <w:rFonts w:ascii="Muli" w:eastAsia="Muli" w:hAnsi="Muli" w:cs="Muli"/>
                <w:sz w:val="16"/>
                <w:szCs w:val="16"/>
              </w:rPr>
              <w:t xml:space="preserve"> jefe inmediato de la plaza vacante.</w:t>
            </w:r>
          </w:p>
        </w:tc>
        <w:tc>
          <w:tcPr>
            <w:tcW w:w="2312" w:type="dxa"/>
          </w:tcPr>
          <w:p w14:paraId="0F7623F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Cédulas de calificación de entrevista de validación de perfil.</w:t>
            </w:r>
          </w:p>
        </w:tc>
      </w:tr>
      <w:tr w:rsidR="009B3D91" w14:paraId="5FBAA33F" w14:textId="77777777" w:rsidTr="000307AD">
        <w:tc>
          <w:tcPr>
            <w:tcW w:w="704" w:type="dxa"/>
          </w:tcPr>
          <w:p w14:paraId="51ADE98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16</w:t>
            </w:r>
          </w:p>
        </w:tc>
        <w:tc>
          <w:tcPr>
            <w:tcW w:w="4253" w:type="dxa"/>
            <w:gridSpan w:val="3"/>
          </w:tcPr>
          <w:p w14:paraId="17E5AE9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Presentación de la propuesta de designación al Comité Coordinador en su calidad de Órgano de Gobierno.</w:t>
            </w:r>
          </w:p>
        </w:tc>
        <w:tc>
          <w:tcPr>
            <w:tcW w:w="1559" w:type="dxa"/>
            <w:gridSpan w:val="2"/>
          </w:tcPr>
          <w:p w14:paraId="6167FE6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Secretario Técnico. </w:t>
            </w:r>
          </w:p>
        </w:tc>
        <w:tc>
          <w:tcPr>
            <w:tcW w:w="2312" w:type="dxa"/>
          </w:tcPr>
          <w:p w14:paraId="6D974839" w14:textId="77777777" w:rsidR="009B3D91" w:rsidRDefault="009B3D91" w:rsidP="00702ED8">
            <w:pPr>
              <w:spacing w:after="0" w:line="240" w:lineRule="auto"/>
              <w:rPr>
                <w:rFonts w:ascii="Muli" w:eastAsia="Muli" w:hAnsi="Muli" w:cs="Muli"/>
                <w:sz w:val="16"/>
                <w:szCs w:val="16"/>
              </w:rPr>
            </w:pPr>
          </w:p>
        </w:tc>
      </w:tr>
      <w:tr w:rsidR="009B3D91" w14:paraId="4DB9C201" w14:textId="77777777" w:rsidTr="000307AD">
        <w:tc>
          <w:tcPr>
            <w:tcW w:w="704" w:type="dxa"/>
          </w:tcPr>
          <w:p w14:paraId="1615A18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4253" w:type="dxa"/>
            <w:gridSpan w:val="3"/>
          </w:tcPr>
          <w:p w14:paraId="56E157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Designación de la persona a ocupar la plaza vacante. </w:t>
            </w:r>
          </w:p>
        </w:tc>
        <w:tc>
          <w:tcPr>
            <w:tcW w:w="1559" w:type="dxa"/>
            <w:gridSpan w:val="2"/>
          </w:tcPr>
          <w:p w14:paraId="1DE31B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Comité Coordinador en su calidad de Órgano de Gobierno.</w:t>
            </w:r>
          </w:p>
        </w:tc>
        <w:tc>
          <w:tcPr>
            <w:tcW w:w="2312" w:type="dxa"/>
          </w:tcPr>
          <w:p w14:paraId="2CA4EA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Acuerdo mediante el cual se designa la persona a ocupar la plaza vacante.</w:t>
            </w:r>
          </w:p>
        </w:tc>
      </w:tr>
      <w:tr w:rsidR="009B3D91" w14:paraId="682DC611" w14:textId="77777777" w:rsidTr="000307AD">
        <w:tc>
          <w:tcPr>
            <w:tcW w:w="704" w:type="dxa"/>
          </w:tcPr>
          <w:p w14:paraId="6A54768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4253" w:type="dxa"/>
            <w:gridSpan w:val="3"/>
          </w:tcPr>
          <w:p w14:paraId="455414E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emite el nombramiento de la persona a ocupar la plaza vacante.</w:t>
            </w:r>
          </w:p>
        </w:tc>
        <w:tc>
          <w:tcPr>
            <w:tcW w:w="1559" w:type="dxa"/>
            <w:gridSpan w:val="2"/>
          </w:tcPr>
          <w:p w14:paraId="45B29F0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Secretario Técnico </w:t>
            </w:r>
          </w:p>
        </w:tc>
        <w:tc>
          <w:tcPr>
            <w:tcW w:w="2312" w:type="dxa"/>
          </w:tcPr>
          <w:p w14:paraId="708CE4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Nombramiento.</w:t>
            </w:r>
          </w:p>
        </w:tc>
      </w:tr>
      <w:tr w:rsidR="009B3D91" w14:paraId="6D586B82" w14:textId="77777777" w:rsidTr="000307AD">
        <w:tc>
          <w:tcPr>
            <w:tcW w:w="704" w:type="dxa"/>
          </w:tcPr>
          <w:p w14:paraId="3F1478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4253" w:type="dxa"/>
            <w:gridSpan w:val="3"/>
          </w:tcPr>
          <w:p w14:paraId="0F6E2F8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cobertura de plaza en el portal RH-Recursos Humanos de la Secretaría de Finanzas, Inversión y Administración.</w:t>
            </w:r>
          </w:p>
        </w:tc>
        <w:tc>
          <w:tcPr>
            <w:tcW w:w="1559" w:type="dxa"/>
            <w:gridSpan w:val="2"/>
          </w:tcPr>
          <w:p w14:paraId="1120FA3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392C23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cobertura de plaza.</w:t>
            </w:r>
          </w:p>
        </w:tc>
      </w:tr>
      <w:tr w:rsidR="009B3D91" w14:paraId="6F65BED3" w14:textId="77777777" w:rsidTr="000307AD">
        <w:tc>
          <w:tcPr>
            <w:tcW w:w="704" w:type="dxa"/>
          </w:tcPr>
          <w:p w14:paraId="742142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4253" w:type="dxa"/>
            <w:gridSpan w:val="3"/>
          </w:tcPr>
          <w:p w14:paraId="3B07C8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Validación de solicitud de cobertura de plaza.</w:t>
            </w:r>
          </w:p>
        </w:tc>
        <w:tc>
          <w:tcPr>
            <w:tcW w:w="1559" w:type="dxa"/>
            <w:gridSpan w:val="2"/>
          </w:tcPr>
          <w:p w14:paraId="34AE63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312" w:type="dxa"/>
          </w:tcPr>
          <w:p w14:paraId="2134532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Validación de solicitud de cobertura de plaza.</w:t>
            </w:r>
          </w:p>
        </w:tc>
      </w:tr>
      <w:tr w:rsidR="009B3D91" w14:paraId="77F5D1F0" w14:textId="77777777" w:rsidTr="000307AD">
        <w:tc>
          <w:tcPr>
            <w:tcW w:w="704" w:type="dxa"/>
          </w:tcPr>
          <w:p w14:paraId="2D569A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253" w:type="dxa"/>
            <w:gridSpan w:val="3"/>
          </w:tcPr>
          <w:p w14:paraId="6E6FA93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documentación para integrar expediente de ingreso.</w:t>
            </w:r>
          </w:p>
        </w:tc>
        <w:tc>
          <w:tcPr>
            <w:tcW w:w="1559" w:type="dxa"/>
            <w:gridSpan w:val="2"/>
          </w:tcPr>
          <w:p w14:paraId="4CBB2D0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43BAFF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Expediente de personal activo. </w:t>
            </w:r>
          </w:p>
        </w:tc>
      </w:tr>
      <w:tr w:rsidR="009B3D91" w14:paraId="4115A60A" w14:textId="77777777" w:rsidTr="000307AD">
        <w:tc>
          <w:tcPr>
            <w:tcW w:w="704" w:type="dxa"/>
          </w:tcPr>
          <w:p w14:paraId="2C83E78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22</w:t>
            </w:r>
          </w:p>
        </w:tc>
        <w:tc>
          <w:tcPr>
            <w:tcW w:w="4253" w:type="dxa"/>
            <w:gridSpan w:val="3"/>
          </w:tcPr>
          <w:p w14:paraId="5B565C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sistema de nómina el alta del personal a ocupar la plaza vacante.</w:t>
            </w:r>
          </w:p>
        </w:tc>
        <w:tc>
          <w:tcPr>
            <w:tcW w:w="1559" w:type="dxa"/>
            <w:gridSpan w:val="2"/>
          </w:tcPr>
          <w:p w14:paraId="1B2CF2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266663F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sistema de nómina.</w:t>
            </w:r>
          </w:p>
        </w:tc>
      </w:tr>
      <w:tr w:rsidR="009B3D91" w14:paraId="13D8B8E9" w14:textId="77777777" w:rsidTr="000307AD">
        <w:tc>
          <w:tcPr>
            <w:tcW w:w="704" w:type="dxa"/>
          </w:tcPr>
          <w:p w14:paraId="768FA70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23</w:t>
            </w:r>
          </w:p>
        </w:tc>
        <w:tc>
          <w:tcPr>
            <w:tcW w:w="4253" w:type="dxa"/>
            <w:gridSpan w:val="3"/>
          </w:tcPr>
          <w:p w14:paraId="00075F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el Sistema de Gestión de Afiliación de Asegurados del Instituto de Seguridad Social del Estado de Guanajuato.</w:t>
            </w:r>
          </w:p>
        </w:tc>
        <w:tc>
          <w:tcPr>
            <w:tcW w:w="1559" w:type="dxa"/>
            <w:gridSpan w:val="2"/>
          </w:tcPr>
          <w:p w14:paraId="35E3E4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02C327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sistema del Instituto de Seguridad Social del Estado de Guanajuato.</w:t>
            </w:r>
          </w:p>
        </w:tc>
      </w:tr>
      <w:tr w:rsidR="009B3D91" w14:paraId="31B6E721" w14:textId="77777777" w:rsidTr="000307AD">
        <w:tc>
          <w:tcPr>
            <w:tcW w:w="704" w:type="dxa"/>
          </w:tcPr>
          <w:p w14:paraId="7C3A73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24</w:t>
            </w:r>
          </w:p>
        </w:tc>
        <w:tc>
          <w:tcPr>
            <w:tcW w:w="4253" w:type="dxa"/>
            <w:gridSpan w:val="3"/>
          </w:tcPr>
          <w:p w14:paraId="695C91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Elaborar el formato de alta del personal de nuevo ingreso en el Instituto de Seguridad y Servicios Sociales de los Trabajadores del Estado. </w:t>
            </w:r>
          </w:p>
        </w:tc>
        <w:tc>
          <w:tcPr>
            <w:tcW w:w="1559" w:type="dxa"/>
            <w:gridSpan w:val="2"/>
          </w:tcPr>
          <w:p w14:paraId="1F3CB0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765EE65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alta elaborado.</w:t>
            </w:r>
          </w:p>
        </w:tc>
      </w:tr>
      <w:tr w:rsidR="009B3D91" w14:paraId="1E38F57F" w14:textId="77777777" w:rsidTr="000307AD">
        <w:tc>
          <w:tcPr>
            <w:tcW w:w="704" w:type="dxa"/>
          </w:tcPr>
          <w:p w14:paraId="50CDA2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25</w:t>
            </w:r>
          </w:p>
        </w:tc>
        <w:tc>
          <w:tcPr>
            <w:tcW w:w="4253" w:type="dxa"/>
            <w:gridSpan w:val="3"/>
          </w:tcPr>
          <w:p w14:paraId="7BEF17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requisita la firma del personal de nuevo ingreso en el formato de alta del Instituto de Seguridad y Servicios Sociales de los Trabajadores del Estado.</w:t>
            </w:r>
          </w:p>
        </w:tc>
        <w:tc>
          <w:tcPr>
            <w:tcW w:w="1559" w:type="dxa"/>
            <w:gridSpan w:val="2"/>
          </w:tcPr>
          <w:p w14:paraId="1E55966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Personal de nuevo ingreso.</w:t>
            </w:r>
          </w:p>
        </w:tc>
        <w:tc>
          <w:tcPr>
            <w:tcW w:w="2312" w:type="dxa"/>
          </w:tcPr>
          <w:p w14:paraId="547817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alta firmado.</w:t>
            </w:r>
          </w:p>
        </w:tc>
      </w:tr>
      <w:tr w:rsidR="009B3D91" w14:paraId="2DECC3E3" w14:textId="77777777" w:rsidTr="000307AD">
        <w:tc>
          <w:tcPr>
            <w:tcW w:w="704" w:type="dxa"/>
          </w:tcPr>
          <w:p w14:paraId="0A2ECC0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26</w:t>
            </w:r>
          </w:p>
        </w:tc>
        <w:tc>
          <w:tcPr>
            <w:tcW w:w="4253" w:type="dxa"/>
            <w:gridSpan w:val="3"/>
          </w:tcPr>
          <w:p w14:paraId="4056CA1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Enviar oficio de notificación al Instituto de Seguridad y Servicios Sociales de los Trabajadores del Estado para el alta del personal de nuevo ingreso.</w:t>
            </w:r>
          </w:p>
        </w:tc>
        <w:tc>
          <w:tcPr>
            <w:tcW w:w="1559" w:type="dxa"/>
            <w:gridSpan w:val="2"/>
          </w:tcPr>
          <w:p w14:paraId="5C92C29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05411C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solicitud.</w:t>
            </w:r>
          </w:p>
        </w:tc>
      </w:tr>
      <w:tr w:rsidR="009B3D91" w14:paraId="35919950" w14:textId="77777777" w:rsidTr="000307AD">
        <w:tc>
          <w:tcPr>
            <w:tcW w:w="704" w:type="dxa"/>
          </w:tcPr>
          <w:p w14:paraId="6F23B51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27</w:t>
            </w:r>
          </w:p>
        </w:tc>
        <w:tc>
          <w:tcPr>
            <w:tcW w:w="4253" w:type="dxa"/>
            <w:gridSpan w:val="3"/>
          </w:tcPr>
          <w:p w14:paraId="47E6A36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notificación de alta del personal del nuevo ingreso en el Instituto de Seguridad y Servicios Sociales de los Trabajadores del Estado.</w:t>
            </w:r>
          </w:p>
        </w:tc>
        <w:tc>
          <w:tcPr>
            <w:tcW w:w="1559" w:type="dxa"/>
            <w:gridSpan w:val="2"/>
          </w:tcPr>
          <w:p w14:paraId="76173F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312" w:type="dxa"/>
          </w:tcPr>
          <w:p w14:paraId="74ECA562" w14:textId="77777777" w:rsidR="009B3D91" w:rsidRDefault="009B3D91" w:rsidP="00702ED8">
            <w:pPr>
              <w:spacing w:after="0" w:line="240" w:lineRule="auto"/>
              <w:rPr>
                <w:rFonts w:ascii="Muli" w:eastAsia="Muli" w:hAnsi="Muli" w:cs="Muli"/>
                <w:sz w:val="16"/>
                <w:szCs w:val="16"/>
              </w:rPr>
            </w:pPr>
          </w:p>
        </w:tc>
      </w:tr>
      <w:tr w:rsidR="009B3D91" w14:paraId="3FF7D071" w14:textId="77777777" w:rsidTr="000307AD">
        <w:tc>
          <w:tcPr>
            <w:tcW w:w="704" w:type="dxa"/>
          </w:tcPr>
          <w:p w14:paraId="2DB35D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28</w:t>
            </w:r>
          </w:p>
        </w:tc>
        <w:tc>
          <w:tcPr>
            <w:tcW w:w="4253" w:type="dxa"/>
            <w:gridSpan w:val="3"/>
          </w:tcPr>
          <w:p w14:paraId="551767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59" w:type="dxa"/>
            <w:gridSpan w:val="2"/>
          </w:tcPr>
          <w:p w14:paraId="7DE7653C" w14:textId="77777777" w:rsidR="009B3D91" w:rsidRDefault="009B3D91" w:rsidP="00702ED8">
            <w:pPr>
              <w:spacing w:after="0" w:line="240" w:lineRule="auto"/>
              <w:rPr>
                <w:rFonts w:ascii="Muli" w:eastAsia="Muli" w:hAnsi="Muli" w:cs="Muli"/>
                <w:sz w:val="16"/>
                <w:szCs w:val="16"/>
              </w:rPr>
            </w:pPr>
          </w:p>
        </w:tc>
        <w:tc>
          <w:tcPr>
            <w:tcW w:w="2312" w:type="dxa"/>
          </w:tcPr>
          <w:p w14:paraId="3123A82F" w14:textId="77777777" w:rsidR="009B3D91" w:rsidRDefault="009B3D91" w:rsidP="00702ED8">
            <w:pPr>
              <w:spacing w:after="0" w:line="240" w:lineRule="auto"/>
              <w:rPr>
                <w:rFonts w:ascii="Muli" w:eastAsia="Muli" w:hAnsi="Muli" w:cs="Muli"/>
                <w:sz w:val="16"/>
                <w:szCs w:val="16"/>
              </w:rPr>
            </w:pPr>
          </w:p>
        </w:tc>
      </w:tr>
    </w:tbl>
    <w:p w14:paraId="71ECB084" w14:textId="15CE9C09" w:rsidR="00702ED8" w:rsidRDefault="00702ED8" w:rsidP="00702ED8">
      <w:pPr>
        <w:spacing w:after="0" w:line="240" w:lineRule="auto"/>
        <w:rPr>
          <w:rFonts w:ascii="Muli" w:eastAsia="Muli" w:hAnsi="Muli" w:cs="Muli"/>
          <w:sz w:val="20"/>
          <w:szCs w:val="20"/>
        </w:rPr>
      </w:pPr>
      <w:r>
        <w:rPr>
          <w:rFonts w:ascii="Muli" w:eastAsia="Muli" w:hAnsi="Muli" w:cs="Muli"/>
          <w:noProof/>
          <w:sz w:val="20"/>
          <w:szCs w:val="20"/>
        </w:rPr>
        <w:lastRenderedPageBreak/>
        <w:drawing>
          <wp:inline distT="0" distB="0" distL="0" distR="0" wp14:anchorId="308E8D61" wp14:editId="13227057">
            <wp:extent cx="6390975" cy="3499200"/>
            <wp:effectExtent l="0" t="0" r="0" b="635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n 4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414858" cy="3512276"/>
                    </a:xfrm>
                    <a:prstGeom prst="rect">
                      <a:avLst/>
                    </a:prstGeom>
                  </pic:spPr>
                </pic:pic>
              </a:graphicData>
            </a:graphic>
          </wp:inline>
        </w:drawing>
      </w:r>
      <w:r>
        <w:rPr>
          <w:rFonts w:ascii="Muli" w:eastAsia="Muli" w:hAnsi="Muli" w:cs="Muli"/>
          <w:noProof/>
          <w:sz w:val="20"/>
          <w:szCs w:val="20"/>
        </w:rPr>
        <w:lastRenderedPageBreak/>
        <w:drawing>
          <wp:inline distT="0" distB="0" distL="0" distR="0" wp14:anchorId="3244C1D0" wp14:editId="25E5ECA4">
            <wp:extent cx="6385832" cy="7365600"/>
            <wp:effectExtent l="0" t="0" r="0" b="698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n 49"/>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406658" cy="7389621"/>
                    </a:xfrm>
                    <a:prstGeom prst="rect">
                      <a:avLst/>
                    </a:prstGeom>
                  </pic:spPr>
                </pic:pic>
              </a:graphicData>
            </a:graphic>
          </wp:inline>
        </w:drawing>
      </w:r>
    </w:p>
    <w:p w14:paraId="00834FD4" w14:textId="77777777" w:rsidR="009B3D91" w:rsidRDefault="009B3D91" w:rsidP="00702ED8">
      <w:pPr>
        <w:spacing w:after="0" w:line="240" w:lineRule="auto"/>
        <w:rPr>
          <w:rFonts w:ascii="Muli" w:eastAsia="Muli" w:hAnsi="Muli" w:cs="Muli"/>
          <w:sz w:val="20"/>
          <w:szCs w:val="20"/>
        </w:rPr>
      </w:pPr>
    </w:p>
    <w:tbl>
      <w:tblPr>
        <w:tblW w:w="10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992"/>
        <w:gridCol w:w="220"/>
        <w:gridCol w:w="1198"/>
        <w:gridCol w:w="1745"/>
        <w:gridCol w:w="1232"/>
      </w:tblGrid>
      <w:tr w:rsidR="009B3D91" w14:paraId="4EF3FF69" w14:textId="77777777" w:rsidTr="003F04D4">
        <w:trPr>
          <w:trHeight w:val="374"/>
        </w:trPr>
        <w:tc>
          <w:tcPr>
            <w:tcW w:w="2942" w:type="dxa"/>
            <w:gridSpan w:val="3"/>
            <w:shd w:val="clear" w:color="auto" w:fill="006666"/>
          </w:tcPr>
          <w:p w14:paraId="489A1EF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5BA3480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4175" w:type="dxa"/>
            <w:gridSpan w:val="3"/>
            <w:shd w:val="clear" w:color="auto" w:fill="006666"/>
          </w:tcPr>
          <w:p w14:paraId="220FB08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1CE5DAC6" w14:textId="77777777" w:rsidTr="003F04D4">
        <w:trPr>
          <w:trHeight w:val="550"/>
        </w:trPr>
        <w:tc>
          <w:tcPr>
            <w:tcW w:w="2942" w:type="dxa"/>
            <w:gridSpan w:val="3"/>
            <w:shd w:val="clear" w:color="auto" w:fill="auto"/>
            <w:vAlign w:val="center"/>
          </w:tcPr>
          <w:p w14:paraId="019A4D38"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17910A4E" w14:textId="77777777" w:rsidR="009B3D91" w:rsidRDefault="009B3D91" w:rsidP="00702ED8">
            <w:pPr>
              <w:spacing w:after="0" w:line="240" w:lineRule="auto"/>
              <w:jc w:val="center"/>
              <w:rPr>
                <w:rFonts w:ascii="Muli" w:eastAsia="Muli" w:hAnsi="Muli" w:cs="Muli"/>
                <w:sz w:val="16"/>
                <w:szCs w:val="16"/>
              </w:rPr>
            </w:pPr>
          </w:p>
        </w:tc>
        <w:tc>
          <w:tcPr>
            <w:tcW w:w="4175" w:type="dxa"/>
            <w:gridSpan w:val="3"/>
            <w:shd w:val="clear" w:color="auto" w:fill="auto"/>
            <w:vAlign w:val="center"/>
          </w:tcPr>
          <w:p w14:paraId="32450537" w14:textId="77777777" w:rsidR="009B3D91" w:rsidRDefault="009B3D91" w:rsidP="00702ED8">
            <w:pPr>
              <w:spacing w:after="0" w:line="240" w:lineRule="auto"/>
              <w:jc w:val="center"/>
              <w:rPr>
                <w:rFonts w:ascii="Muli" w:eastAsia="Muli" w:hAnsi="Muli" w:cs="Muli"/>
                <w:sz w:val="16"/>
                <w:szCs w:val="16"/>
              </w:rPr>
            </w:pPr>
          </w:p>
        </w:tc>
      </w:tr>
      <w:tr w:rsidR="009B3D91" w14:paraId="795981DD" w14:textId="77777777" w:rsidTr="003F04D4">
        <w:trPr>
          <w:trHeight w:val="469"/>
        </w:trPr>
        <w:tc>
          <w:tcPr>
            <w:tcW w:w="2942" w:type="dxa"/>
            <w:gridSpan w:val="3"/>
            <w:vAlign w:val="center"/>
          </w:tcPr>
          <w:p w14:paraId="39069A3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4D56D54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174019A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1124B28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4175" w:type="dxa"/>
            <w:gridSpan w:val="3"/>
            <w:vAlign w:val="center"/>
          </w:tcPr>
          <w:p w14:paraId="47E1818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31327FB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5DA4E599" w14:textId="77777777" w:rsidTr="003F04D4">
        <w:trPr>
          <w:gridAfter w:val="1"/>
          <w:wAfter w:w="1232" w:type="dxa"/>
          <w:trHeight w:val="167"/>
        </w:trPr>
        <w:tc>
          <w:tcPr>
            <w:tcW w:w="1555" w:type="dxa"/>
            <w:gridSpan w:val="2"/>
            <w:vMerge w:val="restart"/>
            <w:vAlign w:val="center"/>
          </w:tcPr>
          <w:p w14:paraId="79D7EFF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2444C4D3" wp14:editId="7D3F9F00">
                  <wp:extent cx="892031" cy="392494"/>
                  <wp:effectExtent l="0" t="0" r="0" b="0"/>
                  <wp:docPr id="1387"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87" name="image1.jpg" descr="Dibujo en blanco y negro&#10;&#10;Descripción generada automáticamente con confianza media"/>
                          <pic:cNvPicPr preferRelativeResize="0"/>
                        </pic:nvPicPr>
                        <pic:blipFill>
                          <a:blip r:embed="rId11"/>
                          <a:srcRect/>
                          <a:stretch>
                            <a:fillRect/>
                          </a:stretch>
                        </pic:blipFill>
                        <pic:spPr>
                          <a:xfrm>
                            <a:off x="0" y="0"/>
                            <a:ext cx="892031" cy="392494"/>
                          </a:xfrm>
                          <a:prstGeom prst="rect">
                            <a:avLst/>
                          </a:prstGeom>
                          <a:ln/>
                        </pic:spPr>
                      </pic:pic>
                    </a:graphicData>
                  </a:graphic>
                </wp:inline>
              </w:drawing>
            </w:r>
          </w:p>
        </w:tc>
        <w:tc>
          <w:tcPr>
            <w:tcW w:w="4110" w:type="dxa"/>
            <w:gridSpan w:val="3"/>
            <w:vMerge w:val="restart"/>
            <w:shd w:val="clear" w:color="auto" w:fill="006666"/>
            <w:vAlign w:val="center"/>
          </w:tcPr>
          <w:p w14:paraId="6C1D1012"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31FE77CE" w14:textId="57BDE260"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lastRenderedPageBreak/>
              <w:t>Capacitación del personal</w:t>
            </w:r>
            <w:r w:rsidR="00530BFB">
              <w:rPr>
                <w:rFonts w:ascii="Muli" w:eastAsia="Muli" w:hAnsi="Muli" w:cs="Muli"/>
                <w:color w:val="FFFFFF"/>
                <w:sz w:val="16"/>
                <w:szCs w:val="16"/>
              </w:rPr>
              <w:t>.</w:t>
            </w:r>
          </w:p>
        </w:tc>
        <w:tc>
          <w:tcPr>
            <w:tcW w:w="1418" w:type="dxa"/>
            <w:gridSpan w:val="2"/>
            <w:shd w:val="clear" w:color="auto" w:fill="006666"/>
            <w:vAlign w:val="center"/>
          </w:tcPr>
          <w:p w14:paraId="0A46D7A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745" w:type="dxa"/>
            <w:vAlign w:val="center"/>
          </w:tcPr>
          <w:p w14:paraId="5ACBF5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AP-CADM-RH-1.2</w:t>
            </w:r>
          </w:p>
        </w:tc>
      </w:tr>
      <w:tr w:rsidR="00625975" w14:paraId="26636389" w14:textId="77777777" w:rsidTr="003F04D4">
        <w:trPr>
          <w:gridAfter w:val="1"/>
          <w:wAfter w:w="1232" w:type="dxa"/>
          <w:trHeight w:val="167"/>
        </w:trPr>
        <w:tc>
          <w:tcPr>
            <w:tcW w:w="1555" w:type="dxa"/>
            <w:gridSpan w:val="2"/>
            <w:vMerge/>
            <w:vAlign w:val="center"/>
          </w:tcPr>
          <w:p w14:paraId="419FA567" w14:textId="77777777" w:rsidR="00625975" w:rsidRDefault="00625975" w:rsidP="00702ED8">
            <w:pPr>
              <w:spacing w:after="0" w:line="240" w:lineRule="auto"/>
              <w:jc w:val="center"/>
              <w:rPr>
                <w:rFonts w:ascii="Muli" w:eastAsia="Muli" w:hAnsi="Muli" w:cs="Muli"/>
                <w:noProof/>
                <w:sz w:val="16"/>
                <w:szCs w:val="16"/>
              </w:rPr>
            </w:pPr>
          </w:p>
        </w:tc>
        <w:tc>
          <w:tcPr>
            <w:tcW w:w="4110" w:type="dxa"/>
            <w:gridSpan w:val="3"/>
            <w:vMerge/>
            <w:shd w:val="clear" w:color="auto" w:fill="006666"/>
            <w:vAlign w:val="center"/>
          </w:tcPr>
          <w:p w14:paraId="24993610" w14:textId="77777777" w:rsidR="00625975" w:rsidRDefault="00625975" w:rsidP="00702ED8">
            <w:pPr>
              <w:spacing w:after="0" w:line="240" w:lineRule="auto"/>
              <w:jc w:val="center"/>
              <w:rPr>
                <w:rFonts w:ascii="Muli" w:eastAsia="Muli" w:hAnsi="Muli" w:cs="Muli"/>
                <w:b/>
                <w:color w:val="FFFFFF"/>
                <w:sz w:val="16"/>
                <w:szCs w:val="16"/>
              </w:rPr>
            </w:pPr>
          </w:p>
        </w:tc>
        <w:tc>
          <w:tcPr>
            <w:tcW w:w="1418" w:type="dxa"/>
            <w:gridSpan w:val="2"/>
            <w:shd w:val="clear" w:color="auto" w:fill="006666"/>
            <w:vAlign w:val="center"/>
          </w:tcPr>
          <w:p w14:paraId="24BBCEE5" w14:textId="77777777" w:rsidR="00625975" w:rsidRDefault="00625975" w:rsidP="00702ED8">
            <w:pPr>
              <w:spacing w:after="0" w:line="240" w:lineRule="auto"/>
              <w:rPr>
                <w:rFonts w:ascii="Muli" w:eastAsia="Muli" w:hAnsi="Muli" w:cs="Muli"/>
                <w:color w:val="FFFFFF"/>
                <w:sz w:val="16"/>
                <w:szCs w:val="16"/>
              </w:rPr>
            </w:pPr>
          </w:p>
        </w:tc>
        <w:tc>
          <w:tcPr>
            <w:tcW w:w="1745" w:type="dxa"/>
            <w:vAlign w:val="center"/>
          </w:tcPr>
          <w:p w14:paraId="53FCDAD1" w14:textId="77777777" w:rsidR="00625975" w:rsidRDefault="00625975" w:rsidP="00702ED8">
            <w:pPr>
              <w:spacing w:after="0" w:line="240" w:lineRule="auto"/>
              <w:rPr>
                <w:rFonts w:ascii="Muli" w:eastAsia="Muli" w:hAnsi="Muli" w:cs="Muli"/>
                <w:sz w:val="16"/>
                <w:szCs w:val="16"/>
              </w:rPr>
            </w:pPr>
          </w:p>
        </w:tc>
      </w:tr>
      <w:tr w:rsidR="009B3D91" w14:paraId="798DEC5A" w14:textId="77777777" w:rsidTr="003F04D4">
        <w:trPr>
          <w:gridAfter w:val="1"/>
          <w:wAfter w:w="1232" w:type="dxa"/>
          <w:trHeight w:val="165"/>
        </w:trPr>
        <w:tc>
          <w:tcPr>
            <w:tcW w:w="1555" w:type="dxa"/>
            <w:gridSpan w:val="2"/>
            <w:vMerge/>
            <w:vAlign w:val="center"/>
          </w:tcPr>
          <w:p w14:paraId="1A08FA26"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10" w:type="dxa"/>
            <w:gridSpan w:val="3"/>
            <w:vMerge/>
            <w:shd w:val="clear" w:color="auto" w:fill="006666"/>
            <w:vAlign w:val="center"/>
          </w:tcPr>
          <w:p w14:paraId="657135EE"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2"/>
            <w:shd w:val="clear" w:color="auto" w:fill="006666"/>
            <w:vAlign w:val="center"/>
          </w:tcPr>
          <w:p w14:paraId="432ED92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745" w:type="dxa"/>
            <w:vAlign w:val="center"/>
          </w:tcPr>
          <w:p w14:paraId="774DAA5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0AF11F4A" w14:textId="77777777" w:rsidTr="003F04D4">
        <w:trPr>
          <w:gridAfter w:val="1"/>
          <w:wAfter w:w="1232" w:type="dxa"/>
          <w:trHeight w:val="165"/>
        </w:trPr>
        <w:tc>
          <w:tcPr>
            <w:tcW w:w="1555" w:type="dxa"/>
            <w:gridSpan w:val="2"/>
            <w:vMerge/>
            <w:vAlign w:val="center"/>
          </w:tcPr>
          <w:p w14:paraId="54B143F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10" w:type="dxa"/>
            <w:gridSpan w:val="3"/>
            <w:vMerge/>
            <w:shd w:val="clear" w:color="auto" w:fill="006666"/>
            <w:vAlign w:val="center"/>
          </w:tcPr>
          <w:p w14:paraId="2F8A0E2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2"/>
            <w:shd w:val="clear" w:color="auto" w:fill="006666"/>
            <w:vAlign w:val="center"/>
          </w:tcPr>
          <w:p w14:paraId="5E4E1F2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45" w:type="dxa"/>
            <w:vAlign w:val="center"/>
          </w:tcPr>
          <w:p w14:paraId="760DCFF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373FD079" w14:textId="77777777" w:rsidTr="003F04D4">
        <w:trPr>
          <w:gridAfter w:val="1"/>
          <w:wAfter w:w="1232" w:type="dxa"/>
        </w:trPr>
        <w:tc>
          <w:tcPr>
            <w:tcW w:w="8828" w:type="dxa"/>
            <w:gridSpan w:val="8"/>
            <w:shd w:val="clear" w:color="auto" w:fill="auto"/>
            <w:vAlign w:val="center"/>
          </w:tcPr>
          <w:p w14:paraId="5F4A0F74"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 INFORMACIÓN GENERAL DEL PROCEDIMIENTO</w:t>
            </w:r>
          </w:p>
        </w:tc>
      </w:tr>
      <w:tr w:rsidR="009B3D91" w14:paraId="5BFA1A8E" w14:textId="77777777" w:rsidTr="003F04D4">
        <w:trPr>
          <w:gridAfter w:val="1"/>
          <w:wAfter w:w="1232" w:type="dxa"/>
        </w:trPr>
        <w:tc>
          <w:tcPr>
            <w:tcW w:w="1555" w:type="dxa"/>
            <w:gridSpan w:val="2"/>
            <w:shd w:val="clear" w:color="auto" w:fill="006666"/>
          </w:tcPr>
          <w:p w14:paraId="262D8B0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3"/>
          </w:tcPr>
          <w:p w14:paraId="3C3C24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418" w:type="dxa"/>
            <w:gridSpan w:val="2"/>
            <w:shd w:val="clear" w:color="auto" w:fill="006666"/>
            <w:vAlign w:val="center"/>
          </w:tcPr>
          <w:p w14:paraId="6A40C92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45" w:type="dxa"/>
          </w:tcPr>
          <w:p w14:paraId="527134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2D33D7E9" w14:textId="77777777" w:rsidTr="003F04D4">
        <w:trPr>
          <w:gridAfter w:val="1"/>
          <w:wAfter w:w="1232" w:type="dxa"/>
        </w:trPr>
        <w:tc>
          <w:tcPr>
            <w:tcW w:w="1555" w:type="dxa"/>
            <w:gridSpan w:val="2"/>
            <w:shd w:val="clear" w:color="auto" w:fill="006666"/>
          </w:tcPr>
          <w:p w14:paraId="24D993C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6"/>
          </w:tcPr>
          <w:p w14:paraId="4A07ED9F"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Capacitar a los Servidores públicos de la Secretaría Ejecutiva del Sistema Estatal Anticorrupción de Guanajuato para el desarrollo óptimo de sus funciones.</w:t>
            </w:r>
          </w:p>
        </w:tc>
      </w:tr>
      <w:tr w:rsidR="009B3D91" w14:paraId="0E22CB73" w14:textId="77777777" w:rsidTr="003F04D4">
        <w:trPr>
          <w:gridAfter w:val="1"/>
          <w:wAfter w:w="1232" w:type="dxa"/>
        </w:trPr>
        <w:tc>
          <w:tcPr>
            <w:tcW w:w="1555" w:type="dxa"/>
            <w:gridSpan w:val="2"/>
            <w:shd w:val="clear" w:color="auto" w:fill="006666"/>
          </w:tcPr>
          <w:p w14:paraId="38EED5B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6"/>
          </w:tcPr>
          <w:p w14:paraId="3D8ABA8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3889F693" w14:textId="77777777" w:rsidTr="003F04D4">
        <w:trPr>
          <w:gridAfter w:val="1"/>
          <w:wAfter w:w="1232" w:type="dxa"/>
        </w:trPr>
        <w:tc>
          <w:tcPr>
            <w:tcW w:w="1555" w:type="dxa"/>
            <w:gridSpan w:val="2"/>
            <w:shd w:val="clear" w:color="auto" w:fill="006666"/>
          </w:tcPr>
          <w:p w14:paraId="67E3BEA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271648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 el diagnóstico de necesidades de capacitación.</w:t>
            </w:r>
          </w:p>
        </w:tc>
        <w:tc>
          <w:tcPr>
            <w:tcW w:w="992" w:type="dxa"/>
            <w:shd w:val="clear" w:color="auto" w:fill="006666"/>
          </w:tcPr>
          <w:p w14:paraId="1CF9F0F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3" w:type="dxa"/>
            <w:gridSpan w:val="3"/>
          </w:tcPr>
          <w:p w14:paraId="3B9E074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La capacitación de Servidores públicos.</w:t>
            </w:r>
          </w:p>
        </w:tc>
      </w:tr>
      <w:tr w:rsidR="009B3D91" w14:paraId="1DDEC9E0" w14:textId="77777777" w:rsidTr="003F04D4">
        <w:trPr>
          <w:gridAfter w:val="1"/>
          <w:wAfter w:w="1232" w:type="dxa"/>
        </w:trPr>
        <w:tc>
          <w:tcPr>
            <w:tcW w:w="1555" w:type="dxa"/>
            <w:gridSpan w:val="2"/>
            <w:shd w:val="clear" w:color="auto" w:fill="006666"/>
          </w:tcPr>
          <w:p w14:paraId="1FC53FB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D293E6B"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624C75E5"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Servidores públicos de la Secretaría Ejecutiva del Sistema Estatal Anticorrupción de Guanajuato.</w:t>
            </w:r>
          </w:p>
        </w:tc>
        <w:tc>
          <w:tcPr>
            <w:tcW w:w="992" w:type="dxa"/>
            <w:shd w:val="clear" w:color="auto" w:fill="006666"/>
          </w:tcPr>
          <w:p w14:paraId="2A53C91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3" w:type="dxa"/>
            <w:gridSpan w:val="3"/>
          </w:tcPr>
          <w:p w14:paraId="6B56CE66" w14:textId="77777777" w:rsidR="009B3D91" w:rsidRDefault="009B3D91" w:rsidP="00702ED8">
            <w:pPr>
              <w:numPr>
                <w:ilvl w:val="0"/>
                <w:numId w:val="66"/>
              </w:numPr>
              <w:pBdr>
                <w:top w:val="nil"/>
                <w:left w:val="nil"/>
                <w:bottom w:val="nil"/>
                <w:right w:val="nil"/>
                <w:between w:val="nil"/>
              </w:pBdr>
              <w:spacing w:after="0" w:line="240" w:lineRule="auto"/>
              <w:ind w:left="172" w:hanging="141"/>
              <w:rPr>
                <w:rFonts w:ascii="Muli" w:eastAsia="Muli" w:hAnsi="Muli" w:cs="Muli"/>
                <w:color w:val="000000"/>
                <w:sz w:val="16"/>
                <w:szCs w:val="16"/>
              </w:rPr>
            </w:pPr>
            <w:r>
              <w:rPr>
                <w:rFonts w:ascii="Muli" w:eastAsia="Muli" w:hAnsi="Muli" w:cs="Muli"/>
                <w:color w:val="000000"/>
                <w:sz w:val="16"/>
                <w:szCs w:val="16"/>
              </w:rPr>
              <w:t xml:space="preserve">Servidores Públicos de la Secretaría Ejecutiva del Sistema Estatal Anticorrupción. </w:t>
            </w:r>
          </w:p>
          <w:p w14:paraId="7C3904BB" w14:textId="77777777" w:rsidR="009B3D91" w:rsidRDefault="009B3D91" w:rsidP="00702ED8">
            <w:pPr>
              <w:numPr>
                <w:ilvl w:val="0"/>
                <w:numId w:val="66"/>
              </w:numPr>
              <w:pBdr>
                <w:top w:val="nil"/>
                <w:left w:val="nil"/>
                <w:bottom w:val="nil"/>
                <w:right w:val="nil"/>
                <w:between w:val="nil"/>
              </w:pBdr>
              <w:spacing w:after="0" w:line="240" w:lineRule="auto"/>
              <w:ind w:left="172" w:hanging="141"/>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32776681" w14:textId="77777777" w:rsidR="009B3D91" w:rsidRDefault="009B3D91" w:rsidP="00702ED8">
            <w:pPr>
              <w:numPr>
                <w:ilvl w:val="0"/>
                <w:numId w:val="66"/>
              </w:numPr>
              <w:pBdr>
                <w:top w:val="nil"/>
                <w:left w:val="nil"/>
                <w:bottom w:val="nil"/>
                <w:right w:val="nil"/>
                <w:between w:val="nil"/>
              </w:pBdr>
              <w:spacing w:after="0" w:line="240" w:lineRule="auto"/>
              <w:ind w:left="172" w:hanging="141"/>
              <w:rPr>
                <w:rFonts w:ascii="Muli" w:eastAsia="Muli" w:hAnsi="Muli" w:cs="Muli"/>
                <w:color w:val="000000"/>
                <w:sz w:val="16"/>
                <w:szCs w:val="16"/>
              </w:rPr>
            </w:pPr>
            <w:r>
              <w:rPr>
                <w:rFonts w:ascii="Muli" w:eastAsia="Muli" w:hAnsi="Muli" w:cs="Muli"/>
                <w:color w:val="000000"/>
                <w:sz w:val="16"/>
                <w:szCs w:val="16"/>
              </w:rPr>
              <w:t>Coordinador(a) Administrativo(a).</w:t>
            </w:r>
          </w:p>
          <w:p w14:paraId="29A44459" w14:textId="77777777" w:rsidR="009B3D91" w:rsidRDefault="009B3D91" w:rsidP="00702ED8">
            <w:pPr>
              <w:numPr>
                <w:ilvl w:val="0"/>
                <w:numId w:val="66"/>
              </w:numPr>
              <w:pBdr>
                <w:top w:val="nil"/>
                <w:left w:val="nil"/>
                <w:bottom w:val="nil"/>
                <w:right w:val="nil"/>
                <w:between w:val="nil"/>
              </w:pBdr>
              <w:spacing w:after="0" w:line="240" w:lineRule="auto"/>
              <w:ind w:left="172" w:hanging="141"/>
              <w:rPr>
                <w:rFonts w:ascii="Muli" w:eastAsia="Muli" w:hAnsi="Muli" w:cs="Muli"/>
                <w:color w:val="000000"/>
                <w:sz w:val="16"/>
                <w:szCs w:val="16"/>
              </w:rPr>
            </w:pPr>
            <w:r>
              <w:rPr>
                <w:rFonts w:ascii="Muli" w:eastAsia="Muli" w:hAnsi="Muli" w:cs="Muli"/>
                <w:color w:val="000000"/>
                <w:sz w:val="16"/>
                <w:szCs w:val="16"/>
              </w:rPr>
              <w:t xml:space="preserve">Especialista en </w:t>
            </w:r>
            <w:r>
              <w:rPr>
                <w:rFonts w:ascii="Muli" w:eastAsia="Muli" w:hAnsi="Muli" w:cs="Muli"/>
                <w:sz w:val="16"/>
                <w:szCs w:val="16"/>
              </w:rPr>
              <w:t>Desarrollo de Personal.</w:t>
            </w:r>
          </w:p>
        </w:tc>
      </w:tr>
      <w:tr w:rsidR="009B3D91" w14:paraId="07AA5110" w14:textId="77777777" w:rsidTr="003F04D4">
        <w:trPr>
          <w:gridAfter w:val="1"/>
          <w:wAfter w:w="1232" w:type="dxa"/>
        </w:trPr>
        <w:tc>
          <w:tcPr>
            <w:tcW w:w="1555" w:type="dxa"/>
            <w:gridSpan w:val="2"/>
            <w:shd w:val="clear" w:color="auto" w:fill="006666"/>
          </w:tcPr>
          <w:p w14:paraId="06F34B0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6"/>
          </w:tcPr>
          <w:p w14:paraId="3E92FFCC"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286C194A"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5613001A"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31F7C594"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Tabulador de sueldos.</w:t>
            </w:r>
          </w:p>
          <w:p w14:paraId="09639A55"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p w14:paraId="4D246101"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tc>
      </w:tr>
      <w:tr w:rsidR="009B3D91" w14:paraId="2EFD028E" w14:textId="77777777" w:rsidTr="003F04D4">
        <w:trPr>
          <w:gridAfter w:val="1"/>
          <w:wAfter w:w="1232" w:type="dxa"/>
        </w:trPr>
        <w:tc>
          <w:tcPr>
            <w:tcW w:w="1555" w:type="dxa"/>
            <w:gridSpan w:val="2"/>
            <w:shd w:val="clear" w:color="auto" w:fill="006666"/>
          </w:tcPr>
          <w:p w14:paraId="2BF4834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5E5D9BBA"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Diagnóstico de Necesidades de Capacitación.</w:t>
            </w:r>
          </w:p>
          <w:p w14:paraId="482C1359"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Solicitud de capacitación técnica.</w:t>
            </w:r>
          </w:p>
          <w:p w14:paraId="5DEF22EF"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Capacitación.</w:t>
            </w:r>
          </w:p>
        </w:tc>
        <w:tc>
          <w:tcPr>
            <w:tcW w:w="992" w:type="dxa"/>
            <w:shd w:val="clear" w:color="auto" w:fill="006666"/>
          </w:tcPr>
          <w:p w14:paraId="3A1C105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 /Servicios:</w:t>
            </w:r>
          </w:p>
          <w:p w14:paraId="61AC2B41" w14:textId="77777777" w:rsidR="009B3D91" w:rsidRDefault="009B3D91" w:rsidP="00702ED8">
            <w:pPr>
              <w:spacing w:after="0" w:line="240" w:lineRule="auto"/>
              <w:rPr>
                <w:rFonts w:ascii="Muli" w:eastAsia="Muli" w:hAnsi="Muli" w:cs="Muli"/>
                <w:color w:val="FFFFFF"/>
                <w:sz w:val="16"/>
                <w:szCs w:val="16"/>
              </w:rPr>
            </w:pPr>
          </w:p>
        </w:tc>
        <w:tc>
          <w:tcPr>
            <w:tcW w:w="3163" w:type="dxa"/>
            <w:gridSpan w:val="3"/>
          </w:tcPr>
          <w:p w14:paraId="25043F4C"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Servidores públicos de la Secretaría Ejecutiva del Sistema Estatal Anticorrupción con capacitación técnica institucional.</w:t>
            </w:r>
          </w:p>
        </w:tc>
      </w:tr>
      <w:tr w:rsidR="009B3D91" w14:paraId="3095E3CB" w14:textId="77777777" w:rsidTr="003F04D4">
        <w:trPr>
          <w:gridAfter w:val="1"/>
          <w:wAfter w:w="1232" w:type="dxa"/>
        </w:trPr>
        <w:tc>
          <w:tcPr>
            <w:tcW w:w="8828" w:type="dxa"/>
            <w:gridSpan w:val="8"/>
            <w:vAlign w:val="center"/>
          </w:tcPr>
          <w:p w14:paraId="3B57C10D"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7A820BAB" w14:textId="77777777" w:rsidTr="003F04D4">
        <w:trPr>
          <w:gridAfter w:val="1"/>
          <w:wAfter w:w="1232" w:type="dxa"/>
        </w:trPr>
        <w:tc>
          <w:tcPr>
            <w:tcW w:w="704" w:type="dxa"/>
            <w:shd w:val="clear" w:color="auto" w:fill="006666"/>
          </w:tcPr>
          <w:p w14:paraId="0150B4F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4"/>
            <w:shd w:val="clear" w:color="auto" w:fill="006666"/>
          </w:tcPr>
          <w:p w14:paraId="103A655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2B4F2BC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745" w:type="dxa"/>
            <w:shd w:val="clear" w:color="auto" w:fill="006666"/>
          </w:tcPr>
          <w:p w14:paraId="1750315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4646DC2A" w14:textId="77777777" w:rsidTr="003F04D4">
        <w:trPr>
          <w:gridAfter w:val="1"/>
          <w:wAfter w:w="1232" w:type="dxa"/>
        </w:trPr>
        <w:tc>
          <w:tcPr>
            <w:tcW w:w="704" w:type="dxa"/>
          </w:tcPr>
          <w:p w14:paraId="6A0689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961" w:type="dxa"/>
            <w:gridSpan w:val="4"/>
          </w:tcPr>
          <w:p w14:paraId="17DADA4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una capacitación institucional:</w:t>
            </w:r>
          </w:p>
          <w:p w14:paraId="41F59C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2.</w:t>
            </w:r>
          </w:p>
          <w:p w14:paraId="0686B2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13.</w:t>
            </w:r>
          </w:p>
        </w:tc>
        <w:tc>
          <w:tcPr>
            <w:tcW w:w="1418" w:type="dxa"/>
            <w:gridSpan w:val="2"/>
          </w:tcPr>
          <w:p w14:paraId="7879613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 en adelante CA.</w:t>
            </w:r>
          </w:p>
        </w:tc>
        <w:tc>
          <w:tcPr>
            <w:tcW w:w="1745" w:type="dxa"/>
          </w:tcPr>
          <w:p w14:paraId="63942B1D" w14:textId="77777777" w:rsidR="009B3D91" w:rsidRDefault="009B3D91" w:rsidP="00702ED8">
            <w:pPr>
              <w:spacing w:after="0" w:line="240" w:lineRule="auto"/>
              <w:rPr>
                <w:rFonts w:ascii="Muli" w:eastAsia="Muli" w:hAnsi="Muli" w:cs="Muli"/>
                <w:sz w:val="16"/>
                <w:szCs w:val="16"/>
              </w:rPr>
            </w:pPr>
          </w:p>
        </w:tc>
      </w:tr>
      <w:tr w:rsidR="009B3D91" w14:paraId="5773ED7B" w14:textId="77777777" w:rsidTr="003F04D4">
        <w:trPr>
          <w:gridAfter w:val="1"/>
          <w:wAfter w:w="1232" w:type="dxa"/>
        </w:trPr>
        <w:tc>
          <w:tcPr>
            <w:tcW w:w="704" w:type="dxa"/>
          </w:tcPr>
          <w:p w14:paraId="27790E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961" w:type="dxa"/>
            <w:gridSpan w:val="4"/>
          </w:tcPr>
          <w:p w14:paraId="6A3E618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notificación para la capacitación institucional.</w:t>
            </w:r>
          </w:p>
        </w:tc>
        <w:tc>
          <w:tcPr>
            <w:tcW w:w="1418" w:type="dxa"/>
            <w:gridSpan w:val="2"/>
          </w:tcPr>
          <w:p w14:paraId="762F6F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14DC0336" w14:textId="77777777" w:rsidR="009B3D91" w:rsidRDefault="009B3D91" w:rsidP="00702ED8">
            <w:pPr>
              <w:spacing w:after="0" w:line="240" w:lineRule="auto"/>
              <w:rPr>
                <w:rFonts w:ascii="Muli" w:eastAsia="Muli" w:hAnsi="Muli" w:cs="Muli"/>
                <w:sz w:val="16"/>
                <w:szCs w:val="16"/>
              </w:rPr>
            </w:pPr>
          </w:p>
        </w:tc>
      </w:tr>
      <w:tr w:rsidR="009B3D91" w14:paraId="2EB59F02" w14:textId="77777777" w:rsidTr="003F04D4">
        <w:trPr>
          <w:gridAfter w:val="1"/>
          <w:wAfter w:w="1232" w:type="dxa"/>
        </w:trPr>
        <w:tc>
          <w:tcPr>
            <w:tcW w:w="704" w:type="dxa"/>
          </w:tcPr>
          <w:p w14:paraId="156A70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961" w:type="dxa"/>
            <w:gridSpan w:val="4"/>
          </w:tcPr>
          <w:p w14:paraId="2F73A9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Notificar a los Servidores Públicos de niveles que corresponda, ingresen al </w:t>
            </w:r>
            <w:proofErr w:type="spellStart"/>
            <w:r>
              <w:rPr>
                <w:rFonts w:ascii="Muli" w:eastAsia="Muli" w:hAnsi="Muli" w:cs="Muli"/>
                <w:sz w:val="16"/>
                <w:szCs w:val="16"/>
              </w:rPr>
              <w:t>CampusGTO</w:t>
            </w:r>
            <w:proofErr w:type="spellEnd"/>
            <w:r>
              <w:rPr>
                <w:rFonts w:ascii="Muli" w:eastAsia="Muli" w:hAnsi="Muli" w:cs="Muli"/>
                <w:sz w:val="16"/>
                <w:szCs w:val="16"/>
              </w:rPr>
              <w:t xml:space="preserve"> para verificar la oferta de cursos, y seleccionen el curso que desean. </w:t>
            </w:r>
          </w:p>
        </w:tc>
        <w:tc>
          <w:tcPr>
            <w:tcW w:w="1418" w:type="dxa"/>
            <w:gridSpan w:val="2"/>
          </w:tcPr>
          <w:p w14:paraId="032B04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en adelante, EDP.</w:t>
            </w:r>
          </w:p>
        </w:tc>
        <w:tc>
          <w:tcPr>
            <w:tcW w:w="1745" w:type="dxa"/>
          </w:tcPr>
          <w:p w14:paraId="24676C6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5A66EDF8" w14:textId="77777777" w:rsidTr="003F04D4">
        <w:trPr>
          <w:gridAfter w:val="1"/>
          <w:wAfter w:w="1232" w:type="dxa"/>
        </w:trPr>
        <w:tc>
          <w:tcPr>
            <w:tcW w:w="704" w:type="dxa"/>
          </w:tcPr>
          <w:p w14:paraId="08A1CB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961" w:type="dxa"/>
            <w:gridSpan w:val="4"/>
          </w:tcPr>
          <w:p w14:paraId="41F845F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Selecciona los cursos y notifica a Recursos humanos.</w:t>
            </w:r>
          </w:p>
        </w:tc>
        <w:tc>
          <w:tcPr>
            <w:tcW w:w="1418" w:type="dxa"/>
            <w:gridSpan w:val="2"/>
          </w:tcPr>
          <w:p w14:paraId="6CA1A3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 Público.</w:t>
            </w:r>
          </w:p>
        </w:tc>
        <w:tc>
          <w:tcPr>
            <w:tcW w:w="1745" w:type="dxa"/>
          </w:tcPr>
          <w:p w14:paraId="0FFF90E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154AF8F8" w14:textId="77777777" w:rsidTr="003F04D4">
        <w:trPr>
          <w:gridAfter w:val="1"/>
          <w:wAfter w:w="1232" w:type="dxa"/>
        </w:trPr>
        <w:tc>
          <w:tcPr>
            <w:tcW w:w="704" w:type="dxa"/>
          </w:tcPr>
          <w:p w14:paraId="39C42D3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961" w:type="dxa"/>
            <w:gridSpan w:val="4"/>
          </w:tcPr>
          <w:p w14:paraId="3606926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Diagnóstico de Necesidades de Capacitación institucional.</w:t>
            </w:r>
          </w:p>
          <w:p w14:paraId="352C79CD" w14:textId="77777777" w:rsidR="009B3D91" w:rsidRDefault="009B3D91" w:rsidP="00702ED8">
            <w:pPr>
              <w:spacing w:after="0" w:line="240" w:lineRule="auto"/>
              <w:rPr>
                <w:rFonts w:ascii="Muli" w:eastAsia="Muli" w:hAnsi="Muli" w:cs="Muli"/>
                <w:sz w:val="16"/>
                <w:szCs w:val="16"/>
              </w:rPr>
            </w:pPr>
          </w:p>
        </w:tc>
        <w:tc>
          <w:tcPr>
            <w:tcW w:w="1418" w:type="dxa"/>
            <w:gridSpan w:val="2"/>
          </w:tcPr>
          <w:p w14:paraId="0649804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4CCAA5E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Diagnóstico de Necesidades de Capacitación institucional.</w:t>
            </w:r>
          </w:p>
        </w:tc>
      </w:tr>
      <w:tr w:rsidR="009B3D91" w14:paraId="6541C1F5" w14:textId="77777777" w:rsidTr="003F04D4">
        <w:trPr>
          <w:gridAfter w:val="1"/>
          <w:wAfter w:w="1232" w:type="dxa"/>
        </w:trPr>
        <w:tc>
          <w:tcPr>
            <w:tcW w:w="704" w:type="dxa"/>
          </w:tcPr>
          <w:p w14:paraId="783DED1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961" w:type="dxa"/>
            <w:gridSpan w:val="4"/>
          </w:tcPr>
          <w:p w14:paraId="7ABDE25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 a SFIA el diagnóstico de necesidades de capacitación institucional.</w:t>
            </w:r>
          </w:p>
        </w:tc>
        <w:tc>
          <w:tcPr>
            <w:tcW w:w="1418" w:type="dxa"/>
            <w:gridSpan w:val="2"/>
          </w:tcPr>
          <w:p w14:paraId="61A068E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61E6907C" w14:textId="77777777" w:rsidR="009B3D91" w:rsidRDefault="009B3D91" w:rsidP="00702ED8">
            <w:pPr>
              <w:spacing w:after="0" w:line="240" w:lineRule="auto"/>
              <w:rPr>
                <w:rFonts w:ascii="Muli" w:eastAsia="Muli" w:hAnsi="Muli" w:cs="Muli"/>
                <w:sz w:val="16"/>
                <w:szCs w:val="16"/>
              </w:rPr>
            </w:pPr>
          </w:p>
        </w:tc>
      </w:tr>
      <w:tr w:rsidR="009B3D91" w14:paraId="5D131852" w14:textId="77777777" w:rsidTr="003F04D4">
        <w:trPr>
          <w:gridAfter w:val="1"/>
          <w:wAfter w:w="1232" w:type="dxa"/>
        </w:trPr>
        <w:tc>
          <w:tcPr>
            <w:tcW w:w="704" w:type="dxa"/>
          </w:tcPr>
          <w:p w14:paraId="26BAB6D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961" w:type="dxa"/>
            <w:gridSpan w:val="4"/>
          </w:tcPr>
          <w:p w14:paraId="6404F99F" w14:textId="68E93323"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Realizar la inscripción de Servidores públicos nivel que corresponda en los cursos del portal RH-Recursos Humanos en el aula virtual </w:t>
            </w:r>
            <w:proofErr w:type="spellStart"/>
            <w:r>
              <w:rPr>
                <w:rFonts w:ascii="Muli" w:eastAsia="Muli" w:hAnsi="Muli" w:cs="Muli"/>
                <w:sz w:val="16"/>
                <w:szCs w:val="16"/>
              </w:rPr>
              <w:t>CampusG</w:t>
            </w:r>
            <w:r w:rsidR="00702ED8">
              <w:rPr>
                <w:rFonts w:ascii="Muli" w:eastAsia="Muli" w:hAnsi="Muli" w:cs="Muli"/>
                <w:sz w:val="16"/>
                <w:szCs w:val="16"/>
              </w:rPr>
              <w:t>TO</w:t>
            </w:r>
            <w:proofErr w:type="spellEnd"/>
            <w:r>
              <w:rPr>
                <w:rFonts w:ascii="Muli" w:eastAsia="Muli" w:hAnsi="Muli" w:cs="Muli"/>
                <w:sz w:val="16"/>
                <w:szCs w:val="16"/>
              </w:rPr>
              <w:t>.</w:t>
            </w:r>
          </w:p>
        </w:tc>
        <w:tc>
          <w:tcPr>
            <w:tcW w:w="1418" w:type="dxa"/>
            <w:gridSpan w:val="2"/>
          </w:tcPr>
          <w:p w14:paraId="2DE9265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6470F926" w14:textId="77777777" w:rsidR="009B3D91" w:rsidRDefault="009B3D91" w:rsidP="00702ED8">
            <w:pPr>
              <w:spacing w:after="0" w:line="240" w:lineRule="auto"/>
              <w:rPr>
                <w:rFonts w:ascii="Muli" w:eastAsia="Muli" w:hAnsi="Muli" w:cs="Muli"/>
                <w:sz w:val="16"/>
                <w:szCs w:val="16"/>
              </w:rPr>
            </w:pPr>
          </w:p>
        </w:tc>
      </w:tr>
      <w:tr w:rsidR="009B3D91" w14:paraId="2FCD5032" w14:textId="77777777" w:rsidTr="003F04D4">
        <w:trPr>
          <w:gridAfter w:val="1"/>
          <w:wAfter w:w="1232" w:type="dxa"/>
        </w:trPr>
        <w:tc>
          <w:tcPr>
            <w:tcW w:w="704" w:type="dxa"/>
          </w:tcPr>
          <w:p w14:paraId="4098E2B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961" w:type="dxa"/>
            <w:gridSpan w:val="4"/>
          </w:tcPr>
          <w:p w14:paraId="443F94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Los Servidores públicos realizan los cursos de capacitación donde fue inscrito.</w:t>
            </w:r>
          </w:p>
        </w:tc>
        <w:tc>
          <w:tcPr>
            <w:tcW w:w="1418" w:type="dxa"/>
            <w:gridSpan w:val="2"/>
          </w:tcPr>
          <w:p w14:paraId="563F26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Servidores públicos de la Secretaría Ejecutiva.</w:t>
            </w:r>
          </w:p>
        </w:tc>
        <w:tc>
          <w:tcPr>
            <w:tcW w:w="1745" w:type="dxa"/>
          </w:tcPr>
          <w:p w14:paraId="4FC41102" w14:textId="77777777" w:rsidR="009B3D91" w:rsidRDefault="009B3D91" w:rsidP="00702ED8">
            <w:pPr>
              <w:spacing w:after="0" w:line="240" w:lineRule="auto"/>
              <w:rPr>
                <w:rFonts w:ascii="Muli" w:eastAsia="Muli" w:hAnsi="Muli" w:cs="Muli"/>
                <w:sz w:val="16"/>
                <w:szCs w:val="16"/>
              </w:rPr>
            </w:pPr>
          </w:p>
        </w:tc>
      </w:tr>
      <w:tr w:rsidR="009B3D91" w14:paraId="4B650B74" w14:textId="77777777" w:rsidTr="003F04D4">
        <w:trPr>
          <w:gridAfter w:val="1"/>
          <w:wAfter w:w="1232" w:type="dxa"/>
        </w:trPr>
        <w:tc>
          <w:tcPr>
            <w:tcW w:w="704" w:type="dxa"/>
          </w:tcPr>
          <w:p w14:paraId="728A592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961" w:type="dxa"/>
            <w:gridSpan w:val="4"/>
          </w:tcPr>
          <w:p w14:paraId="408B99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Verifica la participación de Servidores públicos en los cursos inscritos.</w:t>
            </w:r>
          </w:p>
        </w:tc>
        <w:tc>
          <w:tcPr>
            <w:tcW w:w="1418" w:type="dxa"/>
            <w:gridSpan w:val="2"/>
          </w:tcPr>
          <w:p w14:paraId="46920C4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6BEF03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Reportes del sistema.</w:t>
            </w:r>
          </w:p>
        </w:tc>
      </w:tr>
      <w:tr w:rsidR="009B3D91" w14:paraId="7CAEF3EC" w14:textId="77777777" w:rsidTr="003F04D4">
        <w:trPr>
          <w:gridAfter w:val="1"/>
          <w:wAfter w:w="1232" w:type="dxa"/>
        </w:trPr>
        <w:tc>
          <w:tcPr>
            <w:tcW w:w="704" w:type="dxa"/>
          </w:tcPr>
          <w:p w14:paraId="7E753A8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961" w:type="dxa"/>
            <w:gridSpan w:val="4"/>
          </w:tcPr>
          <w:p w14:paraId="725341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el servidor público acredita el curso:</w:t>
            </w:r>
          </w:p>
          <w:p w14:paraId="7F09AF9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30.</w:t>
            </w:r>
          </w:p>
          <w:p w14:paraId="31A2995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Se requisita el formato de no acreditación y se retorna a la actividad 6.</w:t>
            </w:r>
          </w:p>
        </w:tc>
        <w:tc>
          <w:tcPr>
            <w:tcW w:w="1418" w:type="dxa"/>
            <w:gridSpan w:val="2"/>
          </w:tcPr>
          <w:p w14:paraId="45E2465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14B19BB4" w14:textId="77777777" w:rsidR="009B3D91" w:rsidRDefault="009B3D91" w:rsidP="00702ED8">
            <w:pPr>
              <w:spacing w:after="0" w:line="240" w:lineRule="auto"/>
              <w:rPr>
                <w:rFonts w:ascii="Muli" w:eastAsia="Muli" w:hAnsi="Muli" w:cs="Muli"/>
                <w:sz w:val="16"/>
                <w:szCs w:val="16"/>
              </w:rPr>
            </w:pPr>
          </w:p>
        </w:tc>
      </w:tr>
      <w:tr w:rsidR="009B3D91" w14:paraId="60DE8C72" w14:textId="77777777" w:rsidTr="003F04D4">
        <w:trPr>
          <w:gridAfter w:val="1"/>
          <w:wAfter w:w="1232" w:type="dxa"/>
        </w:trPr>
        <w:tc>
          <w:tcPr>
            <w:tcW w:w="704" w:type="dxa"/>
          </w:tcPr>
          <w:p w14:paraId="5ED093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961" w:type="dxa"/>
            <w:gridSpan w:val="4"/>
          </w:tcPr>
          <w:p w14:paraId="02A55BC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cierre de la capacitación institucional (Sesión con SFIA).</w:t>
            </w:r>
          </w:p>
        </w:tc>
        <w:tc>
          <w:tcPr>
            <w:tcW w:w="1418" w:type="dxa"/>
            <w:gridSpan w:val="2"/>
          </w:tcPr>
          <w:p w14:paraId="1CBE61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4EAD13D4" w14:textId="77777777" w:rsidR="009B3D91" w:rsidRDefault="009B3D91" w:rsidP="00702ED8">
            <w:pPr>
              <w:spacing w:after="0" w:line="240" w:lineRule="auto"/>
              <w:rPr>
                <w:rFonts w:ascii="Muli" w:eastAsia="Muli" w:hAnsi="Muli" w:cs="Muli"/>
                <w:sz w:val="16"/>
                <w:szCs w:val="16"/>
              </w:rPr>
            </w:pPr>
          </w:p>
        </w:tc>
      </w:tr>
      <w:tr w:rsidR="009B3D91" w14:paraId="6EABB484" w14:textId="77777777" w:rsidTr="003F04D4">
        <w:trPr>
          <w:gridAfter w:val="1"/>
          <w:wAfter w:w="1232" w:type="dxa"/>
        </w:trPr>
        <w:tc>
          <w:tcPr>
            <w:tcW w:w="704" w:type="dxa"/>
          </w:tcPr>
          <w:p w14:paraId="54BEE8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961" w:type="dxa"/>
            <w:gridSpan w:val="4"/>
          </w:tcPr>
          <w:p w14:paraId="3AF7BB3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Continuar en actividad 29.</w:t>
            </w:r>
          </w:p>
        </w:tc>
        <w:tc>
          <w:tcPr>
            <w:tcW w:w="1418" w:type="dxa"/>
            <w:gridSpan w:val="2"/>
          </w:tcPr>
          <w:p w14:paraId="4CD582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3604BBF7" w14:textId="77777777" w:rsidR="009B3D91" w:rsidRDefault="009B3D91" w:rsidP="00702ED8">
            <w:pPr>
              <w:spacing w:after="0" w:line="240" w:lineRule="auto"/>
              <w:rPr>
                <w:rFonts w:ascii="Muli" w:eastAsia="Muli" w:hAnsi="Muli" w:cs="Muli"/>
                <w:sz w:val="16"/>
                <w:szCs w:val="16"/>
              </w:rPr>
            </w:pPr>
          </w:p>
        </w:tc>
      </w:tr>
      <w:tr w:rsidR="009B3D91" w14:paraId="54F1FB67" w14:textId="77777777" w:rsidTr="003F04D4">
        <w:trPr>
          <w:gridAfter w:val="1"/>
          <w:wAfter w:w="1232" w:type="dxa"/>
        </w:trPr>
        <w:tc>
          <w:tcPr>
            <w:tcW w:w="704" w:type="dxa"/>
          </w:tcPr>
          <w:p w14:paraId="4C39183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961" w:type="dxa"/>
            <w:gridSpan w:val="4"/>
          </w:tcPr>
          <w:p w14:paraId="45632E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diagnóstico de capacitación técnica.</w:t>
            </w:r>
          </w:p>
        </w:tc>
        <w:tc>
          <w:tcPr>
            <w:tcW w:w="1418" w:type="dxa"/>
            <w:gridSpan w:val="2"/>
          </w:tcPr>
          <w:p w14:paraId="090299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43BD6C5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Diagnóstico de capacitación técnica.</w:t>
            </w:r>
          </w:p>
        </w:tc>
      </w:tr>
      <w:tr w:rsidR="009B3D91" w14:paraId="19F3138C" w14:textId="77777777" w:rsidTr="003F04D4">
        <w:trPr>
          <w:gridAfter w:val="1"/>
          <w:wAfter w:w="1232" w:type="dxa"/>
        </w:trPr>
        <w:tc>
          <w:tcPr>
            <w:tcW w:w="704" w:type="dxa"/>
          </w:tcPr>
          <w:p w14:paraId="6246884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961" w:type="dxa"/>
            <w:gridSpan w:val="4"/>
          </w:tcPr>
          <w:p w14:paraId="46E771F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Elaborar el Programa Anual de Capacitación.</w:t>
            </w:r>
          </w:p>
        </w:tc>
        <w:tc>
          <w:tcPr>
            <w:tcW w:w="1418" w:type="dxa"/>
            <w:gridSpan w:val="2"/>
          </w:tcPr>
          <w:p w14:paraId="380C37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47B23048"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Capacitación.</w:t>
            </w:r>
          </w:p>
        </w:tc>
      </w:tr>
      <w:tr w:rsidR="009B3D91" w14:paraId="0A06EA63" w14:textId="77777777" w:rsidTr="003F04D4">
        <w:trPr>
          <w:gridAfter w:val="1"/>
          <w:wAfter w:w="1232" w:type="dxa"/>
        </w:trPr>
        <w:tc>
          <w:tcPr>
            <w:tcW w:w="704" w:type="dxa"/>
          </w:tcPr>
          <w:p w14:paraId="1D41B0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4961" w:type="dxa"/>
            <w:gridSpan w:val="4"/>
          </w:tcPr>
          <w:p w14:paraId="7C0D07B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Presentar el Programa Anual de capacitación al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418" w:type="dxa"/>
            <w:gridSpan w:val="2"/>
          </w:tcPr>
          <w:p w14:paraId="1AEEF6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5C6E2ED1"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70AEF5B2" w14:textId="77777777" w:rsidTr="003F04D4">
        <w:trPr>
          <w:gridAfter w:val="1"/>
          <w:wAfter w:w="1232" w:type="dxa"/>
        </w:trPr>
        <w:tc>
          <w:tcPr>
            <w:tcW w:w="704" w:type="dxa"/>
          </w:tcPr>
          <w:p w14:paraId="465A7F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16</w:t>
            </w:r>
          </w:p>
        </w:tc>
        <w:tc>
          <w:tcPr>
            <w:tcW w:w="4961" w:type="dxa"/>
            <w:gridSpan w:val="4"/>
          </w:tcPr>
          <w:p w14:paraId="18C715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Revisa y valida el Programa Anual de Capacitación Técnica.</w:t>
            </w:r>
          </w:p>
        </w:tc>
        <w:tc>
          <w:tcPr>
            <w:tcW w:w="1418" w:type="dxa"/>
            <w:gridSpan w:val="2"/>
          </w:tcPr>
          <w:p w14:paraId="2884CBC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1745" w:type="dxa"/>
          </w:tcPr>
          <w:p w14:paraId="09893B27"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Anual de Capacitación Validado.</w:t>
            </w:r>
          </w:p>
        </w:tc>
      </w:tr>
      <w:tr w:rsidR="009B3D91" w14:paraId="49A6643B" w14:textId="77777777" w:rsidTr="003F04D4">
        <w:trPr>
          <w:gridAfter w:val="1"/>
          <w:wAfter w:w="1232" w:type="dxa"/>
        </w:trPr>
        <w:tc>
          <w:tcPr>
            <w:tcW w:w="704" w:type="dxa"/>
          </w:tcPr>
          <w:p w14:paraId="0314A62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4961" w:type="dxa"/>
            <w:gridSpan w:val="4"/>
          </w:tcPr>
          <w:p w14:paraId="4A36DC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Presentar el Programa Anual de Capacitación Técnica al Comité Coordinador en su calidad de Órgano de Gobierno, para su análisis y en su caso aprobación.</w:t>
            </w:r>
          </w:p>
        </w:tc>
        <w:tc>
          <w:tcPr>
            <w:tcW w:w="1418" w:type="dxa"/>
            <w:gridSpan w:val="2"/>
          </w:tcPr>
          <w:p w14:paraId="35BB5B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1745" w:type="dxa"/>
          </w:tcPr>
          <w:p w14:paraId="6FAFE30D"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6080BB1F" w14:textId="77777777" w:rsidTr="003F04D4">
        <w:trPr>
          <w:gridAfter w:val="1"/>
          <w:wAfter w:w="1232" w:type="dxa"/>
        </w:trPr>
        <w:tc>
          <w:tcPr>
            <w:tcW w:w="704" w:type="dxa"/>
          </w:tcPr>
          <w:p w14:paraId="0F6004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4961" w:type="dxa"/>
            <w:gridSpan w:val="4"/>
          </w:tcPr>
          <w:p w14:paraId="71A0212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el Programa Anual de Capacitación es aprobado:</w:t>
            </w:r>
          </w:p>
          <w:p w14:paraId="27240F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18.</w:t>
            </w:r>
          </w:p>
          <w:p w14:paraId="2D7B846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Retornar a 13.</w:t>
            </w:r>
          </w:p>
        </w:tc>
        <w:tc>
          <w:tcPr>
            <w:tcW w:w="1418" w:type="dxa"/>
            <w:gridSpan w:val="2"/>
          </w:tcPr>
          <w:p w14:paraId="7693EBC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1745" w:type="dxa"/>
          </w:tcPr>
          <w:p w14:paraId="23C89173"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Acuerdo del Comité Coordinador.</w:t>
            </w:r>
          </w:p>
        </w:tc>
      </w:tr>
      <w:tr w:rsidR="009B3D91" w14:paraId="4B6F5A0E" w14:textId="77777777" w:rsidTr="003F04D4">
        <w:trPr>
          <w:gridAfter w:val="1"/>
          <w:wAfter w:w="1232" w:type="dxa"/>
        </w:trPr>
        <w:tc>
          <w:tcPr>
            <w:tcW w:w="704" w:type="dxa"/>
          </w:tcPr>
          <w:p w14:paraId="459786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4961" w:type="dxa"/>
            <w:gridSpan w:val="4"/>
          </w:tcPr>
          <w:p w14:paraId="60FCA3D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la capacitación requiere de la contratación de proveedor:</w:t>
            </w:r>
          </w:p>
          <w:p w14:paraId="572724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20.</w:t>
            </w:r>
          </w:p>
          <w:p w14:paraId="13ACA2C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28.</w:t>
            </w:r>
          </w:p>
        </w:tc>
        <w:tc>
          <w:tcPr>
            <w:tcW w:w="1418" w:type="dxa"/>
            <w:gridSpan w:val="2"/>
          </w:tcPr>
          <w:p w14:paraId="60EE06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26815A3B"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76D41F50" w14:textId="77777777" w:rsidTr="003F04D4">
        <w:trPr>
          <w:gridAfter w:val="1"/>
          <w:wAfter w:w="1232" w:type="dxa"/>
        </w:trPr>
        <w:tc>
          <w:tcPr>
            <w:tcW w:w="704" w:type="dxa"/>
          </w:tcPr>
          <w:p w14:paraId="09DEB6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4961" w:type="dxa"/>
            <w:gridSpan w:val="4"/>
          </w:tcPr>
          <w:p w14:paraId="3FF94C4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propuesta de cotización de cursos a Proveedores.</w:t>
            </w:r>
          </w:p>
        </w:tc>
        <w:tc>
          <w:tcPr>
            <w:tcW w:w="1418" w:type="dxa"/>
            <w:gridSpan w:val="2"/>
          </w:tcPr>
          <w:p w14:paraId="59F053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73AE0A75"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Cotizaciones recibidas.</w:t>
            </w:r>
          </w:p>
        </w:tc>
      </w:tr>
      <w:tr w:rsidR="009B3D91" w14:paraId="385FD85D" w14:textId="77777777" w:rsidTr="003F04D4">
        <w:trPr>
          <w:gridAfter w:val="1"/>
          <w:wAfter w:w="1232" w:type="dxa"/>
        </w:trPr>
        <w:tc>
          <w:tcPr>
            <w:tcW w:w="704" w:type="dxa"/>
          </w:tcPr>
          <w:p w14:paraId="42C2472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961" w:type="dxa"/>
            <w:gridSpan w:val="4"/>
          </w:tcPr>
          <w:p w14:paraId="3230B6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Integrar cotizaciones recibidas y seleccionar a Proveedores conforme a los lineamientos normativos para tal efecto.</w:t>
            </w:r>
          </w:p>
        </w:tc>
        <w:tc>
          <w:tcPr>
            <w:tcW w:w="1418" w:type="dxa"/>
            <w:gridSpan w:val="2"/>
          </w:tcPr>
          <w:p w14:paraId="11D8241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2BECD97A"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3266776A" w14:textId="77777777" w:rsidTr="003F04D4">
        <w:trPr>
          <w:gridAfter w:val="1"/>
          <w:wAfter w:w="1232" w:type="dxa"/>
        </w:trPr>
        <w:tc>
          <w:tcPr>
            <w:tcW w:w="704" w:type="dxa"/>
          </w:tcPr>
          <w:p w14:paraId="4FFC46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22</w:t>
            </w:r>
          </w:p>
        </w:tc>
        <w:tc>
          <w:tcPr>
            <w:tcW w:w="4961" w:type="dxa"/>
            <w:gridSpan w:val="4"/>
          </w:tcPr>
          <w:p w14:paraId="1C31E0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Integrar y seleccionar a Proveedores de Capacitación Técnica</w:t>
            </w:r>
          </w:p>
        </w:tc>
        <w:tc>
          <w:tcPr>
            <w:tcW w:w="1418" w:type="dxa"/>
            <w:gridSpan w:val="2"/>
          </w:tcPr>
          <w:p w14:paraId="406B541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7084D183"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3A248780" w14:textId="77777777" w:rsidTr="003F04D4">
        <w:trPr>
          <w:gridAfter w:val="1"/>
          <w:wAfter w:w="1232" w:type="dxa"/>
        </w:trPr>
        <w:tc>
          <w:tcPr>
            <w:tcW w:w="704" w:type="dxa"/>
          </w:tcPr>
          <w:p w14:paraId="1FFFFB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23</w:t>
            </w:r>
          </w:p>
        </w:tc>
        <w:tc>
          <w:tcPr>
            <w:tcW w:w="4961" w:type="dxa"/>
            <w:gridSpan w:val="4"/>
          </w:tcPr>
          <w:p w14:paraId="3A6D5B3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en el portal de validación de partidas restringidas de la SFIA, la validación técnica de la capacitación a realizar.</w:t>
            </w:r>
          </w:p>
        </w:tc>
        <w:tc>
          <w:tcPr>
            <w:tcW w:w="1418" w:type="dxa"/>
            <w:gridSpan w:val="2"/>
          </w:tcPr>
          <w:p w14:paraId="105248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3FA86481"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en portal validación de partidas restringidas.</w:t>
            </w:r>
          </w:p>
        </w:tc>
      </w:tr>
      <w:tr w:rsidR="009B3D91" w14:paraId="437622A4" w14:textId="77777777" w:rsidTr="003F04D4">
        <w:trPr>
          <w:gridAfter w:val="1"/>
          <w:wAfter w:w="1232" w:type="dxa"/>
        </w:trPr>
        <w:tc>
          <w:tcPr>
            <w:tcW w:w="704" w:type="dxa"/>
          </w:tcPr>
          <w:p w14:paraId="266EFCC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24</w:t>
            </w:r>
          </w:p>
        </w:tc>
        <w:tc>
          <w:tcPr>
            <w:tcW w:w="4961" w:type="dxa"/>
            <w:gridSpan w:val="4"/>
          </w:tcPr>
          <w:p w14:paraId="0AE489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la validación técnica de la capacitación es aprobada por la SFIA:</w:t>
            </w:r>
          </w:p>
          <w:p w14:paraId="7C7076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25.</w:t>
            </w:r>
          </w:p>
          <w:p w14:paraId="016F47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Retornar a la actividad 18.</w:t>
            </w:r>
          </w:p>
        </w:tc>
        <w:tc>
          <w:tcPr>
            <w:tcW w:w="1418" w:type="dxa"/>
            <w:gridSpan w:val="2"/>
          </w:tcPr>
          <w:p w14:paraId="250DDF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204CF595"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39776A8A" w14:textId="77777777" w:rsidTr="003F04D4">
        <w:trPr>
          <w:gridAfter w:val="1"/>
          <w:wAfter w:w="1232" w:type="dxa"/>
        </w:trPr>
        <w:tc>
          <w:tcPr>
            <w:tcW w:w="704" w:type="dxa"/>
          </w:tcPr>
          <w:p w14:paraId="261BD7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25</w:t>
            </w:r>
          </w:p>
        </w:tc>
        <w:tc>
          <w:tcPr>
            <w:tcW w:w="4961" w:type="dxa"/>
            <w:gridSpan w:val="4"/>
          </w:tcPr>
          <w:p w14:paraId="15157A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a la Coordinación de Asuntos Jurídicos la elaboración del contrato de prestación de servicios.</w:t>
            </w:r>
          </w:p>
        </w:tc>
        <w:tc>
          <w:tcPr>
            <w:tcW w:w="1418" w:type="dxa"/>
            <w:gridSpan w:val="2"/>
          </w:tcPr>
          <w:p w14:paraId="740AED2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6238D605"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Correo electrónico, oficios.</w:t>
            </w:r>
          </w:p>
        </w:tc>
      </w:tr>
      <w:tr w:rsidR="009B3D91" w14:paraId="52683E93" w14:textId="77777777" w:rsidTr="003F04D4">
        <w:trPr>
          <w:gridAfter w:val="1"/>
          <w:wAfter w:w="1232" w:type="dxa"/>
        </w:trPr>
        <w:tc>
          <w:tcPr>
            <w:tcW w:w="704" w:type="dxa"/>
          </w:tcPr>
          <w:p w14:paraId="353EF91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26</w:t>
            </w:r>
          </w:p>
        </w:tc>
        <w:tc>
          <w:tcPr>
            <w:tcW w:w="4961" w:type="dxa"/>
            <w:gridSpan w:val="4"/>
          </w:tcPr>
          <w:p w14:paraId="4BE7A43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contrato de prestación de servicios del proveedor de capacitación.</w:t>
            </w:r>
          </w:p>
        </w:tc>
        <w:tc>
          <w:tcPr>
            <w:tcW w:w="1418" w:type="dxa"/>
            <w:gridSpan w:val="2"/>
          </w:tcPr>
          <w:p w14:paraId="109424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1E5B77D8"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Contrato elaborado.</w:t>
            </w:r>
          </w:p>
          <w:p w14:paraId="361157F6"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751A76F3" w14:textId="77777777" w:rsidTr="003F04D4">
        <w:trPr>
          <w:gridAfter w:val="1"/>
          <w:wAfter w:w="1232" w:type="dxa"/>
        </w:trPr>
        <w:tc>
          <w:tcPr>
            <w:tcW w:w="704" w:type="dxa"/>
          </w:tcPr>
          <w:p w14:paraId="04356ED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27</w:t>
            </w:r>
          </w:p>
        </w:tc>
        <w:tc>
          <w:tcPr>
            <w:tcW w:w="4961" w:type="dxa"/>
            <w:gridSpan w:val="4"/>
          </w:tcPr>
          <w:p w14:paraId="10E8DA2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del Contrato de prestación de servicios para la capacitación.</w:t>
            </w:r>
          </w:p>
        </w:tc>
        <w:tc>
          <w:tcPr>
            <w:tcW w:w="1418" w:type="dxa"/>
            <w:gridSpan w:val="2"/>
          </w:tcPr>
          <w:p w14:paraId="5005298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745" w:type="dxa"/>
          </w:tcPr>
          <w:p w14:paraId="7116544A"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Contrato firmado.</w:t>
            </w:r>
          </w:p>
          <w:p w14:paraId="00AC8296"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r w:rsidR="009B3D91" w14:paraId="5984DA1C" w14:textId="77777777" w:rsidTr="003F04D4">
        <w:trPr>
          <w:gridAfter w:val="1"/>
          <w:wAfter w:w="1232" w:type="dxa"/>
        </w:trPr>
        <w:tc>
          <w:tcPr>
            <w:tcW w:w="704" w:type="dxa"/>
          </w:tcPr>
          <w:p w14:paraId="13524C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28</w:t>
            </w:r>
          </w:p>
        </w:tc>
        <w:tc>
          <w:tcPr>
            <w:tcW w:w="4961" w:type="dxa"/>
            <w:gridSpan w:val="4"/>
          </w:tcPr>
          <w:p w14:paraId="575D0C4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emite convocatoria a Servidores públicos para la capacitación.</w:t>
            </w:r>
          </w:p>
        </w:tc>
        <w:tc>
          <w:tcPr>
            <w:tcW w:w="1418" w:type="dxa"/>
            <w:gridSpan w:val="2"/>
          </w:tcPr>
          <w:p w14:paraId="27AC581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19BBED21"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Correos electrónicos.</w:t>
            </w:r>
          </w:p>
        </w:tc>
      </w:tr>
      <w:tr w:rsidR="009B3D91" w14:paraId="40682927" w14:textId="77777777" w:rsidTr="003F04D4">
        <w:trPr>
          <w:gridAfter w:val="1"/>
          <w:wAfter w:w="1232" w:type="dxa"/>
        </w:trPr>
        <w:tc>
          <w:tcPr>
            <w:tcW w:w="704" w:type="dxa"/>
          </w:tcPr>
          <w:p w14:paraId="58B05D2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29</w:t>
            </w:r>
          </w:p>
        </w:tc>
        <w:tc>
          <w:tcPr>
            <w:tcW w:w="4961" w:type="dxa"/>
            <w:gridSpan w:val="4"/>
          </w:tcPr>
          <w:p w14:paraId="00F394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 personal de la Secretaría Ejecutiva del Sistema Estatal Anticorrupción participa en la capacitación.</w:t>
            </w:r>
          </w:p>
        </w:tc>
        <w:tc>
          <w:tcPr>
            <w:tcW w:w="1418" w:type="dxa"/>
            <w:gridSpan w:val="2"/>
          </w:tcPr>
          <w:p w14:paraId="1BA686B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Personal de la Secretaría Ejecutiva.</w:t>
            </w:r>
          </w:p>
        </w:tc>
        <w:tc>
          <w:tcPr>
            <w:tcW w:w="1745" w:type="dxa"/>
          </w:tcPr>
          <w:p w14:paraId="5E8C1E02"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Constancias de capacitación recibida por el personal.</w:t>
            </w:r>
          </w:p>
        </w:tc>
      </w:tr>
      <w:tr w:rsidR="009B3D91" w14:paraId="18739DA1" w14:textId="77777777" w:rsidTr="003F04D4">
        <w:trPr>
          <w:gridAfter w:val="1"/>
          <w:wAfter w:w="1232" w:type="dxa"/>
        </w:trPr>
        <w:tc>
          <w:tcPr>
            <w:tcW w:w="704" w:type="dxa"/>
          </w:tcPr>
          <w:p w14:paraId="76FF87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30</w:t>
            </w:r>
          </w:p>
        </w:tc>
        <w:tc>
          <w:tcPr>
            <w:tcW w:w="4961" w:type="dxa"/>
            <w:gridSpan w:val="4"/>
          </w:tcPr>
          <w:p w14:paraId="43ECB4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elabora y entrega las constancias de capacitación a Servidores públicos que participaron en el curso.</w:t>
            </w:r>
          </w:p>
        </w:tc>
        <w:tc>
          <w:tcPr>
            <w:tcW w:w="1418" w:type="dxa"/>
            <w:gridSpan w:val="2"/>
          </w:tcPr>
          <w:p w14:paraId="6AE67C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745" w:type="dxa"/>
          </w:tcPr>
          <w:p w14:paraId="274EE353"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Correos, acuses de recepción de constancias.</w:t>
            </w:r>
          </w:p>
        </w:tc>
      </w:tr>
      <w:tr w:rsidR="009B3D91" w14:paraId="3058CC50" w14:textId="77777777" w:rsidTr="003F04D4">
        <w:trPr>
          <w:gridAfter w:val="1"/>
          <w:wAfter w:w="1232" w:type="dxa"/>
        </w:trPr>
        <w:tc>
          <w:tcPr>
            <w:tcW w:w="704" w:type="dxa"/>
          </w:tcPr>
          <w:p w14:paraId="2672DEF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31</w:t>
            </w:r>
          </w:p>
        </w:tc>
        <w:tc>
          <w:tcPr>
            <w:tcW w:w="4961" w:type="dxa"/>
            <w:gridSpan w:val="4"/>
          </w:tcPr>
          <w:p w14:paraId="1FE15D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418" w:type="dxa"/>
            <w:gridSpan w:val="2"/>
          </w:tcPr>
          <w:p w14:paraId="23DC90DB" w14:textId="77777777" w:rsidR="009B3D91" w:rsidRDefault="009B3D91" w:rsidP="00702ED8">
            <w:pPr>
              <w:spacing w:after="0" w:line="240" w:lineRule="auto"/>
              <w:rPr>
                <w:rFonts w:ascii="Muli" w:eastAsia="Muli" w:hAnsi="Muli" w:cs="Muli"/>
                <w:sz w:val="16"/>
                <w:szCs w:val="16"/>
              </w:rPr>
            </w:pPr>
          </w:p>
        </w:tc>
        <w:tc>
          <w:tcPr>
            <w:tcW w:w="1745" w:type="dxa"/>
          </w:tcPr>
          <w:p w14:paraId="5FADF9E6"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p>
        </w:tc>
      </w:tr>
    </w:tbl>
    <w:p w14:paraId="59A2F825" w14:textId="77777777" w:rsidR="009B3D91" w:rsidRDefault="009B3D91" w:rsidP="00702ED8">
      <w:pPr>
        <w:spacing w:after="0" w:line="240" w:lineRule="auto"/>
        <w:rPr>
          <w:rFonts w:ascii="Muli" w:eastAsia="Muli" w:hAnsi="Muli" w:cs="Muli"/>
          <w:sz w:val="16"/>
          <w:szCs w:val="16"/>
        </w:rPr>
      </w:pPr>
    </w:p>
    <w:p w14:paraId="5C169089" w14:textId="77777777" w:rsidR="009B3D91" w:rsidRDefault="009B3D91" w:rsidP="00702ED8">
      <w:pPr>
        <w:spacing w:after="0" w:line="240" w:lineRule="auto"/>
        <w:rPr>
          <w:rFonts w:ascii="Muli" w:eastAsia="Muli" w:hAnsi="Muli" w:cs="Muli"/>
          <w:sz w:val="16"/>
          <w:szCs w:val="16"/>
        </w:rPr>
      </w:pPr>
    </w:p>
    <w:p w14:paraId="68B3C397" w14:textId="77777777" w:rsidR="009B3D91" w:rsidRDefault="009B3D91" w:rsidP="00702ED8">
      <w:pPr>
        <w:spacing w:after="0" w:line="240" w:lineRule="auto"/>
        <w:rPr>
          <w:rFonts w:ascii="Muli" w:eastAsia="Muli" w:hAnsi="Muli" w:cs="Muli"/>
          <w:sz w:val="16"/>
          <w:szCs w:val="16"/>
        </w:rPr>
      </w:pPr>
    </w:p>
    <w:p w14:paraId="5363604E" w14:textId="77777777" w:rsidR="009B3D91" w:rsidRDefault="009B3D91" w:rsidP="00702ED8">
      <w:pPr>
        <w:spacing w:after="0" w:line="240" w:lineRule="auto"/>
        <w:rPr>
          <w:rFonts w:ascii="Muli" w:eastAsia="Muli" w:hAnsi="Muli" w:cs="Muli"/>
          <w:sz w:val="16"/>
          <w:szCs w:val="16"/>
        </w:rPr>
      </w:pPr>
    </w:p>
    <w:p w14:paraId="2672721F" w14:textId="77777777" w:rsidR="009B3D91" w:rsidRDefault="009B3D91" w:rsidP="00702ED8">
      <w:pPr>
        <w:spacing w:after="0" w:line="240" w:lineRule="auto"/>
        <w:rPr>
          <w:rFonts w:ascii="Muli" w:eastAsia="Muli" w:hAnsi="Muli" w:cs="Muli"/>
          <w:sz w:val="16"/>
          <w:szCs w:val="16"/>
        </w:rPr>
      </w:pPr>
    </w:p>
    <w:p w14:paraId="0F90C450" w14:textId="77777777" w:rsidR="009B3D91" w:rsidRDefault="009B3D91" w:rsidP="00702ED8">
      <w:pPr>
        <w:spacing w:after="0" w:line="240" w:lineRule="auto"/>
        <w:rPr>
          <w:rFonts w:ascii="Muli" w:eastAsia="Muli" w:hAnsi="Muli" w:cs="Muli"/>
          <w:sz w:val="16"/>
          <w:szCs w:val="16"/>
        </w:rPr>
      </w:pPr>
    </w:p>
    <w:p w14:paraId="20A89191" w14:textId="2C16944B" w:rsidR="009B3D91" w:rsidRDefault="00702ED8"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943D337" wp14:editId="6C968F20">
            <wp:extent cx="5655945" cy="7588800"/>
            <wp:effectExtent l="0" t="0" r="190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n 50"/>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684627" cy="7627284"/>
                    </a:xfrm>
                    <a:prstGeom prst="rect">
                      <a:avLst/>
                    </a:prstGeom>
                  </pic:spPr>
                </pic:pic>
              </a:graphicData>
            </a:graphic>
          </wp:inline>
        </w:drawing>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709"/>
        <w:gridCol w:w="503"/>
        <w:gridCol w:w="206"/>
        <w:gridCol w:w="850"/>
        <w:gridCol w:w="2126"/>
      </w:tblGrid>
      <w:tr w:rsidR="009B3D91" w14:paraId="3C506CBD" w14:textId="77777777" w:rsidTr="00FA5CF1">
        <w:trPr>
          <w:trHeight w:val="296"/>
        </w:trPr>
        <w:tc>
          <w:tcPr>
            <w:tcW w:w="2942" w:type="dxa"/>
            <w:gridSpan w:val="3"/>
            <w:shd w:val="clear" w:color="auto" w:fill="006666"/>
          </w:tcPr>
          <w:p w14:paraId="5B54E18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625E1DF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182" w:type="dxa"/>
            <w:gridSpan w:val="3"/>
            <w:shd w:val="clear" w:color="auto" w:fill="006666"/>
          </w:tcPr>
          <w:p w14:paraId="4FB05F9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B16B3BE" w14:textId="77777777" w:rsidTr="00FA5CF1">
        <w:trPr>
          <w:trHeight w:val="550"/>
        </w:trPr>
        <w:tc>
          <w:tcPr>
            <w:tcW w:w="2942" w:type="dxa"/>
            <w:gridSpan w:val="3"/>
            <w:shd w:val="clear" w:color="auto" w:fill="auto"/>
            <w:vAlign w:val="center"/>
          </w:tcPr>
          <w:p w14:paraId="746867AC"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645E2998" w14:textId="77777777" w:rsidR="009B3D91" w:rsidRDefault="009B3D91" w:rsidP="00702ED8">
            <w:pPr>
              <w:spacing w:after="0" w:line="240" w:lineRule="auto"/>
              <w:jc w:val="center"/>
              <w:rPr>
                <w:rFonts w:ascii="Muli" w:eastAsia="Muli" w:hAnsi="Muli" w:cs="Muli"/>
                <w:sz w:val="16"/>
                <w:szCs w:val="16"/>
              </w:rPr>
            </w:pPr>
          </w:p>
        </w:tc>
        <w:tc>
          <w:tcPr>
            <w:tcW w:w="3182" w:type="dxa"/>
            <w:gridSpan w:val="3"/>
            <w:shd w:val="clear" w:color="auto" w:fill="auto"/>
            <w:vAlign w:val="center"/>
          </w:tcPr>
          <w:p w14:paraId="0B6E8CA8" w14:textId="77777777" w:rsidR="009B3D91" w:rsidRDefault="009B3D91" w:rsidP="00702ED8">
            <w:pPr>
              <w:spacing w:after="0" w:line="240" w:lineRule="auto"/>
              <w:jc w:val="center"/>
              <w:rPr>
                <w:rFonts w:ascii="Muli" w:eastAsia="Muli" w:hAnsi="Muli" w:cs="Muli"/>
                <w:sz w:val="16"/>
                <w:szCs w:val="16"/>
              </w:rPr>
            </w:pPr>
          </w:p>
        </w:tc>
      </w:tr>
      <w:tr w:rsidR="009B3D91" w14:paraId="2BD29A04" w14:textId="77777777" w:rsidTr="00FA5CF1">
        <w:trPr>
          <w:trHeight w:val="469"/>
        </w:trPr>
        <w:tc>
          <w:tcPr>
            <w:tcW w:w="2942" w:type="dxa"/>
            <w:gridSpan w:val="3"/>
            <w:vAlign w:val="center"/>
          </w:tcPr>
          <w:p w14:paraId="20FA480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3CAA23B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6629D26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6D7A14A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gridSpan w:val="3"/>
            <w:vAlign w:val="center"/>
          </w:tcPr>
          <w:p w14:paraId="7F775D4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21433EF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1E4A5B3D" w14:textId="77777777" w:rsidTr="00FA5CF1">
        <w:trPr>
          <w:trHeight w:val="167"/>
        </w:trPr>
        <w:tc>
          <w:tcPr>
            <w:tcW w:w="1555" w:type="dxa"/>
            <w:gridSpan w:val="2"/>
            <w:vMerge w:val="restart"/>
            <w:vAlign w:val="center"/>
          </w:tcPr>
          <w:p w14:paraId="3359D6A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4965654E" wp14:editId="51EC38ED">
                  <wp:extent cx="857106" cy="377127"/>
                  <wp:effectExtent l="0" t="0" r="0" b="0"/>
                  <wp:docPr id="1388"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88" name="image1.jpg" descr="Dibujo en blanco y negro&#10;&#10;Descripción generada automáticamente con confianza media"/>
                          <pic:cNvPicPr preferRelativeResize="0"/>
                        </pic:nvPicPr>
                        <pic:blipFill>
                          <a:blip r:embed="rId11"/>
                          <a:srcRect/>
                          <a:stretch>
                            <a:fillRect/>
                          </a:stretch>
                        </pic:blipFill>
                        <pic:spPr>
                          <a:xfrm>
                            <a:off x="0" y="0"/>
                            <a:ext cx="857106" cy="377127"/>
                          </a:xfrm>
                          <a:prstGeom prst="rect">
                            <a:avLst/>
                          </a:prstGeom>
                          <a:ln/>
                        </pic:spPr>
                      </pic:pic>
                    </a:graphicData>
                  </a:graphic>
                </wp:inline>
              </w:drawing>
            </w:r>
          </w:p>
        </w:tc>
        <w:tc>
          <w:tcPr>
            <w:tcW w:w="3827" w:type="dxa"/>
            <w:gridSpan w:val="3"/>
            <w:vMerge w:val="restart"/>
            <w:shd w:val="clear" w:color="auto" w:fill="006666"/>
            <w:vAlign w:val="center"/>
          </w:tcPr>
          <w:p w14:paraId="188B7C03"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3A21484C" w14:textId="735CEEE2"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lastRenderedPageBreak/>
              <w:t>Evaluación del desempeño</w:t>
            </w:r>
            <w:r w:rsidR="00702ED8">
              <w:rPr>
                <w:rFonts w:ascii="Muli" w:eastAsia="Muli" w:hAnsi="Muli" w:cs="Muli"/>
                <w:color w:val="FFFFFF"/>
                <w:sz w:val="16"/>
                <w:szCs w:val="16"/>
              </w:rPr>
              <w:t>.</w:t>
            </w:r>
          </w:p>
        </w:tc>
        <w:tc>
          <w:tcPr>
            <w:tcW w:w="1559" w:type="dxa"/>
            <w:gridSpan w:val="3"/>
            <w:shd w:val="clear" w:color="auto" w:fill="006666"/>
            <w:vAlign w:val="center"/>
          </w:tcPr>
          <w:p w14:paraId="29DF50D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2126" w:type="dxa"/>
            <w:vAlign w:val="center"/>
          </w:tcPr>
          <w:p w14:paraId="772D42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AP-CADM-RH-1.3</w:t>
            </w:r>
          </w:p>
        </w:tc>
      </w:tr>
      <w:tr w:rsidR="009B3D91" w14:paraId="497CE9B9" w14:textId="77777777" w:rsidTr="00FA5CF1">
        <w:trPr>
          <w:trHeight w:val="165"/>
        </w:trPr>
        <w:tc>
          <w:tcPr>
            <w:tcW w:w="1555" w:type="dxa"/>
            <w:gridSpan w:val="2"/>
            <w:vMerge/>
            <w:vAlign w:val="center"/>
          </w:tcPr>
          <w:p w14:paraId="259AE73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27" w:type="dxa"/>
            <w:gridSpan w:val="3"/>
            <w:vMerge/>
            <w:shd w:val="clear" w:color="auto" w:fill="006666"/>
            <w:vAlign w:val="center"/>
          </w:tcPr>
          <w:p w14:paraId="42A5CBD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3"/>
            <w:shd w:val="clear" w:color="auto" w:fill="006666"/>
            <w:vAlign w:val="center"/>
          </w:tcPr>
          <w:p w14:paraId="6D8A48F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26" w:type="dxa"/>
            <w:vAlign w:val="center"/>
          </w:tcPr>
          <w:p w14:paraId="6D1E966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5771F570" w14:textId="77777777" w:rsidTr="00FA5CF1">
        <w:trPr>
          <w:trHeight w:val="165"/>
        </w:trPr>
        <w:tc>
          <w:tcPr>
            <w:tcW w:w="1555" w:type="dxa"/>
            <w:gridSpan w:val="2"/>
            <w:vMerge/>
            <w:vAlign w:val="center"/>
          </w:tcPr>
          <w:p w14:paraId="581F453B"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27" w:type="dxa"/>
            <w:gridSpan w:val="3"/>
            <w:vMerge/>
            <w:shd w:val="clear" w:color="auto" w:fill="006666"/>
            <w:vAlign w:val="center"/>
          </w:tcPr>
          <w:p w14:paraId="42AFDF4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3"/>
            <w:shd w:val="clear" w:color="auto" w:fill="006666"/>
            <w:vAlign w:val="center"/>
          </w:tcPr>
          <w:p w14:paraId="7015370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26" w:type="dxa"/>
            <w:vAlign w:val="center"/>
          </w:tcPr>
          <w:p w14:paraId="78EDD78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70EC3C78" w14:textId="77777777" w:rsidTr="00FA5CF1">
        <w:tc>
          <w:tcPr>
            <w:tcW w:w="9067" w:type="dxa"/>
            <w:gridSpan w:val="9"/>
            <w:shd w:val="clear" w:color="auto" w:fill="auto"/>
            <w:vAlign w:val="center"/>
          </w:tcPr>
          <w:p w14:paraId="49E1A7B9"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30B30948" w14:textId="77777777" w:rsidTr="00FA5CF1">
        <w:tc>
          <w:tcPr>
            <w:tcW w:w="1555" w:type="dxa"/>
            <w:gridSpan w:val="2"/>
            <w:shd w:val="clear" w:color="auto" w:fill="006666"/>
          </w:tcPr>
          <w:p w14:paraId="31D8C6C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827" w:type="dxa"/>
            <w:gridSpan w:val="3"/>
          </w:tcPr>
          <w:p w14:paraId="644D70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59" w:type="dxa"/>
            <w:gridSpan w:val="3"/>
            <w:shd w:val="clear" w:color="auto" w:fill="006666"/>
            <w:vAlign w:val="center"/>
          </w:tcPr>
          <w:p w14:paraId="09E81D7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26" w:type="dxa"/>
          </w:tcPr>
          <w:p w14:paraId="28BE89A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4899D05F" w14:textId="77777777" w:rsidTr="00FA5CF1">
        <w:tc>
          <w:tcPr>
            <w:tcW w:w="1555" w:type="dxa"/>
            <w:gridSpan w:val="2"/>
            <w:shd w:val="clear" w:color="auto" w:fill="006666"/>
          </w:tcPr>
          <w:p w14:paraId="5F77EB8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7"/>
          </w:tcPr>
          <w:p w14:paraId="16940BEA"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 xml:space="preserve">Evaluar el desempeño del personal de la Secretaría Ejecutiva del Sistema Estatal Anticorrupción, para proporcionar una retroalimentación adecuada a cada persona sobre su desempeño a fin de implementar acciones que contribuyan al cumplimiento de los objetivos institucionales. </w:t>
            </w:r>
          </w:p>
        </w:tc>
      </w:tr>
      <w:tr w:rsidR="009B3D91" w14:paraId="0860CFE7" w14:textId="77777777" w:rsidTr="00FA5CF1">
        <w:tc>
          <w:tcPr>
            <w:tcW w:w="1555" w:type="dxa"/>
            <w:gridSpan w:val="2"/>
            <w:shd w:val="clear" w:color="auto" w:fill="006666"/>
          </w:tcPr>
          <w:p w14:paraId="4FDBA77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7"/>
          </w:tcPr>
          <w:p w14:paraId="38B4BA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128C33E3" w14:textId="77777777" w:rsidTr="00FA5CF1">
        <w:tc>
          <w:tcPr>
            <w:tcW w:w="1555" w:type="dxa"/>
            <w:gridSpan w:val="2"/>
            <w:shd w:val="clear" w:color="auto" w:fill="006666"/>
          </w:tcPr>
          <w:p w14:paraId="05147E6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7E41F2B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inicio del proceso de Evaluación del Desempeño.</w:t>
            </w:r>
          </w:p>
        </w:tc>
        <w:tc>
          <w:tcPr>
            <w:tcW w:w="1418" w:type="dxa"/>
            <w:gridSpan w:val="3"/>
            <w:shd w:val="clear" w:color="auto" w:fill="006666"/>
          </w:tcPr>
          <w:p w14:paraId="4308F9E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4A68A96D" w14:textId="77777777" w:rsidR="009B3D91" w:rsidRDefault="009B3D91" w:rsidP="00702ED8">
            <w:pPr>
              <w:numPr>
                <w:ilvl w:val="0"/>
                <w:numId w:val="66"/>
              </w:numPr>
              <w:pBdr>
                <w:top w:val="nil"/>
                <w:left w:val="nil"/>
                <w:bottom w:val="nil"/>
                <w:right w:val="nil"/>
                <w:between w:val="nil"/>
              </w:pBdr>
              <w:spacing w:after="0" w:line="240" w:lineRule="auto"/>
              <w:ind w:left="314" w:hanging="437"/>
              <w:rPr>
                <w:rFonts w:ascii="Muli" w:eastAsia="Muli" w:hAnsi="Muli" w:cs="Muli"/>
                <w:color w:val="000000"/>
                <w:sz w:val="16"/>
                <w:szCs w:val="16"/>
              </w:rPr>
            </w:pPr>
            <w:r>
              <w:rPr>
                <w:rFonts w:ascii="Muli" w:eastAsia="Muli" w:hAnsi="Muli" w:cs="Muli"/>
                <w:color w:val="000000"/>
                <w:sz w:val="16"/>
                <w:szCs w:val="16"/>
              </w:rPr>
              <w:t>Constancia de calificación</w:t>
            </w:r>
          </w:p>
          <w:p w14:paraId="2C389A82" w14:textId="793D7437" w:rsidR="009B3D91" w:rsidRDefault="009B3D91" w:rsidP="00702ED8">
            <w:pPr>
              <w:numPr>
                <w:ilvl w:val="0"/>
                <w:numId w:val="66"/>
              </w:numPr>
              <w:pBdr>
                <w:top w:val="nil"/>
                <w:left w:val="nil"/>
                <w:bottom w:val="nil"/>
                <w:right w:val="nil"/>
                <w:between w:val="nil"/>
              </w:pBdr>
              <w:spacing w:after="0" w:line="240" w:lineRule="auto"/>
              <w:ind w:left="314" w:hanging="437"/>
              <w:rPr>
                <w:rFonts w:ascii="Muli" w:eastAsia="Muli" w:hAnsi="Muli" w:cs="Muli"/>
                <w:color w:val="000000"/>
                <w:sz w:val="16"/>
                <w:szCs w:val="16"/>
              </w:rPr>
            </w:pPr>
            <w:r>
              <w:rPr>
                <w:rFonts w:ascii="Muli" w:eastAsia="Muli" w:hAnsi="Muli" w:cs="Muli"/>
                <w:color w:val="000000"/>
                <w:sz w:val="16"/>
                <w:szCs w:val="16"/>
              </w:rPr>
              <w:t xml:space="preserve">Estímulo </w:t>
            </w:r>
            <w:r w:rsidR="005454EE">
              <w:rPr>
                <w:rFonts w:ascii="Muli" w:eastAsia="Muli" w:hAnsi="Muli" w:cs="Muli"/>
                <w:color w:val="000000"/>
                <w:sz w:val="16"/>
                <w:szCs w:val="16"/>
              </w:rPr>
              <w:t xml:space="preserve">del </w:t>
            </w:r>
            <w:r>
              <w:rPr>
                <w:rFonts w:ascii="Muli" w:eastAsia="Muli" w:hAnsi="Muli" w:cs="Muli"/>
                <w:color w:val="000000"/>
                <w:sz w:val="16"/>
                <w:szCs w:val="16"/>
              </w:rPr>
              <w:t>desempeño.</w:t>
            </w:r>
          </w:p>
        </w:tc>
      </w:tr>
      <w:tr w:rsidR="009B3D91" w14:paraId="5B3D01DF" w14:textId="77777777" w:rsidTr="00FA5CF1">
        <w:tc>
          <w:tcPr>
            <w:tcW w:w="1555" w:type="dxa"/>
            <w:gridSpan w:val="2"/>
            <w:shd w:val="clear" w:color="auto" w:fill="006666"/>
          </w:tcPr>
          <w:p w14:paraId="27AF49F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AB50237"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5D22B30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Servidores Públicos de la Secretaría Ejecutiva del Sistema Estatal Anticorrupción de Guanajuato.</w:t>
            </w:r>
          </w:p>
        </w:tc>
        <w:tc>
          <w:tcPr>
            <w:tcW w:w="1418" w:type="dxa"/>
            <w:gridSpan w:val="3"/>
            <w:shd w:val="clear" w:color="auto" w:fill="006666"/>
          </w:tcPr>
          <w:p w14:paraId="173ACC1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45B553B2"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Servidores públicos de la Secretaría Ejecutiva.</w:t>
            </w:r>
          </w:p>
          <w:p w14:paraId="5858A15D"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5B33547C"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 xml:space="preserve">Especialista en </w:t>
            </w:r>
            <w:r>
              <w:rPr>
                <w:rFonts w:ascii="Muli" w:eastAsia="Muli" w:hAnsi="Muli" w:cs="Muli"/>
                <w:sz w:val="16"/>
                <w:szCs w:val="16"/>
              </w:rPr>
              <w:t>Desarrollo de Personal</w:t>
            </w:r>
            <w:r>
              <w:rPr>
                <w:rFonts w:ascii="Muli" w:eastAsia="Muli" w:hAnsi="Muli" w:cs="Muli"/>
                <w:color w:val="000000"/>
                <w:sz w:val="16"/>
                <w:szCs w:val="16"/>
              </w:rPr>
              <w:t>.</w:t>
            </w:r>
          </w:p>
        </w:tc>
      </w:tr>
      <w:tr w:rsidR="009B3D91" w14:paraId="32CD94C1" w14:textId="77777777" w:rsidTr="00FA5CF1">
        <w:tc>
          <w:tcPr>
            <w:tcW w:w="1555" w:type="dxa"/>
            <w:gridSpan w:val="2"/>
            <w:shd w:val="clear" w:color="auto" w:fill="006666"/>
          </w:tcPr>
          <w:p w14:paraId="4E7DA64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7"/>
          </w:tcPr>
          <w:p w14:paraId="4560923D"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24D6FA97"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665830D2"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6055CA72"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Tabulador de sueldos del año vigente.</w:t>
            </w:r>
          </w:p>
          <w:p w14:paraId="56444F4E"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p w14:paraId="15A33FA7"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Estatuto Orgánico de la Secretaría Ejecutiva</w:t>
            </w:r>
            <w:r>
              <w:rPr>
                <w:rFonts w:ascii="Muli" w:eastAsia="Muli" w:hAnsi="Muli" w:cs="Muli"/>
                <w:sz w:val="16"/>
                <w:szCs w:val="16"/>
              </w:rPr>
              <w:t xml:space="preserve"> del Sistema Estatal Anticorrupción.</w:t>
            </w:r>
          </w:p>
        </w:tc>
      </w:tr>
      <w:tr w:rsidR="009B3D91" w14:paraId="20F0D521" w14:textId="77777777" w:rsidTr="00FA5CF1">
        <w:tc>
          <w:tcPr>
            <w:tcW w:w="1555" w:type="dxa"/>
            <w:gridSpan w:val="2"/>
            <w:shd w:val="clear" w:color="auto" w:fill="006666"/>
          </w:tcPr>
          <w:p w14:paraId="13D0749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3F15EC2C"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Oficio de inicio del proceso de evaluación del desempeño</w:t>
            </w:r>
            <w:r>
              <w:rPr>
                <w:rFonts w:ascii="Muli" w:eastAsia="Muli" w:hAnsi="Muli" w:cs="Muli"/>
                <w:sz w:val="16"/>
                <w:szCs w:val="16"/>
              </w:rPr>
              <w:t>.</w:t>
            </w:r>
          </w:p>
        </w:tc>
        <w:tc>
          <w:tcPr>
            <w:tcW w:w="1418" w:type="dxa"/>
            <w:gridSpan w:val="3"/>
            <w:shd w:val="clear" w:color="auto" w:fill="006666"/>
          </w:tcPr>
          <w:p w14:paraId="47121E9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1D2D4394" w14:textId="77777777" w:rsidR="009B3D91" w:rsidRDefault="009B3D91" w:rsidP="00702ED8">
            <w:pPr>
              <w:spacing w:after="0" w:line="240" w:lineRule="auto"/>
              <w:rPr>
                <w:rFonts w:ascii="Muli" w:eastAsia="Muli" w:hAnsi="Muli" w:cs="Muli"/>
                <w:color w:val="FFFFFF"/>
                <w:sz w:val="16"/>
                <w:szCs w:val="16"/>
              </w:rPr>
            </w:pPr>
          </w:p>
        </w:tc>
        <w:tc>
          <w:tcPr>
            <w:tcW w:w="2976" w:type="dxa"/>
            <w:gridSpan w:val="2"/>
          </w:tcPr>
          <w:p w14:paraId="6C8656BC" w14:textId="6898EE86"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 xml:space="preserve">Constancia de calificación de evaluación </w:t>
            </w:r>
            <w:r w:rsidR="005454EE">
              <w:rPr>
                <w:rFonts w:ascii="Muli" w:eastAsia="Muli" w:hAnsi="Muli" w:cs="Muli"/>
                <w:color w:val="000000"/>
                <w:sz w:val="16"/>
                <w:szCs w:val="16"/>
              </w:rPr>
              <w:t xml:space="preserve">del </w:t>
            </w:r>
            <w:r>
              <w:rPr>
                <w:rFonts w:ascii="Muli" w:eastAsia="Muli" w:hAnsi="Muli" w:cs="Muli"/>
                <w:color w:val="000000"/>
                <w:sz w:val="16"/>
                <w:szCs w:val="16"/>
              </w:rPr>
              <w:t>desempeño.</w:t>
            </w:r>
          </w:p>
          <w:p w14:paraId="78BA5F8E" w14:textId="77777777" w:rsidR="009B3D91" w:rsidRDefault="009B3D91" w:rsidP="00702ED8">
            <w:pPr>
              <w:numPr>
                <w:ilvl w:val="0"/>
                <w:numId w:val="66"/>
              </w:numPr>
              <w:pBdr>
                <w:top w:val="nil"/>
                <w:left w:val="nil"/>
                <w:bottom w:val="nil"/>
                <w:right w:val="nil"/>
                <w:between w:val="nil"/>
              </w:pBdr>
              <w:spacing w:after="0" w:line="240" w:lineRule="auto"/>
              <w:ind w:left="314" w:hanging="284"/>
              <w:rPr>
                <w:rFonts w:ascii="Muli" w:eastAsia="Muli" w:hAnsi="Muli" w:cs="Muli"/>
                <w:color w:val="000000"/>
                <w:sz w:val="16"/>
                <w:szCs w:val="16"/>
              </w:rPr>
            </w:pPr>
            <w:r>
              <w:rPr>
                <w:rFonts w:ascii="Muli" w:eastAsia="Muli" w:hAnsi="Muli" w:cs="Muli"/>
                <w:color w:val="000000"/>
                <w:sz w:val="16"/>
                <w:szCs w:val="16"/>
              </w:rPr>
              <w:t>Estímulo de evaluación del desempeño.</w:t>
            </w:r>
          </w:p>
        </w:tc>
      </w:tr>
      <w:tr w:rsidR="009B3D91" w14:paraId="2948DC42" w14:textId="77777777" w:rsidTr="00FA5CF1">
        <w:tc>
          <w:tcPr>
            <w:tcW w:w="9067" w:type="dxa"/>
            <w:gridSpan w:val="9"/>
            <w:vAlign w:val="center"/>
          </w:tcPr>
          <w:p w14:paraId="522D2748"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6959F14C" w14:textId="77777777" w:rsidTr="00FA5CF1">
        <w:tc>
          <w:tcPr>
            <w:tcW w:w="704" w:type="dxa"/>
            <w:shd w:val="clear" w:color="auto" w:fill="006666"/>
          </w:tcPr>
          <w:p w14:paraId="6B36A76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678" w:type="dxa"/>
            <w:gridSpan w:val="4"/>
            <w:shd w:val="clear" w:color="auto" w:fill="006666"/>
          </w:tcPr>
          <w:p w14:paraId="2AC18CB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3"/>
            <w:shd w:val="clear" w:color="auto" w:fill="006666"/>
          </w:tcPr>
          <w:p w14:paraId="5E40F29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26" w:type="dxa"/>
            <w:shd w:val="clear" w:color="auto" w:fill="006666"/>
          </w:tcPr>
          <w:p w14:paraId="7CA88DE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4FA7D99A" w14:textId="77777777" w:rsidTr="00FA5CF1">
        <w:tc>
          <w:tcPr>
            <w:tcW w:w="704" w:type="dxa"/>
          </w:tcPr>
          <w:p w14:paraId="3A8AEAF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678" w:type="dxa"/>
            <w:gridSpan w:val="4"/>
          </w:tcPr>
          <w:p w14:paraId="7E64F75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recibe la notificación del inicio del proceso de evaluación del desempeño por parte de la Secretaría de Finanzas, Inversión y Administración.</w:t>
            </w:r>
          </w:p>
        </w:tc>
        <w:tc>
          <w:tcPr>
            <w:tcW w:w="1559" w:type="dxa"/>
            <w:gridSpan w:val="3"/>
          </w:tcPr>
          <w:p w14:paraId="0270EC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 en adelante, CA.</w:t>
            </w:r>
          </w:p>
        </w:tc>
        <w:tc>
          <w:tcPr>
            <w:tcW w:w="2126" w:type="dxa"/>
          </w:tcPr>
          <w:p w14:paraId="4135FFE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notificación.</w:t>
            </w:r>
          </w:p>
        </w:tc>
      </w:tr>
      <w:tr w:rsidR="009B3D91" w14:paraId="545FF740" w14:textId="77777777" w:rsidTr="00FA5CF1">
        <w:tc>
          <w:tcPr>
            <w:tcW w:w="704" w:type="dxa"/>
          </w:tcPr>
          <w:p w14:paraId="7553C3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678" w:type="dxa"/>
            <w:gridSpan w:val="4"/>
          </w:tcPr>
          <w:p w14:paraId="2989C9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la evaluación es para Servidores públicos niveles 1 al 4:</w:t>
            </w:r>
          </w:p>
          <w:p w14:paraId="25F1425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3.</w:t>
            </w:r>
          </w:p>
          <w:p w14:paraId="338B040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14.</w:t>
            </w:r>
          </w:p>
        </w:tc>
        <w:tc>
          <w:tcPr>
            <w:tcW w:w="1559" w:type="dxa"/>
            <w:gridSpan w:val="3"/>
          </w:tcPr>
          <w:p w14:paraId="77268D7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en adelante, EDP.</w:t>
            </w:r>
          </w:p>
        </w:tc>
        <w:tc>
          <w:tcPr>
            <w:tcW w:w="2126" w:type="dxa"/>
          </w:tcPr>
          <w:p w14:paraId="1D0E9B13" w14:textId="77777777" w:rsidR="009B3D91" w:rsidRDefault="009B3D91" w:rsidP="00702ED8">
            <w:pPr>
              <w:spacing w:after="0" w:line="240" w:lineRule="auto"/>
              <w:rPr>
                <w:rFonts w:ascii="Muli" w:eastAsia="Muli" w:hAnsi="Muli" w:cs="Muli"/>
                <w:sz w:val="16"/>
                <w:szCs w:val="16"/>
              </w:rPr>
            </w:pPr>
          </w:p>
        </w:tc>
      </w:tr>
      <w:tr w:rsidR="009B3D91" w14:paraId="5275BF26" w14:textId="77777777" w:rsidTr="00FA5CF1">
        <w:tc>
          <w:tcPr>
            <w:tcW w:w="704" w:type="dxa"/>
          </w:tcPr>
          <w:p w14:paraId="009D39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678" w:type="dxa"/>
            <w:gridSpan w:val="4"/>
          </w:tcPr>
          <w:p w14:paraId="2ABF485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solicita a los Titulares de las unidades administrativas el registro de actividades.</w:t>
            </w:r>
          </w:p>
        </w:tc>
        <w:tc>
          <w:tcPr>
            <w:tcW w:w="1559" w:type="dxa"/>
            <w:gridSpan w:val="3"/>
          </w:tcPr>
          <w:p w14:paraId="0747D7E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6A3370A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4E077AEE" w14:textId="77777777" w:rsidTr="00FA5CF1">
        <w:tc>
          <w:tcPr>
            <w:tcW w:w="704" w:type="dxa"/>
          </w:tcPr>
          <w:p w14:paraId="0A32FC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678" w:type="dxa"/>
            <w:gridSpan w:val="4"/>
          </w:tcPr>
          <w:p w14:paraId="610809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Registra actividades de los Servidores públicos. </w:t>
            </w:r>
          </w:p>
        </w:tc>
        <w:tc>
          <w:tcPr>
            <w:tcW w:w="1559" w:type="dxa"/>
            <w:gridSpan w:val="3"/>
          </w:tcPr>
          <w:p w14:paraId="0C726F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tcPr>
          <w:p w14:paraId="1D2921E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anual de actividades.</w:t>
            </w:r>
          </w:p>
        </w:tc>
      </w:tr>
      <w:tr w:rsidR="009B3D91" w14:paraId="02A50CA2" w14:textId="77777777" w:rsidTr="00FA5CF1">
        <w:tc>
          <w:tcPr>
            <w:tcW w:w="704" w:type="dxa"/>
          </w:tcPr>
          <w:p w14:paraId="1003E3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678" w:type="dxa"/>
            <w:gridSpan w:val="4"/>
          </w:tcPr>
          <w:p w14:paraId="0040C2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notifica a los Titulares de unidades administrativas el inicio de la evaluación de las actividades del primer semestre.</w:t>
            </w:r>
          </w:p>
        </w:tc>
        <w:tc>
          <w:tcPr>
            <w:tcW w:w="1559" w:type="dxa"/>
            <w:gridSpan w:val="3"/>
          </w:tcPr>
          <w:p w14:paraId="4F7748D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2E3357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5542075E" w14:textId="77777777" w:rsidTr="00FA5CF1">
        <w:tc>
          <w:tcPr>
            <w:tcW w:w="704" w:type="dxa"/>
          </w:tcPr>
          <w:p w14:paraId="10E252C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678" w:type="dxa"/>
            <w:gridSpan w:val="4"/>
          </w:tcPr>
          <w:p w14:paraId="558F8C4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 la evaluación de actividades del primer semestre.</w:t>
            </w:r>
          </w:p>
        </w:tc>
        <w:tc>
          <w:tcPr>
            <w:tcW w:w="1559" w:type="dxa"/>
            <w:gridSpan w:val="3"/>
          </w:tcPr>
          <w:p w14:paraId="7F04FE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tcPr>
          <w:p w14:paraId="7DB64A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Constancia de evaluación.</w:t>
            </w:r>
          </w:p>
        </w:tc>
      </w:tr>
      <w:tr w:rsidR="009B3D91" w14:paraId="6D93081B" w14:textId="77777777" w:rsidTr="00FA5CF1">
        <w:tc>
          <w:tcPr>
            <w:tcW w:w="704" w:type="dxa"/>
          </w:tcPr>
          <w:p w14:paraId="6121767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678" w:type="dxa"/>
            <w:gridSpan w:val="4"/>
          </w:tcPr>
          <w:p w14:paraId="5BCB955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notifica a los Titulares de unidades administrativas el inicio de la evaluación de las actividades del segundo semestre.</w:t>
            </w:r>
          </w:p>
        </w:tc>
        <w:tc>
          <w:tcPr>
            <w:tcW w:w="1559" w:type="dxa"/>
            <w:gridSpan w:val="3"/>
          </w:tcPr>
          <w:p w14:paraId="2C2D151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588E7E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77314E17" w14:textId="77777777" w:rsidTr="00FA5CF1">
        <w:tc>
          <w:tcPr>
            <w:tcW w:w="704" w:type="dxa"/>
          </w:tcPr>
          <w:p w14:paraId="3CAAEE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678" w:type="dxa"/>
            <w:gridSpan w:val="4"/>
          </w:tcPr>
          <w:p w14:paraId="049991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 la evaluación de actividades del segundo semestre.</w:t>
            </w:r>
          </w:p>
        </w:tc>
        <w:tc>
          <w:tcPr>
            <w:tcW w:w="1559" w:type="dxa"/>
            <w:gridSpan w:val="3"/>
          </w:tcPr>
          <w:p w14:paraId="127C8F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tcPr>
          <w:p w14:paraId="4F9A8D7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Constancia de evaluación.</w:t>
            </w:r>
          </w:p>
        </w:tc>
      </w:tr>
      <w:tr w:rsidR="009B3D91" w14:paraId="48A9ABF6" w14:textId="77777777" w:rsidTr="00FA5CF1">
        <w:tc>
          <w:tcPr>
            <w:tcW w:w="704" w:type="dxa"/>
          </w:tcPr>
          <w:p w14:paraId="398DB5F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678" w:type="dxa"/>
            <w:gridSpan w:val="4"/>
          </w:tcPr>
          <w:p w14:paraId="0C8B07C6"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Se recibe la notificación de validación de listado de estímulos al desempeño para los niveles </w:t>
            </w:r>
            <w:r>
              <w:rPr>
                <w:rFonts w:ascii="Muli" w:eastAsia="Muli" w:hAnsi="Muli" w:cs="Muli"/>
                <w:sz w:val="16"/>
                <w:szCs w:val="16"/>
              </w:rPr>
              <w:t>que corresponda.</w:t>
            </w:r>
          </w:p>
          <w:p w14:paraId="4CB5E323" w14:textId="77777777" w:rsidR="009B3D91" w:rsidRDefault="009B3D91" w:rsidP="00702ED8">
            <w:pPr>
              <w:spacing w:after="0" w:line="240" w:lineRule="auto"/>
              <w:rPr>
                <w:rFonts w:ascii="Muli" w:eastAsia="Muli" w:hAnsi="Muli" w:cs="Muli"/>
                <w:sz w:val="16"/>
                <w:szCs w:val="16"/>
              </w:rPr>
            </w:pPr>
          </w:p>
        </w:tc>
        <w:tc>
          <w:tcPr>
            <w:tcW w:w="1559" w:type="dxa"/>
            <w:gridSpan w:val="3"/>
          </w:tcPr>
          <w:p w14:paraId="78D795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26" w:type="dxa"/>
          </w:tcPr>
          <w:p w14:paraId="01A24124"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Oficio de inicio de validación de listados.</w:t>
            </w:r>
          </w:p>
        </w:tc>
      </w:tr>
      <w:tr w:rsidR="009B3D91" w14:paraId="7DCBCC76" w14:textId="77777777" w:rsidTr="00FA5CF1">
        <w:tc>
          <w:tcPr>
            <w:tcW w:w="704" w:type="dxa"/>
          </w:tcPr>
          <w:p w14:paraId="3036EAD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678" w:type="dxa"/>
            <w:gridSpan w:val="4"/>
          </w:tcPr>
          <w:p w14:paraId="45DB08D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la validación de listados.</w:t>
            </w:r>
          </w:p>
        </w:tc>
        <w:tc>
          <w:tcPr>
            <w:tcW w:w="1559" w:type="dxa"/>
            <w:gridSpan w:val="3"/>
          </w:tcPr>
          <w:p w14:paraId="7EEE69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1B5743AC" w14:textId="615E5DAE"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Listado de estímulos </w:t>
            </w:r>
            <w:r w:rsidR="005454EE">
              <w:rPr>
                <w:rFonts w:ascii="Muli" w:eastAsia="Muli" w:hAnsi="Muli" w:cs="Muli"/>
                <w:sz w:val="16"/>
                <w:szCs w:val="16"/>
              </w:rPr>
              <w:t>del</w:t>
            </w:r>
            <w:r>
              <w:rPr>
                <w:rFonts w:ascii="Muli" w:eastAsia="Muli" w:hAnsi="Muli" w:cs="Muli"/>
                <w:sz w:val="16"/>
                <w:szCs w:val="16"/>
              </w:rPr>
              <w:t xml:space="preserve"> desempeño para los niveles 3 al 4.</w:t>
            </w:r>
          </w:p>
        </w:tc>
      </w:tr>
      <w:tr w:rsidR="009B3D91" w14:paraId="0C5BC283" w14:textId="77777777" w:rsidTr="00FA5CF1">
        <w:tc>
          <w:tcPr>
            <w:tcW w:w="704" w:type="dxa"/>
          </w:tcPr>
          <w:p w14:paraId="0E6FC6C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678" w:type="dxa"/>
            <w:gridSpan w:val="4"/>
          </w:tcPr>
          <w:p w14:paraId="712A6AB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a SFIA de las personas sujetas a estímulo del desempeño.</w:t>
            </w:r>
          </w:p>
        </w:tc>
        <w:tc>
          <w:tcPr>
            <w:tcW w:w="1559" w:type="dxa"/>
            <w:gridSpan w:val="3"/>
          </w:tcPr>
          <w:p w14:paraId="034D73F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4D673B5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notificación.</w:t>
            </w:r>
          </w:p>
        </w:tc>
      </w:tr>
      <w:tr w:rsidR="009B3D91" w14:paraId="2989BC99" w14:textId="77777777" w:rsidTr="00FA5CF1">
        <w:tc>
          <w:tcPr>
            <w:tcW w:w="704" w:type="dxa"/>
          </w:tcPr>
          <w:p w14:paraId="3741E08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678" w:type="dxa"/>
            <w:gridSpan w:val="4"/>
          </w:tcPr>
          <w:p w14:paraId="754F52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Aplicación del estímulo en el sistema de nómina.</w:t>
            </w:r>
          </w:p>
          <w:p w14:paraId="7F250EB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Continuar en actividad 21.</w:t>
            </w:r>
          </w:p>
        </w:tc>
        <w:tc>
          <w:tcPr>
            <w:tcW w:w="1559" w:type="dxa"/>
            <w:gridSpan w:val="3"/>
          </w:tcPr>
          <w:p w14:paraId="4BB38E5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126" w:type="dxa"/>
          </w:tcPr>
          <w:p w14:paraId="4267F7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aplicación de estímulo.</w:t>
            </w:r>
          </w:p>
        </w:tc>
      </w:tr>
      <w:tr w:rsidR="009B3D91" w14:paraId="5636783D" w14:textId="77777777" w:rsidTr="00FA5CF1">
        <w:tc>
          <w:tcPr>
            <w:tcW w:w="704" w:type="dxa"/>
          </w:tcPr>
          <w:p w14:paraId="2414FF3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678" w:type="dxa"/>
            <w:gridSpan w:val="4"/>
          </w:tcPr>
          <w:p w14:paraId="548ECAD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solicita a los Titulares de unidades administrativas realizar la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de los Servidores públicos de los niveles 12 en adelante.</w:t>
            </w:r>
          </w:p>
        </w:tc>
        <w:tc>
          <w:tcPr>
            <w:tcW w:w="1559" w:type="dxa"/>
            <w:gridSpan w:val="3"/>
          </w:tcPr>
          <w:p w14:paraId="0507DA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194A65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 electrónicos.</w:t>
            </w:r>
          </w:p>
        </w:tc>
      </w:tr>
      <w:tr w:rsidR="009B3D91" w14:paraId="7435C058" w14:textId="77777777" w:rsidTr="00FA5CF1">
        <w:tc>
          <w:tcPr>
            <w:tcW w:w="704" w:type="dxa"/>
          </w:tcPr>
          <w:p w14:paraId="02AFAF4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678" w:type="dxa"/>
            <w:gridSpan w:val="4"/>
          </w:tcPr>
          <w:p w14:paraId="28E304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Realiza la </w:t>
            </w:r>
            <w:proofErr w:type="spellStart"/>
            <w:r>
              <w:rPr>
                <w:rFonts w:ascii="Muli" w:eastAsia="Muli" w:hAnsi="Muli" w:cs="Muli"/>
                <w:sz w:val="16"/>
                <w:szCs w:val="16"/>
              </w:rPr>
              <w:t>pactación</w:t>
            </w:r>
            <w:proofErr w:type="spellEnd"/>
            <w:r>
              <w:rPr>
                <w:rFonts w:ascii="Muli" w:eastAsia="Muli" w:hAnsi="Muli" w:cs="Muli"/>
                <w:sz w:val="16"/>
                <w:szCs w:val="16"/>
              </w:rPr>
              <w:t xml:space="preserve"> de metas de los Servidores públicos de los niveles 5 al 14.</w:t>
            </w:r>
          </w:p>
        </w:tc>
        <w:tc>
          <w:tcPr>
            <w:tcW w:w="1559" w:type="dxa"/>
            <w:gridSpan w:val="3"/>
          </w:tcPr>
          <w:p w14:paraId="2820B80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 / Servidor público.</w:t>
            </w:r>
          </w:p>
        </w:tc>
        <w:tc>
          <w:tcPr>
            <w:tcW w:w="2126" w:type="dxa"/>
          </w:tcPr>
          <w:p w14:paraId="0A40D4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Acuerdo anual de metas.</w:t>
            </w:r>
          </w:p>
        </w:tc>
      </w:tr>
      <w:tr w:rsidR="009B3D91" w14:paraId="05BDE5B6" w14:textId="77777777" w:rsidTr="00FA5CF1">
        <w:tc>
          <w:tcPr>
            <w:tcW w:w="704" w:type="dxa"/>
          </w:tcPr>
          <w:p w14:paraId="4D20E2E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15</w:t>
            </w:r>
          </w:p>
        </w:tc>
        <w:tc>
          <w:tcPr>
            <w:tcW w:w="4678" w:type="dxa"/>
            <w:gridSpan w:val="4"/>
          </w:tcPr>
          <w:p w14:paraId="01ADD0B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Notificar a Titulares de unidades administrativas el inicio del proceso de evaluación del desempeño del primer semestre.</w:t>
            </w:r>
          </w:p>
        </w:tc>
        <w:tc>
          <w:tcPr>
            <w:tcW w:w="1559" w:type="dxa"/>
            <w:gridSpan w:val="3"/>
          </w:tcPr>
          <w:p w14:paraId="042C24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2C81AC5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Correo de notificación. </w:t>
            </w:r>
          </w:p>
        </w:tc>
      </w:tr>
      <w:tr w:rsidR="009B3D91" w14:paraId="5DB97F7F" w14:textId="77777777" w:rsidTr="00FA5CF1">
        <w:tc>
          <w:tcPr>
            <w:tcW w:w="704" w:type="dxa"/>
          </w:tcPr>
          <w:p w14:paraId="612226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16</w:t>
            </w:r>
          </w:p>
        </w:tc>
        <w:tc>
          <w:tcPr>
            <w:tcW w:w="4678" w:type="dxa"/>
            <w:gridSpan w:val="4"/>
          </w:tcPr>
          <w:p w14:paraId="762672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 la evaluación del primer semestre de las metas pactadas.</w:t>
            </w:r>
          </w:p>
        </w:tc>
        <w:tc>
          <w:tcPr>
            <w:tcW w:w="1559" w:type="dxa"/>
            <w:gridSpan w:val="3"/>
          </w:tcPr>
          <w:p w14:paraId="3BF7D7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tcPr>
          <w:p w14:paraId="2E0DAD2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Constancia de calificación semestral.</w:t>
            </w:r>
          </w:p>
        </w:tc>
      </w:tr>
      <w:tr w:rsidR="009B3D91" w14:paraId="7417C971" w14:textId="77777777" w:rsidTr="00FA5CF1">
        <w:tc>
          <w:tcPr>
            <w:tcW w:w="704" w:type="dxa"/>
          </w:tcPr>
          <w:p w14:paraId="305D17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4678" w:type="dxa"/>
            <w:gridSpan w:val="4"/>
          </w:tcPr>
          <w:p w14:paraId="7E57DC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Notificar a Titulares de unidades administrativas el inicio del proceso de evaluación del desempeño del segundo semestre.</w:t>
            </w:r>
          </w:p>
        </w:tc>
        <w:tc>
          <w:tcPr>
            <w:tcW w:w="1559" w:type="dxa"/>
            <w:gridSpan w:val="3"/>
          </w:tcPr>
          <w:p w14:paraId="0BB9C8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ERH.</w:t>
            </w:r>
          </w:p>
        </w:tc>
        <w:tc>
          <w:tcPr>
            <w:tcW w:w="2126" w:type="dxa"/>
          </w:tcPr>
          <w:p w14:paraId="7144B67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 de notificación.</w:t>
            </w:r>
          </w:p>
        </w:tc>
      </w:tr>
      <w:tr w:rsidR="009B3D91" w14:paraId="23956ECB" w14:textId="77777777" w:rsidTr="00FA5CF1">
        <w:tc>
          <w:tcPr>
            <w:tcW w:w="704" w:type="dxa"/>
          </w:tcPr>
          <w:p w14:paraId="4F97DD7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4678" w:type="dxa"/>
            <w:gridSpan w:val="4"/>
          </w:tcPr>
          <w:p w14:paraId="10185A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 la evaluación del segundo semestre a las metas pactadas.</w:t>
            </w:r>
          </w:p>
        </w:tc>
        <w:tc>
          <w:tcPr>
            <w:tcW w:w="1559" w:type="dxa"/>
            <w:gridSpan w:val="3"/>
          </w:tcPr>
          <w:p w14:paraId="115B720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tcPr>
          <w:p w14:paraId="7C31F5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Constancia de calificación semestral y final.</w:t>
            </w:r>
          </w:p>
        </w:tc>
      </w:tr>
      <w:tr w:rsidR="009B3D91" w14:paraId="703C45AF" w14:textId="77777777" w:rsidTr="00FA5CF1">
        <w:tc>
          <w:tcPr>
            <w:tcW w:w="704" w:type="dxa"/>
          </w:tcPr>
          <w:p w14:paraId="36C834F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4678" w:type="dxa"/>
            <w:gridSpan w:val="4"/>
          </w:tcPr>
          <w:p w14:paraId="39A5C68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analizan y revisan las constancias de evaluación.</w:t>
            </w:r>
          </w:p>
        </w:tc>
        <w:tc>
          <w:tcPr>
            <w:tcW w:w="1559" w:type="dxa"/>
            <w:gridSpan w:val="3"/>
          </w:tcPr>
          <w:p w14:paraId="27BEAD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590A03AF" w14:textId="77777777" w:rsidR="009B3D91" w:rsidRDefault="009B3D91" w:rsidP="00702ED8">
            <w:pPr>
              <w:spacing w:after="0" w:line="240" w:lineRule="auto"/>
              <w:rPr>
                <w:rFonts w:ascii="Muli" w:eastAsia="Muli" w:hAnsi="Muli" w:cs="Muli"/>
                <w:sz w:val="16"/>
                <w:szCs w:val="16"/>
              </w:rPr>
            </w:pPr>
          </w:p>
        </w:tc>
      </w:tr>
      <w:tr w:rsidR="009B3D91" w14:paraId="1A0CC3ED" w14:textId="77777777" w:rsidTr="00FA5CF1">
        <w:tc>
          <w:tcPr>
            <w:tcW w:w="704" w:type="dxa"/>
          </w:tcPr>
          <w:p w14:paraId="534A471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4678" w:type="dxa"/>
            <w:gridSpan w:val="4"/>
          </w:tcPr>
          <w:p w14:paraId="6396AC7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logra el nivel de desempeño óptimo</w:t>
            </w:r>
          </w:p>
          <w:p w14:paraId="2662A9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21.</w:t>
            </w:r>
          </w:p>
          <w:p w14:paraId="3202A3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22.</w:t>
            </w:r>
          </w:p>
        </w:tc>
        <w:tc>
          <w:tcPr>
            <w:tcW w:w="1559" w:type="dxa"/>
            <w:gridSpan w:val="3"/>
          </w:tcPr>
          <w:p w14:paraId="2A40D37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13FE338F" w14:textId="77777777" w:rsidR="009B3D91" w:rsidRDefault="009B3D91" w:rsidP="00702ED8">
            <w:pPr>
              <w:spacing w:after="0" w:line="240" w:lineRule="auto"/>
              <w:rPr>
                <w:rFonts w:ascii="Muli" w:eastAsia="Muli" w:hAnsi="Muli" w:cs="Muli"/>
                <w:sz w:val="16"/>
                <w:szCs w:val="16"/>
              </w:rPr>
            </w:pPr>
          </w:p>
        </w:tc>
      </w:tr>
      <w:tr w:rsidR="009B3D91" w14:paraId="3873D894" w14:textId="77777777" w:rsidTr="00FA5CF1">
        <w:tc>
          <w:tcPr>
            <w:tcW w:w="704" w:type="dxa"/>
          </w:tcPr>
          <w:p w14:paraId="76C51F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678" w:type="dxa"/>
            <w:gridSpan w:val="4"/>
          </w:tcPr>
          <w:p w14:paraId="036211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integran las constancias de evaluación del desempeño al expediente de los Servidores públicos.</w:t>
            </w:r>
          </w:p>
        </w:tc>
        <w:tc>
          <w:tcPr>
            <w:tcW w:w="1559" w:type="dxa"/>
            <w:gridSpan w:val="3"/>
          </w:tcPr>
          <w:p w14:paraId="643FA82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79226B1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Expediente actualizado.</w:t>
            </w:r>
          </w:p>
        </w:tc>
      </w:tr>
      <w:tr w:rsidR="009B3D91" w14:paraId="34A9472B" w14:textId="77777777" w:rsidTr="00FA5CF1">
        <w:tc>
          <w:tcPr>
            <w:tcW w:w="704" w:type="dxa"/>
          </w:tcPr>
          <w:p w14:paraId="4F4883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22</w:t>
            </w:r>
          </w:p>
        </w:tc>
        <w:tc>
          <w:tcPr>
            <w:tcW w:w="4678" w:type="dxa"/>
            <w:gridSpan w:val="4"/>
          </w:tcPr>
          <w:p w14:paraId="2BEF680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Elaborar un acuerdo para la mejora del desempeño.</w:t>
            </w:r>
          </w:p>
        </w:tc>
        <w:tc>
          <w:tcPr>
            <w:tcW w:w="1559" w:type="dxa"/>
            <w:gridSpan w:val="3"/>
          </w:tcPr>
          <w:p w14:paraId="1A7582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 de unidad administrativa / Servidor público.</w:t>
            </w:r>
          </w:p>
        </w:tc>
        <w:tc>
          <w:tcPr>
            <w:tcW w:w="2126" w:type="dxa"/>
          </w:tcPr>
          <w:p w14:paraId="2922BC9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Plan de Mejora.</w:t>
            </w:r>
          </w:p>
        </w:tc>
      </w:tr>
      <w:tr w:rsidR="009B3D91" w14:paraId="338ECD08" w14:textId="77777777" w:rsidTr="00FA5CF1">
        <w:tc>
          <w:tcPr>
            <w:tcW w:w="704" w:type="dxa"/>
          </w:tcPr>
          <w:p w14:paraId="5D1C08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23</w:t>
            </w:r>
          </w:p>
        </w:tc>
        <w:tc>
          <w:tcPr>
            <w:tcW w:w="4678" w:type="dxa"/>
            <w:gridSpan w:val="4"/>
          </w:tcPr>
          <w:p w14:paraId="177CF6B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Recabar e integrar las evidencias de las acciones realizadas del plan de mejora del desempeño del Servidor público.</w:t>
            </w:r>
          </w:p>
        </w:tc>
        <w:tc>
          <w:tcPr>
            <w:tcW w:w="1559" w:type="dxa"/>
            <w:gridSpan w:val="3"/>
          </w:tcPr>
          <w:p w14:paraId="3011F3F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126" w:type="dxa"/>
          </w:tcPr>
          <w:p w14:paraId="3BC945FD" w14:textId="77777777" w:rsidR="009B3D91" w:rsidRDefault="009B3D91" w:rsidP="00702ED8">
            <w:pPr>
              <w:spacing w:after="0" w:line="240" w:lineRule="auto"/>
              <w:rPr>
                <w:rFonts w:ascii="Muli" w:eastAsia="Muli" w:hAnsi="Muli" w:cs="Muli"/>
                <w:sz w:val="16"/>
                <w:szCs w:val="16"/>
              </w:rPr>
            </w:pPr>
          </w:p>
        </w:tc>
      </w:tr>
      <w:tr w:rsidR="009B3D91" w14:paraId="362EFF64" w14:textId="77777777" w:rsidTr="00FA5CF1">
        <w:tc>
          <w:tcPr>
            <w:tcW w:w="704" w:type="dxa"/>
          </w:tcPr>
          <w:p w14:paraId="085C88B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24</w:t>
            </w:r>
          </w:p>
        </w:tc>
        <w:tc>
          <w:tcPr>
            <w:tcW w:w="4678" w:type="dxa"/>
            <w:gridSpan w:val="4"/>
          </w:tcPr>
          <w:p w14:paraId="60F6BCE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59" w:type="dxa"/>
            <w:gridSpan w:val="3"/>
          </w:tcPr>
          <w:p w14:paraId="74B91E76" w14:textId="77777777" w:rsidR="009B3D91" w:rsidRDefault="009B3D91" w:rsidP="00702ED8">
            <w:pPr>
              <w:spacing w:after="0" w:line="240" w:lineRule="auto"/>
              <w:rPr>
                <w:rFonts w:ascii="Muli" w:eastAsia="Muli" w:hAnsi="Muli" w:cs="Muli"/>
                <w:sz w:val="16"/>
                <w:szCs w:val="16"/>
              </w:rPr>
            </w:pPr>
          </w:p>
        </w:tc>
        <w:tc>
          <w:tcPr>
            <w:tcW w:w="2126" w:type="dxa"/>
          </w:tcPr>
          <w:p w14:paraId="7CD29870" w14:textId="77777777" w:rsidR="009B3D91" w:rsidRDefault="009B3D91" w:rsidP="00702ED8">
            <w:pPr>
              <w:spacing w:after="0" w:line="240" w:lineRule="auto"/>
              <w:rPr>
                <w:rFonts w:ascii="Muli" w:eastAsia="Muli" w:hAnsi="Muli" w:cs="Muli"/>
                <w:sz w:val="16"/>
                <w:szCs w:val="16"/>
              </w:rPr>
            </w:pPr>
          </w:p>
        </w:tc>
      </w:tr>
    </w:tbl>
    <w:p w14:paraId="44087F29" w14:textId="77777777" w:rsidR="009B3D91" w:rsidRDefault="009B3D91" w:rsidP="00702ED8">
      <w:pPr>
        <w:spacing w:after="0" w:line="240" w:lineRule="auto"/>
        <w:rPr>
          <w:rFonts w:ascii="Muli" w:eastAsia="Muli" w:hAnsi="Muli" w:cs="Muli"/>
          <w:sz w:val="20"/>
          <w:szCs w:val="20"/>
        </w:rPr>
      </w:pPr>
    </w:p>
    <w:p w14:paraId="39425699" w14:textId="16CB52A3" w:rsidR="009B3D91" w:rsidRDefault="00FA5CF1" w:rsidP="00FA5CF1">
      <w:pPr>
        <w:spacing w:after="0" w:line="240" w:lineRule="auto"/>
        <w:jc w:val="center"/>
        <w:rPr>
          <w:rFonts w:ascii="Muli" w:eastAsia="Muli" w:hAnsi="Muli" w:cs="Muli"/>
          <w:sz w:val="20"/>
          <w:szCs w:val="20"/>
        </w:rPr>
      </w:pPr>
      <w:r>
        <w:rPr>
          <w:rFonts w:ascii="Muli" w:eastAsia="Muli" w:hAnsi="Muli" w:cs="Muli"/>
          <w:noProof/>
          <w:sz w:val="20"/>
          <w:szCs w:val="20"/>
        </w:rPr>
        <w:lastRenderedPageBreak/>
        <w:drawing>
          <wp:inline distT="0" distB="0" distL="0" distR="0" wp14:anchorId="51A4BAA8" wp14:editId="48ACABC8">
            <wp:extent cx="5580000" cy="7459832"/>
            <wp:effectExtent l="0" t="0" r="1905" b="825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2"/>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587867" cy="7470349"/>
                    </a:xfrm>
                    <a:prstGeom prst="rect">
                      <a:avLst/>
                    </a:prstGeom>
                  </pic:spPr>
                </pic:pic>
              </a:graphicData>
            </a:graphic>
          </wp:inline>
        </w:drawing>
      </w:r>
    </w:p>
    <w:p w14:paraId="112DE79F" w14:textId="77777777" w:rsidR="00AF7186" w:rsidRDefault="00AF7186" w:rsidP="00FA5CF1">
      <w:pPr>
        <w:spacing w:after="0" w:line="240" w:lineRule="auto"/>
        <w:jc w:val="center"/>
        <w:rPr>
          <w:rFonts w:ascii="Muli" w:eastAsia="Muli" w:hAnsi="Muli" w:cs="Muli"/>
          <w:sz w:val="20"/>
          <w:szCs w:val="20"/>
        </w:rPr>
      </w:pP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425"/>
        <w:gridCol w:w="787"/>
        <w:gridCol w:w="206"/>
        <w:gridCol w:w="567"/>
        <w:gridCol w:w="2551"/>
      </w:tblGrid>
      <w:tr w:rsidR="009B3D91" w14:paraId="1BE9AA7E" w14:textId="77777777" w:rsidTr="003F04D4">
        <w:trPr>
          <w:trHeight w:val="296"/>
        </w:trPr>
        <w:tc>
          <w:tcPr>
            <w:tcW w:w="2942" w:type="dxa"/>
            <w:gridSpan w:val="3"/>
            <w:shd w:val="clear" w:color="auto" w:fill="006666"/>
          </w:tcPr>
          <w:p w14:paraId="4100EF2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5BE41851"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324" w:type="dxa"/>
            <w:gridSpan w:val="3"/>
            <w:shd w:val="clear" w:color="auto" w:fill="006666"/>
          </w:tcPr>
          <w:p w14:paraId="5885B12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6C8534F9" w14:textId="77777777" w:rsidTr="003F04D4">
        <w:trPr>
          <w:trHeight w:val="550"/>
        </w:trPr>
        <w:tc>
          <w:tcPr>
            <w:tcW w:w="2942" w:type="dxa"/>
            <w:gridSpan w:val="3"/>
            <w:shd w:val="clear" w:color="auto" w:fill="auto"/>
            <w:vAlign w:val="center"/>
          </w:tcPr>
          <w:p w14:paraId="6E3E5347"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680DAAC6" w14:textId="77777777" w:rsidR="009B3D91" w:rsidRDefault="009B3D91" w:rsidP="00702ED8">
            <w:pPr>
              <w:spacing w:after="0" w:line="240" w:lineRule="auto"/>
              <w:jc w:val="center"/>
              <w:rPr>
                <w:rFonts w:ascii="Muli" w:eastAsia="Muli" w:hAnsi="Muli" w:cs="Muli"/>
                <w:sz w:val="16"/>
                <w:szCs w:val="16"/>
              </w:rPr>
            </w:pPr>
          </w:p>
        </w:tc>
        <w:tc>
          <w:tcPr>
            <w:tcW w:w="3324" w:type="dxa"/>
            <w:gridSpan w:val="3"/>
            <w:shd w:val="clear" w:color="auto" w:fill="auto"/>
            <w:vAlign w:val="center"/>
          </w:tcPr>
          <w:p w14:paraId="6F5D61FE" w14:textId="77777777" w:rsidR="009B3D91" w:rsidRDefault="009B3D91" w:rsidP="00702ED8">
            <w:pPr>
              <w:spacing w:after="0" w:line="240" w:lineRule="auto"/>
              <w:jc w:val="center"/>
              <w:rPr>
                <w:rFonts w:ascii="Muli" w:eastAsia="Muli" w:hAnsi="Muli" w:cs="Muli"/>
                <w:sz w:val="16"/>
                <w:szCs w:val="16"/>
              </w:rPr>
            </w:pPr>
          </w:p>
        </w:tc>
      </w:tr>
      <w:tr w:rsidR="009B3D91" w14:paraId="006EF95C" w14:textId="77777777" w:rsidTr="003F04D4">
        <w:trPr>
          <w:trHeight w:val="469"/>
        </w:trPr>
        <w:tc>
          <w:tcPr>
            <w:tcW w:w="2942" w:type="dxa"/>
            <w:gridSpan w:val="3"/>
            <w:vAlign w:val="center"/>
          </w:tcPr>
          <w:p w14:paraId="4D4E1D4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48C6317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76657C8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2E67F58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324" w:type="dxa"/>
            <w:gridSpan w:val="3"/>
            <w:vAlign w:val="center"/>
          </w:tcPr>
          <w:p w14:paraId="654320D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B4EFDE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7C2242FC" w14:textId="77777777" w:rsidTr="003F04D4">
        <w:trPr>
          <w:trHeight w:val="167"/>
        </w:trPr>
        <w:tc>
          <w:tcPr>
            <w:tcW w:w="1555" w:type="dxa"/>
            <w:gridSpan w:val="2"/>
            <w:vMerge w:val="restart"/>
            <w:vAlign w:val="center"/>
          </w:tcPr>
          <w:p w14:paraId="6EE1EE1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7D2B2578" wp14:editId="7B495C3C">
                  <wp:extent cx="955170" cy="417938"/>
                  <wp:effectExtent l="0" t="0" r="0" b="0"/>
                  <wp:docPr id="1389"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89"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543" w:type="dxa"/>
            <w:gridSpan w:val="3"/>
            <w:vMerge w:val="restart"/>
            <w:shd w:val="clear" w:color="auto" w:fill="006666"/>
            <w:vAlign w:val="center"/>
          </w:tcPr>
          <w:p w14:paraId="6C776308"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3B1F2E28" w14:textId="479FDFCF"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lastRenderedPageBreak/>
              <w:t>Gestión de la conclusión de la relación laboral</w:t>
            </w:r>
            <w:r w:rsidR="00FA5CF1">
              <w:rPr>
                <w:rFonts w:ascii="Muli" w:eastAsia="Muli" w:hAnsi="Muli" w:cs="Muli"/>
                <w:color w:val="FFFFFF"/>
                <w:sz w:val="16"/>
                <w:szCs w:val="16"/>
              </w:rPr>
              <w:t>.</w:t>
            </w:r>
          </w:p>
        </w:tc>
        <w:tc>
          <w:tcPr>
            <w:tcW w:w="1560" w:type="dxa"/>
            <w:gridSpan w:val="3"/>
            <w:shd w:val="clear" w:color="auto" w:fill="006666"/>
            <w:vAlign w:val="center"/>
          </w:tcPr>
          <w:p w14:paraId="363A7EF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2551" w:type="dxa"/>
            <w:vAlign w:val="center"/>
          </w:tcPr>
          <w:p w14:paraId="7D247ED2"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AP-CADM-RH-1.4</w:t>
            </w:r>
          </w:p>
        </w:tc>
      </w:tr>
      <w:tr w:rsidR="009B3D91" w14:paraId="687D2D9C" w14:textId="77777777" w:rsidTr="003F04D4">
        <w:trPr>
          <w:trHeight w:val="165"/>
        </w:trPr>
        <w:tc>
          <w:tcPr>
            <w:tcW w:w="1555" w:type="dxa"/>
            <w:gridSpan w:val="2"/>
            <w:vMerge/>
            <w:vAlign w:val="center"/>
          </w:tcPr>
          <w:p w14:paraId="4970B1C3"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543" w:type="dxa"/>
            <w:gridSpan w:val="3"/>
            <w:vMerge/>
            <w:shd w:val="clear" w:color="auto" w:fill="006666"/>
            <w:vAlign w:val="center"/>
          </w:tcPr>
          <w:p w14:paraId="03605531"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560" w:type="dxa"/>
            <w:gridSpan w:val="3"/>
            <w:shd w:val="clear" w:color="auto" w:fill="006666"/>
            <w:vAlign w:val="center"/>
          </w:tcPr>
          <w:p w14:paraId="21B0F9F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551" w:type="dxa"/>
            <w:vAlign w:val="center"/>
          </w:tcPr>
          <w:p w14:paraId="1D7339C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61121528" w14:textId="77777777" w:rsidTr="003F04D4">
        <w:trPr>
          <w:trHeight w:val="165"/>
        </w:trPr>
        <w:tc>
          <w:tcPr>
            <w:tcW w:w="1555" w:type="dxa"/>
            <w:gridSpan w:val="2"/>
            <w:vMerge/>
            <w:vAlign w:val="center"/>
          </w:tcPr>
          <w:p w14:paraId="254BA61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543" w:type="dxa"/>
            <w:gridSpan w:val="3"/>
            <w:vMerge/>
            <w:shd w:val="clear" w:color="auto" w:fill="006666"/>
            <w:vAlign w:val="center"/>
          </w:tcPr>
          <w:p w14:paraId="622FBA3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60" w:type="dxa"/>
            <w:gridSpan w:val="3"/>
            <w:shd w:val="clear" w:color="auto" w:fill="006666"/>
            <w:vAlign w:val="center"/>
          </w:tcPr>
          <w:p w14:paraId="5C06AA9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551" w:type="dxa"/>
            <w:vAlign w:val="center"/>
          </w:tcPr>
          <w:p w14:paraId="06CC277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7B380657" w14:textId="77777777" w:rsidTr="003F04D4">
        <w:tc>
          <w:tcPr>
            <w:tcW w:w="9209" w:type="dxa"/>
            <w:gridSpan w:val="9"/>
            <w:shd w:val="clear" w:color="auto" w:fill="auto"/>
            <w:vAlign w:val="center"/>
          </w:tcPr>
          <w:p w14:paraId="0DC28A15"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7FDC74F7" w14:textId="77777777" w:rsidTr="003F04D4">
        <w:tc>
          <w:tcPr>
            <w:tcW w:w="1555" w:type="dxa"/>
            <w:gridSpan w:val="2"/>
            <w:shd w:val="clear" w:color="auto" w:fill="006666"/>
          </w:tcPr>
          <w:p w14:paraId="2F58391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543" w:type="dxa"/>
            <w:gridSpan w:val="3"/>
          </w:tcPr>
          <w:p w14:paraId="6692AF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60" w:type="dxa"/>
            <w:gridSpan w:val="3"/>
            <w:shd w:val="clear" w:color="auto" w:fill="006666"/>
            <w:vAlign w:val="center"/>
          </w:tcPr>
          <w:p w14:paraId="246A398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551" w:type="dxa"/>
          </w:tcPr>
          <w:p w14:paraId="1A2E5E1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7FF2FDF2" w14:textId="77777777" w:rsidTr="003F04D4">
        <w:tc>
          <w:tcPr>
            <w:tcW w:w="1555" w:type="dxa"/>
            <w:gridSpan w:val="2"/>
            <w:shd w:val="clear" w:color="auto" w:fill="006666"/>
          </w:tcPr>
          <w:p w14:paraId="4780150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654" w:type="dxa"/>
            <w:gridSpan w:val="7"/>
          </w:tcPr>
          <w:p w14:paraId="17B46E2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las gestiones administrativas generadas por el término de la relación laboral con los Servidores públicos, para el cumplimiento de la normatividad aplicable.</w:t>
            </w:r>
          </w:p>
        </w:tc>
      </w:tr>
      <w:tr w:rsidR="009B3D91" w14:paraId="41C04C15" w14:textId="77777777" w:rsidTr="003F04D4">
        <w:tc>
          <w:tcPr>
            <w:tcW w:w="1555" w:type="dxa"/>
            <w:gridSpan w:val="2"/>
            <w:shd w:val="clear" w:color="auto" w:fill="006666"/>
          </w:tcPr>
          <w:p w14:paraId="2805321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654" w:type="dxa"/>
            <w:gridSpan w:val="7"/>
          </w:tcPr>
          <w:p w14:paraId="6A5E611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6D6877F2" w14:textId="77777777" w:rsidTr="003F04D4">
        <w:tc>
          <w:tcPr>
            <w:tcW w:w="1555" w:type="dxa"/>
            <w:gridSpan w:val="2"/>
            <w:shd w:val="clear" w:color="auto" w:fill="006666"/>
          </w:tcPr>
          <w:p w14:paraId="0933A47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1D390CC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Documento de conclusión de la relación laboral.</w:t>
            </w:r>
          </w:p>
        </w:tc>
        <w:tc>
          <w:tcPr>
            <w:tcW w:w="1418" w:type="dxa"/>
            <w:gridSpan w:val="3"/>
            <w:shd w:val="clear" w:color="auto" w:fill="006666"/>
          </w:tcPr>
          <w:p w14:paraId="30AAD8F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18" w:type="dxa"/>
            <w:gridSpan w:val="2"/>
          </w:tcPr>
          <w:p w14:paraId="25529D47"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r>
              <w:rPr>
                <w:rFonts w:ascii="Muli" w:eastAsia="Muli" w:hAnsi="Muli" w:cs="Muli"/>
                <w:color w:val="000000"/>
                <w:sz w:val="16"/>
                <w:szCs w:val="16"/>
              </w:rPr>
              <w:t>Timbrado de finiquito.</w:t>
            </w:r>
          </w:p>
        </w:tc>
      </w:tr>
      <w:tr w:rsidR="009B3D91" w14:paraId="5FEACF8B" w14:textId="77777777" w:rsidTr="003F04D4">
        <w:tc>
          <w:tcPr>
            <w:tcW w:w="1555" w:type="dxa"/>
            <w:gridSpan w:val="2"/>
            <w:shd w:val="clear" w:color="auto" w:fill="006666"/>
          </w:tcPr>
          <w:p w14:paraId="5BCE5FD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740C9A7"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2B84C4C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Servidores públicos que concluyen su relación laboral con la Secretaría Ejecutiva del Sistema Estatal Anticorrupción.</w:t>
            </w:r>
          </w:p>
        </w:tc>
        <w:tc>
          <w:tcPr>
            <w:tcW w:w="1418" w:type="dxa"/>
            <w:gridSpan w:val="3"/>
            <w:shd w:val="clear" w:color="auto" w:fill="006666"/>
          </w:tcPr>
          <w:p w14:paraId="1F7D566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18" w:type="dxa"/>
            <w:gridSpan w:val="2"/>
          </w:tcPr>
          <w:p w14:paraId="2668F7BA"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23F45E88"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Coordinador/a Administrativo/a.</w:t>
            </w:r>
          </w:p>
          <w:p w14:paraId="70DB5794"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 xml:space="preserve">Especialista en </w:t>
            </w:r>
            <w:r>
              <w:rPr>
                <w:rFonts w:ascii="Muli" w:eastAsia="Muli" w:hAnsi="Muli" w:cs="Muli"/>
                <w:sz w:val="16"/>
                <w:szCs w:val="16"/>
              </w:rPr>
              <w:t>Desarrollo de Personal.</w:t>
            </w:r>
          </w:p>
          <w:p w14:paraId="29BBB03E"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Secretario Técnico.</w:t>
            </w:r>
          </w:p>
          <w:p w14:paraId="20650E85"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Instituto de Seguridad del Estado de Guanajuato.</w:t>
            </w:r>
          </w:p>
        </w:tc>
      </w:tr>
      <w:tr w:rsidR="009B3D91" w14:paraId="5F9D9AE5" w14:textId="77777777" w:rsidTr="003F04D4">
        <w:tc>
          <w:tcPr>
            <w:tcW w:w="1555" w:type="dxa"/>
            <w:gridSpan w:val="2"/>
            <w:shd w:val="clear" w:color="auto" w:fill="006666"/>
          </w:tcPr>
          <w:p w14:paraId="4E28EF6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654" w:type="dxa"/>
            <w:gridSpan w:val="7"/>
          </w:tcPr>
          <w:p w14:paraId="1375D99B"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2B29BAD8"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7AF1B866"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263C0948"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Tabulador de sueldos.</w:t>
            </w:r>
          </w:p>
          <w:p w14:paraId="683CDC1B"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p w14:paraId="01D4E68F"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tc>
      </w:tr>
      <w:tr w:rsidR="009B3D91" w14:paraId="52938ACA" w14:textId="77777777" w:rsidTr="003F04D4">
        <w:tc>
          <w:tcPr>
            <w:tcW w:w="1555" w:type="dxa"/>
            <w:gridSpan w:val="2"/>
            <w:shd w:val="clear" w:color="auto" w:fill="006666"/>
          </w:tcPr>
          <w:p w14:paraId="3C4C1DB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4F1C836B"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Documentación que acredite la terminación de la relación laboral.</w:t>
            </w:r>
          </w:p>
        </w:tc>
        <w:tc>
          <w:tcPr>
            <w:tcW w:w="1418" w:type="dxa"/>
            <w:gridSpan w:val="3"/>
            <w:shd w:val="clear" w:color="auto" w:fill="006666"/>
          </w:tcPr>
          <w:p w14:paraId="13EA717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240FDB04"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0F51FACD"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Póliza de finiquito.</w:t>
            </w:r>
          </w:p>
          <w:p w14:paraId="570F55D9"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CFDI.</w:t>
            </w:r>
          </w:p>
          <w:p w14:paraId="025D5BB3" w14:textId="77777777" w:rsidR="009B3D91" w:rsidRDefault="009B3D91" w:rsidP="00702ED8">
            <w:pPr>
              <w:numPr>
                <w:ilvl w:val="0"/>
                <w:numId w:val="66"/>
              </w:numPr>
              <w:pBdr>
                <w:top w:val="nil"/>
                <w:left w:val="nil"/>
                <w:bottom w:val="nil"/>
                <w:right w:val="nil"/>
                <w:between w:val="nil"/>
              </w:pBdr>
              <w:spacing w:after="0" w:line="240" w:lineRule="auto"/>
              <w:ind w:left="314" w:hanging="314"/>
              <w:rPr>
                <w:rFonts w:ascii="Muli" w:eastAsia="Muli" w:hAnsi="Muli" w:cs="Muli"/>
                <w:color w:val="000000"/>
                <w:sz w:val="16"/>
                <w:szCs w:val="16"/>
              </w:rPr>
            </w:pPr>
            <w:r>
              <w:rPr>
                <w:rFonts w:ascii="Muli" w:eastAsia="Muli" w:hAnsi="Muli" w:cs="Muli"/>
                <w:color w:val="000000"/>
                <w:sz w:val="16"/>
                <w:szCs w:val="16"/>
              </w:rPr>
              <w:t>Pago de finiquito.</w:t>
            </w:r>
          </w:p>
        </w:tc>
      </w:tr>
      <w:tr w:rsidR="009B3D91" w14:paraId="17FF1CCD" w14:textId="77777777" w:rsidTr="003F04D4">
        <w:tc>
          <w:tcPr>
            <w:tcW w:w="9209" w:type="dxa"/>
            <w:gridSpan w:val="9"/>
            <w:vAlign w:val="center"/>
          </w:tcPr>
          <w:p w14:paraId="01403A09"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33D26B53" w14:textId="77777777" w:rsidTr="003F04D4">
        <w:tc>
          <w:tcPr>
            <w:tcW w:w="704" w:type="dxa"/>
            <w:shd w:val="clear" w:color="auto" w:fill="006666"/>
          </w:tcPr>
          <w:p w14:paraId="31009A6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394" w:type="dxa"/>
            <w:gridSpan w:val="4"/>
            <w:shd w:val="clear" w:color="auto" w:fill="006666"/>
          </w:tcPr>
          <w:p w14:paraId="7F30FE2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60" w:type="dxa"/>
            <w:gridSpan w:val="3"/>
            <w:shd w:val="clear" w:color="auto" w:fill="006666"/>
          </w:tcPr>
          <w:p w14:paraId="1594243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551" w:type="dxa"/>
            <w:shd w:val="clear" w:color="auto" w:fill="006666"/>
          </w:tcPr>
          <w:p w14:paraId="6F3DE04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142702CD" w14:textId="77777777" w:rsidTr="003F04D4">
        <w:tc>
          <w:tcPr>
            <w:tcW w:w="704" w:type="dxa"/>
          </w:tcPr>
          <w:p w14:paraId="2A6C0D1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394" w:type="dxa"/>
            <w:gridSpan w:val="4"/>
          </w:tcPr>
          <w:p w14:paraId="0E401A0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evidencia documental de la conclusión de la relación laboral.</w:t>
            </w:r>
          </w:p>
        </w:tc>
        <w:tc>
          <w:tcPr>
            <w:tcW w:w="1560" w:type="dxa"/>
            <w:gridSpan w:val="3"/>
          </w:tcPr>
          <w:p w14:paraId="4C3462F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Coordinador(a) Administrativo(a), en adelante, CA. </w:t>
            </w:r>
          </w:p>
        </w:tc>
        <w:tc>
          <w:tcPr>
            <w:tcW w:w="2551" w:type="dxa"/>
          </w:tcPr>
          <w:p w14:paraId="10C5ED2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Documentación de la conclusión de la relación laboral.</w:t>
            </w:r>
          </w:p>
        </w:tc>
      </w:tr>
      <w:tr w:rsidR="009B3D91" w:rsidRPr="00B90D5A" w14:paraId="114A07DA" w14:textId="77777777" w:rsidTr="003F04D4">
        <w:tc>
          <w:tcPr>
            <w:tcW w:w="704" w:type="dxa"/>
          </w:tcPr>
          <w:p w14:paraId="37A336F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394" w:type="dxa"/>
            <w:gridSpan w:val="4"/>
          </w:tcPr>
          <w:p w14:paraId="0B802F9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cálculo de finiquito.</w:t>
            </w:r>
          </w:p>
        </w:tc>
        <w:tc>
          <w:tcPr>
            <w:tcW w:w="1560" w:type="dxa"/>
            <w:gridSpan w:val="3"/>
          </w:tcPr>
          <w:p w14:paraId="4FAEA4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en adelante, EDP.</w:t>
            </w:r>
          </w:p>
        </w:tc>
        <w:tc>
          <w:tcPr>
            <w:tcW w:w="2551" w:type="dxa"/>
          </w:tcPr>
          <w:p w14:paraId="79F6EF5F" w14:textId="77777777" w:rsidR="009B3D91" w:rsidRPr="00AB4965" w:rsidRDefault="009B3D91" w:rsidP="00702ED8">
            <w:pPr>
              <w:spacing w:after="0" w:line="240" w:lineRule="auto"/>
              <w:rPr>
                <w:rFonts w:ascii="Muli" w:eastAsia="Muli" w:hAnsi="Muli" w:cs="Muli"/>
                <w:sz w:val="16"/>
                <w:szCs w:val="16"/>
                <w:lang w:val="pt-BR"/>
              </w:rPr>
            </w:pPr>
            <w:r w:rsidRPr="00AB4965">
              <w:rPr>
                <w:rFonts w:ascii="Muli" w:eastAsia="Muli" w:hAnsi="Muli" w:cs="Muli"/>
                <w:sz w:val="16"/>
                <w:szCs w:val="16"/>
                <w:lang w:val="pt-BR"/>
              </w:rPr>
              <w:t>Formato de cálculo de finiquito.</w:t>
            </w:r>
          </w:p>
        </w:tc>
      </w:tr>
      <w:tr w:rsidR="009B3D91" w14:paraId="432922FC" w14:textId="77777777" w:rsidTr="003F04D4">
        <w:tc>
          <w:tcPr>
            <w:tcW w:w="704" w:type="dxa"/>
          </w:tcPr>
          <w:p w14:paraId="601BDE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394" w:type="dxa"/>
            <w:gridSpan w:val="4"/>
          </w:tcPr>
          <w:p w14:paraId="28424F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a la Secretaría de Finanzas, Inversión y Administración la validación del cálculo de finiquito: Se adjunta oficio de solicitud de validación, formato de cálculo de finiquito y la evidencia documental de la terminación de la relación laboral.</w:t>
            </w:r>
          </w:p>
        </w:tc>
        <w:tc>
          <w:tcPr>
            <w:tcW w:w="1560" w:type="dxa"/>
            <w:gridSpan w:val="3"/>
          </w:tcPr>
          <w:p w14:paraId="12FB70A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531E0EC3" w14:textId="77777777" w:rsidR="009B3D91" w:rsidRDefault="009B3D91" w:rsidP="00702ED8">
            <w:pPr>
              <w:numPr>
                <w:ilvl w:val="0"/>
                <w:numId w:val="114"/>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Oficio de solicitud y anexos.</w:t>
            </w:r>
          </w:p>
        </w:tc>
      </w:tr>
      <w:tr w:rsidR="009B3D91" w14:paraId="1A3E8935" w14:textId="77777777" w:rsidTr="003F04D4">
        <w:tc>
          <w:tcPr>
            <w:tcW w:w="704" w:type="dxa"/>
          </w:tcPr>
          <w:p w14:paraId="1C2FF6B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394" w:type="dxa"/>
            <w:gridSpan w:val="4"/>
          </w:tcPr>
          <w:p w14:paraId="771883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Emite la validación del cálculo de finiquito.</w:t>
            </w:r>
          </w:p>
        </w:tc>
        <w:tc>
          <w:tcPr>
            <w:tcW w:w="1560" w:type="dxa"/>
            <w:gridSpan w:val="3"/>
          </w:tcPr>
          <w:p w14:paraId="0285279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551" w:type="dxa"/>
          </w:tcPr>
          <w:p w14:paraId="494C96B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PAM de validación.</w:t>
            </w:r>
          </w:p>
        </w:tc>
      </w:tr>
      <w:tr w:rsidR="009B3D91" w14:paraId="415F47C8" w14:textId="77777777" w:rsidTr="003F04D4">
        <w:tc>
          <w:tcPr>
            <w:tcW w:w="704" w:type="dxa"/>
          </w:tcPr>
          <w:p w14:paraId="6C226C8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394" w:type="dxa"/>
            <w:gridSpan w:val="4"/>
          </w:tcPr>
          <w:p w14:paraId="7FA957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formato de ampliación presupuestal para el finiquito validado.</w:t>
            </w:r>
          </w:p>
        </w:tc>
        <w:tc>
          <w:tcPr>
            <w:tcW w:w="1560" w:type="dxa"/>
            <w:gridSpan w:val="3"/>
          </w:tcPr>
          <w:p w14:paraId="1E9AEDBB" w14:textId="5995D1E8"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w:t>
            </w:r>
            <w:r w:rsidR="005C27C4">
              <w:rPr>
                <w:rFonts w:ascii="Muli" w:eastAsia="Muli" w:hAnsi="Muli" w:cs="Muli"/>
                <w:sz w:val="16"/>
                <w:szCs w:val="16"/>
              </w:rPr>
              <w:t>DP</w:t>
            </w:r>
            <w:r>
              <w:rPr>
                <w:rFonts w:ascii="Muli" w:eastAsia="Muli" w:hAnsi="Muli" w:cs="Muli"/>
                <w:sz w:val="16"/>
                <w:szCs w:val="16"/>
              </w:rPr>
              <w:t>.</w:t>
            </w:r>
          </w:p>
        </w:tc>
        <w:tc>
          <w:tcPr>
            <w:tcW w:w="2551" w:type="dxa"/>
          </w:tcPr>
          <w:p w14:paraId="389EDB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afectación presupuestal.</w:t>
            </w:r>
          </w:p>
        </w:tc>
      </w:tr>
      <w:tr w:rsidR="009B3D91" w14:paraId="58E7D786" w14:textId="77777777" w:rsidTr="003F04D4">
        <w:tc>
          <w:tcPr>
            <w:tcW w:w="704" w:type="dxa"/>
          </w:tcPr>
          <w:p w14:paraId="7F5190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394" w:type="dxa"/>
            <w:gridSpan w:val="4"/>
          </w:tcPr>
          <w:p w14:paraId="772B38C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 formato de ampliación presupuestal para el finiquito validado.</w:t>
            </w:r>
          </w:p>
        </w:tc>
        <w:tc>
          <w:tcPr>
            <w:tcW w:w="1560" w:type="dxa"/>
            <w:gridSpan w:val="3"/>
          </w:tcPr>
          <w:p w14:paraId="502EA72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 y CA.</w:t>
            </w:r>
          </w:p>
        </w:tc>
        <w:tc>
          <w:tcPr>
            <w:tcW w:w="2551" w:type="dxa"/>
          </w:tcPr>
          <w:p w14:paraId="28D044B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afectación presupuestal firmado.</w:t>
            </w:r>
          </w:p>
        </w:tc>
      </w:tr>
      <w:tr w:rsidR="009B3D91" w14:paraId="244F9B06" w14:textId="77777777" w:rsidTr="003F04D4">
        <w:tc>
          <w:tcPr>
            <w:tcW w:w="704" w:type="dxa"/>
          </w:tcPr>
          <w:p w14:paraId="514403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394" w:type="dxa"/>
            <w:gridSpan w:val="4"/>
          </w:tcPr>
          <w:p w14:paraId="39424F9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Enviar oficio a la Secretaría de Finanzas, Inversión y Administración para la validación de ampliación presupuestal. Se adjunta el formato de ampliación presupuestal firmado por 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560" w:type="dxa"/>
            <w:gridSpan w:val="3"/>
          </w:tcPr>
          <w:p w14:paraId="3FF44C4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1A1EA29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solicitud de validación y formato de afectación presupuestal.</w:t>
            </w:r>
          </w:p>
        </w:tc>
      </w:tr>
      <w:tr w:rsidR="009B3D91" w14:paraId="6F0D73A2" w14:textId="77777777" w:rsidTr="003F04D4">
        <w:tc>
          <w:tcPr>
            <w:tcW w:w="704" w:type="dxa"/>
          </w:tcPr>
          <w:p w14:paraId="1CFB02C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394" w:type="dxa"/>
            <w:gridSpan w:val="4"/>
          </w:tcPr>
          <w:p w14:paraId="64A7799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Otorgamiento de la ampliación del finiquito.</w:t>
            </w:r>
          </w:p>
        </w:tc>
        <w:tc>
          <w:tcPr>
            <w:tcW w:w="1560" w:type="dxa"/>
            <w:gridSpan w:val="3"/>
          </w:tcPr>
          <w:p w14:paraId="07EF9CA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551" w:type="dxa"/>
          </w:tcPr>
          <w:p w14:paraId="0E585D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otorgamiento de ampliación.</w:t>
            </w:r>
          </w:p>
        </w:tc>
      </w:tr>
      <w:tr w:rsidR="009B3D91" w14:paraId="08362AB9" w14:textId="77777777" w:rsidTr="003F04D4">
        <w:tc>
          <w:tcPr>
            <w:tcW w:w="704" w:type="dxa"/>
          </w:tcPr>
          <w:p w14:paraId="7219EEE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394" w:type="dxa"/>
            <w:gridSpan w:val="4"/>
          </w:tcPr>
          <w:p w14:paraId="67EE36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Registrar la ampliación presupuestal para el pago de finiquito en el sistema de nómina.</w:t>
            </w:r>
          </w:p>
        </w:tc>
        <w:tc>
          <w:tcPr>
            <w:tcW w:w="1560" w:type="dxa"/>
            <w:gridSpan w:val="3"/>
          </w:tcPr>
          <w:p w14:paraId="38B2B9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 en adelante, EFC.</w:t>
            </w:r>
          </w:p>
        </w:tc>
        <w:tc>
          <w:tcPr>
            <w:tcW w:w="2551" w:type="dxa"/>
          </w:tcPr>
          <w:p w14:paraId="3B7B674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3E89CE76" w14:textId="77777777" w:rsidTr="003F04D4">
        <w:trPr>
          <w:trHeight w:val="413"/>
        </w:trPr>
        <w:tc>
          <w:tcPr>
            <w:tcW w:w="704" w:type="dxa"/>
          </w:tcPr>
          <w:p w14:paraId="2111AE7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394" w:type="dxa"/>
            <w:gridSpan w:val="4"/>
          </w:tcPr>
          <w:p w14:paraId="3E5EA1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la ministración de recurso para el pago de finiquito.</w:t>
            </w:r>
          </w:p>
        </w:tc>
        <w:tc>
          <w:tcPr>
            <w:tcW w:w="1560" w:type="dxa"/>
            <w:gridSpan w:val="3"/>
          </w:tcPr>
          <w:p w14:paraId="4F6BA9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EFC.</w:t>
            </w:r>
          </w:p>
        </w:tc>
        <w:tc>
          <w:tcPr>
            <w:tcW w:w="2551" w:type="dxa"/>
          </w:tcPr>
          <w:p w14:paraId="70566C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solicitud de ministración.</w:t>
            </w:r>
          </w:p>
        </w:tc>
      </w:tr>
      <w:tr w:rsidR="009B3D91" w14:paraId="63AA22B3" w14:textId="77777777" w:rsidTr="003F04D4">
        <w:tc>
          <w:tcPr>
            <w:tcW w:w="704" w:type="dxa"/>
          </w:tcPr>
          <w:p w14:paraId="47C268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394" w:type="dxa"/>
            <w:gridSpan w:val="4"/>
          </w:tcPr>
          <w:p w14:paraId="082806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Hacer el registro presupuestal en el sistema de nómina de la ministración del recurso para el pago de finiquito.</w:t>
            </w:r>
          </w:p>
        </w:tc>
        <w:tc>
          <w:tcPr>
            <w:tcW w:w="1560" w:type="dxa"/>
            <w:gridSpan w:val="3"/>
          </w:tcPr>
          <w:p w14:paraId="029C7B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EFC.</w:t>
            </w:r>
          </w:p>
        </w:tc>
        <w:tc>
          <w:tcPr>
            <w:tcW w:w="2551" w:type="dxa"/>
          </w:tcPr>
          <w:p w14:paraId="484D97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67918E30" w14:textId="77777777" w:rsidTr="003F04D4">
        <w:tc>
          <w:tcPr>
            <w:tcW w:w="704" w:type="dxa"/>
          </w:tcPr>
          <w:p w14:paraId="1102199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394" w:type="dxa"/>
            <w:gridSpan w:val="4"/>
          </w:tcPr>
          <w:p w14:paraId="189CE3F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conceptos de percepciones y deducciones en el sistema de nómina.</w:t>
            </w:r>
          </w:p>
        </w:tc>
        <w:tc>
          <w:tcPr>
            <w:tcW w:w="1560" w:type="dxa"/>
            <w:gridSpan w:val="3"/>
          </w:tcPr>
          <w:p w14:paraId="55E33F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0A1520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14DF2DEE" w14:textId="77777777" w:rsidTr="003F04D4">
        <w:tc>
          <w:tcPr>
            <w:tcW w:w="704" w:type="dxa"/>
          </w:tcPr>
          <w:p w14:paraId="5608AF2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394" w:type="dxa"/>
            <w:gridSpan w:val="4"/>
          </w:tcPr>
          <w:p w14:paraId="2633BA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Contabilización de finiquito en el sistema de nómina.</w:t>
            </w:r>
          </w:p>
        </w:tc>
        <w:tc>
          <w:tcPr>
            <w:tcW w:w="1560" w:type="dxa"/>
            <w:gridSpan w:val="3"/>
          </w:tcPr>
          <w:p w14:paraId="29881E6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6602CF7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de pago de finiquito.</w:t>
            </w:r>
          </w:p>
        </w:tc>
      </w:tr>
      <w:tr w:rsidR="009B3D91" w14:paraId="6C3B004B" w14:textId="77777777" w:rsidTr="003F04D4">
        <w:tc>
          <w:tcPr>
            <w:tcW w:w="704" w:type="dxa"/>
          </w:tcPr>
          <w:p w14:paraId="50F1C1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15</w:t>
            </w:r>
          </w:p>
        </w:tc>
        <w:tc>
          <w:tcPr>
            <w:tcW w:w="4394" w:type="dxa"/>
            <w:gridSpan w:val="4"/>
          </w:tcPr>
          <w:p w14:paraId="659654C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 cheque de finiquito.</w:t>
            </w:r>
          </w:p>
        </w:tc>
        <w:tc>
          <w:tcPr>
            <w:tcW w:w="1560" w:type="dxa"/>
            <w:gridSpan w:val="3"/>
          </w:tcPr>
          <w:p w14:paraId="533E48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551" w:type="dxa"/>
          </w:tcPr>
          <w:p w14:paraId="175D2A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Cheque de finiquito.</w:t>
            </w:r>
          </w:p>
        </w:tc>
      </w:tr>
      <w:tr w:rsidR="009B3D91" w14:paraId="5BDF9AD3" w14:textId="77777777" w:rsidTr="003F04D4">
        <w:tc>
          <w:tcPr>
            <w:tcW w:w="704" w:type="dxa"/>
          </w:tcPr>
          <w:p w14:paraId="2E87281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16</w:t>
            </w:r>
          </w:p>
        </w:tc>
        <w:tc>
          <w:tcPr>
            <w:tcW w:w="4394" w:type="dxa"/>
            <w:gridSpan w:val="4"/>
          </w:tcPr>
          <w:p w14:paraId="1219FB7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a la Coordinación de Asuntos Jurídicos el Convenio de terminación laboral.</w:t>
            </w:r>
          </w:p>
        </w:tc>
        <w:tc>
          <w:tcPr>
            <w:tcW w:w="1560" w:type="dxa"/>
            <w:gridSpan w:val="3"/>
          </w:tcPr>
          <w:p w14:paraId="09D090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2133D0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datos de finiquito.</w:t>
            </w:r>
          </w:p>
        </w:tc>
      </w:tr>
      <w:tr w:rsidR="009B3D91" w14:paraId="4CDBC5EE" w14:textId="77777777" w:rsidTr="003F04D4">
        <w:tc>
          <w:tcPr>
            <w:tcW w:w="704" w:type="dxa"/>
          </w:tcPr>
          <w:p w14:paraId="2C437E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4394" w:type="dxa"/>
            <w:gridSpan w:val="4"/>
          </w:tcPr>
          <w:p w14:paraId="346712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 el Convenio de terminación laboral.</w:t>
            </w:r>
          </w:p>
        </w:tc>
        <w:tc>
          <w:tcPr>
            <w:tcW w:w="1560" w:type="dxa"/>
            <w:gridSpan w:val="3"/>
          </w:tcPr>
          <w:p w14:paraId="7134B21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Coordinador(a) de Asuntos Jurídicos. </w:t>
            </w:r>
          </w:p>
        </w:tc>
        <w:tc>
          <w:tcPr>
            <w:tcW w:w="2551" w:type="dxa"/>
          </w:tcPr>
          <w:p w14:paraId="0D9FF7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Convenio de terminación laboral.</w:t>
            </w:r>
          </w:p>
        </w:tc>
      </w:tr>
      <w:tr w:rsidR="009B3D91" w14:paraId="75C1040E" w14:textId="77777777" w:rsidTr="003F04D4">
        <w:tc>
          <w:tcPr>
            <w:tcW w:w="704" w:type="dxa"/>
          </w:tcPr>
          <w:p w14:paraId="26452A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4394" w:type="dxa"/>
            <w:gridSpan w:val="4"/>
          </w:tcPr>
          <w:p w14:paraId="4670F89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del convenio de terminación laboral y recepción de cheque de finiquito.</w:t>
            </w:r>
          </w:p>
        </w:tc>
        <w:tc>
          <w:tcPr>
            <w:tcW w:w="1560" w:type="dxa"/>
            <w:gridSpan w:val="3"/>
          </w:tcPr>
          <w:p w14:paraId="76FC86D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Beneficiario del finiquito.</w:t>
            </w:r>
          </w:p>
          <w:p w14:paraId="50CD36AD" w14:textId="77777777" w:rsidR="009B3D91" w:rsidRDefault="009B3D91" w:rsidP="00702ED8">
            <w:pPr>
              <w:spacing w:after="0" w:line="240" w:lineRule="auto"/>
              <w:rPr>
                <w:rFonts w:ascii="Muli" w:eastAsia="Muli" w:hAnsi="Muli" w:cs="Muli"/>
                <w:sz w:val="16"/>
                <w:szCs w:val="16"/>
              </w:rPr>
            </w:pPr>
          </w:p>
        </w:tc>
        <w:tc>
          <w:tcPr>
            <w:tcW w:w="2551" w:type="dxa"/>
          </w:tcPr>
          <w:p w14:paraId="6BB7659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Convenio de terminación laboral firmado y acuse de recepción de cheque de finiquito.</w:t>
            </w:r>
          </w:p>
        </w:tc>
      </w:tr>
      <w:tr w:rsidR="009B3D91" w14:paraId="1781DE4E" w14:textId="77777777" w:rsidTr="003F04D4">
        <w:tc>
          <w:tcPr>
            <w:tcW w:w="704" w:type="dxa"/>
          </w:tcPr>
          <w:p w14:paraId="08C581E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4394" w:type="dxa"/>
            <w:gridSpan w:val="4"/>
          </w:tcPr>
          <w:p w14:paraId="1C15354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timbrado del cheque de finiquito.</w:t>
            </w:r>
          </w:p>
        </w:tc>
        <w:tc>
          <w:tcPr>
            <w:tcW w:w="1560" w:type="dxa"/>
            <w:gridSpan w:val="3"/>
          </w:tcPr>
          <w:p w14:paraId="74AA1E7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3D5F99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CFDI: Comprobante Fiscal Digital.</w:t>
            </w:r>
          </w:p>
        </w:tc>
      </w:tr>
      <w:tr w:rsidR="009B3D91" w14:paraId="4AAE6C4A" w14:textId="77777777" w:rsidTr="003F04D4">
        <w:tc>
          <w:tcPr>
            <w:tcW w:w="704" w:type="dxa"/>
          </w:tcPr>
          <w:p w14:paraId="6C3A17F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4394" w:type="dxa"/>
            <w:gridSpan w:val="4"/>
          </w:tcPr>
          <w:p w14:paraId="0BB689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Generar expediente de la conclusión de relación laboral del Servidor público.</w:t>
            </w:r>
          </w:p>
        </w:tc>
        <w:tc>
          <w:tcPr>
            <w:tcW w:w="1560" w:type="dxa"/>
            <w:gridSpan w:val="3"/>
          </w:tcPr>
          <w:p w14:paraId="74D0FE9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551" w:type="dxa"/>
          </w:tcPr>
          <w:p w14:paraId="10C402D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Expediente de Servidor público actualizado.</w:t>
            </w:r>
          </w:p>
        </w:tc>
      </w:tr>
      <w:tr w:rsidR="009B3D91" w14:paraId="695AD57B" w14:textId="77777777" w:rsidTr="003F04D4">
        <w:tc>
          <w:tcPr>
            <w:tcW w:w="704" w:type="dxa"/>
          </w:tcPr>
          <w:p w14:paraId="207D3FD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394" w:type="dxa"/>
            <w:gridSpan w:val="4"/>
          </w:tcPr>
          <w:p w14:paraId="000685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60" w:type="dxa"/>
            <w:gridSpan w:val="3"/>
          </w:tcPr>
          <w:p w14:paraId="154BB940" w14:textId="77777777" w:rsidR="009B3D91" w:rsidRDefault="009B3D91" w:rsidP="00702ED8">
            <w:pPr>
              <w:spacing w:after="0" w:line="240" w:lineRule="auto"/>
              <w:rPr>
                <w:rFonts w:ascii="Muli" w:eastAsia="Muli" w:hAnsi="Muli" w:cs="Muli"/>
                <w:sz w:val="16"/>
                <w:szCs w:val="16"/>
              </w:rPr>
            </w:pPr>
          </w:p>
        </w:tc>
        <w:tc>
          <w:tcPr>
            <w:tcW w:w="2551" w:type="dxa"/>
          </w:tcPr>
          <w:p w14:paraId="150E86EC" w14:textId="77777777" w:rsidR="009B3D91" w:rsidRDefault="009B3D91" w:rsidP="00702ED8">
            <w:pPr>
              <w:spacing w:after="0" w:line="240" w:lineRule="auto"/>
              <w:rPr>
                <w:rFonts w:ascii="Muli" w:eastAsia="Muli" w:hAnsi="Muli" w:cs="Muli"/>
                <w:sz w:val="16"/>
                <w:szCs w:val="16"/>
              </w:rPr>
            </w:pPr>
          </w:p>
        </w:tc>
      </w:tr>
    </w:tbl>
    <w:p w14:paraId="5CBCBDD8" w14:textId="77777777" w:rsidR="009B3D91" w:rsidRDefault="009B3D91" w:rsidP="00702ED8">
      <w:pPr>
        <w:spacing w:after="0" w:line="240" w:lineRule="auto"/>
        <w:rPr>
          <w:rFonts w:ascii="Muli" w:eastAsia="Muli" w:hAnsi="Muli" w:cs="Muli"/>
          <w:sz w:val="16"/>
          <w:szCs w:val="16"/>
        </w:rPr>
      </w:pPr>
    </w:p>
    <w:p w14:paraId="4FCC0041" w14:textId="77777777" w:rsidR="009B3D91" w:rsidRDefault="009B3D91" w:rsidP="00702ED8">
      <w:pPr>
        <w:spacing w:after="0" w:line="240" w:lineRule="auto"/>
        <w:rPr>
          <w:rFonts w:ascii="Muli" w:eastAsia="Muli" w:hAnsi="Muli" w:cs="Muli"/>
          <w:sz w:val="16"/>
          <w:szCs w:val="16"/>
        </w:rPr>
      </w:pPr>
    </w:p>
    <w:p w14:paraId="60328FF5" w14:textId="77777777" w:rsidR="009B3D91" w:rsidRDefault="009B3D91" w:rsidP="00702ED8">
      <w:pPr>
        <w:spacing w:after="0" w:line="240" w:lineRule="auto"/>
        <w:rPr>
          <w:rFonts w:ascii="Muli" w:eastAsia="Muli" w:hAnsi="Muli" w:cs="Muli"/>
          <w:sz w:val="16"/>
          <w:szCs w:val="16"/>
        </w:rPr>
      </w:pPr>
    </w:p>
    <w:p w14:paraId="0EC99BC0" w14:textId="77777777" w:rsidR="009B3D91" w:rsidRDefault="009B3D91" w:rsidP="00702ED8">
      <w:pPr>
        <w:spacing w:after="0" w:line="240" w:lineRule="auto"/>
        <w:rPr>
          <w:rFonts w:ascii="Muli" w:eastAsia="Muli" w:hAnsi="Muli" w:cs="Muli"/>
          <w:sz w:val="16"/>
          <w:szCs w:val="16"/>
        </w:rPr>
      </w:pPr>
    </w:p>
    <w:p w14:paraId="6768BDE2" w14:textId="77777777" w:rsidR="009B3D91" w:rsidRDefault="009B3D91" w:rsidP="00702ED8">
      <w:pPr>
        <w:spacing w:after="0" w:line="240" w:lineRule="auto"/>
        <w:rPr>
          <w:rFonts w:ascii="Muli" w:eastAsia="Muli" w:hAnsi="Muli" w:cs="Muli"/>
          <w:sz w:val="16"/>
          <w:szCs w:val="16"/>
        </w:rPr>
      </w:pPr>
    </w:p>
    <w:p w14:paraId="38497C97" w14:textId="77777777" w:rsidR="009B3D91" w:rsidRDefault="009B3D91" w:rsidP="00702ED8">
      <w:pPr>
        <w:spacing w:after="0" w:line="240" w:lineRule="auto"/>
        <w:rPr>
          <w:rFonts w:ascii="Muli" w:eastAsia="Muli" w:hAnsi="Muli" w:cs="Muli"/>
          <w:sz w:val="16"/>
          <w:szCs w:val="16"/>
        </w:rPr>
      </w:pPr>
    </w:p>
    <w:p w14:paraId="763D7F80" w14:textId="77777777" w:rsidR="009B3D91" w:rsidRDefault="009B3D91" w:rsidP="00702ED8">
      <w:pPr>
        <w:spacing w:after="0" w:line="240" w:lineRule="auto"/>
        <w:rPr>
          <w:rFonts w:ascii="Muli" w:eastAsia="Muli" w:hAnsi="Muli" w:cs="Muli"/>
          <w:sz w:val="16"/>
          <w:szCs w:val="16"/>
        </w:rPr>
      </w:pPr>
    </w:p>
    <w:p w14:paraId="305138C1" w14:textId="77777777" w:rsidR="009B3D91" w:rsidRDefault="009B3D91" w:rsidP="00702ED8">
      <w:pPr>
        <w:spacing w:after="0" w:line="240" w:lineRule="auto"/>
        <w:rPr>
          <w:rFonts w:ascii="Muli" w:eastAsia="Muli" w:hAnsi="Muli" w:cs="Muli"/>
          <w:sz w:val="16"/>
          <w:szCs w:val="16"/>
        </w:rPr>
      </w:pPr>
    </w:p>
    <w:p w14:paraId="36FB0347" w14:textId="77777777" w:rsidR="009B3D91" w:rsidRDefault="009B3D91" w:rsidP="00702ED8">
      <w:pPr>
        <w:spacing w:after="0" w:line="240" w:lineRule="auto"/>
        <w:rPr>
          <w:rFonts w:ascii="Muli" w:eastAsia="Muli" w:hAnsi="Muli" w:cs="Muli"/>
          <w:sz w:val="16"/>
          <w:szCs w:val="16"/>
        </w:rPr>
      </w:pPr>
    </w:p>
    <w:p w14:paraId="56B9995A" w14:textId="77777777" w:rsidR="009B3D91" w:rsidRDefault="009B3D91" w:rsidP="00702ED8">
      <w:pPr>
        <w:spacing w:after="0" w:line="240" w:lineRule="auto"/>
        <w:rPr>
          <w:rFonts w:ascii="Muli" w:eastAsia="Muli" w:hAnsi="Muli" w:cs="Muli"/>
          <w:sz w:val="16"/>
          <w:szCs w:val="16"/>
        </w:rPr>
      </w:pPr>
    </w:p>
    <w:p w14:paraId="293CF461" w14:textId="77777777" w:rsidR="009B3D91" w:rsidRDefault="009B3D91" w:rsidP="00702ED8">
      <w:pPr>
        <w:spacing w:after="0" w:line="240" w:lineRule="auto"/>
        <w:rPr>
          <w:rFonts w:ascii="Muli" w:eastAsia="Muli" w:hAnsi="Muli" w:cs="Muli"/>
          <w:sz w:val="16"/>
          <w:szCs w:val="16"/>
        </w:rPr>
      </w:pPr>
    </w:p>
    <w:p w14:paraId="2277E92F" w14:textId="77777777" w:rsidR="009B3D91" w:rsidRDefault="009B3D91" w:rsidP="00702ED8">
      <w:pPr>
        <w:spacing w:after="0" w:line="240" w:lineRule="auto"/>
        <w:rPr>
          <w:rFonts w:ascii="Muli" w:eastAsia="Muli" w:hAnsi="Muli" w:cs="Muli"/>
          <w:sz w:val="16"/>
          <w:szCs w:val="16"/>
        </w:rPr>
      </w:pPr>
    </w:p>
    <w:p w14:paraId="6D396F89" w14:textId="77777777" w:rsidR="009B3D91" w:rsidRDefault="009B3D91" w:rsidP="00702ED8">
      <w:pPr>
        <w:spacing w:after="0" w:line="240" w:lineRule="auto"/>
        <w:rPr>
          <w:rFonts w:ascii="Muli" w:eastAsia="Muli" w:hAnsi="Muli" w:cs="Muli"/>
          <w:sz w:val="16"/>
          <w:szCs w:val="16"/>
        </w:rPr>
      </w:pPr>
    </w:p>
    <w:p w14:paraId="4F78D534" w14:textId="77777777" w:rsidR="009B3D91" w:rsidRDefault="009B3D91" w:rsidP="00702ED8">
      <w:pPr>
        <w:spacing w:after="0" w:line="240" w:lineRule="auto"/>
        <w:rPr>
          <w:rFonts w:ascii="Muli" w:eastAsia="Muli" w:hAnsi="Muli" w:cs="Muli"/>
          <w:sz w:val="16"/>
          <w:szCs w:val="16"/>
        </w:rPr>
      </w:pPr>
    </w:p>
    <w:p w14:paraId="6997FE3C" w14:textId="77777777" w:rsidR="009B3D91" w:rsidRDefault="009B3D91" w:rsidP="00702ED8">
      <w:pPr>
        <w:spacing w:after="0" w:line="240" w:lineRule="auto"/>
        <w:rPr>
          <w:rFonts w:ascii="Muli" w:eastAsia="Muli" w:hAnsi="Muli" w:cs="Muli"/>
          <w:sz w:val="16"/>
          <w:szCs w:val="16"/>
        </w:rPr>
      </w:pPr>
    </w:p>
    <w:p w14:paraId="0701358B" w14:textId="77777777" w:rsidR="009B3D91" w:rsidRDefault="009B3D91" w:rsidP="00702ED8">
      <w:pPr>
        <w:spacing w:after="0" w:line="240" w:lineRule="auto"/>
        <w:rPr>
          <w:rFonts w:ascii="Muli" w:eastAsia="Muli" w:hAnsi="Muli" w:cs="Muli"/>
          <w:sz w:val="16"/>
          <w:szCs w:val="16"/>
        </w:rPr>
      </w:pPr>
    </w:p>
    <w:p w14:paraId="546FBEA1" w14:textId="77777777" w:rsidR="009B3D91" w:rsidRDefault="009B3D91" w:rsidP="00702ED8">
      <w:pPr>
        <w:spacing w:after="0" w:line="240" w:lineRule="auto"/>
        <w:rPr>
          <w:rFonts w:ascii="Muli" w:eastAsia="Muli" w:hAnsi="Muli" w:cs="Muli"/>
          <w:sz w:val="16"/>
          <w:szCs w:val="16"/>
        </w:rPr>
      </w:pPr>
    </w:p>
    <w:p w14:paraId="5DF11BF9" w14:textId="77777777" w:rsidR="009B3D91" w:rsidRDefault="009B3D91" w:rsidP="00702ED8">
      <w:pPr>
        <w:spacing w:after="0" w:line="240" w:lineRule="auto"/>
        <w:rPr>
          <w:rFonts w:ascii="Muli" w:eastAsia="Muli" w:hAnsi="Muli" w:cs="Muli"/>
          <w:sz w:val="16"/>
          <w:szCs w:val="16"/>
        </w:rPr>
      </w:pPr>
    </w:p>
    <w:p w14:paraId="05CB1878" w14:textId="77777777" w:rsidR="009B3D91" w:rsidRDefault="009B3D91" w:rsidP="00702ED8">
      <w:pPr>
        <w:spacing w:after="0" w:line="240" w:lineRule="auto"/>
        <w:rPr>
          <w:rFonts w:ascii="Muli" w:eastAsia="Muli" w:hAnsi="Muli" w:cs="Muli"/>
          <w:sz w:val="16"/>
          <w:szCs w:val="16"/>
        </w:rPr>
      </w:pPr>
    </w:p>
    <w:p w14:paraId="5B76747B" w14:textId="77777777" w:rsidR="009B3D91" w:rsidRDefault="009B3D91" w:rsidP="00702ED8">
      <w:pPr>
        <w:spacing w:after="0" w:line="240" w:lineRule="auto"/>
        <w:rPr>
          <w:rFonts w:ascii="Muli" w:eastAsia="Muli" w:hAnsi="Muli" w:cs="Muli"/>
          <w:sz w:val="16"/>
          <w:szCs w:val="16"/>
        </w:rPr>
      </w:pPr>
    </w:p>
    <w:p w14:paraId="6A5F780F" w14:textId="77777777" w:rsidR="009B3D91" w:rsidRDefault="009B3D91" w:rsidP="00702ED8">
      <w:pPr>
        <w:spacing w:after="0" w:line="240" w:lineRule="auto"/>
        <w:rPr>
          <w:rFonts w:ascii="Muli" w:eastAsia="Muli" w:hAnsi="Muli" w:cs="Muli"/>
          <w:sz w:val="16"/>
          <w:szCs w:val="16"/>
        </w:rPr>
      </w:pPr>
    </w:p>
    <w:p w14:paraId="6B8DCE6F" w14:textId="77777777" w:rsidR="009B3D91" w:rsidRDefault="009B3D91" w:rsidP="00702ED8">
      <w:pPr>
        <w:spacing w:after="0" w:line="240" w:lineRule="auto"/>
        <w:rPr>
          <w:rFonts w:ascii="Muli" w:eastAsia="Muli" w:hAnsi="Muli" w:cs="Muli"/>
          <w:sz w:val="16"/>
          <w:szCs w:val="16"/>
        </w:rPr>
      </w:pPr>
    </w:p>
    <w:p w14:paraId="3A35633F" w14:textId="77777777" w:rsidR="009B3D91" w:rsidRDefault="009B3D91" w:rsidP="00702ED8">
      <w:pPr>
        <w:spacing w:after="0" w:line="240" w:lineRule="auto"/>
        <w:rPr>
          <w:rFonts w:ascii="Muli" w:eastAsia="Muli" w:hAnsi="Muli" w:cs="Muli"/>
          <w:sz w:val="16"/>
          <w:szCs w:val="16"/>
        </w:rPr>
      </w:pPr>
    </w:p>
    <w:p w14:paraId="2D2D4985" w14:textId="77777777" w:rsidR="009B3D91" w:rsidRDefault="009B3D91" w:rsidP="00702ED8">
      <w:pPr>
        <w:spacing w:after="0" w:line="240" w:lineRule="auto"/>
        <w:rPr>
          <w:rFonts w:ascii="Muli" w:eastAsia="Muli" w:hAnsi="Muli" w:cs="Muli"/>
          <w:sz w:val="16"/>
          <w:szCs w:val="16"/>
        </w:rPr>
      </w:pPr>
    </w:p>
    <w:p w14:paraId="3D6A40CB" w14:textId="77777777" w:rsidR="009B3D91" w:rsidRDefault="009B3D91" w:rsidP="00702ED8">
      <w:pPr>
        <w:spacing w:after="0" w:line="240" w:lineRule="auto"/>
        <w:rPr>
          <w:rFonts w:ascii="Muli" w:eastAsia="Muli" w:hAnsi="Muli" w:cs="Muli"/>
          <w:sz w:val="16"/>
          <w:szCs w:val="16"/>
        </w:rPr>
      </w:pPr>
    </w:p>
    <w:p w14:paraId="30447E8B" w14:textId="77777777" w:rsidR="009B3D91" w:rsidRDefault="009B3D91" w:rsidP="00702ED8">
      <w:pPr>
        <w:spacing w:after="0" w:line="240" w:lineRule="auto"/>
        <w:rPr>
          <w:rFonts w:ascii="Muli" w:eastAsia="Muli" w:hAnsi="Muli" w:cs="Muli"/>
          <w:sz w:val="16"/>
          <w:szCs w:val="16"/>
        </w:rPr>
      </w:pPr>
    </w:p>
    <w:p w14:paraId="4EB76952" w14:textId="77777777" w:rsidR="009B3D91" w:rsidRDefault="009B3D91" w:rsidP="00702ED8">
      <w:pPr>
        <w:spacing w:after="0" w:line="240" w:lineRule="auto"/>
        <w:rPr>
          <w:rFonts w:ascii="Muli" w:eastAsia="Muli" w:hAnsi="Muli" w:cs="Muli"/>
          <w:sz w:val="16"/>
          <w:szCs w:val="16"/>
        </w:rPr>
      </w:pPr>
    </w:p>
    <w:p w14:paraId="6D504BEC" w14:textId="77777777" w:rsidR="009B3D91" w:rsidRDefault="009B3D91" w:rsidP="00702ED8">
      <w:pPr>
        <w:spacing w:after="0" w:line="240" w:lineRule="auto"/>
        <w:rPr>
          <w:rFonts w:ascii="Muli" w:eastAsia="Muli" w:hAnsi="Muli" w:cs="Muli"/>
          <w:sz w:val="16"/>
          <w:szCs w:val="16"/>
        </w:rPr>
      </w:pPr>
    </w:p>
    <w:p w14:paraId="3C7D9478" w14:textId="77777777" w:rsidR="009B3D91" w:rsidRDefault="009B3D91" w:rsidP="00702ED8">
      <w:pPr>
        <w:spacing w:after="0" w:line="240" w:lineRule="auto"/>
        <w:rPr>
          <w:rFonts w:ascii="Muli" w:eastAsia="Muli" w:hAnsi="Muli" w:cs="Muli"/>
          <w:sz w:val="16"/>
          <w:szCs w:val="16"/>
        </w:rPr>
      </w:pPr>
    </w:p>
    <w:p w14:paraId="38B5A3A0" w14:textId="77777777" w:rsidR="009B3D91" w:rsidRDefault="009B3D91" w:rsidP="00702ED8">
      <w:pPr>
        <w:spacing w:after="0" w:line="240" w:lineRule="auto"/>
        <w:rPr>
          <w:rFonts w:ascii="Muli" w:eastAsia="Muli" w:hAnsi="Muli" w:cs="Muli"/>
          <w:sz w:val="16"/>
          <w:szCs w:val="16"/>
        </w:rPr>
      </w:pPr>
    </w:p>
    <w:p w14:paraId="2B52F769" w14:textId="77777777" w:rsidR="009B3D91" w:rsidRDefault="009B3D91" w:rsidP="00702ED8">
      <w:pPr>
        <w:spacing w:after="0" w:line="240" w:lineRule="auto"/>
        <w:rPr>
          <w:rFonts w:ascii="Muli" w:eastAsia="Muli" w:hAnsi="Muli" w:cs="Muli"/>
          <w:sz w:val="16"/>
          <w:szCs w:val="16"/>
        </w:rPr>
      </w:pPr>
    </w:p>
    <w:p w14:paraId="28EA3928" w14:textId="77777777" w:rsidR="009B3D91" w:rsidRDefault="009B3D91" w:rsidP="00702ED8">
      <w:pPr>
        <w:spacing w:after="0" w:line="240" w:lineRule="auto"/>
        <w:rPr>
          <w:rFonts w:ascii="Muli" w:eastAsia="Muli" w:hAnsi="Muli" w:cs="Muli"/>
          <w:sz w:val="16"/>
          <w:szCs w:val="16"/>
        </w:rPr>
      </w:pPr>
    </w:p>
    <w:p w14:paraId="3C9F8E58" w14:textId="77777777" w:rsidR="009B3D91" w:rsidRDefault="009B3D91" w:rsidP="00702ED8">
      <w:pPr>
        <w:spacing w:after="0" w:line="240" w:lineRule="auto"/>
        <w:rPr>
          <w:rFonts w:ascii="Muli" w:eastAsia="Muli" w:hAnsi="Muli" w:cs="Muli"/>
          <w:sz w:val="16"/>
          <w:szCs w:val="16"/>
        </w:rPr>
      </w:pPr>
    </w:p>
    <w:p w14:paraId="5024A580" w14:textId="77777777" w:rsidR="009B3D91" w:rsidRDefault="009B3D91" w:rsidP="00702ED8">
      <w:pPr>
        <w:spacing w:after="0" w:line="240" w:lineRule="auto"/>
        <w:rPr>
          <w:rFonts w:ascii="Muli" w:eastAsia="Muli" w:hAnsi="Muli" w:cs="Muli"/>
          <w:sz w:val="16"/>
          <w:szCs w:val="16"/>
        </w:rPr>
      </w:pPr>
    </w:p>
    <w:p w14:paraId="28EE100B" w14:textId="77777777" w:rsidR="009B3D91" w:rsidRDefault="009B3D91" w:rsidP="00702ED8">
      <w:pPr>
        <w:spacing w:after="0" w:line="240" w:lineRule="auto"/>
        <w:rPr>
          <w:rFonts w:ascii="Muli" w:eastAsia="Muli" w:hAnsi="Muli" w:cs="Muli"/>
          <w:sz w:val="16"/>
          <w:szCs w:val="16"/>
        </w:rPr>
      </w:pPr>
    </w:p>
    <w:p w14:paraId="4FEA4917" w14:textId="59395DCB" w:rsidR="009B3D91" w:rsidRDefault="009B3D91" w:rsidP="00702ED8">
      <w:pPr>
        <w:spacing w:after="0" w:line="240" w:lineRule="auto"/>
        <w:jc w:val="center"/>
        <w:rPr>
          <w:rFonts w:ascii="Muli" w:eastAsia="Muli" w:hAnsi="Muli" w:cs="Muli"/>
          <w:noProof/>
          <w:sz w:val="16"/>
          <w:szCs w:val="16"/>
        </w:rPr>
      </w:pPr>
    </w:p>
    <w:p w14:paraId="08D0175B" w14:textId="1D255C42" w:rsidR="00FA5CF1" w:rsidRDefault="00FA5CF1" w:rsidP="00702ED8">
      <w:pPr>
        <w:spacing w:after="0" w:line="240" w:lineRule="auto"/>
        <w:jc w:val="center"/>
        <w:rPr>
          <w:rFonts w:ascii="Muli" w:eastAsia="Muli" w:hAnsi="Muli" w:cs="Muli"/>
          <w:noProof/>
          <w:sz w:val="16"/>
          <w:szCs w:val="16"/>
        </w:rPr>
      </w:pPr>
    </w:p>
    <w:p w14:paraId="6A02E20D" w14:textId="62E748DD" w:rsidR="009B3D91" w:rsidRDefault="00FA5CF1" w:rsidP="00FA5CF1">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6ABB1B6" wp14:editId="0BA62D31">
            <wp:extent cx="5996828" cy="7480800"/>
            <wp:effectExtent l="0" t="0" r="4445" b="635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n 5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026751" cy="7518127"/>
                    </a:xfrm>
                    <a:prstGeom prst="rect">
                      <a:avLst/>
                    </a:prstGeom>
                  </pic:spPr>
                </pic:pic>
              </a:graphicData>
            </a:graphic>
          </wp:inline>
        </w:drawing>
      </w:r>
    </w:p>
    <w:p w14:paraId="5DE33913" w14:textId="7111723B" w:rsidR="00FA5CF1" w:rsidRDefault="00FA5CF1" w:rsidP="00702ED8">
      <w:pPr>
        <w:spacing w:after="0" w:line="240" w:lineRule="auto"/>
        <w:rPr>
          <w:rFonts w:ascii="Muli" w:eastAsia="Muli" w:hAnsi="Muli" w:cs="Muli"/>
          <w:sz w:val="16"/>
          <w:szCs w:val="16"/>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3260"/>
        <w:gridCol w:w="2977"/>
      </w:tblGrid>
      <w:tr w:rsidR="009B3D91" w14:paraId="1169808C" w14:textId="77777777" w:rsidTr="000307AD">
        <w:trPr>
          <w:trHeight w:val="296"/>
        </w:trPr>
        <w:tc>
          <w:tcPr>
            <w:tcW w:w="3256" w:type="dxa"/>
            <w:shd w:val="clear" w:color="auto" w:fill="006666"/>
          </w:tcPr>
          <w:p w14:paraId="0BA6FFB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3260" w:type="dxa"/>
            <w:shd w:val="clear" w:color="auto" w:fill="006666"/>
          </w:tcPr>
          <w:p w14:paraId="20ADC88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77" w:type="dxa"/>
            <w:shd w:val="clear" w:color="auto" w:fill="006666"/>
          </w:tcPr>
          <w:p w14:paraId="45F2DF3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C5A7D62" w14:textId="77777777" w:rsidTr="000307AD">
        <w:trPr>
          <w:trHeight w:val="550"/>
        </w:trPr>
        <w:tc>
          <w:tcPr>
            <w:tcW w:w="3256" w:type="dxa"/>
            <w:shd w:val="clear" w:color="auto" w:fill="auto"/>
            <w:vAlign w:val="center"/>
          </w:tcPr>
          <w:p w14:paraId="1775263F" w14:textId="77777777" w:rsidR="009B3D91" w:rsidRDefault="009B3D91" w:rsidP="00702ED8">
            <w:pPr>
              <w:spacing w:after="0" w:line="240" w:lineRule="auto"/>
              <w:jc w:val="center"/>
              <w:rPr>
                <w:rFonts w:ascii="Muli" w:eastAsia="Muli" w:hAnsi="Muli" w:cs="Muli"/>
                <w:sz w:val="16"/>
                <w:szCs w:val="16"/>
              </w:rPr>
            </w:pPr>
          </w:p>
        </w:tc>
        <w:tc>
          <w:tcPr>
            <w:tcW w:w="3260" w:type="dxa"/>
            <w:shd w:val="clear" w:color="auto" w:fill="auto"/>
            <w:vAlign w:val="center"/>
          </w:tcPr>
          <w:p w14:paraId="0448F8E3" w14:textId="77777777" w:rsidR="009B3D91" w:rsidRDefault="009B3D91" w:rsidP="00702ED8">
            <w:pPr>
              <w:spacing w:after="0" w:line="240" w:lineRule="auto"/>
              <w:jc w:val="center"/>
              <w:rPr>
                <w:rFonts w:ascii="Muli" w:eastAsia="Muli" w:hAnsi="Muli" w:cs="Muli"/>
                <w:sz w:val="16"/>
                <w:szCs w:val="16"/>
              </w:rPr>
            </w:pPr>
          </w:p>
        </w:tc>
        <w:tc>
          <w:tcPr>
            <w:tcW w:w="2977" w:type="dxa"/>
            <w:shd w:val="clear" w:color="auto" w:fill="auto"/>
            <w:vAlign w:val="center"/>
          </w:tcPr>
          <w:p w14:paraId="7E80C034" w14:textId="77777777" w:rsidR="009B3D91" w:rsidRDefault="009B3D91" w:rsidP="00702ED8">
            <w:pPr>
              <w:spacing w:after="0" w:line="240" w:lineRule="auto"/>
              <w:jc w:val="center"/>
              <w:rPr>
                <w:rFonts w:ascii="Muli" w:eastAsia="Muli" w:hAnsi="Muli" w:cs="Muli"/>
                <w:sz w:val="16"/>
                <w:szCs w:val="16"/>
              </w:rPr>
            </w:pPr>
          </w:p>
        </w:tc>
      </w:tr>
      <w:tr w:rsidR="009B3D91" w14:paraId="2D61B1A7" w14:textId="77777777" w:rsidTr="000307AD">
        <w:trPr>
          <w:trHeight w:val="469"/>
        </w:trPr>
        <w:tc>
          <w:tcPr>
            <w:tcW w:w="3256" w:type="dxa"/>
            <w:vAlign w:val="center"/>
          </w:tcPr>
          <w:p w14:paraId="2688E10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6C2EC8B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3260" w:type="dxa"/>
            <w:vAlign w:val="center"/>
          </w:tcPr>
          <w:p w14:paraId="59D75DF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363C90D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77" w:type="dxa"/>
            <w:vAlign w:val="center"/>
          </w:tcPr>
          <w:p w14:paraId="4C8D663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67972B3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17E910E3" w14:textId="291B7F47" w:rsidR="009B3D91" w:rsidRDefault="009B3D91" w:rsidP="00702ED8">
      <w:pPr>
        <w:spacing w:after="0" w:line="240" w:lineRule="auto"/>
        <w:rPr>
          <w:rFonts w:ascii="Muli" w:eastAsia="Muli" w:hAnsi="Muli" w:cs="Muli"/>
          <w:sz w:val="16"/>
          <w:szCs w:val="16"/>
        </w:rPr>
      </w:pPr>
    </w:p>
    <w:p w14:paraId="1EEE8955" w14:textId="77777777" w:rsidR="00AF7186" w:rsidRDefault="00AF7186"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2835"/>
        <w:gridCol w:w="850"/>
        <w:gridCol w:w="284"/>
        <w:gridCol w:w="1417"/>
        <w:gridCol w:w="1887"/>
      </w:tblGrid>
      <w:tr w:rsidR="009B3D91" w14:paraId="6BA92C69" w14:textId="77777777" w:rsidTr="000307AD">
        <w:trPr>
          <w:trHeight w:val="167"/>
        </w:trPr>
        <w:tc>
          <w:tcPr>
            <w:tcW w:w="1555" w:type="dxa"/>
            <w:gridSpan w:val="2"/>
            <w:vMerge w:val="restart"/>
            <w:vAlign w:val="center"/>
          </w:tcPr>
          <w:p w14:paraId="278F01A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5B6E326C" wp14:editId="2D9152FF">
                  <wp:extent cx="857106" cy="377127"/>
                  <wp:effectExtent l="0" t="0" r="0" b="0"/>
                  <wp:docPr id="1390"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390" name="image1.jpg" descr="Dibujo en blanco y negro&#10;&#10;Descripción generada automáticamente con confianza media"/>
                          <pic:cNvPicPr preferRelativeResize="0"/>
                        </pic:nvPicPr>
                        <pic:blipFill>
                          <a:blip r:embed="rId11"/>
                          <a:srcRect/>
                          <a:stretch>
                            <a:fillRect/>
                          </a:stretch>
                        </pic:blipFill>
                        <pic:spPr>
                          <a:xfrm>
                            <a:off x="0" y="0"/>
                            <a:ext cx="857106" cy="377127"/>
                          </a:xfrm>
                          <a:prstGeom prst="rect">
                            <a:avLst/>
                          </a:prstGeom>
                          <a:ln/>
                        </pic:spPr>
                      </pic:pic>
                    </a:graphicData>
                  </a:graphic>
                </wp:inline>
              </w:drawing>
            </w:r>
          </w:p>
        </w:tc>
        <w:tc>
          <w:tcPr>
            <w:tcW w:w="3685" w:type="dxa"/>
            <w:gridSpan w:val="2"/>
            <w:vMerge w:val="restart"/>
            <w:shd w:val="clear" w:color="auto" w:fill="006666"/>
            <w:vAlign w:val="center"/>
          </w:tcPr>
          <w:p w14:paraId="344064E0"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256AB819" w14:textId="2F2C0A9C"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t>Gestión de nómina</w:t>
            </w:r>
            <w:r w:rsidR="00FA5CF1">
              <w:rPr>
                <w:rFonts w:ascii="Muli" w:eastAsia="Muli" w:hAnsi="Muli" w:cs="Muli"/>
                <w:color w:val="FFFFFF"/>
                <w:sz w:val="16"/>
                <w:szCs w:val="16"/>
              </w:rPr>
              <w:t>.</w:t>
            </w:r>
          </w:p>
        </w:tc>
        <w:tc>
          <w:tcPr>
            <w:tcW w:w="1701" w:type="dxa"/>
            <w:gridSpan w:val="2"/>
            <w:shd w:val="clear" w:color="auto" w:fill="006666"/>
            <w:vAlign w:val="center"/>
          </w:tcPr>
          <w:p w14:paraId="0A255EF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887" w:type="dxa"/>
            <w:vAlign w:val="center"/>
          </w:tcPr>
          <w:p w14:paraId="56B7FE72"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AP-CADM-RH-1.5</w:t>
            </w:r>
          </w:p>
        </w:tc>
      </w:tr>
      <w:tr w:rsidR="009B3D91" w14:paraId="202EE6F7" w14:textId="77777777" w:rsidTr="000307AD">
        <w:trPr>
          <w:trHeight w:val="165"/>
        </w:trPr>
        <w:tc>
          <w:tcPr>
            <w:tcW w:w="1555" w:type="dxa"/>
            <w:gridSpan w:val="2"/>
            <w:vMerge/>
            <w:vAlign w:val="center"/>
          </w:tcPr>
          <w:p w14:paraId="54199F8B"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685" w:type="dxa"/>
            <w:gridSpan w:val="2"/>
            <w:vMerge/>
            <w:shd w:val="clear" w:color="auto" w:fill="006666"/>
            <w:vAlign w:val="center"/>
          </w:tcPr>
          <w:p w14:paraId="760A8AC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gridSpan w:val="2"/>
            <w:shd w:val="clear" w:color="auto" w:fill="006666"/>
            <w:vAlign w:val="center"/>
          </w:tcPr>
          <w:p w14:paraId="0D7C15F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887" w:type="dxa"/>
            <w:vAlign w:val="center"/>
          </w:tcPr>
          <w:p w14:paraId="6C62AA5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29EEFDD2" w14:textId="77777777" w:rsidTr="000307AD">
        <w:trPr>
          <w:trHeight w:val="165"/>
        </w:trPr>
        <w:tc>
          <w:tcPr>
            <w:tcW w:w="1555" w:type="dxa"/>
            <w:gridSpan w:val="2"/>
            <w:vMerge/>
            <w:vAlign w:val="center"/>
          </w:tcPr>
          <w:p w14:paraId="425F4D4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685" w:type="dxa"/>
            <w:gridSpan w:val="2"/>
            <w:vMerge/>
            <w:shd w:val="clear" w:color="auto" w:fill="006666"/>
            <w:vAlign w:val="center"/>
          </w:tcPr>
          <w:p w14:paraId="5D2545F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701" w:type="dxa"/>
            <w:gridSpan w:val="2"/>
            <w:shd w:val="clear" w:color="auto" w:fill="006666"/>
            <w:vAlign w:val="center"/>
          </w:tcPr>
          <w:p w14:paraId="79F9B0A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887" w:type="dxa"/>
            <w:vAlign w:val="center"/>
          </w:tcPr>
          <w:p w14:paraId="7AFBD38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2CA8CAFA" w14:textId="77777777" w:rsidTr="000307AD">
        <w:tc>
          <w:tcPr>
            <w:tcW w:w="8828" w:type="dxa"/>
            <w:gridSpan w:val="7"/>
            <w:shd w:val="clear" w:color="auto" w:fill="auto"/>
            <w:vAlign w:val="center"/>
          </w:tcPr>
          <w:p w14:paraId="508C2D0A"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1A778195" w14:textId="77777777" w:rsidTr="000307AD">
        <w:tc>
          <w:tcPr>
            <w:tcW w:w="1555" w:type="dxa"/>
            <w:gridSpan w:val="2"/>
            <w:shd w:val="clear" w:color="auto" w:fill="006666"/>
          </w:tcPr>
          <w:p w14:paraId="627F935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685" w:type="dxa"/>
            <w:gridSpan w:val="2"/>
          </w:tcPr>
          <w:p w14:paraId="5344452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701" w:type="dxa"/>
            <w:gridSpan w:val="2"/>
            <w:shd w:val="clear" w:color="auto" w:fill="006666"/>
            <w:vAlign w:val="center"/>
          </w:tcPr>
          <w:p w14:paraId="7D1CB24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887" w:type="dxa"/>
          </w:tcPr>
          <w:p w14:paraId="50EFCC2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330C42E5" w14:textId="77777777" w:rsidTr="000307AD">
        <w:tc>
          <w:tcPr>
            <w:tcW w:w="1555" w:type="dxa"/>
            <w:gridSpan w:val="2"/>
            <w:shd w:val="clear" w:color="auto" w:fill="006666"/>
          </w:tcPr>
          <w:p w14:paraId="75B2F84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DECDDF7"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Realizar el pago quincenal por la contraprestación de la relación laboral a los Servidores públicos de la Secretaría Ejecutiva del Sistema Estatal Anticorrupción.</w:t>
            </w:r>
          </w:p>
        </w:tc>
      </w:tr>
      <w:tr w:rsidR="009B3D91" w14:paraId="42D6E2FD" w14:textId="77777777" w:rsidTr="000307AD">
        <w:tc>
          <w:tcPr>
            <w:tcW w:w="1555" w:type="dxa"/>
            <w:gridSpan w:val="2"/>
            <w:shd w:val="clear" w:color="auto" w:fill="006666"/>
          </w:tcPr>
          <w:p w14:paraId="786F0FE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57C1DA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243732D3" w14:textId="77777777" w:rsidTr="000307AD">
        <w:tc>
          <w:tcPr>
            <w:tcW w:w="1555" w:type="dxa"/>
            <w:gridSpan w:val="2"/>
            <w:shd w:val="clear" w:color="auto" w:fill="006666"/>
          </w:tcPr>
          <w:p w14:paraId="48CEDB9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835" w:type="dxa"/>
          </w:tcPr>
          <w:p w14:paraId="42CA84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Captura de movimientos a la nómina.</w:t>
            </w:r>
          </w:p>
        </w:tc>
        <w:tc>
          <w:tcPr>
            <w:tcW w:w="1134" w:type="dxa"/>
            <w:gridSpan w:val="2"/>
            <w:shd w:val="clear" w:color="auto" w:fill="006666"/>
          </w:tcPr>
          <w:p w14:paraId="6E3D69C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304" w:type="dxa"/>
            <w:gridSpan w:val="2"/>
          </w:tcPr>
          <w:p w14:paraId="45107A78"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r>
              <w:rPr>
                <w:rFonts w:ascii="Muli" w:eastAsia="Muli" w:hAnsi="Muli" w:cs="Muli"/>
                <w:color w:val="000000"/>
                <w:sz w:val="16"/>
                <w:szCs w:val="16"/>
              </w:rPr>
              <w:t>Timbrado de nómina.</w:t>
            </w:r>
          </w:p>
        </w:tc>
      </w:tr>
      <w:tr w:rsidR="009B3D91" w14:paraId="085A2F01" w14:textId="77777777" w:rsidTr="000307AD">
        <w:tc>
          <w:tcPr>
            <w:tcW w:w="1555" w:type="dxa"/>
            <w:gridSpan w:val="2"/>
            <w:shd w:val="clear" w:color="auto" w:fill="006666"/>
          </w:tcPr>
          <w:p w14:paraId="74A58B5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DDF5569" w14:textId="77777777" w:rsidR="009B3D91" w:rsidRDefault="009B3D91" w:rsidP="00702ED8">
            <w:pPr>
              <w:spacing w:after="0" w:line="240" w:lineRule="auto"/>
              <w:rPr>
                <w:rFonts w:ascii="Muli" w:eastAsia="Muli" w:hAnsi="Muli" w:cs="Muli"/>
                <w:color w:val="FFFFFF"/>
                <w:sz w:val="16"/>
                <w:szCs w:val="16"/>
              </w:rPr>
            </w:pPr>
          </w:p>
        </w:tc>
        <w:tc>
          <w:tcPr>
            <w:tcW w:w="2835" w:type="dxa"/>
          </w:tcPr>
          <w:p w14:paraId="4BDC57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Servidores públicos de la Secretaría Ejecutiva del Sistema Estatal Anticorrupción de Guanajuato.</w:t>
            </w:r>
          </w:p>
        </w:tc>
        <w:tc>
          <w:tcPr>
            <w:tcW w:w="1134" w:type="dxa"/>
            <w:gridSpan w:val="2"/>
            <w:shd w:val="clear" w:color="auto" w:fill="006666"/>
          </w:tcPr>
          <w:p w14:paraId="5F1BE94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304" w:type="dxa"/>
            <w:gridSpan w:val="2"/>
          </w:tcPr>
          <w:p w14:paraId="4CD11E70"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Coordinador(a) Administrativo(a).</w:t>
            </w:r>
          </w:p>
          <w:p w14:paraId="0D8979C5"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Especialista en</w:t>
            </w:r>
            <w:r>
              <w:rPr>
                <w:rFonts w:ascii="Muli" w:eastAsia="Muli" w:hAnsi="Muli" w:cs="Muli"/>
                <w:sz w:val="16"/>
                <w:szCs w:val="16"/>
              </w:rPr>
              <w:t xml:space="preserve"> Desarrollo de Personal.</w:t>
            </w:r>
          </w:p>
          <w:p w14:paraId="6E112E31"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sz w:val="16"/>
                <w:szCs w:val="16"/>
              </w:rPr>
            </w:pPr>
            <w:r>
              <w:rPr>
                <w:rFonts w:ascii="Muli" w:eastAsia="Muli" w:hAnsi="Muli" w:cs="Muli"/>
                <w:sz w:val="16"/>
                <w:szCs w:val="16"/>
              </w:rPr>
              <w:t>Especialista Financiero y Contable.</w:t>
            </w:r>
          </w:p>
          <w:p w14:paraId="2425ED69"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5E11A64A"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Secretario Técnico.</w:t>
            </w:r>
          </w:p>
          <w:p w14:paraId="66255A38"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Instituto de Seguridad del Estado de Guanajuato.</w:t>
            </w:r>
          </w:p>
          <w:p w14:paraId="4203016B"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Servidores públicos de la Secretaría Ejecutiva.</w:t>
            </w:r>
          </w:p>
        </w:tc>
      </w:tr>
      <w:tr w:rsidR="009B3D91" w14:paraId="0158EF7D" w14:textId="77777777" w:rsidTr="000307AD">
        <w:tc>
          <w:tcPr>
            <w:tcW w:w="1555" w:type="dxa"/>
            <w:gridSpan w:val="2"/>
            <w:shd w:val="clear" w:color="auto" w:fill="006666"/>
          </w:tcPr>
          <w:p w14:paraId="06C9F7A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D2DB328" w14:textId="77777777" w:rsidR="009B3D91" w:rsidRDefault="009B3D91" w:rsidP="00702ED8">
            <w:pPr>
              <w:numPr>
                <w:ilvl w:val="0"/>
                <w:numId w:val="49"/>
              </w:numPr>
              <w:pBdr>
                <w:top w:val="nil"/>
                <w:left w:val="nil"/>
                <w:bottom w:val="nil"/>
                <w:right w:val="nil"/>
                <w:between w:val="nil"/>
              </w:pBdr>
              <w:spacing w:after="0" w:line="240" w:lineRule="auto"/>
              <w:ind w:left="180" w:hanging="142"/>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2D3ECCF0" w14:textId="77777777" w:rsidR="009B3D91" w:rsidRDefault="009B3D91" w:rsidP="00702ED8">
            <w:pPr>
              <w:numPr>
                <w:ilvl w:val="0"/>
                <w:numId w:val="49"/>
              </w:numPr>
              <w:pBdr>
                <w:top w:val="nil"/>
                <w:left w:val="nil"/>
                <w:bottom w:val="nil"/>
                <w:right w:val="nil"/>
                <w:between w:val="nil"/>
              </w:pBdr>
              <w:spacing w:after="0" w:line="240" w:lineRule="auto"/>
              <w:ind w:left="180" w:hanging="142"/>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5D48F0FF" w14:textId="77777777" w:rsidR="009B3D91" w:rsidRDefault="009B3D91" w:rsidP="00702ED8">
            <w:pPr>
              <w:numPr>
                <w:ilvl w:val="0"/>
                <w:numId w:val="49"/>
              </w:numPr>
              <w:pBdr>
                <w:top w:val="nil"/>
                <w:left w:val="nil"/>
                <w:bottom w:val="nil"/>
                <w:right w:val="nil"/>
                <w:between w:val="nil"/>
              </w:pBdr>
              <w:spacing w:after="0" w:line="240" w:lineRule="auto"/>
              <w:ind w:left="180" w:hanging="142"/>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5252505C" w14:textId="77777777" w:rsidR="009B3D91" w:rsidRDefault="009B3D91" w:rsidP="00702ED8">
            <w:pPr>
              <w:numPr>
                <w:ilvl w:val="0"/>
                <w:numId w:val="49"/>
              </w:numPr>
              <w:pBdr>
                <w:top w:val="nil"/>
                <w:left w:val="nil"/>
                <w:bottom w:val="nil"/>
                <w:right w:val="nil"/>
                <w:between w:val="nil"/>
              </w:pBdr>
              <w:spacing w:after="0" w:line="240" w:lineRule="auto"/>
              <w:ind w:left="180" w:hanging="142"/>
              <w:rPr>
                <w:rFonts w:ascii="Muli" w:eastAsia="Muli" w:hAnsi="Muli" w:cs="Muli"/>
                <w:color w:val="000000"/>
                <w:sz w:val="16"/>
                <w:szCs w:val="16"/>
              </w:rPr>
            </w:pPr>
            <w:r>
              <w:rPr>
                <w:rFonts w:ascii="Muli" w:eastAsia="Muli" w:hAnsi="Muli" w:cs="Muli"/>
                <w:color w:val="000000"/>
                <w:sz w:val="16"/>
                <w:szCs w:val="16"/>
              </w:rPr>
              <w:t>Tabulador de sueldos.</w:t>
            </w:r>
          </w:p>
          <w:p w14:paraId="3AE1BE93" w14:textId="77777777" w:rsidR="009B3D91" w:rsidRDefault="009B3D91" w:rsidP="00702ED8">
            <w:pPr>
              <w:numPr>
                <w:ilvl w:val="0"/>
                <w:numId w:val="49"/>
              </w:numPr>
              <w:pBdr>
                <w:top w:val="nil"/>
                <w:left w:val="nil"/>
                <w:bottom w:val="nil"/>
                <w:right w:val="nil"/>
                <w:between w:val="nil"/>
              </w:pBdr>
              <w:spacing w:after="0" w:line="240" w:lineRule="auto"/>
              <w:ind w:left="180" w:hanging="142"/>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tc>
      </w:tr>
      <w:tr w:rsidR="009B3D91" w14:paraId="0F1EFF38" w14:textId="77777777" w:rsidTr="000307AD">
        <w:tc>
          <w:tcPr>
            <w:tcW w:w="1555" w:type="dxa"/>
            <w:gridSpan w:val="2"/>
            <w:shd w:val="clear" w:color="auto" w:fill="006666"/>
          </w:tcPr>
          <w:p w14:paraId="4BE838F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835" w:type="dxa"/>
          </w:tcPr>
          <w:p w14:paraId="26DE6288" w14:textId="77777777" w:rsidR="009B3D91" w:rsidRDefault="009B3D91" w:rsidP="00702ED8">
            <w:pPr>
              <w:numPr>
                <w:ilvl w:val="0"/>
                <w:numId w:val="122"/>
              </w:numPr>
              <w:pBdr>
                <w:top w:val="nil"/>
                <w:left w:val="nil"/>
                <w:bottom w:val="nil"/>
                <w:right w:val="nil"/>
                <w:between w:val="nil"/>
              </w:pBdr>
              <w:spacing w:after="0" w:line="240" w:lineRule="auto"/>
              <w:ind w:left="322" w:hanging="284"/>
              <w:rPr>
                <w:rFonts w:ascii="Muli" w:eastAsia="Muli" w:hAnsi="Muli" w:cs="Muli"/>
                <w:color w:val="000000"/>
                <w:sz w:val="16"/>
                <w:szCs w:val="16"/>
              </w:rPr>
            </w:pPr>
            <w:r>
              <w:rPr>
                <w:rFonts w:ascii="Muli" w:eastAsia="Muli" w:hAnsi="Muli" w:cs="Muli"/>
                <w:color w:val="000000"/>
                <w:sz w:val="16"/>
                <w:szCs w:val="16"/>
              </w:rPr>
              <w:t>Incidencias.</w:t>
            </w:r>
          </w:p>
          <w:p w14:paraId="3C76B194" w14:textId="77777777" w:rsidR="009B3D91" w:rsidRDefault="009B3D91" w:rsidP="00702ED8">
            <w:pPr>
              <w:numPr>
                <w:ilvl w:val="0"/>
                <w:numId w:val="122"/>
              </w:numPr>
              <w:pBdr>
                <w:top w:val="nil"/>
                <w:left w:val="nil"/>
                <w:bottom w:val="nil"/>
                <w:right w:val="nil"/>
                <w:between w:val="nil"/>
              </w:pBdr>
              <w:spacing w:after="0" w:line="240" w:lineRule="auto"/>
              <w:ind w:left="322" w:hanging="284"/>
              <w:rPr>
                <w:rFonts w:ascii="Muli" w:eastAsia="Muli" w:hAnsi="Muli" w:cs="Muli"/>
                <w:color w:val="000000"/>
                <w:sz w:val="16"/>
                <w:szCs w:val="16"/>
              </w:rPr>
            </w:pPr>
            <w:r>
              <w:rPr>
                <w:rFonts w:ascii="Muli" w:eastAsia="Muli" w:hAnsi="Muli" w:cs="Muli"/>
                <w:color w:val="000000"/>
                <w:sz w:val="16"/>
                <w:szCs w:val="16"/>
              </w:rPr>
              <w:t>Descuentos Instituto de Seguridad Social del Estado de Guanajuato.</w:t>
            </w:r>
          </w:p>
          <w:p w14:paraId="3087611E" w14:textId="77777777" w:rsidR="009B3D91" w:rsidRDefault="009B3D91" w:rsidP="00702ED8">
            <w:pPr>
              <w:numPr>
                <w:ilvl w:val="0"/>
                <w:numId w:val="122"/>
              </w:numPr>
              <w:pBdr>
                <w:top w:val="nil"/>
                <w:left w:val="nil"/>
                <w:bottom w:val="nil"/>
                <w:right w:val="nil"/>
                <w:between w:val="nil"/>
              </w:pBdr>
              <w:spacing w:after="0" w:line="240" w:lineRule="auto"/>
              <w:ind w:left="322" w:hanging="284"/>
              <w:rPr>
                <w:rFonts w:ascii="Muli" w:eastAsia="Muli" w:hAnsi="Muli" w:cs="Muli"/>
                <w:color w:val="000000"/>
                <w:sz w:val="16"/>
                <w:szCs w:val="16"/>
              </w:rPr>
            </w:pPr>
            <w:r>
              <w:rPr>
                <w:rFonts w:ascii="Muli" w:eastAsia="Muli" w:hAnsi="Muli" w:cs="Muli"/>
                <w:color w:val="000000"/>
                <w:sz w:val="16"/>
                <w:szCs w:val="16"/>
              </w:rPr>
              <w:t>Movimientos a la nómina.</w:t>
            </w:r>
          </w:p>
        </w:tc>
        <w:tc>
          <w:tcPr>
            <w:tcW w:w="1134" w:type="dxa"/>
            <w:gridSpan w:val="2"/>
            <w:shd w:val="clear" w:color="auto" w:fill="006666"/>
          </w:tcPr>
          <w:p w14:paraId="54A59A6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70207D50" w14:textId="77777777" w:rsidR="009B3D91" w:rsidRDefault="009B3D91" w:rsidP="00702ED8">
            <w:pPr>
              <w:spacing w:after="0" w:line="240" w:lineRule="auto"/>
              <w:rPr>
                <w:rFonts w:ascii="Muli" w:eastAsia="Muli" w:hAnsi="Muli" w:cs="Muli"/>
                <w:color w:val="FFFFFF"/>
                <w:sz w:val="16"/>
                <w:szCs w:val="16"/>
              </w:rPr>
            </w:pPr>
          </w:p>
        </w:tc>
        <w:tc>
          <w:tcPr>
            <w:tcW w:w="3304" w:type="dxa"/>
            <w:gridSpan w:val="2"/>
          </w:tcPr>
          <w:p w14:paraId="29744C7E"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Póliza de nómina.</w:t>
            </w:r>
          </w:p>
          <w:p w14:paraId="6DA73CEF"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CFDI.</w:t>
            </w:r>
          </w:p>
          <w:p w14:paraId="43D9A1BF"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Pago de nómina.</w:t>
            </w:r>
          </w:p>
        </w:tc>
      </w:tr>
      <w:tr w:rsidR="009B3D91" w14:paraId="1934554C" w14:textId="77777777" w:rsidTr="000307AD">
        <w:tc>
          <w:tcPr>
            <w:tcW w:w="8828" w:type="dxa"/>
            <w:gridSpan w:val="7"/>
            <w:vAlign w:val="center"/>
          </w:tcPr>
          <w:p w14:paraId="3331D139"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3BCF54F0" w14:textId="77777777" w:rsidTr="000307AD">
        <w:tc>
          <w:tcPr>
            <w:tcW w:w="704" w:type="dxa"/>
            <w:shd w:val="clear" w:color="auto" w:fill="006666"/>
          </w:tcPr>
          <w:p w14:paraId="07B8F31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3"/>
            <w:shd w:val="clear" w:color="auto" w:fill="006666"/>
          </w:tcPr>
          <w:p w14:paraId="5D519E5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1F33DD7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887" w:type="dxa"/>
            <w:shd w:val="clear" w:color="auto" w:fill="006666"/>
          </w:tcPr>
          <w:p w14:paraId="23C4467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4DE6EC36" w14:textId="77777777" w:rsidTr="000307AD">
        <w:tc>
          <w:tcPr>
            <w:tcW w:w="704" w:type="dxa"/>
          </w:tcPr>
          <w:p w14:paraId="1BFA46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536" w:type="dxa"/>
            <w:gridSpan w:val="3"/>
          </w:tcPr>
          <w:p w14:paraId="6B74D8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el sistema de nómina los movimientos internos.</w:t>
            </w:r>
          </w:p>
        </w:tc>
        <w:tc>
          <w:tcPr>
            <w:tcW w:w="1701" w:type="dxa"/>
            <w:gridSpan w:val="2"/>
          </w:tcPr>
          <w:p w14:paraId="7C910F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en adelante, EDP.</w:t>
            </w:r>
          </w:p>
        </w:tc>
        <w:tc>
          <w:tcPr>
            <w:tcW w:w="1887" w:type="dxa"/>
          </w:tcPr>
          <w:p w14:paraId="640735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Incidencias</w:t>
            </w:r>
          </w:p>
          <w:p w14:paraId="03AAE3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pagos complementarios.</w:t>
            </w:r>
          </w:p>
        </w:tc>
      </w:tr>
      <w:tr w:rsidR="009B3D91" w14:paraId="51CF7B9B" w14:textId="77777777" w:rsidTr="000307AD">
        <w:tc>
          <w:tcPr>
            <w:tcW w:w="704" w:type="dxa"/>
          </w:tcPr>
          <w:p w14:paraId="2F00A2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536" w:type="dxa"/>
            <w:gridSpan w:val="3"/>
          </w:tcPr>
          <w:p w14:paraId="4661C65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descuentos por préstamos enviados por el Instituto de Seguridad Social del Estado de Guanajuato.</w:t>
            </w:r>
          </w:p>
        </w:tc>
        <w:tc>
          <w:tcPr>
            <w:tcW w:w="1701" w:type="dxa"/>
            <w:gridSpan w:val="2"/>
          </w:tcPr>
          <w:p w14:paraId="3001E6E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5404A8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Archivos de descuentos.</w:t>
            </w:r>
          </w:p>
        </w:tc>
      </w:tr>
      <w:tr w:rsidR="009B3D91" w14:paraId="6625540E" w14:textId="77777777" w:rsidTr="000307AD">
        <w:tc>
          <w:tcPr>
            <w:tcW w:w="704" w:type="dxa"/>
          </w:tcPr>
          <w:p w14:paraId="1FC5C8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536" w:type="dxa"/>
            <w:gridSpan w:val="3"/>
          </w:tcPr>
          <w:p w14:paraId="019CF1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Registrar los descuentos del Instituto de Seguridad Social del Estado de Guanajuato en el sistema de nómina.</w:t>
            </w:r>
          </w:p>
        </w:tc>
        <w:tc>
          <w:tcPr>
            <w:tcW w:w="1701" w:type="dxa"/>
            <w:gridSpan w:val="2"/>
          </w:tcPr>
          <w:p w14:paraId="7CF58A6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72CAB8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11C10BF4" w14:textId="77777777" w:rsidTr="000307AD">
        <w:trPr>
          <w:trHeight w:val="299"/>
        </w:trPr>
        <w:tc>
          <w:tcPr>
            <w:tcW w:w="704" w:type="dxa"/>
          </w:tcPr>
          <w:p w14:paraId="411695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536" w:type="dxa"/>
            <w:gridSpan w:val="3"/>
          </w:tcPr>
          <w:p w14:paraId="1A833E3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Financiación. Asignación de techo presupuestal para el pago de nómina.</w:t>
            </w:r>
          </w:p>
        </w:tc>
        <w:tc>
          <w:tcPr>
            <w:tcW w:w="1701" w:type="dxa"/>
            <w:gridSpan w:val="2"/>
          </w:tcPr>
          <w:p w14:paraId="37F724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Secretaría de Finanzas, Inversión y Administración. </w:t>
            </w:r>
          </w:p>
        </w:tc>
        <w:tc>
          <w:tcPr>
            <w:tcW w:w="1887" w:type="dxa"/>
          </w:tcPr>
          <w:p w14:paraId="1F476A2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5D1C8B09" w14:textId="77777777" w:rsidTr="000307AD">
        <w:tc>
          <w:tcPr>
            <w:tcW w:w="704" w:type="dxa"/>
          </w:tcPr>
          <w:p w14:paraId="35F44DA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536" w:type="dxa"/>
            <w:gridSpan w:val="3"/>
          </w:tcPr>
          <w:p w14:paraId="7854F5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cálculo de nómina en el sistema de nómina.</w:t>
            </w:r>
          </w:p>
        </w:tc>
        <w:tc>
          <w:tcPr>
            <w:tcW w:w="1701" w:type="dxa"/>
            <w:gridSpan w:val="2"/>
          </w:tcPr>
          <w:p w14:paraId="6E54B80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432427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73A64CA5" w14:textId="77777777" w:rsidTr="000307AD">
        <w:tc>
          <w:tcPr>
            <w:tcW w:w="704" w:type="dxa"/>
          </w:tcPr>
          <w:p w14:paraId="2B0EAD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536" w:type="dxa"/>
            <w:gridSpan w:val="3"/>
          </w:tcPr>
          <w:p w14:paraId="6D18D63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Revisión de cálculo de nómina.</w:t>
            </w:r>
          </w:p>
        </w:tc>
        <w:tc>
          <w:tcPr>
            <w:tcW w:w="1701" w:type="dxa"/>
            <w:gridSpan w:val="2"/>
          </w:tcPr>
          <w:p w14:paraId="6CE02DF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6F5038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 No aplica.</w:t>
            </w:r>
          </w:p>
        </w:tc>
      </w:tr>
      <w:tr w:rsidR="009B3D91" w14:paraId="1DC46BED" w14:textId="77777777" w:rsidTr="000307AD">
        <w:tc>
          <w:tcPr>
            <w:tcW w:w="704" w:type="dxa"/>
          </w:tcPr>
          <w:p w14:paraId="4DD74BF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536" w:type="dxa"/>
            <w:gridSpan w:val="3"/>
          </w:tcPr>
          <w:p w14:paraId="5789ACC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el cálculo de nómina está correcto, continuar en actividad 8; caso contrario, actividad 1.</w:t>
            </w:r>
          </w:p>
        </w:tc>
        <w:tc>
          <w:tcPr>
            <w:tcW w:w="1701" w:type="dxa"/>
            <w:gridSpan w:val="2"/>
          </w:tcPr>
          <w:p w14:paraId="57B61F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00E9A0A4" w14:textId="77777777" w:rsidR="009B3D91" w:rsidRDefault="009B3D91" w:rsidP="00702ED8">
            <w:pPr>
              <w:spacing w:after="0" w:line="240" w:lineRule="auto"/>
              <w:rPr>
                <w:rFonts w:ascii="Muli" w:eastAsia="Muli" w:hAnsi="Muli" w:cs="Muli"/>
                <w:sz w:val="16"/>
                <w:szCs w:val="16"/>
              </w:rPr>
            </w:pPr>
          </w:p>
        </w:tc>
      </w:tr>
      <w:tr w:rsidR="009B3D91" w14:paraId="5D9C28F1" w14:textId="77777777" w:rsidTr="000307AD">
        <w:tc>
          <w:tcPr>
            <w:tcW w:w="704" w:type="dxa"/>
          </w:tcPr>
          <w:p w14:paraId="136D2D5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536" w:type="dxa"/>
            <w:gridSpan w:val="3"/>
          </w:tcPr>
          <w:p w14:paraId="5E71BB4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Simulación de la contabilización de la nómina.</w:t>
            </w:r>
          </w:p>
        </w:tc>
        <w:tc>
          <w:tcPr>
            <w:tcW w:w="1701" w:type="dxa"/>
            <w:gridSpan w:val="2"/>
          </w:tcPr>
          <w:p w14:paraId="4C29C83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79F2405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Cifras de nómina.</w:t>
            </w:r>
          </w:p>
        </w:tc>
      </w:tr>
      <w:tr w:rsidR="009B3D91" w14:paraId="063C7465" w14:textId="77777777" w:rsidTr="000307AD">
        <w:tc>
          <w:tcPr>
            <w:tcW w:w="704" w:type="dxa"/>
          </w:tcPr>
          <w:p w14:paraId="4ADB9AD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536" w:type="dxa"/>
            <w:gridSpan w:val="3"/>
          </w:tcPr>
          <w:p w14:paraId="65CF01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Revisión de la simulación de la contabilización de la nómina.</w:t>
            </w:r>
          </w:p>
        </w:tc>
        <w:tc>
          <w:tcPr>
            <w:tcW w:w="1701" w:type="dxa"/>
            <w:gridSpan w:val="2"/>
          </w:tcPr>
          <w:p w14:paraId="517FCA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 en adelante, EFC.</w:t>
            </w:r>
          </w:p>
        </w:tc>
        <w:tc>
          <w:tcPr>
            <w:tcW w:w="1887" w:type="dxa"/>
          </w:tcPr>
          <w:p w14:paraId="2E8382C4" w14:textId="77777777" w:rsidR="009B3D91" w:rsidRDefault="009B3D91" w:rsidP="00702ED8">
            <w:pPr>
              <w:spacing w:after="0" w:line="240" w:lineRule="auto"/>
              <w:rPr>
                <w:rFonts w:ascii="Muli" w:eastAsia="Muli" w:hAnsi="Muli" w:cs="Muli"/>
                <w:sz w:val="16"/>
                <w:szCs w:val="16"/>
              </w:rPr>
            </w:pPr>
          </w:p>
        </w:tc>
      </w:tr>
      <w:tr w:rsidR="009B3D91" w14:paraId="1B793E82" w14:textId="77777777" w:rsidTr="000307AD">
        <w:tc>
          <w:tcPr>
            <w:tcW w:w="704" w:type="dxa"/>
          </w:tcPr>
          <w:p w14:paraId="5849FC5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536" w:type="dxa"/>
            <w:gridSpan w:val="3"/>
          </w:tcPr>
          <w:p w14:paraId="296271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Contabilización de nómina productiva</w:t>
            </w:r>
          </w:p>
        </w:tc>
        <w:tc>
          <w:tcPr>
            <w:tcW w:w="1701" w:type="dxa"/>
            <w:gridSpan w:val="2"/>
          </w:tcPr>
          <w:p w14:paraId="40AAB67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EFC.</w:t>
            </w:r>
          </w:p>
        </w:tc>
        <w:tc>
          <w:tcPr>
            <w:tcW w:w="1887" w:type="dxa"/>
          </w:tcPr>
          <w:p w14:paraId="7026CC5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39C62D76" w14:textId="77777777" w:rsidTr="000307AD">
        <w:tc>
          <w:tcPr>
            <w:tcW w:w="704" w:type="dxa"/>
          </w:tcPr>
          <w:p w14:paraId="155FB7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536" w:type="dxa"/>
            <w:gridSpan w:val="3"/>
          </w:tcPr>
          <w:p w14:paraId="14002A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Liberación de nómina.</w:t>
            </w:r>
          </w:p>
        </w:tc>
        <w:tc>
          <w:tcPr>
            <w:tcW w:w="1701" w:type="dxa"/>
            <w:gridSpan w:val="2"/>
          </w:tcPr>
          <w:p w14:paraId="657B8E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EFC.</w:t>
            </w:r>
          </w:p>
        </w:tc>
        <w:tc>
          <w:tcPr>
            <w:tcW w:w="1887" w:type="dxa"/>
          </w:tcPr>
          <w:p w14:paraId="501E69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de nómina.</w:t>
            </w:r>
          </w:p>
        </w:tc>
      </w:tr>
      <w:tr w:rsidR="009B3D91" w14:paraId="4ECC7813" w14:textId="77777777" w:rsidTr="000307AD">
        <w:tc>
          <w:tcPr>
            <w:tcW w:w="704" w:type="dxa"/>
          </w:tcPr>
          <w:p w14:paraId="02CACCA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536" w:type="dxa"/>
            <w:gridSpan w:val="3"/>
          </w:tcPr>
          <w:p w14:paraId="3919F2C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Dispersión de nómina.</w:t>
            </w:r>
          </w:p>
        </w:tc>
        <w:tc>
          <w:tcPr>
            <w:tcW w:w="1701" w:type="dxa"/>
            <w:gridSpan w:val="2"/>
          </w:tcPr>
          <w:p w14:paraId="338329B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1887" w:type="dxa"/>
          </w:tcPr>
          <w:p w14:paraId="49E41A29" w14:textId="7471AFF5"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 de dispersión.</w:t>
            </w:r>
          </w:p>
        </w:tc>
      </w:tr>
      <w:tr w:rsidR="009B3D91" w14:paraId="0657FFE3" w14:textId="77777777" w:rsidTr="000307AD">
        <w:tc>
          <w:tcPr>
            <w:tcW w:w="704" w:type="dxa"/>
          </w:tcPr>
          <w:p w14:paraId="152761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536" w:type="dxa"/>
            <w:gridSpan w:val="3"/>
          </w:tcPr>
          <w:p w14:paraId="22CC65C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Liberación de dispersión.</w:t>
            </w:r>
          </w:p>
        </w:tc>
        <w:tc>
          <w:tcPr>
            <w:tcW w:w="1701" w:type="dxa"/>
            <w:gridSpan w:val="2"/>
          </w:tcPr>
          <w:p w14:paraId="1669032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1887" w:type="dxa"/>
          </w:tcPr>
          <w:p w14:paraId="55AA6E5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 de dispersión.</w:t>
            </w:r>
          </w:p>
        </w:tc>
      </w:tr>
      <w:tr w:rsidR="009B3D91" w14:paraId="6F54E254" w14:textId="77777777" w:rsidTr="000307AD">
        <w:tc>
          <w:tcPr>
            <w:tcW w:w="704" w:type="dxa"/>
          </w:tcPr>
          <w:p w14:paraId="790059B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536" w:type="dxa"/>
            <w:gridSpan w:val="3"/>
          </w:tcPr>
          <w:p w14:paraId="1D7FA34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Timbrado de nómina.</w:t>
            </w:r>
          </w:p>
        </w:tc>
        <w:tc>
          <w:tcPr>
            <w:tcW w:w="1701" w:type="dxa"/>
            <w:gridSpan w:val="2"/>
          </w:tcPr>
          <w:p w14:paraId="44A842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1887" w:type="dxa"/>
          </w:tcPr>
          <w:p w14:paraId="061F06C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CFDI.</w:t>
            </w:r>
          </w:p>
        </w:tc>
      </w:tr>
      <w:tr w:rsidR="009B3D91" w14:paraId="17CD2656" w14:textId="77777777" w:rsidTr="000307AD">
        <w:tc>
          <w:tcPr>
            <w:tcW w:w="704" w:type="dxa"/>
          </w:tcPr>
          <w:p w14:paraId="267B940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4536" w:type="dxa"/>
            <w:gridSpan w:val="3"/>
          </w:tcPr>
          <w:p w14:paraId="6DEA66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5459B938" w14:textId="77777777" w:rsidR="009B3D91" w:rsidRDefault="009B3D91" w:rsidP="00702ED8">
            <w:pPr>
              <w:spacing w:after="0" w:line="240" w:lineRule="auto"/>
              <w:rPr>
                <w:rFonts w:ascii="Muli" w:eastAsia="Muli" w:hAnsi="Muli" w:cs="Muli"/>
                <w:sz w:val="16"/>
                <w:szCs w:val="16"/>
              </w:rPr>
            </w:pPr>
          </w:p>
        </w:tc>
        <w:tc>
          <w:tcPr>
            <w:tcW w:w="1887" w:type="dxa"/>
          </w:tcPr>
          <w:p w14:paraId="112371B0" w14:textId="77777777" w:rsidR="009B3D91" w:rsidRDefault="009B3D91" w:rsidP="00702ED8">
            <w:pPr>
              <w:spacing w:after="0" w:line="240" w:lineRule="auto"/>
              <w:rPr>
                <w:rFonts w:ascii="Muli" w:eastAsia="Muli" w:hAnsi="Muli" w:cs="Muli"/>
                <w:sz w:val="16"/>
                <w:szCs w:val="16"/>
              </w:rPr>
            </w:pPr>
          </w:p>
        </w:tc>
      </w:tr>
    </w:tbl>
    <w:p w14:paraId="3FA1EF77" w14:textId="3456353F" w:rsidR="009B3D91" w:rsidRDefault="00FA5CF1" w:rsidP="00702ED8">
      <w:pPr>
        <w:spacing w:after="0" w:line="240" w:lineRule="auto"/>
        <w:jc w:val="center"/>
        <w:rPr>
          <w:rFonts w:ascii="Muli" w:eastAsia="Muli" w:hAnsi="Muli" w:cs="Muli"/>
          <w:sz w:val="20"/>
          <w:szCs w:val="20"/>
        </w:rPr>
      </w:pPr>
      <w:r>
        <w:rPr>
          <w:rFonts w:ascii="Muli" w:eastAsia="Muli" w:hAnsi="Muli" w:cs="Muli"/>
          <w:noProof/>
          <w:sz w:val="20"/>
          <w:szCs w:val="20"/>
        </w:rPr>
        <w:lastRenderedPageBreak/>
        <w:drawing>
          <wp:inline distT="0" distB="0" distL="0" distR="0" wp14:anchorId="6A4577F1" wp14:editId="3A0DB198">
            <wp:extent cx="5824800" cy="7472212"/>
            <wp:effectExtent l="0" t="0" r="508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836534" cy="7487265"/>
                    </a:xfrm>
                    <a:prstGeom prst="rect">
                      <a:avLst/>
                    </a:prstGeom>
                  </pic:spPr>
                </pic:pic>
              </a:graphicData>
            </a:graphic>
          </wp:inline>
        </w:drawing>
      </w:r>
    </w:p>
    <w:p w14:paraId="426C6DB0" w14:textId="77777777" w:rsidR="009B3D91" w:rsidRDefault="009B3D91" w:rsidP="00702ED8">
      <w:pPr>
        <w:spacing w:after="0" w:line="240" w:lineRule="auto"/>
        <w:rPr>
          <w:rFonts w:ascii="Muli" w:eastAsia="Muli" w:hAnsi="Muli" w:cs="Muli"/>
          <w:sz w:val="20"/>
          <w:szCs w:val="20"/>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284"/>
        <w:gridCol w:w="928"/>
        <w:gridCol w:w="206"/>
        <w:gridCol w:w="567"/>
        <w:gridCol w:w="2693"/>
      </w:tblGrid>
      <w:tr w:rsidR="009B3D91" w14:paraId="739AE906" w14:textId="77777777" w:rsidTr="00BE1338">
        <w:trPr>
          <w:trHeight w:val="296"/>
        </w:trPr>
        <w:tc>
          <w:tcPr>
            <w:tcW w:w="2942" w:type="dxa"/>
            <w:gridSpan w:val="3"/>
            <w:shd w:val="clear" w:color="auto" w:fill="006666"/>
          </w:tcPr>
          <w:p w14:paraId="54B8E16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53AB74B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466" w:type="dxa"/>
            <w:gridSpan w:val="3"/>
            <w:shd w:val="clear" w:color="auto" w:fill="006666"/>
          </w:tcPr>
          <w:p w14:paraId="73AA9EC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372852FB" w14:textId="77777777" w:rsidTr="00BE1338">
        <w:trPr>
          <w:trHeight w:val="550"/>
        </w:trPr>
        <w:tc>
          <w:tcPr>
            <w:tcW w:w="2942" w:type="dxa"/>
            <w:gridSpan w:val="3"/>
            <w:shd w:val="clear" w:color="auto" w:fill="auto"/>
            <w:vAlign w:val="center"/>
          </w:tcPr>
          <w:p w14:paraId="18EA8132"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776B11EF" w14:textId="77777777" w:rsidR="009B3D91" w:rsidRDefault="009B3D91" w:rsidP="00702ED8">
            <w:pPr>
              <w:spacing w:after="0" w:line="240" w:lineRule="auto"/>
              <w:jc w:val="center"/>
              <w:rPr>
                <w:rFonts w:ascii="Muli" w:eastAsia="Muli" w:hAnsi="Muli" w:cs="Muli"/>
                <w:sz w:val="16"/>
                <w:szCs w:val="16"/>
              </w:rPr>
            </w:pPr>
          </w:p>
        </w:tc>
        <w:tc>
          <w:tcPr>
            <w:tcW w:w="3466" w:type="dxa"/>
            <w:gridSpan w:val="3"/>
            <w:shd w:val="clear" w:color="auto" w:fill="auto"/>
            <w:vAlign w:val="center"/>
          </w:tcPr>
          <w:p w14:paraId="619BF58F" w14:textId="77777777" w:rsidR="009B3D91" w:rsidRDefault="009B3D91" w:rsidP="00702ED8">
            <w:pPr>
              <w:spacing w:after="0" w:line="240" w:lineRule="auto"/>
              <w:jc w:val="center"/>
              <w:rPr>
                <w:rFonts w:ascii="Muli" w:eastAsia="Muli" w:hAnsi="Muli" w:cs="Muli"/>
                <w:sz w:val="16"/>
                <w:szCs w:val="16"/>
              </w:rPr>
            </w:pPr>
          </w:p>
        </w:tc>
      </w:tr>
      <w:tr w:rsidR="009B3D91" w14:paraId="6E085984" w14:textId="77777777" w:rsidTr="00BE1338">
        <w:trPr>
          <w:trHeight w:val="469"/>
        </w:trPr>
        <w:tc>
          <w:tcPr>
            <w:tcW w:w="2942" w:type="dxa"/>
            <w:gridSpan w:val="3"/>
            <w:vAlign w:val="center"/>
          </w:tcPr>
          <w:p w14:paraId="21042D7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3851169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19DD132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51336BC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466" w:type="dxa"/>
            <w:gridSpan w:val="3"/>
            <w:vAlign w:val="center"/>
          </w:tcPr>
          <w:p w14:paraId="3CBB3B4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75DE58F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15B788E0" w14:textId="77777777" w:rsidTr="00BE1338">
        <w:trPr>
          <w:trHeight w:val="167"/>
        </w:trPr>
        <w:tc>
          <w:tcPr>
            <w:tcW w:w="1555" w:type="dxa"/>
            <w:gridSpan w:val="2"/>
            <w:vMerge w:val="restart"/>
            <w:vAlign w:val="center"/>
          </w:tcPr>
          <w:p w14:paraId="46F4700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2390895A" wp14:editId="7AF20966">
                  <wp:extent cx="955170" cy="417938"/>
                  <wp:effectExtent l="0" t="0" r="0" b="0"/>
                  <wp:docPr id="1415"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5"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402" w:type="dxa"/>
            <w:gridSpan w:val="3"/>
            <w:vMerge w:val="restart"/>
            <w:shd w:val="clear" w:color="auto" w:fill="006666"/>
            <w:vAlign w:val="center"/>
          </w:tcPr>
          <w:p w14:paraId="2A7B0C65"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4D975396" w14:textId="56363332"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lastRenderedPageBreak/>
              <w:t>Desarrollo del personal</w:t>
            </w:r>
            <w:r w:rsidR="00FA5CF1">
              <w:rPr>
                <w:rFonts w:ascii="Muli" w:eastAsia="Muli" w:hAnsi="Muli" w:cs="Muli"/>
                <w:color w:val="FFFFFF"/>
                <w:sz w:val="16"/>
                <w:szCs w:val="16"/>
              </w:rPr>
              <w:t>.</w:t>
            </w:r>
          </w:p>
        </w:tc>
        <w:tc>
          <w:tcPr>
            <w:tcW w:w="1701" w:type="dxa"/>
            <w:gridSpan w:val="3"/>
            <w:shd w:val="clear" w:color="auto" w:fill="006666"/>
            <w:vAlign w:val="center"/>
          </w:tcPr>
          <w:p w14:paraId="416E739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2693" w:type="dxa"/>
            <w:vAlign w:val="center"/>
          </w:tcPr>
          <w:p w14:paraId="45562ADF"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AP-CADM-RH-1.6</w:t>
            </w:r>
          </w:p>
        </w:tc>
      </w:tr>
      <w:tr w:rsidR="009B3D91" w14:paraId="6440F34C" w14:textId="77777777" w:rsidTr="00BE1338">
        <w:trPr>
          <w:trHeight w:val="165"/>
        </w:trPr>
        <w:tc>
          <w:tcPr>
            <w:tcW w:w="1555" w:type="dxa"/>
            <w:gridSpan w:val="2"/>
            <w:vMerge/>
            <w:vAlign w:val="center"/>
          </w:tcPr>
          <w:p w14:paraId="3D0AC76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402" w:type="dxa"/>
            <w:gridSpan w:val="3"/>
            <w:vMerge/>
            <w:shd w:val="clear" w:color="auto" w:fill="006666"/>
            <w:vAlign w:val="center"/>
          </w:tcPr>
          <w:p w14:paraId="618F8B16"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gridSpan w:val="3"/>
            <w:shd w:val="clear" w:color="auto" w:fill="006666"/>
            <w:vAlign w:val="center"/>
          </w:tcPr>
          <w:p w14:paraId="5AD7A35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693" w:type="dxa"/>
            <w:vAlign w:val="center"/>
          </w:tcPr>
          <w:p w14:paraId="1DA1D3A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03C4EB6C" w14:textId="77777777" w:rsidTr="00BE1338">
        <w:trPr>
          <w:trHeight w:val="165"/>
        </w:trPr>
        <w:tc>
          <w:tcPr>
            <w:tcW w:w="1555" w:type="dxa"/>
            <w:gridSpan w:val="2"/>
            <w:vMerge/>
            <w:vAlign w:val="center"/>
          </w:tcPr>
          <w:p w14:paraId="2AC297B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3"/>
            <w:vMerge/>
            <w:shd w:val="clear" w:color="auto" w:fill="006666"/>
            <w:vAlign w:val="center"/>
          </w:tcPr>
          <w:p w14:paraId="0642C037"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701" w:type="dxa"/>
            <w:gridSpan w:val="3"/>
            <w:shd w:val="clear" w:color="auto" w:fill="006666"/>
            <w:vAlign w:val="center"/>
          </w:tcPr>
          <w:p w14:paraId="49D4C01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693" w:type="dxa"/>
            <w:vAlign w:val="center"/>
          </w:tcPr>
          <w:p w14:paraId="01D92DF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6803662A" w14:textId="77777777" w:rsidTr="00BE1338">
        <w:tc>
          <w:tcPr>
            <w:tcW w:w="9351" w:type="dxa"/>
            <w:gridSpan w:val="9"/>
            <w:shd w:val="clear" w:color="auto" w:fill="auto"/>
            <w:vAlign w:val="center"/>
          </w:tcPr>
          <w:p w14:paraId="3488326E"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6599EA72" w14:textId="77777777" w:rsidTr="00BE1338">
        <w:tc>
          <w:tcPr>
            <w:tcW w:w="1555" w:type="dxa"/>
            <w:gridSpan w:val="2"/>
            <w:shd w:val="clear" w:color="auto" w:fill="006666"/>
          </w:tcPr>
          <w:p w14:paraId="65733D6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3"/>
          </w:tcPr>
          <w:p w14:paraId="110756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701" w:type="dxa"/>
            <w:gridSpan w:val="3"/>
            <w:shd w:val="clear" w:color="auto" w:fill="006666"/>
            <w:vAlign w:val="center"/>
          </w:tcPr>
          <w:p w14:paraId="617B706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693" w:type="dxa"/>
          </w:tcPr>
          <w:p w14:paraId="57940B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AP-CADM-RH-1</w:t>
            </w:r>
          </w:p>
        </w:tc>
      </w:tr>
      <w:tr w:rsidR="009B3D91" w14:paraId="151DD677" w14:textId="77777777" w:rsidTr="00BE1338">
        <w:tc>
          <w:tcPr>
            <w:tcW w:w="1555" w:type="dxa"/>
            <w:gridSpan w:val="2"/>
            <w:shd w:val="clear" w:color="auto" w:fill="006666"/>
          </w:tcPr>
          <w:p w14:paraId="5CC3FA7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796" w:type="dxa"/>
            <w:gridSpan w:val="7"/>
          </w:tcPr>
          <w:p w14:paraId="656CAC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Gestionar los apoyos solicitados por los Servidores públicos de la Secretaría Ejecutiva del Sistema Estatal Anticorrupción, conforme a la normatividad aplicable.</w:t>
            </w:r>
          </w:p>
        </w:tc>
      </w:tr>
      <w:tr w:rsidR="009B3D91" w14:paraId="683E2FAC" w14:textId="77777777" w:rsidTr="00BE1338">
        <w:tc>
          <w:tcPr>
            <w:tcW w:w="1555" w:type="dxa"/>
            <w:gridSpan w:val="2"/>
            <w:shd w:val="clear" w:color="auto" w:fill="006666"/>
          </w:tcPr>
          <w:p w14:paraId="34B942D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796" w:type="dxa"/>
            <w:gridSpan w:val="7"/>
          </w:tcPr>
          <w:p w14:paraId="4244E62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7245B540" w14:textId="77777777" w:rsidTr="00BE1338">
        <w:tc>
          <w:tcPr>
            <w:tcW w:w="1555" w:type="dxa"/>
            <w:gridSpan w:val="2"/>
            <w:shd w:val="clear" w:color="auto" w:fill="006666"/>
          </w:tcPr>
          <w:p w14:paraId="34B7BA9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077E1C49" w14:textId="4FC79662"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solicitud del apoyo</w:t>
            </w:r>
            <w:r w:rsidR="00FE0665">
              <w:rPr>
                <w:rFonts w:ascii="Muli" w:eastAsia="Muli" w:hAnsi="Muli" w:cs="Muli"/>
                <w:sz w:val="16"/>
                <w:szCs w:val="16"/>
              </w:rPr>
              <w:t>.</w:t>
            </w:r>
          </w:p>
        </w:tc>
        <w:tc>
          <w:tcPr>
            <w:tcW w:w="1418" w:type="dxa"/>
            <w:gridSpan w:val="3"/>
            <w:shd w:val="clear" w:color="auto" w:fill="006666"/>
          </w:tcPr>
          <w:p w14:paraId="0C0FBF7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260" w:type="dxa"/>
            <w:gridSpan w:val="2"/>
          </w:tcPr>
          <w:p w14:paraId="532FF7E4"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del apoyo en el sistema de nómina.</w:t>
            </w:r>
          </w:p>
        </w:tc>
      </w:tr>
      <w:tr w:rsidR="009B3D91" w14:paraId="415FDA2B" w14:textId="77777777" w:rsidTr="00BE1338">
        <w:tc>
          <w:tcPr>
            <w:tcW w:w="1555" w:type="dxa"/>
            <w:gridSpan w:val="2"/>
            <w:shd w:val="clear" w:color="auto" w:fill="006666"/>
          </w:tcPr>
          <w:p w14:paraId="774746C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472CA6A"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42CBE5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 del Sistema Estatal Anticorrupción de Guanajuato.</w:t>
            </w:r>
          </w:p>
        </w:tc>
        <w:tc>
          <w:tcPr>
            <w:tcW w:w="1418" w:type="dxa"/>
            <w:gridSpan w:val="3"/>
            <w:shd w:val="clear" w:color="auto" w:fill="006666"/>
          </w:tcPr>
          <w:p w14:paraId="2337EFC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260" w:type="dxa"/>
            <w:gridSpan w:val="2"/>
          </w:tcPr>
          <w:p w14:paraId="33F6606A"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Coordinador(a) Administrativo(a).</w:t>
            </w:r>
          </w:p>
          <w:p w14:paraId="0DDD820D"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 xml:space="preserve">Especialista en </w:t>
            </w:r>
            <w:r>
              <w:rPr>
                <w:rFonts w:ascii="Muli" w:eastAsia="Muli" w:hAnsi="Muli" w:cs="Muli"/>
                <w:sz w:val="16"/>
                <w:szCs w:val="16"/>
              </w:rPr>
              <w:t>Desarrollo de Personal.</w:t>
            </w:r>
          </w:p>
          <w:p w14:paraId="05D2E167"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 xml:space="preserve">Secretaría de Finanzas, Inversión y Administración. </w:t>
            </w:r>
          </w:p>
          <w:p w14:paraId="061DD422"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Trabajadores de la Secretaría Ejecutiva.</w:t>
            </w:r>
          </w:p>
        </w:tc>
      </w:tr>
      <w:tr w:rsidR="009B3D91" w14:paraId="0AA84714" w14:textId="77777777" w:rsidTr="00BE1338">
        <w:tc>
          <w:tcPr>
            <w:tcW w:w="1555" w:type="dxa"/>
            <w:gridSpan w:val="2"/>
            <w:shd w:val="clear" w:color="auto" w:fill="006666"/>
          </w:tcPr>
          <w:p w14:paraId="154177D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796" w:type="dxa"/>
            <w:gridSpan w:val="7"/>
          </w:tcPr>
          <w:p w14:paraId="0B9F533E"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Ley del Trabajo de los Servidores Públicos al Servicio del Estado y de los Municipios.</w:t>
            </w:r>
          </w:p>
          <w:p w14:paraId="7A4926B8"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Condiciones Generales de Trabajo para las Dependencias, Entidades y Unidades de Apoyo de la Administración Pública del Estado de Guanajuato.</w:t>
            </w:r>
          </w:p>
          <w:p w14:paraId="635F5FB2"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Lineamientos Generales para la Administración de los Recursos Humanos.</w:t>
            </w:r>
          </w:p>
          <w:p w14:paraId="5CE71D6F"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Tabulador de sueldos.</w:t>
            </w:r>
          </w:p>
          <w:p w14:paraId="29610923" w14:textId="77777777" w:rsidR="009B3D91" w:rsidRDefault="009B3D91" w:rsidP="00702ED8">
            <w:pPr>
              <w:numPr>
                <w:ilvl w:val="0"/>
                <w:numId w:val="66"/>
              </w:numPr>
              <w:pBdr>
                <w:top w:val="nil"/>
                <w:left w:val="nil"/>
                <w:bottom w:val="nil"/>
                <w:right w:val="nil"/>
                <w:between w:val="nil"/>
              </w:pBdr>
              <w:spacing w:after="0" w:line="240" w:lineRule="auto"/>
              <w:ind w:left="172" w:hanging="142"/>
              <w:rPr>
                <w:rFonts w:ascii="Muli" w:eastAsia="Muli" w:hAnsi="Muli" w:cs="Muli"/>
                <w:color w:val="000000"/>
                <w:sz w:val="16"/>
                <w:szCs w:val="16"/>
              </w:rPr>
            </w:pPr>
            <w:r>
              <w:rPr>
                <w:rFonts w:ascii="Muli" w:eastAsia="Muli" w:hAnsi="Muli" w:cs="Muli"/>
                <w:color w:val="000000"/>
                <w:sz w:val="16"/>
                <w:szCs w:val="16"/>
              </w:rPr>
              <w:t>Lineamientos y manual de operación de ingreso, profesionalización, evaluación del desempeño y bienestar laboral.</w:t>
            </w:r>
          </w:p>
        </w:tc>
      </w:tr>
      <w:tr w:rsidR="009B3D91" w14:paraId="0C08ACFB" w14:textId="77777777" w:rsidTr="00BE1338">
        <w:tc>
          <w:tcPr>
            <w:tcW w:w="1555" w:type="dxa"/>
            <w:gridSpan w:val="2"/>
            <w:shd w:val="clear" w:color="auto" w:fill="006666"/>
          </w:tcPr>
          <w:p w14:paraId="74BB890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5985C02A" w14:textId="77777777" w:rsidR="009B3D91" w:rsidRDefault="009B3D91" w:rsidP="00702ED8">
            <w:pPr>
              <w:pBdr>
                <w:top w:val="nil"/>
                <w:left w:val="nil"/>
                <w:bottom w:val="nil"/>
                <w:right w:val="nil"/>
                <w:between w:val="nil"/>
              </w:pBdr>
              <w:spacing w:after="0" w:line="240" w:lineRule="auto"/>
              <w:ind w:left="36"/>
              <w:rPr>
                <w:rFonts w:ascii="Muli" w:eastAsia="Muli" w:hAnsi="Muli" w:cs="Muli"/>
                <w:color w:val="000000"/>
                <w:sz w:val="16"/>
                <w:szCs w:val="16"/>
              </w:rPr>
            </w:pPr>
            <w:r>
              <w:rPr>
                <w:rFonts w:ascii="Muli" w:eastAsia="Muli" w:hAnsi="Muli" w:cs="Muli"/>
                <w:color w:val="000000"/>
                <w:sz w:val="16"/>
                <w:szCs w:val="16"/>
              </w:rPr>
              <w:t>Solicitud de apoyo.</w:t>
            </w:r>
          </w:p>
        </w:tc>
        <w:tc>
          <w:tcPr>
            <w:tcW w:w="1418" w:type="dxa"/>
            <w:gridSpan w:val="3"/>
            <w:shd w:val="clear" w:color="auto" w:fill="006666"/>
          </w:tcPr>
          <w:p w14:paraId="7B2A029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15B34ECD" w14:textId="77777777" w:rsidR="009B3D91" w:rsidRDefault="009B3D91" w:rsidP="00702ED8">
            <w:pPr>
              <w:spacing w:after="0" w:line="240" w:lineRule="auto"/>
              <w:rPr>
                <w:rFonts w:ascii="Muli" w:eastAsia="Muli" w:hAnsi="Muli" w:cs="Muli"/>
                <w:color w:val="FFFFFF"/>
                <w:sz w:val="16"/>
                <w:szCs w:val="16"/>
              </w:rPr>
            </w:pPr>
          </w:p>
        </w:tc>
        <w:tc>
          <w:tcPr>
            <w:tcW w:w="3260" w:type="dxa"/>
            <w:gridSpan w:val="2"/>
          </w:tcPr>
          <w:p w14:paraId="1AE2DB6D" w14:textId="77777777" w:rsidR="009B3D91" w:rsidRDefault="009B3D91" w:rsidP="00702ED8">
            <w:p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Validación del apoyo.</w:t>
            </w:r>
          </w:p>
        </w:tc>
      </w:tr>
      <w:tr w:rsidR="009B3D91" w14:paraId="24C4624A" w14:textId="77777777" w:rsidTr="00BE1338">
        <w:tc>
          <w:tcPr>
            <w:tcW w:w="9351" w:type="dxa"/>
            <w:gridSpan w:val="9"/>
            <w:vAlign w:val="center"/>
          </w:tcPr>
          <w:p w14:paraId="43E0DE7E"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602AD961" w14:textId="77777777" w:rsidTr="00BE1338">
        <w:tc>
          <w:tcPr>
            <w:tcW w:w="704" w:type="dxa"/>
            <w:shd w:val="clear" w:color="auto" w:fill="006666"/>
          </w:tcPr>
          <w:p w14:paraId="1CFB748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gridSpan w:val="4"/>
            <w:shd w:val="clear" w:color="auto" w:fill="006666"/>
          </w:tcPr>
          <w:p w14:paraId="75B2D32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3"/>
            <w:shd w:val="clear" w:color="auto" w:fill="006666"/>
          </w:tcPr>
          <w:p w14:paraId="685B9D7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693" w:type="dxa"/>
            <w:shd w:val="clear" w:color="auto" w:fill="006666"/>
          </w:tcPr>
          <w:p w14:paraId="1DB5BD4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65F23C70" w14:textId="77777777" w:rsidTr="00BE1338">
        <w:tc>
          <w:tcPr>
            <w:tcW w:w="704" w:type="dxa"/>
          </w:tcPr>
          <w:p w14:paraId="66E24BD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253" w:type="dxa"/>
            <w:gridSpan w:val="4"/>
          </w:tcPr>
          <w:p w14:paraId="128506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solicitud de apoyo del Servidor público.</w:t>
            </w:r>
          </w:p>
        </w:tc>
        <w:tc>
          <w:tcPr>
            <w:tcW w:w="1701" w:type="dxa"/>
            <w:gridSpan w:val="3"/>
          </w:tcPr>
          <w:p w14:paraId="14628BB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 en adelante, CA.</w:t>
            </w:r>
          </w:p>
        </w:tc>
        <w:tc>
          <w:tcPr>
            <w:tcW w:w="2693" w:type="dxa"/>
          </w:tcPr>
          <w:p w14:paraId="2396A98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apoyo.</w:t>
            </w:r>
          </w:p>
        </w:tc>
      </w:tr>
      <w:tr w:rsidR="009B3D91" w14:paraId="56620956" w14:textId="77777777" w:rsidTr="00BE1338">
        <w:tc>
          <w:tcPr>
            <w:tcW w:w="704" w:type="dxa"/>
          </w:tcPr>
          <w:p w14:paraId="19058ED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253" w:type="dxa"/>
            <w:gridSpan w:val="4"/>
          </w:tcPr>
          <w:p w14:paraId="0544EA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una solicitud de beca para hijos:</w:t>
            </w:r>
          </w:p>
          <w:p w14:paraId="3FF746B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6.</w:t>
            </w:r>
          </w:p>
          <w:p w14:paraId="0C61E3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3.</w:t>
            </w:r>
          </w:p>
          <w:p w14:paraId="226673F4" w14:textId="77777777" w:rsidR="009B3D91" w:rsidRDefault="009B3D91" w:rsidP="00702ED8">
            <w:pPr>
              <w:spacing w:after="0" w:line="240" w:lineRule="auto"/>
              <w:rPr>
                <w:rFonts w:ascii="Muli" w:eastAsia="Muli" w:hAnsi="Muli" w:cs="Muli"/>
                <w:sz w:val="16"/>
                <w:szCs w:val="16"/>
              </w:rPr>
            </w:pPr>
          </w:p>
        </w:tc>
        <w:tc>
          <w:tcPr>
            <w:tcW w:w="1701" w:type="dxa"/>
            <w:gridSpan w:val="3"/>
          </w:tcPr>
          <w:p w14:paraId="4F7B10A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en Desarrollo de Personal, EDP.</w:t>
            </w:r>
          </w:p>
        </w:tc>
        <w:tc>
          <w:tcPr>
            <w:tcW w:w="2693" w:type="dxa"/>
          </w:tcPr>
          <w:p w14:paraId="3F3B0600" w14:textId="77777777" w:rsidR="009B3D91" w:rsidRDefault="009B3D91" w:rsidP="00702ED8">
            <w:pPr>
              <w:spacing w:after="0" w:line="240" w:lineRule="auto"/>
              <w:rPr>
                <w:rFonts w:ascii="Muli" w:eastAsia="Muli" w:hAnsi="Muli" w:cs="Muli"/>
                <w:sz w:val="16"/>
                <w:szCs w:val="16"/>
              </w:rPr>
            </w:pPr>
          </w:p>
        </w:tc>
      </w:tr>
      <w:tr w:rsidR="009B3D91" w14:paraId="46167F55" w14:textId="77777777" w:rsidTr="00BE1338">
        <w:tc>
          <w:tcPr>
            <w:tcW w:w="704" w:type="dxa"/>
          </w:tcPr>
          <w:p w14:paraId="0A0D12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253" w:type="dxa"/>
            <w:gridSpan w:val="4"/>
          </w:tcPr>
          <w:p w14:paraId="327FB57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validación a la Secretaría de Finanzas, Inversión y Administración el otorgamiento de apoyo. Se adjunta al oficio los documentos requisitos conforme a la normatividad aplicable.</w:t>
            </w:r>
          </w:p>
          <w:p w14:paraId="68629EDA" w14:textId="77777777" w:rsidR="009B3D91" w:rsidRDefault="009B3D91" w:rsidP="00702ED8">
            <w:pPr>
              <w:spacing w:after="0" w:line="240" w:lineRule="auto"/>
              <w:rPr>
                <w:rFonts w:ascii="Muli" w:eastAsia="Muli" w:hAnsi="Muli" w:cs="Muli"/>
                <w:sz w:val="16"/>
                <w:szCs w:val="16"/>
              </w:rPr>
            </w:pPr>
          </w:p>
        </w:tc>
        <w:tc>
          <w:tcPr>
            <w:tcW w:w="1701" w:type="dxa"/>
            <w:gridSpan w:val="3"/>
          </w:tcPr>
          <w:p w14:paraId="2A7509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693" w:type="dxa"/>
          </w:tcPr>
          <w:p w14:paraId="66FE552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solicitud de validación de apoyo y requisitos.</w:t>
            </w:r>
          </w:p>
        </w:tc>
      </w:tr>
      <w:tr w:rsidR="009B3D91" w14:paraId="008AD4D9" w14:textId="77777777" w:rsidTr="00BE1338">
        <w:tc>
          <w:tcPr>
            <w:tcW w:w="704" w:type="dxa"/>
          </w:tcPr>
          <w:p w14:paraId="681FAD8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253" w:type="dxa"/>
            <w:gridSpan w:val="4"/>
          </w:tcPr>
          <w:p w14:paraId="22500E9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Análisis de la solicitud de apoyo.</w:t>
            </w:r>
          </w:p>
        </w:tc>
        <w:tc>
          <w:tcPr>
            <w:tcW w:w="1701" w:type="dxa"/>
            <w:gridSpan w:val="3"/>
          </w:tcPr>
          <w:p w14:paraId="744CCA2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693" w:type="dxa"/>
          </w:tcPr>
          <w:p w14:paraId="40F48B25" w14:textId="77777777" w:rsidR="009B3D91" w:rsidRDefault="009B3D91" w:rsidP="00702ED8">
            <w:pPr>
              <w:spacing w:after="0" w:line="240" w:lineRule="auto"/>
              <w:rPr>
                <w:rFonts w:ascii="Muli" w:eastAsia="Muli" w:hAnsi="Muli" w:cs="Muli"/>
                <w:sz w:val="16"/>
                <w:szCs w:val="16"/>
              </w:rPr>
            </w:pPr>
          </w:p>
        </w:tc>
      </w:tr>
      <w:tr w:rsidR="009B3D91" w14:paraId="7D4AB09B" w14:textId="77777777" w:rsidTr="00BE1338">
        <w:tc>
          <w:tcPr>
            <w:tcW w:w="704" w:type="dxa"/>
          </w:tcPr>
          <w:p w14:paraId="69144A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253" w:type="dxa"/>
            <w:gridSpan w:val="4"/>
          </w:tcPr>
          <w:p w14:paraId="4A79BBE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validó la solicitud de apoyo:</w:t>
            </w:r>
          </w:p>
          <w:p w14:paraId="3B2B72B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6.</w:t>
            </w:r>
          </w:p>
          <w:p w14:paraId="0CDC23A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Retornar a la actividad 1.</w:t>
            </w:r>
          </w:p>
        </w:tc>
        <w:tc>
          <w:tcPr>
            <w:tcW w:w="1701" w:type="dxa"/>
            <w:gridSpan w:val="3"/>
          </w:tcPr>
          <w:p w14:paraId="74519E3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693" w:type="dxa"/>
          </w:tcPr>
          <w:p w14:paraId="7A2F227B" w14:textId="77777777" w:rsidR="009B3D91" w:rsidRDefault="009B3D91" w:rsidP="00702ED8">
            <w:pPr>
              <w:spacing w:after="0" w:line="240" w:lineRule="auto"/>
              <w:rPr>
                <w:rFonts w:ascii="Muli" w:eastAsia="Muli" w:hAnsi="Muli" w:cs="Muli"/>
                <w:sz w:val="16"/>
                <w:szCs w:val="16"/>
              </w:rPr>
            </w:pPr>
          </w:p>
        </w:tc>
      </w:tr>
      <w:tr w:rsidR="009B3D91" w14:paraId="760BFEA4" w14:textId="77777777" w:rsidTr="00BE1338">
        <w:tc>
          <w:tcPr>
            <w:tcW w:w="704" w:type="dxa"/>
          </w:tcPr>
          <w:p w14:paraId="3566281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253" w:type="dxa"/>
            <w:gridSpan w:val="4"/>
          </w:tcPr>
          <w:p w14:paraId="2B1DB97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Revisión de suficiencia presupuestal.</w:t>
            </w:r>
          </w:p>
          <w:p w14:paraId="2E61481A" w14:textId="77777777" w:rsidR="009B3D91" w:rsidRDefault="009B3D91" w:rsidP="00702ED8">
            <w:pPr>
              <w:spacing w:after="0" w:line="240" w:lineRule="auto"/>
              <w:rPr>
                <w:rFonts w:ascii="Muli" w:eastAsia="Muli" w:hAnsi="Muli" w:cs="Muli"/>
                <w:sz w:val="16"/>
                <w:szCs w:val="16"/>
              </w:rPr>
            </w:pPr>
          </w:p>
        </w:tc>
        <w:tc>
          <w:tcPr>
            <w:tcW w:w="1701" w:type="dxa"/>
            <w:gridSpan w:val="3"/>
          </w:tcPr>
          <w:p w14:paraId="6517CB8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693" w:type="dxa"/>
          </w:tcPr>
          <w:p w14:paraId="5CE91D0A" w14:textId="77777777" w:rsidR="009B3D91" w:rsidRDefault="009B3D91" w:rsidP="00702ED8">
            <w:pPr>
              <w:spacing w:after="0" w:line="240" w:lineRule="auto"/>
              <w:rPr>
                <w:rFonts w:ascii="Muli" w:eastAsia="Muli" w:hAnsi="Muli" w:cs="Muli"/>
                <w:sz w:val="16"/>
                <w:szCs w:val="16"/>
              </w:rPr>
            </w:pPr>
          </w:p>
        </w:tc>
      </w:tr>
      <w:tr w:rsidR="009B3D91" w14:paraId="54464ED0" w14:textId="77777777" w:rsidTr="00BE1338">
        <w:tc>
          <w:tcPr>
            <w:tcW w:w="704" w:type="dxa"/>
          </w:tcPr>
          <w:p w14:paraId="4534DD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253" w:type="dxa"/>
            <w:gridSpan w:val="4"/>
          </w:tcPr>
          <w:p w14:paraId="180F39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existe suficiencia presupuestal:</w:t>
            </w:r>
          </w:p>
          <w:p w14:paraId="1B2DBBF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continúa con la actividad 12.</w:t>
            </w:r>
          </w:p>
          <w:p w14:paraId="4490090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continúa en actividad 8.</w:t>
            </w:r>
          </w:p>
          <w:p w14:paraId="64B66040" w14:textId="77777777" w:rsidR="009B3D91" w:rsidRDefault="009B3D91" w:rsidP="00702ED8">
            <w:pPr>
              <w:spacing w:after="0" w:line="240" w:lineRule="auto"/>
              <w:rPr>
                <w:rFonts w:ascii="Muli" w:eastAsia="Muli" w:hAnsi="Muli" w:cs="Muli"/>
                <w:sz w:val="16"/>
                <w:szCs w:val="16"/>
              </w:rPr>
            </w:pPr>
          </w:p>
        </w:tc>
        <w:tc>
          <w:tcPr>
            <w:tcW w:w="1701" w:type="dxa"/>
            <w:gridSpan w:val="3"/>
          </w:tcPr>
          <w:p w14:paraId="43975E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693" w:type="dxa"/>
          </w:tcPr>
          <w:p w14:paraId="211F993C" w14:textId="77777777" w:rsidR="009B3D91" w:rsidRDefault="009B3D91" w:rsidP="00702ED8">
            <w:pPr>
              <w:spacing w:after="0" w:line="240" w:lineRule="auto"/>
              <w:rPr>
                <w:rFonts w:ascii="Muli" w:eastAsia="Muli" w:hAnsi="Muli" w:cs="Muli"/>
                <w:sz w:val="16"/>
                <w:szCs w:val="16"/>
              </w:rPr>
            </w:pPr>
          </w:p>
        </w:tc>
      </w:tr>
      <w:tr w:rsidR="009B3D91" w14:paraId="45243725" w14:textId="77777777" w:rsidTr="00BE1338">
        <w:tc>
          <w:tcPr>
            <w:tcW w:w="704" w:type="dxa"/>
          </w:tcPr>
          <w:p w14:paraId="284A6E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253" w:type="dxa"/>
            <w:gridSpan w:val="4"/>
          </w:tcPr>
          <w:p w14:paraId="4A788F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adecuación presupuestal a SFIA mediante un oficio, formato de adecuación presupuestal y la evidencia de la validación de SFIA.</w:t>
            </w:r>
          </w:p>
        </w:tc>
        <w:tc>
          <w:tcPr>
            <w:tcW w:w="1701" w:type="dxa"/>
            <w:gridSpan w:val="3"/>
          </w:tcPr>
          <w:p w14:paraId="0E2102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693" w:type="dxa"/>
          </w:tcPr>
          <w:p w14:paraId="2359BF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adecuación y anexos.</w:t>
            </w:r>
          </w:p>
        </w:tc>
      </w:tr>
      <w:tr w:rsidR="009B3D91" w14:paraId="5A98323F" w14:textId="77777777" w:rsidTr="00BE1338">
        <w:tc>
          <w:tcPr>
            <w:tcW w:w="704" w:type="dxa"/>
          </w:tcPr>
          <w:p w14:paraId="196456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253" w:type="dxa"/>
            <w:gridSpan w:val="4"/>
          </w:tcPr>
          <w:p w14:paraId="395E8C6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Autorización de adecuación presupuestal.</w:t>
            </w:r>
          </w:p>
        </w:tc>
        <w:tc>
          <w:tcPr>
            <w:tcW w:w="1701" w:type="dxa"/>
            <w:gridSpan w:val="3"/>
          </w:tcPr>
          <w:p w14:paraId="7B3C5B6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c>
          <w:tcPr>
            <w:tcW w:w="2693" w:type="dxa"/>
          </w:tcPr>
          <w:p w14:paraId="558B430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Evidencia de autorización.</w:t>
            </w:r>
          </w:p>
        </w:tc>
      </w:tr>
      <w:tr w:rsidR="009B3D91" w14:paraId="39EA925D" w14:textId="77777777" w:rsidTr="00BE1338">
        <w:tc>
          <w:tcPr>
            <w:tcW w:w="704" w:type="dxa"/>
          </w:tcPr>
          <w:p w14:paraId="1BCC83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253" w:type="dxa"/>
            <w:gridSpan w:val="4"/>
          </w:tcPr>
          <w:p w14:paraId="0FE2DB8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se autoriza la adecuación presupuestal:</w:t>
            </w:r>
          </w:p>
          <w:p w14:paraId="0D0BD52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la actividad 11.</w:t>
            </w:r>
          </w:p>
          <w:p w14:paraId="19FD2B9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Notificar al Servidor público de la no procedencia y termina el procedimiento.</w:t>
            </w:r>
          </w:p>
          <w:p w14:paraId="207DDAFB" w14:textId="77777777" w:rsidR="009B3D91" w:rsidRDefault="009B3D91" w:rsidP="00702ED8">
            <w:pPr>
              <w:spacing w:after="0" w:line="240" w:lineRule="auto"/>
              <w:rPr>
                <w:rFonts w:ascii="Muli" w:eastAsia="Muli" w:hAnsi="Muli" w:cs="Muli"/>
                <w:sz w:val="16"/>
                <w:szCs w:val="16"/>
              </w:rPr>
            </w:pPr>
          </w:p>
        </w:tc>
        <w:tc>
          <w:tcPr>
            <w:tcW w:w="1701" w:type="dxa"/>
            <w:gridSpan w:val="3"/>
          </w:tcPr>
          <w:p w14:paraId="17469F9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tc>
        <w:tc>
          <w:tcPr>
            <w:tcW w:w="2693" w:type="dxa"/>
          </w:tcPr>
          <w:p w14:paraId="0B64ED2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0677125A" w14:textId="77777777" w:rsidTr="00BE1338">
        <w:tc>
          <w:tcPr>
            <w:tcW w:w="704" w:type="dxa"/>
          </w:tcPr>
          <w:p w14:paraId="76FDBF2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253" w:type="dxa"/>
            <w:gridSpan w:val="4"/>
          </w:tcPr>
          <w:p w14:paraId="7F9BB61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adecuación presupuestal en el sistema de nómina.</w:t>
            </w:r>
          </w:p>
        </w:tc>
        <w:tc>
          <w:tcPr>
            <w:tcW w:w="1701" w:type="dxa"/>
            <w:gridSpan w:val="3"/>
          </w:tcPr>
          <w:p w14:paraId="13A5E9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w:t>
            </w:r>
          </w:p>
        </w:tc>
        <w:tc>
          <w:tcPr>
            <w:tcW w:w="2693" w:type="dxa"/>
          </w:tcPr>
          <w:p w14:paraId="5EF8B65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374A9F82" w14:textId="77777777" w:rsidTr="00BE1338">
        <w:tc>
          <w:tcPr>
            <w:tcW w:w="704" w:type="dxa"/>
          </w:tcPr>
          <w:p w14:paraId="2107C0C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253" w:type="dxa"/>
            <w:gridSpan w:val="4"/>
          </w:tcPr>
          <w:p w14:paraId="417AF04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del apoyo en el sistema de nómina.</w:t>
            </w:r>
          </w:p>
        </w:tc>
        <w:tc>
          <w:tcPr>
            <w:tcW w:w="1701" w:type="dxa"/>
            <w:gridSpan w:val="3"/>
          </w:tcPr>
          <w:p w14:paraId="24609BC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EDP.</w:t>
            </w:r>
          </w:p>
          <w:p w14:paraId="2945D04E" w14:textId="77777777" w:rsidR="009B3D91" w:rsidRDefault="009B3D91" w:rsidP="00702ED8">
            <w:pPr>
              <w:spacing w:after="0" w:line="240" w:lineRule="auto"/>
              <w:rPr>
                <w:rFonts w:ascii="Muli" w:eastAsia="Muli" w:hAnsi="Muli" w:cs="Muli"/>
                <w:sz w:val="16"/>
                <w:szCs w:val="16"/>
              </w:rPr>
            </w:pPr>
          </w:p>
        </w:tc>
        <w:tc>
          <w:tcPr>
            <w:tcW w:w="2693" w:type="dxa"/>
          </w:tcPr>
          <w:p w14:paraId="765509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5455D072" w14:textId="77777777" w:rsidTr="00BE1338">
        <w:tc>
          <w:tcPr>
            <w:tcW w:w="704" w:type="dxa"/>
          </w:tcPr>
          <w:p w14:paraId="44D6044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253" w:type="dxa"/>
            <w:gridSpan w:val="4"/>
          </w:tcPr>
          <w:p w14:paraId="616F37F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p w14:paraId="02C3CC17" w14:textId="77777777" w:rsidR="009B3D91" w:rsidRDefault="009B3D91" w:rsidP="00702ED8">
            <w:pPr>
              <w:spacing w:after="0" w:line="240" w:lineRule="auto"/>
              <w:rPr>
                <w:rFonts w:ascii="Muli" w:eastAsia="Muli" w:hAnsi="Muli" w:cs="Muli"/>
                <w:sz w:val="16"/>
                <w:szCs w:val="16"/>
              </w:rPr>
            </w:pPr>
          </w:p>
        </w:tc>
        <w:tc>
          <w:tcPr>
            <w:tcW w:w="1701" w:type="dxa"/>
            <w:gridSpan w:val="3"/>
          </w:tcPr>
          <w:p w14:paraId="2C794667" w14:textId="77777777" w:rsidR="009B3D91" w:rsidRDefault="009B3D91" w:rsidP="00702ED8">
            <w:pPr>
              <w:spacing w:after="0" w:line="240" w:lineRule="auto"/>
              <w:rPr>
                <w:rFonts w:ascii="Muli" w:eastAsia="Muli" w:hAnsi="Muli" w:cs="Muli"/>
                <w:sz w:val="16"/>
                <w:szCs w:val="16"/>
              </w:rPr>
            </w:pPr>
          </w:p>
        </w:tc>
        <w:tc>
          <w:tcPr>
            <w:tcW w:w="2693" w:type="dxa"/>
          </w:tcPr>
          <w:p w14:paraId="438EB22A" w14:textId="77777777" w:rsidR="009B3D91" w:rsidRDefault="009B3D91" w:rsidP="00702ED8">
            <w:pPr>
              <w:spacing w:after="0" w:line="240" w:lineRule="auto"/>
              <w:rPr>
                <w:rFonts w:ascii="Muli" w:eastAsia="Muli" w:hAnsi="Muli" w:cs="Muli"/>
                <w:sz w:val="16"/>
                <w:szCs w:val="16"/>
              </w:rPr>
            </w:pPr>
          </w:p>
        </w:tc>
      </w:tr>
    </w:tbl>
    <w:p w14:paraId="7B2A816C" w14:textId="0FAD2162" w:rsidR="009B3D91" w:rsidRDefault="009B3D91" w:rsidP="00702ED8">
      <w:pPr>
        <w:spacing w:after="0" w:line="240" w:lineRule="auto"/>
        <w:rPr>
          <w:rFonts w:ascii="Muli" w:eastAsia="Muli" w:hAnsi="Muli" w:cs="Muli"/>
          <w:sz w:val="20"/>
          <w:szCs w:val="20"/>
        </w:rPr>
      </w:pPr>
    </w:p>
    <w:p w14:paraId="7FE66B8A" w14:textId="45B87D27" w:rsidR="00FA5CF1" w:rsidRDefault="00FA5CF1" w:rsidP="00702ED8">
      <w:pPr>
        <w:spacing w:after="0" w:line="240" w:lineRule="auto"/>
        <w:rPr>
          <w:rFonts w:ascii="Muli" w:eastAsia="Muli" w:hAnsi="Muli" w:cs="Muli"/>
          <w:sz w:val="20"/>
          <w:szCs w:val="20"/>
        </w:rPr>
      </w:pPr>
    </w:p>
    <w:p w14:paraId="51A609EC" w14:textId="69D78AE2" w:rsidR="00FA5CF1" w:rsidRDefault="00FA5CF1" w:rsidP="00702ED8">
      <w:pPr>
        <w:spacing w:after="0" w:line="240" w:lineRule="auto"/>
        <w:rPr>
          <w:rFonts w:ascii="Muli" w:eastAsia="Muli" w:hAnsi="Muli" w:cs="Muli"/>
          <w:sz w:val="20"/>
          <w:szCs w:val="20"/>
        </w:rPr>
      </w:pPr>
    </w:p>
    <w:p w14:paraId="0CF7EC60" w14:textId="1E33E469" w:rsidR="00FA5CF1" w:rsidRDefault="00FA5CF1" w:rsidP="00702ED8">
      <w:pPr>
        <w:spacing w:after="0" w:line="240" w:lineRule="auto"/>
        <w:rPr>
          <w:rFonts w:ascii="Muli" w:eastAsia="Muli" w:hAnsi="Muli" w:cs="Muli"/>
          <w:sz w:val="20"/>
          <w:szCs w:val="20"/>
        </w:rPr>
      </w:pPr>
    </w:p>
    <w:p w14:paraId="47CE5933" w14:textId="5240D730" w:rsidR="00FA5CF1" w:rsidRDefault="00FA5CF1" w:rsidP="00702ED8">
      <w:pPr>
        <w:spacing w:after="0" w:line="240" w:lineRule="auto"/>
        <w:rPr>
          <w:rFonts w:ascii="Muli" w:eastAsia="Muli" w:hAnsi="Muli" w:cs="Muli"/>
          <w:sz w:val="20"/>
          <w:szCs w:val="20"/>
        </w:rPr>
      </w:pPr>
    </w:p>
    <w:p w14:paraId="1C8C283A" w14:textId="47F0001A" w:rsidR="00FA5CF1" w:rsidRDefault="00FA5CF1" w:rsidP="00702ED8">
      <w:pPr>
        <w:spacing w:after="0" w:line="240" w:lineRule="auto"/>
        <w:rPr>
          <w:rFonts w:ascii="Muli" w:eastAsia="Muli" w:hAnsi="Muli" w:cs="Muli"/>
          <w:sz w:val="20"/>
          <w:szCs w:val="20"/>
        </w:rPr>
      </w:pPr>
    </w:p>
    <w:p w14:paraId="5D40C6C7" w14:textId="19169843" w:rsidR="00FA5CF1" w:rsidRDefault="00FA5CF1" w:rsidP="00702ED8">
      <w:pPr>
        <w:spacing w:after="0" w:line="240" w:lineRule="auto"/>
        <w:rPr>
          <w:rFonts w:ascii="Muli" w:eastAsia="Muli" w:hAnsi="Muli" w:cs="Muli"/>
          <w:sz w:val="20"/>
          <w:szCs w:val="20"/>
        </w:rPr>
      </w:pPr>
    </w:p>
    <w:p w14:paraId="12DBFF42" w14:textId="1CDC544E" w:rsidR="00FA5CF1" w:rsidRDefault="00FA5CF1" w:rsidP="00702ED8">
      <w:pPr>
        <w:spacing w:after="0" w:line="240" w:lineRule="auto"/>
        <w:rPr>
          <w:rFonts w:ascii="Muli" w:eastAsia="Muli" w:hAnsi="Muli" w:cs="Muli"/>
          <w:sz w:val="20"/>
          <w:szCs w:val="20"/>
        </w:rPr>
      </w:pPr>
    </w:p>
    <w:p w14:paraId="4B9AF932" w14:textId="1356CA3C" w:rsidR="00FA5CF1" w:rsidRDefault="00FA5CF1" w:rsidP="00702ED8">
      <w:pPr>
        <w:spacing w:after="0" w:line="240" w:lineRule="auto"/>
        <w:rPr>
          <w:rFonts w:ascii="Muli" w:eastAsia="Muli" w:hAnsi="Muli" w:cs="Muli"/>
          <w:sz w:val="20"/>
          <w:szCs w:val="20"/>
        </w:rPr>
      </w:pPr>
    </w:p>
    <w:p w14:paraId="039915D3" w14:textId="22E6F1B5" w:rsidR="00FA5CF1" w:rsidRDefault="00FA5CF1" w:rsidP="00702ED8">
      <w:pPr>
        <w:spacing w:after="0" w:line="240" w:lineRule="auto"/>
        <w:rPr>
          <w:rFonts w:ascii="Muli" w:eastAsia="Muli" w:hAnsi="Muli" w:cs="Muli"/>
          <w:sz w:val="20"/>
          <w:szCs w:val="20"/>
        </w:rPr>
      </w:pPr>
    </w:p>
    <w:p w14:paraId="10D36D1F" w14:textId="1A0DF2DD" w:rsidR="00FA5CF1" w:rsidRDefault="00FA5CF1" w:rsidP="00702ED8">
      <w:pPr>
        <w:spacing w:after="0" w:line="240" w:lineRule="auto"/>
        <w:rPr>
          <w:rFonts w:ascii="Muli" w:eastAsia="Muli" w:hAnsi="Muli" w:cs="Muli"/>
          <w:sz w:val="20"/>
          <w:szCs w:val="20"/>
        </w:rPr>
      </w:pPr>
    </w:p>
    <w:p w14:paraId="242ACF65" w14:textId="196317A2" w:rsidR="00FA5CF1" w:rsidRDefault="00FA5CF1" w:rsidP="00702ED8">
      <w:pPr>
        <w:spacing w:after="0" w:line="240" w:lineRule="auto"/>
        <w:rPr>
          <w:rFonts w:ascii="Muli" w:eastAsia="Muli" w:hAnsi="Muli" w:cs="Muli"/>
          <w:sz w:val="20"/>
          <w:szCs w:val="20"/>
        </w:rPr>
      </w:pPr>
    </w:p>
    <w:p w14:paraId="098E4F56" w14:textId="33865389" w:rsidR="00FA5CF1" w:rsidRDefault="00FA5CF1" w:rsidP="00702ED8">
      <w:pPr>
        <w:spacing w:after="0" w:line="240" w:lineRule="auto"/>
        <w:rPr>
          <w:rFonts w:ascii="Muli" w:eastAsia="Muli" w:hAnsi="Muli" w:cs="Muli"/>
          <w:sz w:val="20"/>
          <w:szCs w:val="20"/>
        </w:rPr>
      </w:pPr>
    </w:p>
    <w:p w14:paraId="433F7893" w14:textId="75017604" w:rsidR="00FA5CF1" w:rsidRDefault="00FA5CF1" w:rsidP="00702ED8">
      <w:pPr>
        <w:spacing w:after="0" w:line="240" w:lineRule="auto"/>
        <w:rPr>
          <w:rFonts w:ascii="Muli" w:eastAsia="Muli" w:hAnsi="Muli" w:cs="Muli"/>
          <w:sz w:val="20"/>
          <w:szCs w:val="20"/>
        </w:rPr>
      </w:pPr>
    </w:p>
    <w:p w14:paraId="541976C1" w14:textId="6FEDBB54" w:rsidR="00FA5CF1" w:rsidRDefault="00FA5CF1" w:rsidP="00702ED8">
      <w:pPr>
        <w:spacing w:after="0" w:line="240" w:lineRule="auto"/>
        <w:rPr>
          <w:rFonts w:ascii="Muli" w:eastAsia="Muli" w:hAnsi="Muli" w:cs="Muli"/>
          <w:sz w:val="20"/>
          <w:szCs w:val="20"/>
        </w:rPr>
      </w:pPr>
    </w:p>
    <w:p w14:paraId="0E3870F7" w14:textId="2652797E" w:rsidR="00FA5CF1" w:rsidRDefault="00FA5CF1" w:rsidP="00702ED8">
      <w:pPr>
        <w:spacing w:after="0" w:line="240" w:lineRule="auto"/>
        <w:rPr>
          <w:rFonts w:ascii="Muli" w:eastAsia="Muli" w:hAnsi="Muli" w:cs="Muli"/>
          <w:sz w:val="20"/>
          <w:szCs w:val="20"/>
        </w:rPr>
      </w:pPr>
    </w:p>
    <w:p w14:paraId="450B8E5F" w14:textId="6761A3CF" w:rsidR="00FA5CF1" w:rsidRDefault="00FA5CF1" w:rsidP="00702ED8">
      <w:pPr>
        <w:spacing w:after="0" w:line="240" w:lineRule="auto"/>
        <w:rPr>
          <w:rFonts w:ascii="Muli" w:eastAsia="Muli" w:hAnsi="Muli" w:cs="Muli"/>
          <w:sz w:val="20"/>
          <w:szCs w:val="20"/>
        </w:rPr>
      </w:pPr>
    </w:p>
    <w:p w14:paraId="27D6191D" w14:textId="5B8E2A00" w:rsidR="00FA5CF1" w:rsidRDefault="00FA5CF1" w:rsidP="00702ED8">
      <w:pPr>
        <w:spacing w:after="0" w:line="240" w:lineRule="auto"/>
        <w:rPr>
          <w:rFonts w:ascii="Muli" w:eastAsia="Muli" w:hAnsi="Muli" w:cs="Muli"/>
          <w:sz w:val="20"/>
          <w:szCs w:val="20"/>
        </w:rPr>
      </w:pPr>
    </w:p>
    <w:p w14:paraId="77EE323D" w14:textId="77777777" w:rsidR="00FA5CF1" w:rsidRDefault="00FA5CF1" w:rsidP="00702ED8">
      <w:pPr>
        <w:spacing w:after="0" w:line="240" w:lineRule="auto"/>
        <w:rPr>
          <w:rFonts w:ascii="Muli" w:eastAsia="Muli" w:hAnsi="Muli" w:cs="Muli"/>
          <w:sz w:val="20"/>
          <w:szCs w:val="20"/>
        </w:rPr>
      </w:pPr>
    </w:p>
    <w:p w14:paraId="1658295C" w14:textId="64B09BC3" w:rsidR="009B3D91" w:rsidRDefault="00FA5CF1" w:rsidP="00702ED8">
      <w:pPr>
        <w:spacing w:after="0" w:line="240" w:lineRule="auto"/>
        <w:jc w:val="center"/>
        <w:rPr>
          <w:rFonts w:ascii="Muli" w:eastAsia="Muli" w:hAnsi="Muli" w:cs="Muli"/>
          <w:sz w:val="20"/>
          <w:szCs w:val="20"/>
        </w:rPr>
      </w:pPr>
      <w:r>
        <w:rPr>
          <w:rFonts w:ascii="Muli" w:eastAsia="Muli" w:hAnsi="Muli" w:cs="Muli"/>
          <w:noProof/>
          <w:sz w:val="20"/>
          <w:szCs w:val="20"/>
        </w:rPr>
        <w:lastRenderedPageBreak/>
        <w:drawing>
          <wp:inline distT="0" distB="0" distL="0" distR="0" wp14:anchorId="66547D7A" wp14:editId="519C4D63">
            <wp:extent cx="6006135" cy="7156800"/>
            <wp:effectExtent l="0" t="0" r="0" b="635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025736" cy="7180156"/>
                    </a:xfrm>
                    <a:prstGeom prst="rect">
                      <a:avLst/>
                    </a:prstGeom>
                  </pic:spPr>
                </pic:pic>
              </a:graphicData>
            </a:graphic>
          </wp:inline>
        </w:drawing>
      </w:r>
    </w:p>
    <w:p w14:paraId="4F3764AB" w14:textId="77777777" w:rsidR="009B3D91" w:rsidRDefault="009B3D91" w:rsidP="00702ED8">
      <w:pPr>
        <w:spacing w:after="0" w:line="240" w:lineRule="auto"/>
        <w:rPr>
          <w:rFonts w:ascii="Muli" w:eastAsia="Muli" w:hAnsi="Muli" w:cs="Muli"/>
          <w:sz w:val="20"/>
          <w:szCs w:val="20"/>
        </w:rPr>
      </w:pPr>
    </w:p>
    <w:tbl>
      <w:tblPr>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749"/>
      </w:tblGrid>
      <w:tr w:rsidR="009B3D91" w14:paraId="49EDE620" w14:textId="77777777" w:rsidTr="00BE1338">
        <w:trPr>
          <w:trHeight w:val="296"/>
        </w:trPr>
        <w:tc>
          <w:tcPr>
            <w:tcW w:w="2942" w:type="dxa"/>
            <w:shd w:val="clear" w:color="auto" w:fill="006666"/>
          </w:tcPr>
          <w:p w14:paraId="1B1DE17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45E866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749" w:type="dxa"/>
            <w:shd w:val="clear" w:color="auto" w:fill="006666"/>
          </w:tcPr>
          <w:p w14:paraId="19576C9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62DC9C97" w14:textId="77777777" w:rsidTr="00BE1338">
        <w:trPr>
          <w:trHeight w:val="550"/>
        </w:trPr>
        <w:tc>
          <w:tcPr>
            <w:tcW w:w="2942" w:type="dxa"/>
            <w:shd w:val="clear" w:color="auto" w:fill="auto"/>
            <w:vAlign w:val="center"/>
          </w:tcPr>
          <w:p w14:paraId="46A22A79"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56443D6C" w14:textId="77777777" w:rsidR="009B3D91" w:rsidRDefault="009B3D91" w:rsidP="00702ED8">
            <w:pPr>
              <w:spacing w:after="0" w:line="240" w:lineRule="auto"/>
              <w:jc w:val="center"/>
              <w:rPr>
                <w:rFonts w:ascii="Muli" w:eastAsia="Muli" w:hAnsi="Muli" w:cs="Muli"/>
                <w:sz w:val="16"/>
                <w:szCs w:val="16"/>
              </w:rPr>
            </w:pPr>
          </w:p>
        </w:tc>
        <w:tc>
          <w:tcPr>
            <w:tcW w:w="3749" w:type="dxa"/>
            <w:shd w:val="clear" w:color="auto" w:fill="auto"/>
            <w:vAlign w:val="center"/>
          </w:tcPr>
          <w:p w14:paraId="12F52D6E" w14:textId="77777777" w:rsidR="009B3D91" w:rsidRDefault="009B3D91" w:rsidP="00702ED8">
            <w:pPr>
              <w:spacing w:after="0" w:line="240" w:lineRule="auto"/>
              <w:jc w:val="center"/>
              <w:rPr>
                <w:rFonts w:ascii="Muli" w:eastAsia="Muli" w:hAnsi="Muli" w:cs="Muli"/>
                <w:sz w:val="16"/>
                <w:szCs w:val="16"/>
              </w:rPr>
            </w:pPr>
          </w:p>
        </w:tc>
      </w:tr>
      <w:tr w:rsidR="009B3D91" w14:paraId="0B9AA2E9" w14:textId="77777777" w:rsidTr="00BE1338">
        <w:trPr>
          <w:trHeight w:val="469"/>
        </w:trPr>
        <w:tc>
          <w:tcPr>
            <w:tcW w:w="2942" w:type="dxa"/>
            <w:vAlign w:val="center"/>
          </w:tcPr>
          <w:p w14:paraId="44703F9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2143A16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3A93AC5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E47106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749" w:type="dxa"/>
            <w:vAlign w:val="center"/>
          </w:tcPr>
          <w:p w14:paraId="174CD28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793544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46688A8D" w14:textId="77777777" w:rsidR="009B3D91" w:rsidRDefault="009B3D91" w:rsidP="00702ED8">
      <w:pPr>
        <w:spacing w:after="0" w:line="240" w:lineRule="auto"/>
      </w:pPr>
    </w:p>
    <w:p w14:paraId="33982F1F" w14:textId="77777777" w:rsidR="009B3D91" w:rsidRDefault="009B3D91" w:rsidP="00702ED8">
      <w:pPr>
        <w:spacing w:after="0" w:line="240" w:lineRule="auto"/>
      </w:pPr>
      <w:r>
        <w:br w:type="page"/>
      </w:r>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9B3D91" w14:paraId="7A05AE32" w14:textId="77777777" w:rsidTr="000307AD">
        <w:trPr>
          <w:trHeight w:val="245"/>
        </w:trPr>
        <w:tc>
          <w:tcPr>
            <w:tcW w:w="1820" w:type="dxa"/>
            <w:vMerge w:val="restart"/>
          </w:tcPr>
          <w:p w14:paraId="74F1DE15" w14:textId="77777777" w:rsidR="009B3D91" w:rsidRDefault="009B3D91"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6231FC34" wp14:editId="32A55140">
                  <wp:extent cx="1072579" cy="469310"/>
                  <wp:effectExtent l="0" t="0" r="0" b="0"/>
                  <wp:docPr id="1416" name="image2.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6" name="image2.jpg" descr="Un dibujo con letras&#10;&#10;Descripción generada automáticamente con confianza medi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7DE1CDED" w14:textId="080A521D"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FA5CF1">
              <w:rPr>
                <w:rFonts w:ascii="Muli" w:eastAsia="Muli" w:hAnsi="Muli" w:cs="Muli"/>
                <w:b/>
                <w:color w:val="FFFFFF"/>
                <w:sz w:val="16"/>
                <w:szCs w:val="16"/>
              </w:rPr>
              <w:t>.</w:t>
            </w:r>
          </w:p>
        </w:tc>
        <w:tc>
          <w:tcPr>
            <w:tcW w:w="1418" w:type="dxa"/>
            <w:shd w:val="clear" w:color="auto" w:fill="006666"/>
          </w:tcPr>
          <w:p w14:paraId="5AA5F88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2C3B4C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AP-CADM-RM-2</w:t>
            </w:r>
          </w:p>
        </w:tc>
      </w:tr>
      <w:tr w:rsidR="009B3D91" w14:paraId="38AE8D00" w14:textId="77777777" w:rsidTr="000307AD">
        <w:trPr>
          <w:trHeight w:val="245"/>
        </w:trPr>
        <w:tc>
          <w:tcPr>
            <w:tcW w:w="1820" w:type="dxa"/>
            <w:vMerge/>
          </w:tcPr>
          <w:p w14:paraId="46F8B30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4DF88E39"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5374FE8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4A54F7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31.07.23</w:t>
            </w:r>
          </w:p>
        </w:tc>
      </w:tr>
      <w:tr w:rsidR="009B3D91" w14:paraId="0818BBD2" w14:textId="77777777" w:rsidTr="000307AD">
        <w:trPr>
          <w:trHeight w:val="245"/>
        </w:trPr>
        <w:tc>
          <w:tcPr>
            <w:tcW w:w="1820" w:type="dxa"/>
            <w:vMerge/>
          </w:tcPr>
          <w:p w14:paraId="1B641B1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vMerge/>
            <w:shd w:val="clear" w:color="auto" w:fill="006666"/>
            <w:vAlign w:val="center"/>
          </w:tcPr>
          <w:p w14:paraId="6A6FC58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shd w:val="clear" w:color="auto" w:fill="006666"/>
          </w:tcPr>
          <w:p w14:paraId="5CFA92A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13D9081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0</w:t>
            </w:r>
          </w:p>
        </w:tc>
      </w:tr>
      <w:tr w:rsidR="009B3D91" w14:paraId="16325F96" w14:textId="77777777" w:rsidTr="000307AD">
        <w:tc>
          <w:tcPr>
            <w:tcW w:w="1820" w:type="dxa"/>
            <w:shd w:val="clear" w:color="auto" w:fill="006666"/>
            <w:tcMar>
              <w:left w:w="108" w:type="dxa"/>
              <w:right w:w="108" w:type="dxa"/>
            </w:tcMar>
            <w:vAlign w:val="center"/>
          </w:tcPr>
          <w:p w14:paraId="37EA09C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2885203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Recursos Materiales.</w:t>
            </w:r>
          </w:p>
        </w:tc>
      </w:tr>
      <w:tr w:rsidR="009B3D91" w14:paraId="4F4958B2" w14:textId="77777777" w:rsidTr="000307AD">
        <w:tc>
          <w:tcPr>
            <w:tcW w:w="1820" w:type="dxa"/>
            <w:shd w:val="clear" w:color="auto" w:fill="006666"/>
            <w:tcMar>
              <w:left w:w="108" w:type="dxa"/>
              <w:right w:w="108" w:type="dxa"/>
            </w:tcMar>
            <w:vAlign w:val="center"/>
          </w:tcPr>
          <w:p w14:paraId="2589C36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311A0BF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 apoyo.</w:t>
            </w:r>
          </w:p>
        </w:tc>
      </w:tr>
      <w:tr w:rsidR="009B3D91" w14:paraId="0E9F3596" w14:textId="77777777" w:rsidTr="000307AD">
        <w:tc>
          <w:tcPr>
            <w:tcW w:w="1820" w:type="dxa"/>
            <w:shd w:val="clear" w:color="auto" w:fill="006666"/>
            <w:tcMar>
              <w:left w:w="108" w:type="dxa"/>
              <w:right w:w="108" w:type="dxa"/>
            </w:tcMar>
            <w:vAlign w:val="center"/>
          </w:tcPr>
          <w:p w14:paraId="4BDC825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658085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454B7AB8" w14:textId="77777777" w:rsidTr="000307AD">
        <w:tc>
          <w:tcPr>
            <w:tcW w:w="1820" w:type="dxa"/>
            <w:shd w:val="clear" w:color="auto" w:fill="006666"/>
            <w:tcMar>
              <w:left w:w="108" w:type="dxa"/>
              <w:right w:w="108" w:type="dxa"/>
            </w:tcMar>
            <w:vAlign w:val="center"/>
          </w:tcPr>
          <w:p w14:paraId="0CD7767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40E864D5" w14:textId="77777777" w:rsidR="009B3D91" w:rsidRDefault="009B3D91"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2E7122A9"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Establecer los mecanismos para la atención oportuna de los requerimientos en materia de servicios generales y materiales de la Secretaría Ejecutiva del Sistema Estatal Anticorrupción.</w:t>
            </w:r>
          </w:p>
        </w:tc>
      </w:tr>
      <w:tr w:rsidR="009B3D91" w14:paraId="69001BCD" w14:textId="77777777" w:rsidTr="000307AD">
        <w:tc>
          <w:tcPr>
            <w:tcW w:w="1820" w:type="dxa"/>
            <w:shd w:val="clear" w:color="auto" w:fill="006666"/>
            <w:tcMar>
              <w:left w:w="108" w:type="dxa"/>
              <w:right w:w="108" w:type="dxa"/>
            </w:tcMar>
            <w:vAlign w:val="center"/>
          </w:tcPr>
          <w:p w14:paraId="7BAFD01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22CDF33F" w14:textId="77777777" w:rsidR="009B3D91" w:rsidRDefault="009B3D91"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51F96E0F"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Inicia con la autorización del Presupuesto Aprobado para el ejercicio fiscal, con la administración de los recursos materiales, seguimiento a los procedimientos de contrataciones de conformidad con el Programa Anual de Adquisiciones, Arrendamientos y Servicios, de acuerdo con la normatividad aplicable.</w:t>
            </w:r>
          </w:p>
        </w:tc>
      </w:tr>
      <w:tr w:rsidR="009B3D91" w14:paraId="2D3C0045" w14:textId="77777777" w:rsidTr="000307AD">
        <w:tc>
          <w:tcPr>
            <w:tcW w:w="1820" w:type="dxa"/>
            <w:shd w:val="clear" w:color="auto" w:fill="006666"/>
            <w:tcMar>
              <w:left w:w="108" w:type="dxa"/>
              <w:right w:w="108" w:type="dxa"/>
            </w:tcMar>
            <w:vAlign w:val="center"/>
          </w:tcPr>
          <w:p w14:paraId="443765F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1C4F43B8" w14:textId="77777777" w:rsidR="009B3D91" w:rsidRDefault="009B3D91"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27E5A9E9" w14:textId="77777777" w:rsidR="009B3D91" w:rsidRPr="00462E71" w:rsidRDefault="009B3D91" w:rsidP="00702ED8">
            <w:pPr>
              <w:pStyle w:val="Prrafodelista"/>
              <w:numPr>
                <w:ilvl w:val="0"/>
                <w:numId w:val="152"/>
              </w:numPr>
              <w:spacing w:after="0" w:line="240" w:lineRule="auto"/>
              <w:rPr>
                <w:rFonts w:ascii="Muli" w:eastAsia="Muli" w:hAnsi="Muli" w:cs="Muli"/>
                <w:sz w:val="16"/>
                <w:szCs w:val="16"/>
              </w:rPr>
            </w:pPr>
            <w:r w:rsidRPr="00462E71">
              <w:rPr>
                <w:rFonts w:ascii="Muli" w:eastAsia="Muli" w:hAnsi="Muli" w:cs="Muli"/>
                <w:sz w:val="16"/>
                <w:szCs w:val="16"/>
              </w:rPr>
              <w:t>Control de inventarios</w:t>
            </w:r>
            <w:r>
              <w:rPr>
                <w:rFonts w:ascii="Muli" w:eastAsia="Muli" w:hAnsi="Muli" w:cs="Muli"/>
                <w:sz w:val="16"/>
                <w:szCs w:val="16"/>
              </w:rPr>
              <w:t>.</w:t>
            </w:r>
          </w:p>
          <w:p w14:paraId="30B40EBC" w14:textId="77777777" w:rsidR="009B3D91" w:rsidRPr="00462E71" w:rsidRDefault="009B3D91" w:rsidP="00702ED8">
            <w:pPr>
              <w:pStyle w:val="Prrafodelista"/>
              <w:numPr>
                <w:ilvl w:val="0"/>
                <w:numId w:val="152"/>
              </w:numPr>
              <w:spacing w:after="0" w:line="240" w:lineRule="auto"/>
              <w:rPr>
                <w:rFonts w:ascii="Muli" w:eastAsia="Muli" w:hAnsi="Muli" w:cs="Muli"/>
                <w:sz w:val="16"/>
                <w:szCs w:val="16"/>
              </w:rPr>
            </w:pPr>
            <w:r w:rsidRPr="00462E71">
              <w:rPr>
                <w:rFonts w:ascii="Muli" w:eastAsia="Muli" w:hAnsi="Muli" w:cs="Muli"/>
                <w:sz w:val="16"/>
                <w:szCs w:val="16"/>
              </w:rPr>
              <w:t>Administración de los Servicios generales</w:t>
            </w:r>
            <w:r>
              <w:rPr>
                <w:rFonts w:ascii="Muli" w:eastAsia="Muli" w:hAnsi="Muli" w:cs="Muli"/>
                <w:sz w:val="16"/>
                <w:szCs w:val="16"/>
              </w:rPr>
              <w:t>.</w:t>
            </w:r>
          </w:p>
          <w:p w14:paraId="06A619E4" w14:textId="77777777" w:rsidR="009B3D91" w:rsidRPr="00462E71" w:rsidRDefault="009B3D91" w:rsidP="00702ED8">
            <w:pPr>
              <w:pStyle w:val="Prrafodelista"/>
              <w:numPr>
                <w:ilvl w:val="0"/>
                <w:numId w:val="152"/>
              </w:numPr>
              <w:spacing w:after="0" w:line="240" w:lineRule="auto"/>
              <w:rPr>
                <w:rFonts w:ascii="Muli" w:eastAsia="Muli" w:hAnsi="Muli" w:cs="Muli"/>
                <w:sz w:val="16"/>
                <w:szCs w:val="16"/>
              </w:rPr>
            </w:pPr>
            <w:r w:rsidRPr="00462E71">
              <w:rPr>
                <w:rFonts w:ascii="Muli" w:eastAsia="Muli" w:hAnsi="Muli" w:cs="Muli"/>
                <w:sz w:val="16"/>
                <w:szCs w:val="16"/>
              </w:rPr>
              <w:t>Adquisiciones</w:t>
            </w:r>
            <w:r>
              <w:rPr>
                <w:rFonts w:ascii="Muli" w:eastAsia="Muli" w:hAnsi="Muli" w:cs="Muli"/>
                <w:sz w:val="16"/>
                <w:szCs w:val="16"/>
              </w:rPr>
              <w:t>.</w:t>
            </w:r>
          </w:p>
        </w:tc>
      </w:tr>
      <w:tr w:rsidR="009B3D91" w14:paraId="0F8765BC" w14:textId="77777777" w:rsidTr="000307AD">
        <w:trPr>
          <w:trHeight w:val="528"/>
        </w:trPr>
        <w:tc>
          <w:tcPr>
            <w:tcW w:w="1820" w:type="dxa"/>
            <w:shd w:val="clear" w:color="auto" w:fill="006666"/>
            <w:tcMar>
              <w:left w:w="108" w:type="dxa"/>
              <w:right w:w="108" w:type="dxa"/>
            </w:tcMar>
            <w:vAlign w:val="center"/>
          </w:tcPr>
          <w:p w14:paraId="71E312A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2F4EBA34"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7A4A1F59"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Recursos Financieros.</w:t>
            </w:r>
          </w:p>
          <w:p w14:paraId="08A19DF5"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Consultoría jurídica.</w:t>
            </w:r>
          </w:p>
          <w:p w14:paraId="3B3586F6"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Procesos normativos.</w:t>
            </w:r>
          </w:p>
        </w:tc>
      </w:tr>
      <w:tr w:rsidR="009B3D91" w14:paraId="68A8CF0D" w14:textId="77777777" w:rsidTr="000307AD">
        <w:trPr>
          <w:trHeight w:val="561"/>
        </w:trPr>
        <w:tc>
          <w:tcPr>
            <w:tcW w:w="1820" w:type="dxa"/>
            <w:shd w:val="clear" w:color="auto" w:fill="006666"/>
            <w:tcMar>
              <w:left w:w="108" w:type="dxa"/>
              <w:right w:w="108" w:type="dxa"/>
            </w:tcMar>
            <w:vAlign w:val="center"/>
          </w:tcPr>
          <w:p w14:paraId="5856930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0C5309BA"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Unidades administrativas del Estatuto Orgánico de la Secretaría Ejecutiva del Sistema Estatal Anticorrupción.</w:t>
            </w:r>
          </w:p>
        </w:tc>
      </w:tr>
      <w:tr w:rsidR="009B3D91" w14:paraId="348D6B58" w14:textId="77777777" w:rsidTr="000307AD">
        <w:tc>
          <w:tcPr>
            <w:tcW w:w="1820" w:type="dxa"/>
            <w:shd w:val="clear" w:color="auto" w:fill="006666"/>
            <w:tcMar>
              <w:left w:w="108" w:type="dxa"/>
              <w:right w:w="108" w:type="dxa"/>
            </w:tcMar>
            <w:vAlign w:val="center"/>
          </w:tcPr>
          <w:p w14:paraId="2F1C258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65D9676A" w14:textId="77777777" w:rsidR="009B3D91" w:rsidRDefault="009B3D91" w:rsidP="00702ED8">
            <w:pPr>
              <w:numPr>
                <w:ilvl w:val="0"/>
                <w:numId w:val="49"/>
              </w:numPr>
              <w:pBdr>
                <w:top w:val="nil"/>
                <w:left w:val="nil"/>
                <w:bottom w:val="nil"/>
                <w:right w:val="nil"/>
                <w:between w:val="nil"/>
              </w:pBdr>
              <w:spacing w:after="0" w:line="240" w:lineRule="auto"/>
              <w:ind w:left="714" w:hanging="357"/>
              <w:contextualSpacing/>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60613B80" w14:textId="77777777" w:rsidR="009B3D91" w:rsidRDefault="009B3D91" w:rsidP="00702ED8">
            <w:pPr>
              <w:numPr>
                <w:ilvl w:val="0"/>
                <w:numId w:val="49"/>
              </w:numPr>
              <w:pBdr>
                <w:top w:val="nil"/>
                <w:left w:val="nil"/>
                <w:bottom w:val="nil"/>
                <w:right w:val="nil"/>
                <w:between w:val="nil"/>
              </w:pBdr>
              <w:spacing w:after="0" w:line="240" w:lineRule="auto"/>
              <w:ind w:left="714" w:hanging="357"/>
              <w:contextualSpacing/>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p w14:paraId="0D349038" w14:textId="77777777" w:rsidR="009B3D91" w:rsidRDefault="009B3D91" w:rsidP="00702ED8">
            <w:pPr>
              <w:numPr>
                <w:ilvl w:val="0"/>
                <w:numId w:val="49"/>
              </w:numPr>
              <w:pBdr>
                <w:top w:val="nil"/>
                <w:left w:val="nil"/>
                <w:bottom w:val="nil"/>
                <w:right w:val="nil"/>
                <w:between w:val="nil"/>
              </w:pBdr>
              <w:spacing w:after="0" w:line="240" w:lineRule="auto"/>
              <w:ind w:left="714" w:hanging="357"/>
              <w:contextualSpacing/>
              <w:rPr>
                <w:rFonts w:ascii="Muli" w:eastAsia="Muli" w:hAnsi="Muli" w:cs="Muli"/>
                <w:sz w:val="16"/>
                <w:szCs w:val="16"/>
              </w:rPr>
            </w:pPr>
            <w:r>
              <w:rPr>
                <w:rFonts w:ascii="Muli" w:eastAsia="Muli" w:hAnsi="Muli" w:cs="Muli"/>
                <w:sz w:val="16"/>
                <w:szCs w:val="16"/>
              </w:rPr>
              <w:t>Reglamento de Contrataciones Públicas de la Secretaría Ejecutiva del Sistema Estatal Anticorrupción.</w:t>
            </w:r>
          </w:p>
        </w:tc>
      </w:tr>
      <w:tr w:rsidR="009B3D91" w14:paraId="49A26FFE" w14:textId="77777777" w:rsidTr="000307AD">
        <w:tc>
          <w:tcPr>
            <w:tcW w:w="1820" w:type="dxa"/>
            <w:shd w:val="clear" w:color="auto" w:fill="006666"/>
            <w:tcMar>
              <w:left w:w="108" w:type="dxa"/>
              <w:right w:w="108" w:type="dxa"/>
            </w:tcMar>
            <w:vAlign w:val="center"/>
          </w:tcPr>
          <w:p w14:paraId="305BCEE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4D1C8B9E"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5B250C3B"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3753197D"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0A059306"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Contrataciones Públicas para el Estado de Guanajuato.</w:t>
            </w:r>
          </w:p>
          <w:p w14:paraId="12E61304"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Federal.</w:t>
            </w:r>
          </w:p>
          <w:p w14:paraId="1F743F05"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Disposiciones Administrativas vigentes.</w:t>
            </w:r>
          </w:p>
        </w:tc>
      </w:tr>
      <w:tr w:rsidR="009B3D91" w14:paraId="73029158" w14:textId="77777777" w:rsidTr="000307AD">
        <w:tc>
          <w:tcPr>
            <w:tcW w:w="1820" w:type="dxa"/>
            <w:shd w:val="clear" w:color="auto" w:fill="006666"/>
            <w:tcMar>
              <w:left w:w="108" w:type="dxa"/>
              <w:right w:w="108" w:type="dxa"/>
            </w:tcMar>
            <w:vAlign w:val="center"/>
          </w:tcPr>
          <w:p w14:paraId="77AF408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194C8D43" w14:textId="77777777" w:rsidR="009B3D91" w:rsidRDefault="009B3D91"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28D3F89E" w14:textId="77777777" w:rsidR="009B3D91" w:rsidRPr="00462E71" w:rsidRDefault="009B3D91" w:rsidP="00702ED8">
            <w:pPr>
              <w:pStyle w:val="Prrafodelista"/>
              <w:numPr>
                <w:ilvl w:val="0"/>
                <w:numId w:val="153"/>
              </w:numPr>
              <w:spacing w:after="0" w:line="240" w:lineRule="auto"/>
              <w:rPr>
                <w:rFonts w:ascii="Muli" w:eastAsia="Muli" w:hAnsi="Muli" w:cs="Muli"/>
                <w:sz w:val="16"/>
                <w:szCs w:val="16"/>
              </w:rPr>
            </w:pPr>
            <w:r w:rsidRPr="00462E71">
              <w:rPr>
                <w:rFonts w:ascii="Muli" w:eastAsia="Muli" w:hAnsi="Muli" w:cs="Muli"/>
                <w:sz w:val="16"/>
                <w:szCs w:val="16"/>
              </w:rPr>
              <w:t xml:space="preserve">Ley de Presupuesto General de Egresos para el Estado de Guanajuato (Presupuesto aprobado). </w:t>
            </w:r>
          </w:p>
          <w:p w14:paraId="66F57E7E" w14:textId="77777777" w:rsidR="009B3D91" w:rsidRPr="00462E71" w:rsidRDefault="009B3D91" w:rsidP="00702ED8">
            <w:pPr>
              <w:pStyle w:val="Prrafodelista"/>
              <w:numPr>
                <w:ilvl w:val="0"/>
                <w:numId w:val="153"/>
              </w:numPr>
              <w:spacing w:after="0" w:line="240" w:lineRule="auto"/>
              <w:rPr>
                <w:rFonts w:ascii="Muli" w:eastAsia="Muli" w:hAnsi="Muli" w:cs="Muli"/>
                <w:sz w:val="16"/>
                <w:szCs w:val="16"/>
              </w:rPr>
            </w:pPr>
            <w:r w:rsidRPr="00462E71">
              <w:rPr>
                <w:rFonts w:ascii="Muli" w:eastAsia="Muli" w:hAnsi="Muli" w:cs="Muli"/>
                <w:sz w:val="16"/>
                <w:szCs w:val="16"/>
              </w:rPr>
              <w:t>Programa de Adquisiciones, Arrendamientos y Servicios aprobado por el Órgano de Gobierno.</w:t>
            </w:r>
          </w:p>
        </w:tc>
      </w:tr>
      <w:tr w:rsidR="009B3D91" w14:paraId="6F7D363F" w14:textId="77777777" w:rsidTr="000307AD">
        <w:trPr>
          <w:trHeight w:val="300"/>
        </w:trPr>
        <w:tc>
          <w:tcPr>
            <w:tcW w:w="1820" w:type="dxa"/>
            <w:shd w:val="clear" w:color="auto" w:fill="006666"/>
            <w:tcMar>
              <w:left w:w="108" w:type="dxa"/>
              <w:right w:w="108" w:type="dxa"/>
            </w:tcMar>
            <w:vAlign w:val="center"/>
          </w:tcPr>
          <w:p w14:paraId="448EDA8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3763172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 Órgano de Gobierno.</w:t>
            </w:r>
          </w:p>
        </w:tc>
      </w:tr>
      <w:tr w:rsidR="009B3D91" w14:paraId="03C68608" w14:textId="77777777" w:rsidTr="000307AD">
        <w:trPr>
          <w:trHeight w:val="180"/>
        </w:trPr>
        <w:tc>
          <w:tcPr>
            <w:tcW w:w="1820" w:type="dxa"/>
            <w:shd w:val="clear" w:color="auto" w:fill="006666"/>
            <w:tcMar>
              <w:left w:w="108" w:type="dxa"/>
              <w:right w:w="108" w:type="dxa"/>
            </w:tcMar>
            <w:vAlign w:val="center"/>
          </w:tcPr>
          <w:p w14:paraId="3196F65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077621C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Inventarios, compras realizadas. </w:t>
            </w:r>
          </w:p>
          <w:p w14:paraId="59FAC0E2" w14:textId="77777777" w:rsidR="009B3D91" w:rsidRDefault="009B3D91" w:rsidP="00702ED8">
            <w:pPr>
              <w:spacing w:after="0" w:line="240" w:lineRule="auto"/>
              <w:rPr>
                <w:rFonts w:ascii="Muli" w:eastAsia="Muli" w:hAnsi="Muli" w:cs="Muli"/>
                <w:sz w:val="16"/>
                <w:szCs w:val="16"/>
              </w:rPr>
            </w:pPr>
          </w:p>
        </w:tc>
      </w:tr>
      <w:tr w:rsidR="009B3D91" w14:paraId="7C5F3AB1" w14:textId="77777777" w:rsidTr="000307AD">
        <w:tc>
          <w:tcPr>
            <w:tcW w:w="1820" w:type="dxa"/>
            <w:shd w:val="clear" w:color="auto" w:fill="006666"/>
            <w:tcMar>
              <w:left w:w="108" w:type="dxa"/>
              <w:right w:w="108" w:type="dxa"/>
            </w:tcMar>
            <w:vAlign w:val="center"/>
          </w:tcPr>
          <w:p w14:paraId="721091E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Clientes:</w:t>
            </w:r>
          </w:p>
          <w:p w14:paraId="00BA698C" w14:textId="77777777" w:rsidR="009B3D91" w:rsidRDefault="009B3D91" w:rsidP="00702ED8">
            <w:pPr>
              <w:spacing w:after="0" w:line="240" w:lineRule="auto"/>
              <w:rPr>
                <w:rFonts w:ascii="Muli" w:eastAsia="Muli" w:hAnsi="Muli" w:cs="Muli"/>
                <w:color w:val="FFFFFF"/>
                <w:sz w:val="16"/>
                <w:szCs w:val="16"/>
              </w:rPr>
            </w:pPr>
          </w:p>
        </w:tc>
        <w:tc>
          <w:tcPr>
            <w:tcW w:w="6964" w:type="dxa"/>
            <w:gridSpan w:val="3"/>
            <w:tcMar>
              <w:left w:w="108" w:type="dxa"/>
              <w:right w:w="108" w:type="dxa"/>
            </w:tcMar>
            <w:vAlign w:val="center"/>
          </w:tcPr>
          <w:p w14:paraId="0A6FC18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Titulares de unidades administrativas de la Secretaría Ejecutiva del Sistema Estatal Anticorrupción.</w:t>
            </w:r>
          </w:p>
        </w:tc>
      </w:tr>
    </w:tbl>
    <w:p w14:paraId="6C5B92EB" w14:textId="77777777" w:rsidR="009B3D91" w:rsidRDefault="009B3D91" w:rsidP="00702ED8">
      <w:pPr>
        <w:spacing w:after="0" w:line="240" w:lineRule="auto"/>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B3D91" w14:paraId="1F81EC39" w14:textId="77777777" w:rsidTr="000307AD">
        <w:trPr>
          <w:trHeight w:val="296"/>
        </w:trPr>
        <w:tc>
          <w:tcPr>
            <w:tcW w:w="2942" w:type="dxa"/>
            <w:shd w:val="clear" w:color="auto" w:fill="006666"/>
          </w:tcPr>
          <w:p w14:paraId="1020384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F1C0630"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shd w:val="clear" w:color="auto" w:fill="006666"/>
          </w:tcPr>
          <w:p w14:paraId="312625B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14CEE928" w14:textId="77777777" w:rsidTr="000307AD">
        <w:trPr>
          <w:trHeight w:val="550"/>
        </w:trPr>
        <w:tc>
          <w:tcPr>
            <w:tcW w:w="2942" w:type="dxa"/>
            <w:shd w:val="clear" w:color="auto" w:fill="auto"/>
            <w:vAlign w:val="center"/>
          </w:tcPr>
          <w:p w14:paraId="564FFB28"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55630D10"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53F90F5B" w14:textId="77777777" w:rsidR="009B3D91" w:rsidRDefault="009B3D91" w:rsidP="00702ED8">
            <w:pPr>
              <w:spacing w:after="0" w:line="240" w:lineRule="auto"/>
              <w:jc w:val="center"/>
              <w:rPr>
                <w:rFonts w:ascii="Muli" w:eastAsia="Muli" w:hAnsi="Muli" w:cs="Muli"/>
                <w:sz w:val="16"/>
                <w:szCs w:val="16"/>
              </w:rPr>
            </w:pPr>
          </w:p>
        </w:tc>
      </w:tr>
      <w:tr w:rsidR="009B3D91" w14:paraId="506F0A31" w14:textId="77777777" w:rsidTr="000307AD">
        <w:trPr>
          <w:trHeight w:val="469"/>
        </w:trPr>
        <w:tc>
          <w:tcPr>
            <w:tcW w:w="2942" w:type="dxa"/>
            <w:vAlign w:val="center"/>
          </w:tcPr>
          <w:p w14:paraId="60D367D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29447C4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436168D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0AFFFC4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197D6F5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7C25C7C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4EE6EA6B" w14:textId="77777777" w:rsidR="009B3D91" w:rsidRDefault="009B3D91" w:rsidP="00702ED8">
      <w:pPr>
        <w:spacing w:after="0" w:line="240" w:lineRule="auto"/>
      </w:pPr>
    </w:p>
    <w:p w14:paraId="0BBBE4F0" w14:textId="77777777" w:rsidR="009B3D91" w:rsidRDefault="009B3D91" w:rsidP="00702ED8">
      <w:pPr>
        <w:spacing w:after="0" w:line="240" w:lineRule="auto"/>
      </w:pPr>
      <w:r>
        <w:br w:type="page"/>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275"/>
        <w:gridCol w:w="1462"/>
      </w:tblGrid>
      <w:tr w:rsidR="009B3D91" w14:paraId="46D23E39" w14:textId="77777777" w:rsidTr="000307AD">
        <w:trPr>
          <w:trHeight w:val="167"/>
        </w:trPr>
        <w:tc>
          <w:tcPr>
            <w:tcW w:w="1555" w:type="dxa"/>
            <w:gridSpan w:val="2"/>
            <w:vMerge w:val="restart"/>
            <w:vAlign w:val="center"/>
          </w:tcPr>
          <w:p w14:paraId="424A8B6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B2ACF7B" wp14:editId="04666340">
                  <wp:extent cx="955170" cy="417938"/>
                  <wp:effectExtent l="0" t="0" r="0" b="0"/>
                  <wp:docPr id="1418"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8"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40D2BB72"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6F6DD3C3" w14:textId="0EFCD112" w:rsidR="009B3D91" w:rsidRDefault="009B3D91" w:rsidP="00702ED8">
            <w:pPr>
              <w:spacing w:after="0" w:line="240" w:lineRule="auto"/>
              <w:jc w:val="center"/>
              <w:rPr>
                <w:rFonts w:ascii="Muli" w:eastAsia="Muli" w:hAnsi="Muli" w:cs="Muli"/>
                <w:b/>
                <w:sz w:val="16"/>
                <w:szCs w:val="16"/>
              </w:rPr>
            </w:pPr>
            <w:r>
              <w:rPr>
                <w:rFonts w:ascii="Muli" w:eastAsia="Muli" w:hAnsi="Muli" w:cs="Muli"/>
                <w:color w:val="FFFFFF"/>
                <w:sz w:val="16"/>
                <w:szCs w:val="16"/>
              </w:rPr>
              <w:t>Control de inventarios</w:t>
            </w:r>
            <w:r w:rsidR="00FA5CF1">
              <w:rPr>
                <w:rFonts w:ascii="Muli" w:eastAsia="Muli" w:hAnsi="Muli" w:cs="Muli"/>
                <w:color w:val="FFFFFF"/>
                <w:sz w:val="16"/>
                <w:szCs w:val="16"/>
              </w:rPr>
              <w:t>.</w:t>
            </w:r>
          </w:p>
        </w:tc>
        <w:tc>
          <w:tcPr>
            <w:tcW w:w="1559" w:type="dxa"/>
            <w:gridSpan w:val="2"/>
            <w:shd w:val="clear" w:color="auto" w:fill="006666"/>
            <w:vAlign w:val="center"/>
          </w:tcPr>
          <w:p w14:paraId="6361C76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392B225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AP-CADM-RM-2.1</w:t>
            </w:r>
          </w:p>
        </w:tc>
      </w:tr>
      <w:tr w:rsidR="009B3D91" w14:paraId="7C9F37EA" w14:textId="77777777" w:rsidTr="000307AD">
        <w:trPr>
          <w:trHeight w:val="165"/>
        </w:trPr>
        <w:tc>
          <w:tcPr>
            <w:tcW w:w="1555" w:type="dxa"/>
            <w:gridSpan w:val="2"/>
            <w:vMerge/>
            <w:vAlign w:val="center"/>
          </w:tcPr>
          <w:p w14:paraId="0AA9F4E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252" w:type="dxa"/>
            <w:gridSpan w:val="2"/>
            <w:vMerge/>
            <w:shd w:val="clear" w:color="auto" w:fill="006666"/>
            <w:vAlign w:val="center"/>
          </w:tcPr>
          <w:p w14:paraId="35247CA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2"/>
            <w:shd w:val="clear" w:color="auto" w:fill="006666"/>
            <w:vAlign w:val="center"/>
          </w:tcPr>
          <w:p w14:paraId="53D025B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73436C5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5138787F" w14:textId="77777777" w:rsidTr="000307AD">
        <w:trPr>
          <w:trHeight w:val="165"/>
        </w:trPr>
        <w:tc>
          <w:tcPr>
            <w:tcW w:w="1555" w:type="dxa"/>
            <w:gridSpan w:val="2"/>
            <w:vMerge/>
            <w:vAlign w:val="center"/>
          </w:tcPr>
          <w:p w14:paraId="0330F9C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252" w:type="dxa"/>
            <w:gridSpan w:val="2"/>
            <w:vMerge/>
            <w:shd w:val="clear" w:color="auto" w:fill="006666"/>
            <w:vAlign w:val="center"/>
          </w:tcPr>
          <w:p w14:paraId="08EB252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2"/>
            <w:shd w:val="clear" w:color="auto" w:fill="006666"/>
            <w:vAlign w:val="center"/>
          </w:tcPr>
          <w:p w14:paraId="3FFE200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462" w:type="dxa"/>
            <w:vAlign w:val="center"/>
          </w:tcPr>
          <w:p w14:paraId="132017A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32CCF2F2" w14:textId="77777777" w:rsidTr="000307AD">
        <w:tc>
          <w:tcPr>
            <w:tcW w:w="8828" w:type="dxa"/>
            <w:gridSpan w:val="7"/>
            <w:shd w:val="clear" w:color="auto" w:fill="auto"/>
            <w:vAlign w:val="center"/>
          </w:tcPr>
          <w:p w14:paraId="7E7392A0"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7FEFAFC6" w14:textId="77777777" w:rsidTr="000307AD">
        <w:tc>
          <w:tcPr>
            <w:tcW w:w="1555" w:type="dxa"/>
            <w:gridSpan w:val="2"/>
            <w:shd w:val="clear" w:color="auto" w:fill="006666"/>
          </w:tcPr>
          <w:p w14:paraId="7B90FA4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03DDE01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59" w:type="dxa"/>
            <w:gridSpan w:val="2"/>
            <w:shd w:val="clear" w:color="auto" w:fill="006666"/>
            <w:vAlign w:val="center"/>
          </w:tcPr>
          <w:p w14:paraId="71E9AC3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2C81859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AP-CADM-RM-2.1</w:t>
            </w:r>
          </w:p>
        </w:tc>
      </w:tr>
      <w:tr w:rsidR="009B3D91" w14:paraId="581FAF0A" w14:textId="77777777" w:rsidTr="000307AD">
        <w:tc>
          <w:tcPr>
            <w:tcW w:w="1555" w:type="dxa"/>
            <w:gridSpan w:val="2"/>
            <w:shd w:val="clear" w:color="auto" w:fill="006666"/>
          </w:tcPr>
          <w:p w14:paraId="293733A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5C600F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Contar con un inventario actualizado de los bienes que conforman el patrimonio de la Secretaría Ejecutiva.</w:t>
            </w:r>
          </w:p>
        </w:tc>
      </w:tr>
      <w:tr w:rsidR="009B3D91" w14:paraId="6B1E1188" w14:textId="77777777" w:rsidTr="000307AD">
        <w:tc>
          <w:tcPr>
            <w:tcW w:w="1555" w:type="dxa"/>
            <w:gridSpan w:val="2"/>
            <w:shd w:val="clear" w:color="auto" w:fill="006666"/>
          </w:tcPr>
          <w:p w14:paraId="528AEC0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68D70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6A6130AC" w14:textId="77777777" w:rsidTr="000307AD">
        <w:tc>
          <w:tcPr>
            <w:tcW w:w="1555" w:type="dxa"/>
            <w:gridSpan w:val="2"/>
            <w:shd w:val="clear" w:color="auto" w:fill="006666"/>
          </w:tcPr>
          <w:p w14:paraId="7B9380B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4BF006B"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Adquisición de bienes.</w:t>
            </w:r>
          </w:p>
        </w:tc>
        <w:tc>
          <w:tcPr>
            <w:tcW w:w="1418" w:type="dxa"/>
            <w:gridSpan w:val="2"/>
            <w:shd w:val="clear" w:color="auto" w:fill="006666"/>
          </w:tcPr>
          <w:p w14:paraId="0E7FEB6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5C76A2C9"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Resguardo.</w:t>
            </w:r>
          </w:p>
          <w:p w14:paraId="4E4FE71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Inventario anual de bienes.</w:t>
            </w:r>
          </w:p>
        </w:tc>
      </w:tr>
      <w:tr w:rsidR="009B3D91" w14:paraId="3D16BEB1" w14:textId="77777777" w:rsidTr="000307AD">
        <w:tc>
          <w:tcPr>
            <w:tcW w:w="1555" w:type="dxa"/>
            <w:gridSpan w:val="2"/>
            <w:shd w:val="clear" w:color="auto" w:fill="006666"/>
          </w:tcPr>
          <w:p w14:paraId="2D95361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5048D0A5"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14791D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Servidores públicos de la Secretaría Ejecutiva.</w:t>
            </w:r>
          </w:p>
        </w:tc>
        <w:tc>
          <w:tcPr>
            <w:tcW w:w="1418" w:type="dxa"/>
            <w:gridSpan w:val="2"/>
            <w:shd w:val="clear" w:color="auto" w:fill="006666"/>
          </w:tcPr>
          <w:p w14:paraId="057E4B6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920096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p>
        </w:tc>
      </w:tr>
      <w:tr w:rsidR="009B3D91" w14:paraId="7312C3EE" w14:textId="77777777" w:rsidTr="000307AD">
        <w:tc>
          <w:tcPr>
            <w:tcW w:w="1555" w:type="dxa"/>
            <w:gridSpan w:val="2"/>
            <w:shd w:val="clear" w:color="auto" w:fill="006666"/>
          </w:tcPr>
          <w:p w14:paraId="2C9E5E3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52909275"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Ley para el Ejercicio y Control de los Recursos Públicos </w:t>
            </w:r>
            <w:r>
              <w:rPr>
                <w:rFonts w:ascii="Muli" w:eastAsia="Muli" w:hAnsi="Muli" w:cs="Muli"/>
                <w:sz w:val="16"/>
                <w:szCs w:val="16"/>
              </w:rPr>
              <w:t>del Estado de Guanajuato.</w:t>
            </w:r>
          </w:p>
          <w:p w14:paraId="0F4F7ABC"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Presupuesto General de Egresos del Estado de Guanajuato para el Ejercicio Fiscal vigente.</w:t>
            </w:r>
          </w:p>
          <w:p w14:paraId="772424CF"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Arrendamientos y Servicios del Sector Público.</w:t>
            </w:r>
          </w:p>
          <w:p w14:paraId="40A500FA"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Adquisiciones, Arrendamientos y Servicios del Sector Público.</w:t>
            </w:r>
          </w:p>
          <w:p w14:paraId="15234054"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333333"/>
                <w:sz w:val="16"/>
                <w:szCs w:val="16"/>
              </w:rPr>
            </w:pPr>
            <w:r>
              <w:rPr>
                <w:rFonts w:ascii="Muli" w:eastAsia="Muli" w:hAnsi="Muli" w:cs="Muli"/>
                <w:color w:val="000000"/>
                <w:sz w:val="16"/>
                <w:szCs w:val="16"/>
              </w:rPr>
              <w:t>Lineamientos para la Operación del Programa Anual de Adquisiciones, Arrendamientos y Servicios</w:t>
            </w:r>
          </w:p>
          <w:p w14:paraId="0467914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Contrataciones Públicas para el Estado de Guanajuato.</w:t>
            </w:r>
          </w:p>
          <w:p w14:paraId="143C7A6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Contrataciones Públicas para el Estado de Guanajuato de la APE.</w:t>
            </w:r>
          </w:p>
          <w:p w14:paraId="6F308AB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Clasificador por objeto del gasto.</w:t>
            </w:r>
          </w:p>
          <w:p w14:paraId="3445C13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9B3D91" w14:paraId="497077C4" w14:textId="77777777" w:rsidTr="000307AD">
        <w:tc>
          <w:tcPr>
            <w:tcW w:w="1555" w:type="dxa"/>
            <w:gridSpan w:val="2"/>
            <w:shd w:val="clear" w:color="auto" w:fill="006666"/>
          </w:tcPr>
          <w:p w14:paraId="31F376F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4271AE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Factura por adquisición de un bien.</w:t>
            </w:r>
          </w:p>
        </w:tc>
        <w:tc>
          <w:tcPr>
            <w:tcW w:w="1418" w:type="dxa"/>
            <w:gridSpan w:val="2"/>
            <w:shd w:val="clear" w:color="auto" w:fill="006666"/>
          </w:tcPr>
          <w:p w14:paraId="4B40B6F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0CB8C6EE"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27B442B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Resguardo, inventario anual.</w:t>
            </w:r>
          </w:p>
        </w:tc>
      </w:tr>
      <w:tr w:rsidR="009B3D91" w14:paraId="392BAE59" w14:textId="77777777" w:rsidTr="000307AD">
        <w:tc>
          <w:tcPr>
            <w:tcW w:w="8828" w:type="dxa"/>
            <w:gridSpan w:val="7"/>
            <w:vAlign w:val="center"/>
          </w:tcPr>
          <w:p w14:paraId="7AAF7BC2"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4EEF7499" w14:textId="77777777" w:rsidTr="000307AD">
        <w:tc>
          <w:tcPr>
            <w:tcW w:w="704" w:type="dxa"/>
            <w:shd w:val="clear" w:color="auto" w:fill="006666"/>
          </w:tcPr>
          <w:p w14:paraId="5BCC635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4B0B3C9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2"/>
            <w:shd w:val="clear" w:color="auto" w:fill="006666"/>
          </w:tcPr>
          <w:p w14:paraId="091F899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19EDB2C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5BD9FE2B" w14:textId="77777777" w:rsidTr="000307AD">
        <w:tc>
          <w:tcPr>
            <w:tcW w:w="704" w:type="dxa"/>
          </w:tcPr>
          <w:p w14:paraId="5358ED4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5103" w:type="dxa"/>
            <w:gridSpan w:val="3"/>
          </w:tcPr>
          <w:p w14:paraId="15943C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solicitud para la actualización del control de inventarios.</w:t>
            </w:r>
          </w:p>
        </w:tc>
        <w:tc>
          <w:tcPr>
            <w:tcW w:w="1559" w:type="dxa"/>
            <w:gridSpan w:val="2"/>
          </w:tcPr>
          <w:p w14:paraId="72E877E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 en adelante, CA.</w:t>
            </w:r>
          </w:p>
        </w:tc>
        <w:tc>
          <w:tcPr>
            <w:tcW w:w="1462" w:type="dxa"/>
          </w:tcPr>
          <w:p w14:paraId="5B4E09C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Factura de compra.</w:t>
            </w:r>
          </w:p>
        </w:tc>
      </w:tr>
      <w:tr w:rsidR="009B3D91" w14:paraId="1AD29BD6" w14:textId="77777777" w:rsidTr="000307AD">
        <w:tc>
          <w:tcPr>
            <w:tcW w:w="704" w:type="dxa"/>
          </w:tcPr>
          <w:p w14:paraId="54F8A0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5103" w:type="dxa"/>
            <w:gridSpan w:val="3"/>
          </w:tcPr>
          <w:p w14:paraId="6132F3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Decisión. </w:t>
            </w:r>
          </w:p>
          <w:p w14:paraId="7AB604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adquisición de un bien, continuar en la actividad 3.</w:t>
            </w:r>
          </w:p>
          <w:p w14:paraId="33D93BA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una actualización de resguardo, continuar en la actividad 6.</w:t>
            </w:r>
          </w:p>
          <w:p w14:paraId="2FD2A34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un inventario de bienes, continuar en la actividad 8.</w:t>
            </w:r>
          </w:p>
        </w:tc>
        <w:tc>
          <w:tcPr>
            <w:tcW w:w="1559" w:type="dxa"/>
            <w:gridSpan w:val="2"/>
          </w:tcPr>
          <w:p w14:paraId="3ECEAF5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Especialista Administrativo, en adelante, EA.</w:t>
            </w:r>
          </w:p>
        </w:tc>
        <w:tc>
          <w:tcPr>
            <w:tcW w:w="1462" w:type="dxa"/>
          </w:tcPr>
          <w:p w14:paraId="1A2865B5" w14:textId="77777777" w:rsidR="009B3D91" w:rsidRDefault="009B3D91" w:rsidP="00702ED8">
            <w:pPr>
              <w:spacing w:after="0" w:line="240" w:lineRule="auto"/>
              <w:rPr>
                <w:rFonts w:ascii="Muli" w:eastAsia="Muli" w:hAnsi="Muli" w:cs="Muli"/>
                <w:sz w:val="16"/>
                <w:szCs w:val="16"/>
              </w:rPr>
            </w:pPr>
          </w:p>
        </w:tc>
      </w:tr>
      <w:tr w:rsidR="009B3D91" w14:paraId="3C4A0728" w14:textId="77777777" w:rsidTr="000307AD">
        <w:tc>
          <w:tcPr>
            <w:tcW w:w="704" w:type="dxa"/>
          </w:tcPr>
          <w:p w14:paraId="1CB114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5103" w:type="dxa"/>
            <w:gridSpan w:val="3"/>
          </w:tcPr>
          <w:p w14:paraId="506739C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alta en inventario para asignación de número de activo fijo en la Dirección de Control Patrimonial.</w:t>
            </w:r>
          </w:p>
        </w:tc>
        <w:tc>
          <w:tcPr>
            <w:tcW w:w="1559" w:type="dxa"/>
            <w:gridSpan w:val="2"/>
          </w:tcPr>
          <w:p w14:paraId="231F98A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0E2F01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solicitud.</w:t>
            </w:r>
          </w:p>
        </w:tc>
      </w:tr>
      <w:tr w:rsidR="009B3D91" w14:paraId="0AFF56BC" w14:textId="77777777" w:rsidTr="000307AD">
        <w:tc>
          <w:tcPr>
            <w:tcW w:w="704" w:type="dxa"/>
          </w:tcPr>
          <w:p w14:paraId="7F0152A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5103" w:type="dxa"/>
            <w:gridSpan w:val="3"/>
          </w:tcPr>
          <w:p w14:paraId="70CD020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recibe oficio de parte de la Dirección de Control Patrimonial de la Secretaría de Finanzas, Inversión y Administración donde indica el alta del bien en el sistema SAP y su respectivo número de activo fijo y etiqueta.</w:t>
            </w:r>
          </w:p>
        </w:tc>
        <w:tc>
          <w:tcPr>
            <w:tcW w:w="1559" w:type="dxa"/>
            <w:gridSpan w:val="2"/>
          </w:tcPr>
          <w:p w14:paraId="03D377E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62AC672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y etiqueta.</w:t>
            </w:r>
          </w:p>
        </w:tc>
      </w:tr>
      <w:tr w:rsidR="009B3D91" w14:paraId="03865D57" w14:textId="77777777" w:rsidTr="000307AD">
        <w:tc>
          <w:tcPr>
            <w:tcW w:w="704" w:type="dxa"/>
          </w:tcPr>
          <w:p w14:paraId="00AF29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5103" w:type="dxa"/>
            <w:gridSpan w:val="3"/>
          </w:tcPr>
          <w:p w14:paraId="5AE7B1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el pegado de la etiqueta en el bien correspondiente.</w:t>
            </w:r>
          </w:p>
        </w:tc>
        <w:tc>
          <w:tcPr>
            <w:tcW w:w="1559" w:type="dxa"/>
            <w:gridSpan w:val="2"/>
          </w:tcPr>
          <w:p w14:paraId="05971DA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11584C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Etiqueta.</w:t>
            </w:r>
          </w:p>
        </w:tc>
      </w:tr>
      <w:tr w:rsidR="009B3D91" w14:paraId="6FCDAB01" w14:textId="77777777" w:rsidTr="000307AD">
        <w:tc>
          <w:tcPr>
            <w:tcW w:w="704" w:type="dxa"/>
          </w:tcPr>
          <w:p w14:paraId="54B78D6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5103" w:type="dxa"/>
            <w:gridSpan w:val="3"/>
          </w:tcPr>
          <w:p w14:paraId="20B958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asigna el bien adquirido a un servidor público de la Secretaría Ejecutiva y se captura en el sistema SAP.</w:t>
            </w:r>
          </w:p>
        </w:tc>
        <w:tc>
          <w:tcPr>
            <w:tcW w:w="1559" w:type="dxa"/>
            <w:gridSpan w:val="2"/>
          </w:tcPr>
          <w:p w14:paraId="0189DDA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2108F5E2" w14:textId="77777777" w:rsidR="009B3D91" w:rsidRDefault="009B3D91" w:rsidP="00702ED8">
            <w:pPr>
              <w:spacing w:after="0" w:line="240" w:lineRule="auto"/>
              <w:rPr>
                <w:rFonts w:ascii="Muli" w:eastAsia="Muli" w:hAnsi="Muli" w:cs="Muli"/>
                <w:sz w:val="16"/>
                <w:szCs w:val="16"/>
              </w:rPr>
            </w:pPr>
          </w:p>
        </w:tc>
      </w:tr>
      <w:tr w:rsidR="009B3D91" w14:paraId="7839D6C2" w14:textId="77777777" w:rsidTr="000307AD">
        <w:tc>
          <w:tcPr>
            <w:tcW w:w="704" w:type="dxa"/>
          </w:tcPr>
          <w:p w14:paraId="40262AC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5103" w:type="dxa"/>
            <w:gridSpan w:val="3"/>
          </w:tcPr>
          <w:p w14:paraId="1343FB9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Impresión del resguardo y recabar firma en el resguardo actualizado.</w:t>
            </w:r>
          </w:p>
        </w:tc>
        <w:tc>
          <w:tcPr>
            <w:tcW w:w="1559" w:type="dxa"/>
            <w:gridSpan w:val="2"/>
          </w:tcPr>
          <w:p w14:paraId="3218C8B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7BDA13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Resguardo.</w:t>
            </w:r>
          </w:p>
        </w:tc>
      </w:tr>
      <w:tr w:rsidR="009B3D91" w14:paraId="6925DB5C" w14:textId="77777777" w:rsidTr="000307AD">
        <w:tc>
          <w:tcPr>
            <w:tcW w:w="704" w:type="dxa"/>
          </w:tcPr>
          <w:p w14:paraId="5DF0D4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5103" w:type="dxa"/>
            <w:gridSpan w:val="3"/>
          </w:tcPr>
          <w:p w14:paraId="7B236D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recibe oficio de Control Patrimonial para efectuar el inventario de bienes anual de la Secretaría Ejecutiva.</w:t>
            </w:r>
          </w:p>
        </w:tc>
        <w:tc>
          <w:tcPr>
            <w:tcW w:w="1559" w:type="dxa"/>
            <w:gridSpan w:val="2"/>
          </w:tcPr>
          <w:p w14:paraId="1934E53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1D4B346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w:t>
            </w:r>
          </w:p>
        </w:tc>
      </w:tr>
      <w:tr w:rsidR="009B3D91" w14:paraId="2730AA5E" w14:textId="77777777" w:rsidTr="000307AD">
        <w:tc>
          <w:tcPr>
            <w:tcW w:w="704" w:type="dxa"/>
          </w:tcPr>
          <w:p w14:paraId="6C5D3C0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5103" w:type="dxa"/>
            <w:gridSpan w:val="3"/>
          </w:tcPr>
          <w:p w14:paraId="4FD3B5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inventario de bienes: Revisa el estado y la ubicación física del bien y lo contrasta con el reporte del sistema SAP.</w:t>
            </w:r>
          </w:p>
        </w:tc>
        <w:tc>
          <w:tcPr>
            <w:tcW w:w="1559" w:type="dxa"/>
            <w:gridSpan w:val="2"/>
          </w:tcPr>
          <w:p w14:paraId="07DB404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013D494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de Excel.</w:t>
            </w:r>
          </w:p>
        </w:tc>
      </w:tr>
      <w:tr w:rsidR="009B3D91" w14:paraId="237A0455" w14:textId="77777777" w:rsidTr="000307AD">
        <w:trPr>
          <w:trHeight w:val="410"/>
        </w:trPr>
        <w:tc>
          <w:tcPr>
            <w:tcW w:w="704" w:type="dxa"/>
          </w:tcPr>
          <w:p w14:paraId="1104AA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5103" w:type="dxa"/>
            <w:gridSpan w:val="3"/>
          </w:tcPr>
          <w:p w14:paraId="7B1C00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Decisión. Si no hay diferencias del SAP con la revisión continuar en la actividad 12, caso contrario en la 11.</w:t>
            </w:r>
          </w:p>
        </w:tc>
        <w:tc>
          <w:tcPr>
            <w:tcW w:w="1559" w:type="dxa"/>
            <w:gridSpan w:val="2"/>
          </w:tcPr>
          <w:p w14:paraId="7C47060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4BC01888" w14:textId="77777777" w:rsidR="009B3D91" w:rsidRDefault="009B3D91" w:rsidP="00702ED8">
            <w:pPr>
              <w:spacing w:after="0" w:line="240" w:lineRule="auto"/>
              <w:rPr>
                <w:rFonts w:ascii="Muli" w:eastAsia="Muli" w:hAnsi="Muli" w:cs="Muli"/>
                <w:sz w:val="16"/>
                <w:szCs w:val="16"/>
              </w:rPr>
            </w:pPr>
          </w:p>
        </w:tc>
      </w:tr>
      <w:tr w:rsidR="009B3D91" w14:paraId="12CA0100" w14:textId="77777777" w:rsidTr="000307AD">
        <w:tc>
          <w:tcPr>
            <w:tcW w:w="704" w:type="dxa"/>
          </w:tcPr>
          <w:p w14:paraId="1B04EC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5103" w:type="dxa"/>
            <w:gridSpan w:val="3"/>
          </w:tcPr>
          <w:p w14:paraId="26E15B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la actualización del resguardo de bienes.</w:t>
            </w:r>
          </w:p>
        </w:tc>
        <w:tc>
          <w:tcPr>
            <w:tcW w:w="1559" w:type="dxa"/>
            <w:gridSpan w:val="2"/>
          </w:tcPr>
          <w:p w14:paraId="2E7CA21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7E620E4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Resguardo.</w:t>
            </w:r>
          </w:p>
        </w:tc>
      </w:tr>
      <w:tr w:rsidR="009B3D91" w14:paraId="55BE2DB1" w14:textId="77777777" w:rsidTr="000307AD">
        <w:trPr>
          <w:trHeight w:val="70"/>
        </w:trPr>
        <w:tc>
          <w:tcPr>
            <w:tcW w:w="704" w:type="dxa"/>
          </w:tcPr>
          <w:p w14:paraId="6A951CC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p w14:paraId="757D54C8" w14:textId="77777777" w:rsidR="009B3D91" w:rsidRDefault="009B3D91" w:rsidP="00702ED8">
            <w:pPr>
              <w:spacing w:after="0" w:line="240" w:lineRule="auto"/>
              <w:rPr>
                <w:rFonts w:ascii="Muli" w:eastAsia="Muli" w:hAnsi="Muli" w:cs="Muli"/>
                <w:sz w:val="16"/>
                <w:szCs w:val="16"/>
              </w:rPr>
            </w:pPr>
          </w:p>
        </w:tc>
        <w:tc>
          <w:tcPr>
            <w:tcW w:w="5103" w:type="dxa"/>
            <w:gridSpan w:val="3"/>
          </w:tcPr>
          <w:p w14:paraId="642A64B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envía inventario conciliado mediante oficio a la Dirección de Control Patrimonial de la Secretaría de Finanzas, Inversión y Administración.</w:t>
            </w:r>
          </w:p>
        </w:tc>
        <w:tc>
          <w:tcPr>
            <w:tcW w:w="1559" w:type="dxa"/>
            <w:gridSpan w:val="2"/>
          </w:tcPr>
          <w:p w14:paraId="49673F5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18F4B0B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w:t>
            </w:r>
          </w:p>
          <w:p w14:paraId="7E2B147E" w14:textId="77777777" w:rsidR="009B3D91" w:rsidRDefault="009B3D91" w:rsidP="00702ED8">
            <w:pPr>
              <w:spacing w:after="0" w:line="240" w:lineRule="auto"/>
              <w:rPr>
                <w:rFonts w:ascii="Muli" w:eastAsia="Muli" w:hAnsi="Muli" w:cs="Muli"/>
                <w:sz w:val="16"/>
                <w:szCs w:val="16"/>
              </w:rPr>
            </w:pPr>
          </w:p>
        </w:tc>
      </w:tr>
      <w:tr w:rsidR="009B3D91" w14:paraId="37282355" w14:textId="77777777" w:rsidTr="000307AD">
        <w:trPr>
          <w:trHeight w:val="70"/>
        </w:trPr>
        <w:tc>
          <w:tcPr>
            <w:tcW w:w="704" w:type="dxa"/>
          </w:tcPr>
          <w:p w14:paraId="7BEBCC5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5103" w:type="dxa"/>
            <w:gridSpan w:val="3"/>
          </w:tcPr>
          <w:p w14:paraId="200A4A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firma Acta de Inventario.</w:t>
            </w:r>
          </w:p>
        </w:tc>
        <w:tc>
          <w:tcPr>
            <w:tcW w:w="1559" w:type="dxa"/>
            <w:gridSpan w:val="2"/>
          </w:tcPr>
          <w:p w14:paraId="45DE624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7F6DECF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Acta de inventario.</w:t>
            </w:r>
          </w:p>
        </w:tc>
      </w:tr>
      <w:tr w:rsidR="009B3D91" w14:paraId="723DC62C" w14:textId="77777777" w:rsidTr="000307AD">
        <w:trPr>
          <w:trHeight w:val="70"/>
        </w:trPr>
        <w:tc>
          <w:tcPr>
            <w:tcW w:w="704" w:type="dxa"/>
          </w:tcPr>
          <w:p w14:paraId="19E053D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5103" w:type="dxa"/>
            <w:gridSpan w:val="3"/>
          </w:tcPr>
          <w:p w14:paraId="4DFE12E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archivan resguardos e inventario realizado.</w:t>
            </w:r>
          </w:p>
        </w:tc>
        <w:tc>
          <w:tcPr>
            <w:tcW w:w="1559" w:type="dxa"/>
            <w:gridSpan w:val="2"/>
          </w:tcPr>
          <w:p w14:paraId="2728556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EA.</w:t>
            </w:r>
          </w:p>
        </w:tc>
        <w:tc>
          <w:tcPr>
            <w:tcW w:w="1462" w:type="dxa"/>
          </w:tcPr>
          <w:p w14:paraId="516030D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Legajo.</w:t>
            </w:r>
          </w:p>
        </w:tc>
      </w:tr>
      <w:tr w:rsidR="009B3D91" w14:paraId="14190682" w14:textId="77777777" w:rsidTr="000307AD">
        <w:trPr>
          <w:trHeight w:val="70"/>
        </w:trPr>
        <w:tc>
          <w:tcPr>
            <w:tcW w:w="704" w:type="dxa"/>
          </w:tcPr>
          <w:p w14:paraId="46E876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5103" w:type="dxa"/>
            <w:gridSpan w:val="3"/>
          </w:tcPr>
          <w:p w14:paraId="5F1DAB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59" w:type="dxa"/>
            <w:gridSpan w:val="2"/>
          </w:tcPr>
          <w:p w14:paraId="1057B933" w14:textId="77777777" w:rsidR="009B3D91" w:rsidRDefault="009B3D91" w:rsidP="00702ED8">
            <w:pPr>
              <w:spacing w:after="0" w:line="240" w:lineRule="auto"/>
              <w:jc w:val="center"/>
              <w:rPr>
                <w:rFonts w:ascii="Muli" w:eastAsia="Muli" w:hAnsi="Muli" w:cs="Muli"/>
                <w:sz w:val="16"/>
                <w:szCs w:val="16"/>
              </w:rPr>
            </w:pPr>
          </w:p>
        </w:tc>
        <w:tc>
          <w:tcPr>
            <w:tcW w:w="1462" w:type="dxa"/>
          </w:tcPr>
          <w:p w14:paraId="10688091" w14:textId="77777777" w:rsidR="009B3D91" w:rsidRDefault="009B3D91" w:rsidP="00702ED8">
            <w:pPr>
              <w:spacing w:after="0" w:line="240" w:lineRule="auto"/>
              <w:rPr>
                <w:rFonts w:ascii="Muli" w:eastAsia="Muli" w:hAnsi="Muli" w:cs="Muli"/>
                <w:sz w:val="16"/>
                <w:szCs w:val="16"/>
              </w:rPr>
            </w:pPr>
          </w:p>
        </w:tc>
      </w:tr>
    </w:tbl>
    <w:p w14:paraId="29B06F2B" w14:textId="77777777" w:rsidR="00FE0665" w:rsidRDefault="00FE0665" w:rsidP="00702ED8">
      <w:pPr>
        <w:spacing w:after="0" w:line="240" w:lineRule="auto"/>
        <w:jc w:val="center"/>
      </w:pPr>
    </w:p>
    <w:p w14:paraId="76B7C2F5" w14:textId="43658BC9" w:rsidR="009B3D91" w:rsidRDefault="00FA5CF1" w:rsidP="00702ED8">
      <w:pPr>
        <w:spacing w:after="0" w:line="240" w:lineRule="auto"/>
        <w:jc w:val="center"/>
      </w:pPr>
      <w:r>
        <w:rPr>
          <w:noProof/>
        </w:rPr>
        <w:lastRenderedPageBreak/>
        <w:drawing>
          <wp:inline distT="0" distB="0" distL="0" distR="0" wp14:anchorId="6B42B5CA" wp14:editId="6BB92A25">
            <wp:extent cx="5169600" cy="7254787"/>
            <wp:effectExtent l="0" t="0" r="0" b="381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94331" cy="7289494"/>
                    </a:xfrm>
                    <a:prstGeom prst="rect">
                      <a:avLst/>
                    </a:prstGeom>
                  </pic:spPr>
                </pic:pic>
              </a:graphicData>
            </a:graphic>
          </wp:inline>
        </w:drawing>
      </w:r>
    </w:p>
    <w:p w14:paraId="02BF2C44" w14:textId="77777777" w:rsidR="009B3D91" w:rsidRDefault="009B3D91" w:rsidP="00702ED8">
      <w:pPr>
        <w:spacing w:after="0" w:line="240" w:lineRule="auto"/>
        <w:jc w:val="cente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1134"/>
        <w:gridCol w:w="1104"/>
        <w:gridCol w:w="1448"/>
        <w:gridCol w:w="850"/>
        <w:gridCol w:w="425"/>
        <w:gridCol w:w="220"/>
        <w:gridCol w:w="773"/>
        <w:gridCol w:w="2170"/>
      </w:tblGrid>
      <w:tr w:rsidR="009B3D91" w14:paraId="55A1F00F" w14:textId="77777777" w:rsidTr="000307AD">
        <w:trPr>
          <w:trHeight w:val="296"/>
        </w:trPr>
        <w:tc>
          <w:tcPr>
            <w:tcW w:w="2942" w:type="dxa"/>
            <w:gridSpan w:val="3"/>
            <w:shd w:val="clear" w:color="auto" w:fill="006666"/>
          </w:tcPr>
          <w:p w14:paraId="7B11D88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4"/>
            <w:shd w:val="clear" w:color="auto" w:fill="006666"/>
          </w:tcPr>
          <w:p w14:paraId="76ACE39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gridSpan w:val="2"/>
            <w:shd w:val="clear" w:color="auto" w:fill="006666"/>
          </w:tcPr>
          <w:p w14:paraId="61A36D3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5003394" w14:textId="77777777" w:rsidTr="000307AD">
        <w:trPr>
          <w:trHeight w:val="550"/>
        </w:trPr>
        <w:tc>
          <w:tcPr>
            <w:tcW w:w="2942" w:type="dxa"/>
            <w:gridSpan w:val="3"/>
            <w:shd w:val="clear" w:color="auto" w:fill="auto"/>
            <w:vAlign w:val="center"/>
          </w:tcPr>
          <w:p w14:paraId="40834CCF" w14:textId="77777777" w:rsidR="009B3D91" w:rsidRDefault="009B3D91" w:rsidP="00702ED8">
            <w:pPr>
              <w:spacing w:after="0" w:line="240" w:lineRule="auto"/>
              <w:jc w:val="center"/>
              <w:rPr>
                <w:rFonts w:ascii="Muli" w:eastAsia="Muli" w:hAnsi="Muli" w:cs="Muli"/>
                <w:sz w:val="16"/>
                <w:szCs w:val="16"/>
              </w:rPr>
            </w:pPr>
          </w:p>
        </w:tc>
        <w:tc>
          <w:tcPr>
            <w:tcW w:w="2943" w:type="dxa"/>
            <w:gridSpan w:val="4"/>
            <w:shd w:val="clear" w:color="auto" w:fill="auto"/>
            <w:vAlign w:val="center"/>
          </w:tcPr>
          <w:p w14:paraId="0826877B" w14:textId="77777777" w:rsidR="009B3D91" w:rsidRDefault="009B3D91" w:rsidP="00702ED8">
            <w:pPr>
              <w:spacing w:after="0" w:line="240" w:lineRule="auto"/>
              <w:jc w:val="center"/>
              <w:rPr>
                <w:rFonts w:ascii="Muli" w:eastAsia="Muli" w:hAnsi="Muli" w:cs="Muli"/>
                <w:sz w:val="16"/>
                <w:szCs w:val="16"/>
              </w:rPr>
            </w:pPr>
          </w:p>
        </w:tc>
        <w:tc>
          <w:tcPr>
            <w:tcW w:w="2943" w:type="dxa"/>
            <w:gridSpan w:val="2"/>
            <w:shd w:val="clear" w:color="auto" w:fill="auto"/>
            <w:vAlign w:val="center"/>
          </w:tcPr>
          <w:p w14:paraId="49282AD6" w14:textId="77777777" w:rsidR="009B3D91" w:rsidRDefault="009B3D91" w:rsidP="00702ED8">
            <w:pPr>
              <w:spacing w:after="0" w:line="240" w:lineRule="auto"/>
              <w:jc w:val="center"/>
              <w:rPr>
                <w:rFonts w:ascii="Muli" w:eastAsia="Muli" w:hAnsi="Muli" w:cs="Muli"/>
                <w:sz w:val="16"/>
                <w:szCs w:val="16"/>
              </w:rPr>
            </w:pPr>
          </w:p>
        </w:tc>
      </w:tr>
      <w:tr w:rsidR="009B3D91" w14:paraId="0D70AF39" w14:textId="77777777" w:rsidTr="000307AD">
        <w:trPr>
          <w:trHeight w:val="469"/>
        </w:trPr>
        <w:tc>
          <w:tcPr>
            <w:tcW w:w="2942" w:type="dxa"/>
            <w:gridSpan w:val="3"/>
            <w:vAlign w:val="center"/>
          </w:tcPr>
          <w:p w14:paraId="13C7747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65CB6F1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4"/>
            <w:vAlign w:val="center"/>
          </w:tcPr>
          <w:p w14:paraId="487297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6F33C5D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gridSpan w:val="2"/>
            <w:vAlign w:val="center"/>
          </w:tcPr>
          <w:p w14:paraId="303A7C7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4EC5984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5D20F87F" w14:textId="77777777" w:rsidTr="000307AD">
        <w:trPr>
          <w:trHeight w:val="167"/>
        </w:trPr>
        <w:tc>
          <w:tcPr>
            <w:tcW w:w="1838" w:type="dxa"/>
            <w:gridSpan w:val="2"/>
            <w:vMerge w:val="restart"/>
            <w:vAlign w:val="center"/>
          </w:tcPr>
          <w:p w14:paraId="67B494D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noProof/>
                <w:color w:val="FFFFFF"/>
                <w:sz w:val="16"/>
                <w:szCs w:val="16"/>
              </w:rPr>
              <w:drawing>
                <wp:inline distT="0" distB="0" distL="0" distR="0" wp14:anchorId="678AD385" wp14:editId="53E17D8A">
                  <wp:extent cx="955170" cy="417938"/>
                  <wp:effectExtent l="0" t="0" r="0" b="0"/>
                  <wp:docPr id="1419"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9"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402" w:type="dxa"/>
            <w:gridSpan w:val="3"/>
            <w:vMerge w:val="restart"/>
            <w:shd w:val="clear" w:color="auto" w:fill="006666"/>
            <w:vAlign w:val="center"/>
          </w:tcPr>
          <w:p w14:paraId="15BFEB2F"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7EAE1814" w14:textId="341A2D84"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lastRenderedPageBreak/>
              <w:t>Administración de los Servicios Generales</w:t>
            </w:r>
            <w:r w:rsidR="00FA5CF1">
              <w:rPr>
                <w:rFonts w:ascii="Muli" w:eastAsia="Muli" w:hAnsi="Muli" w:cs="Muli"/>
                <w:color w:val="FFFFFF"/>
                <w:sz w:val="16"/>
                <w:szCs w:val="16"/>
              </w:rPr>
              <w:t>.</w:t>
            </w:r>
          </w:p>
        </w:tc>
        <w:tc>
          <w:tcPr>
            <w:tcW w:w="1418" w:type="dxa"/>
            <w:gridSpan w:val="3"/>
            <w:shd w:val="clear" w:color="auto" w:fill="006666"/>
            <w:vAlign w:val="center"/>
          </w:tcPr>
          <w:p w14:paraId="77DEA55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2170" w:type="dxa"/>
            <w:vAlign w:val="center"/>
          </w:tcPr>
          <w:p w14:paraId="3379A7A3"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AP-CADM-RM-2.2</w:t>
            </w:r>
          </w:p>
        </w:tc>
      </w:tr>
      <w:tr w:rsidR="009B3D91" w14:paraId="2C7CCDEC" w14:textId="77777777" w:rsidTr="000307AD">
        <w:trPr>
          <w:trHeight w:val="165"/>
        </w:trPr>
        <w:tc>
          <w:tcPr>
            <w:tcW w:w="1838" w:type="dxa"/>
            <w:gridSpan w:val="2"/>
            <w:vMerge/>
            <w:vAlign w:val="center"/>
          </w:tcPr>
          <w:p w14:paraId="54EA09A3"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402" w:type="dxa"/>
            <w:gridSpan w:val="3"/>
            <w:vMerge/>
            <w:shd w:val="clear" w:color="auto" w:fill="006666"/>
            <w:vAlign w:val="center"/>
          </w:tcPr>
          <w:p w14:paraId="31808277"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18" w:type="dxa"/>
            <w:gridSpan w:val="3"/>
            <w:shd w:val="clear" w:color="auto" w:fill="006666"/>
            <w:vAlign w:val="center"/>
          </w:tcPr>
          <w:p w14:paraId="2A19D75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70" w:type="dxa"/>
            <w:vAlign w:val="center"/>
          </w:tcPr>
          <w:p w14:paraId="3C65E7D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3A79C31C" w14:textId="77777777" w:rsidTr="000307AD">
        <w:trPr>
          <w:trHeight w:val="165"/>
        </w:trPr>
        <w:tc>
          <w:tcPr>
            <w:tcW w:w="1838" w:type="dxa"/>
            <w:gridSpan w:val="2"/>
            <w:vMerge/>
            <w:vAlign w:val="center"/>
          </w:tcPr>
          <w:p w14:paraId="4AF498E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3"/>
            <w:vMerge/>
            <w:shd w:val="clear" w:color="auto" w:fill="006666"/>
            <w:vAlign w:val="center"/>
          </w:tcPr>
          <w:p w14:paraId="249A71F1"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3"/>
            <w:shd w:val="clear" w:color="auto" w:fill="006666"/>
            <w:vAlign w:val="center"/>
          </w:tcPr>
          <w:p w14:paraId="541201D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70" w:type="dxa"/>
            <w:vAlign w:val="center"/>
          </w:tcPr>
          <w:p w14:paraId="51DD866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3FF185CB" w14:textId="77777777" w:rsidTr="000307AD">
        <w:tc>
          <w:tcPr>
            <w:tcW w:w="8828" w:type="dxa"/>
            <w:gridSpan w:val="9"/>
            <w:shd w:val="clear" w:color="auto" w:fill="auto"/>
            <w:vAlign w:val="center"/>
          </w:tcPr>
          <w:p w14:paraId="6C3ECAA8"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704188DB" w14:textId="77777777" w:rsidTr="000307AD">
        <w:tc>
          <w:tcPr>
            <w:tcW w:w="1838" w:type="dxa"/>
            <w:gridSpan w:val="2"/>
            <w:shd w:val="clear" w:color="auto" w:fill="006666"/>
          </w:tcPr>
          <w:p w14:paraId="2FA692D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3"/>
          </w:tcPr>
          <w:p w14:paraId="245C10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418" w:type="dxa"/>
            <w:gridSpan w:val="3"/>
            <w:shd w:val="clear" w:color="auto" w:fill="006666"/>
            <w:vAlign w:val="center"/>
          </w:tcPr>
          <w:p w14:paraId="7AF6D81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70" w:type="dxa"/>
          </w:tcPr>
          <w:p w14:paraId="6ACDB26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AP-CADM-RM-2</w:t>
            </w:r>
          </w:p>
        </w:tc>
      </w:tr>
      <w:tr w:rsidR="009B3D91" w14:paraId="47E4F5B9" w14:textId="77777777" w:rsidTr="000307AD">
        <w:tc>
          <w:tcPr>
            <w:tcW w:w="1838" w:type="dxa"/>
            <w:gridSpan w:val="2"/>
            <w:shd w:val="clear" w:color="auto" w:fill="006666"/>
          </w:tcPr>
          <w:p w14:paraId="1D2C345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6990" w:type="dxa"/>
            <w:gridSpan w:val="7"/>
          </w:tcPr>
          <w:p w14:paraId="43E1C8E6"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Atender las diferentes necesidades en materia de mantenimiento a bienes muebles   e inmuebles y de servicios en general de la Secretaría Ejecutiva del Sistema Estatal Anticorrupción.</w:t>
            </w:r>
          </w:p>
        </w:tc>
      </w:tr>
      <w:tr w:rsidR="009B3D91" w14:paraId="4920A8A3" w14:textId="77777777" w:rsidTr="000307AD">
        <w:tc>
          <w:tcPr>
            <w:tcW w:w="1838" w:type="dxa"/>
            <w:gridSpan w:val="2"/>
            <w:shd w:val="clear" w:color="auto" w:fill="006666"/>
          </w:tcPr>
          <w:p w14:paraId="35B38FB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90" w:type="dxa"/>
            <w:gridSpan w:val="7"/>
          </w:tcPr>
          <w:p w14:paraId="449CA98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786C6AF5" w14:textId="77777777" w:rsidTr="000307AD">
        <w:tc>
          <w:tcPr>
            <w:tcW w:w="1838" w:type="dxa"/>
            <w:gridSpan w:val="2"/>
            <w:shd w:val="clear" w:color="auto" w:fill="006666"/>
          </w:tcPr>
          <w:p w14:paraId="04F2541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552" w:type="dxa"/>
            <w:gridSpan w:val="2"/>
          </w:tcPr>
          <w:p w14:paraId="5F9035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solicitud para:</w:t>
            </w:r>
          </w:p>
          <w:p w14:paraId="3A51AB8B" w14:textId="77777777" w:rsidR="009B3D91" w:rsidRDefault="009B3D91" w:rsidP="00702ED8">
            <w:pPr>
              <w:numPr>
                <w:ilvl w:val="0"/>
                <w:numId w:val="11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Mantenimiento</w:t>
            </w:r>
          </w:p>
          <w:p w14:paraId="6A2EB475" w14:textId="77777777" w:rsidR="009B3D91" w:rsidRDefault="009B3D91" w:rsidP="00702ED8">
            <w:pPr>
              <w:numPr>
                <w:ilvl w:val="0"/>
                <w:numId w:val="11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Pago de servicios </w:t>
            </w:r>
            <w:r>
              <w:rPr>
                <w:rFonts w:ascii="Muli" w:eastAsia="Muli" w:hAnsi="Muli" w:cs="Muli"/>
                <w:sz w:val="16"/>
                <w:szCs w:val="16"/>
              </w:rPr>
              <w:t>básicos y carga</w:t>
            </w:r>
            <w:r>
              <w:rPr>
                <w:rFonts w:ascii="Muli" w:eastAsia="Muli" w:hAnsi="Muli" w:cs="Muli"/>
                <w:color w:val="000000"/>
                <w:sz w:val="16"/>
                <w:szCs w:val="16"/>
              </w:rPr>
              <w:t xml:space="preserve"> de combustible.</w:t>
            </w:r>
          </w:p>
        </w:tc>
        <w:tc>
          <w:tcPr>
            <w:tcW w:w="1275" w:type="dxa"/>
            <w:gridSpan w:val="2"/>
            <w:shd w:val="clear" w:color="auto" w:fill="006666"/>
          </w:tcPr>
          <w:p w14:paraId="1CCDD8D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3" w:type="dxa"/>
            <w:gridSpan w:val="3"/>
          </w:tcPr>
          <w:p w14:paraId="2004EFB3"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Mantenimiento del bien mueble o inmueble, pago de los servicios básicos.</w:t>
            </w:r>
          </w:p>
        </w:tc>
      </w:tr>
      <w:tr w:rsidR="009B3D91" w14:paraId="6BA72883" w14:textId="77777777" w:rsidTr="000307AD">
        <w:tc>
          <w:tcPr>
            <w:tcW w:w="1838" w:type="dxa"/>
            <w:gridSpan w:val="2"/>
            <w:shd w:val="clear" w:color="auto" w:fill="006666"/>
          </w:tcPr>
          <w:p w14:paraId="72503D6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0B5070C3" w14:textId="77777777" w:rsidR="009B3D91" w:rsidRDefault="009B3D91" w:rsidP="00702ED8">
            <w:pPr>
              <w:spacing w:after="0" w:line="240" w:lineRule="auto"/>
              <w:rPr>
                <w:rFonts w:ascii="Muli" w:eastAsia="Muli" w:hAnsi="Muli" w:cs="Muli"/>
                <w:color w:val="FFFFFF"/>
                <w:sz w:val="16"/>
                <w:szCs w:val="16"/>
              </w:rPr>
            </w:pPr>
          </w:p>
        </w:tc>
        <w:tc>
          <w:tcPr>
            <w:tcW w:w="2552" w:type="dxa"/>
            <w:gridSpan w:val="2"/>
          </w:tcPr>
          <w:p w14:paraId="2802A25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 del Sistema Estatal Anticorrupción de Guanajuato.</w:t>
            </w:r>
          </w:p>
        </w:tc>
        <w:tc>
          <w:tcPr>
            <w:tcW w:w="1275" w:type="dxa"/>
            <w:gridSpan w:val="2"/>
            <w:shd w:val="clear" w:color="auto" w:fill="006666"/>
          </w:tcPr>
          <w:p w14:paraId="081996C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3" w:type="dxa"/>
            <w:gridSpan w:val="3"/>
          </w:tcPr>
          <w:p w14:paraId="58B92CB9" w14:textId="77777777" w:rsidR="009B3D91" w:rsidRDefault="009B3D91" w:rsidP="00702ED8">
            <w:pPr>
              <w:numPr>
                <w:ilvl w:val="0"/>
                <w:numId w:val="66"/>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Coordinador(a) Administrativo(a).</w:t>
            </w:r>
          </w:p>
          <w:p w14:paraId="52F5A167" w14:textId="77777777" w:rsidR="009B3D91" w:rsidRDefault="009B3D91" w:rsidP="00702ED8">
            <w:pPr>
              <w:numPr>
                <w:ilvl w:val="0"/>
                <w:numId w:val="66"/>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343DD159" w14:textId="77777777" w:rsidR="009B3D91" w:rsidRDefault="009B3D91" w:rsidP="00702ED8">
            <w:pPr>
              <w:numPr>
                <w:ilvl w:val="0"/>
                <w:numId w:val="66"/>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Trabajadores de la Secretaría Ejecutiva.</w:t>
            </w:r>
          </w:p>
          <w:p w14:paraId="42951082" w14:textId="77777777" w:rsidR="009B3D91" w:rsidRDefault="009B3D91" w:rsidP="00702ED8">
            <w:pPr>
              <w:numPr>
                <w:ilvl w:val="0"/>
                <w:numId w:val="66"/>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 xml:space="preserve">Especialista Administrativo. </w:t>
            </w:r>
          </w:p>
        </w:tc>
      </w:tr>
      <w:tr w:rsidR="009B3D91" w14:paraId="373A1B8D" w14:textId="77777777" w:rsidTr="000307AD">
        <w:tc>
          <w:tcPr>
            <w:tcW w:w="1838" w:type="dxa"/>
            <w:gridSpan w:val="2"/>
            <w:shd w:val="clear" w:color="auto" w:fill="006666"/>
          </w:tcPr>
          <w:p w14:paraId="06CA08E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6990" w:type="dxa"/>
            <w:gridSpan w:val="7"/>
          </w:tcPr>
          <w:p w14:paraId="0FC43B32"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de Servicios Generales de la Administración Pública Estatal.</w:t>
            </w:r>
          </w:p>
          <w:p w14:paraId="761FA642"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Circulares expedidas por la Secretaría de Finanzas, Inversión y Administración.</w:t>
            </w:r>
          </w:p>
        </w:tc>
      </w:tr>
      <w:tr w:rsidR="009B3D91" w14:paraId="4A50C3A1" w14:textId="77777777" w:rsidTr="000307AD">
        <w:tc>
          <w:tcPr>
            <w:tcW w:w="1838" w:type="dxa"/>
            <w:gridSpan w:val="2"/>
            <w:shd w:val="clear" w:color="auto" w:fill="006666"/>
          </w:tcPr>
          <w:p w14:paraId="4B3FC78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552" w:type="dxa"/>
            <w:gridSpan w:val="2"/>
          </w:tcPr>
          <w:p w14:paraId="68D5DDE1"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Solicitud por las áreas o bien recepción de recibos de servicios básicos.</w:t>
            </w:r>
          </w:p>
        </w:tc>
        <w:tc>
          <w:tcPr>
            <w:tcW w:w="1275" w:type="dxa"/>
            <w:gridSpan w:val="2"/>
            <w:shd w:val="clear" w:color="auto" w:fill="006666"/>
          </w:tcPr>
          <w:p w14:paraId="6FADF32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7F560704" w14:textId="77777777" w:rsidR="009B3D91" w:rsidRDefault="009B3D91" w:rsidP="00702ED8">
            <w:pPr>
              <w:spacing w:after="0" w:line="240" w:lineRule="auto"/>
              <w:rPr>
                <w:rFonts w:ascii="Muli" w:eastAsia="Muli" w:hAnsi="Muli" w:cs="Muli"/>
                <w:color w:val="FFFFFF"/>
                <w:sz w:val="16"/>
                <w:szCs w:val="16"/>
              </w:rPr>
            </w:pPr>
          </w:p>
        </w:tc>
        <w:tc>
          <w:tcPr>
            <w:tcW w:w="3163" w:type="dxa"/>
            <w:gridSpan w:val="3"/>
          </w:tcPr>
          <w:p w14:paraId="22581B5E"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Mantenimiento de bienes muebles e inmuebles.</w:t>
            </w:r>
          </w:p>
          <w:p w14:paraId="291EA2D1"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Pago de servicios Básicos.</w:t>
            </w:r>
          </w:p>
          <w:p w14:paraId="1758F236"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Carga de combustible.</w:t>
            </w:r>
          </w:p>
        </w:tc>
      </w:tr>
      <w:tr w:rsidR="009B3D91" w14:paraId="6B29B381" w14:textId="77777777" w:rsidTr="000307AD">
        <w:tc>
          <w:tcPr>
            <w:tcW w:w="8828" w:type="dxa"/>
            <w:gridSpan w:val="9"/>
            <w:vAlign w:val="center"/>
          </w:tcPr>
          <w:p w14:paraId="176DD24E"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26EB1BF0" w14:textId="77777777" w:rsidTr="000307AD">
        <w:tc>
          <w:tcPr>
            <w:tcW w:w="704" w:type="dxa"/>
            <w:shd w:val="clear" w:color="auto" w:fill="006666"/>
          </w:tcPr>
          <w:p w14:paraId="39D84C6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4"/>
            <w:shd w:val="clear" w:color="auto" w:fill="006666"/>
          </w:tcPr>
          <w:p w14:paraId="39F8050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3"/>
            <w:shd w:val="clear" w:color="auto" w:fill="006666"/>
          </w:tcPr>
          <w:p w14:paraId="7AE5AFD0"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70" w:type="dxa"/>
            <w:shd w:val="clear" w:color="auto" w:fill="006666"/>
          </w:tcPr>
          <w:p w14:paraId="5896A95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60968B95" w14:textId="77777777" w:rsidTr="000307AD">
        <w:tc>
          <w:tcPr>
            <w:tcW w:w="704" w:type="dxa"/>
          </w:tcPr>
          <w:p w14:paraId="249B9B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536" w:type="dxa"/>
            <w:gridSpan w:val="4"/>
          </w:tcPr>
          <w:p w14:paraId="00B8E5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la solicitud de manteniendo a bienes inmuebles o de servicios generales.</w:t>
            </w:r>
          </w:p>
        </w:tc>
        <w:tc>
          <w:tcPr>
            <w:tcW w:w="1418" w:type="dxa"/>
            <w:gridSpan w:val="3"/>
          </w:tcPr>
          <w:p w14:paraId="50429D6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Coordinador(a)Administrativo(a), en adelante, CA.</w:t>
            </w:r>
          </w:p>
        </w:tc>
        <w:tc>
          <w:tcPr>
            <w:tcW w:w="2170" w:type="dxa"/>
          </w:tcPr>
          <w:p w14:paraId="269C989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mantenimiento.</w:t>
            </w:r>
          </w:p>
        </w:tc>
      </w:tr>
      <w:tr w:rsidR="009B3D91" w14:paraId="7A91AEA1" w14:textId="77777777" w:rsidTr="000307AD">
        <w:tc>
          <w:tcPr>
            <w:tcW w:w="704" w:type="dxa"/>
          </w:tcPr>
          <w:p w14:paraId="0A75AB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536" w:type="dxa"/>
            <w:gridSpan w:val="4"/>
          </w:tcPr>
          <w:p w14:paraId="5F4E59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Revisar la solicitud y determinar la procedencia o improcedencia de ésta, conforme al presupuesto asignado y calendarizado.</w:t>
            </w:r>
          </w:p>
        </w:tc>
        <w:tc>
          <w:tcPr>
            <w:tcW w:w="1418" w:type="dxa"/>
            <w:gridSpan w:val="3"/>
          </w:tcPr>
          <w:p w14:paraId="5BD43F3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788AA96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de respuesta, Acuse de la solicitud.</w:t>
            </w:r>
          </w:p>
        </w:tc>
      </w:tr>
      <w:tr w:rsidR="009B3D91" w14:paraId="4F5E7A6B" w14:textId="77777777" w:rsidTr="000307AD">
        <w:tc>
          <w:tcPr>
            <w:tcW w:w="704" w:type="dxa"/>
          </w:tcPr>
          <w:p w14:paraId="41E54B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536" w:type="dxa"/>
            <w:gridSpan w:val="4"/>
          </w:tcPr>
          <w:p w14:paraId="147B2A3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Decisión. Si es una partida restringida.</w:t>
            </w:r>
          </w:p>
          <w:p w14:paraId="540FA3C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4.</w:t>
            </w:r>
          </w:p>
          <w:p w14:paraId="770ABF5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6.</w:t>
            </w:r>
          </w:p>
        </w:tc>
        <w:tc>
          <w:tcPr>
            <w:tcW w:w="1418" w:type="dxa"/>
            <w:gridSpan w:val="3"/>
          </w:tcPr>
          <w:p w14:paraId="725A5E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0FF544D6" w14:textId="77777777" w:rsidR="009B3D91" w:rsidRDefault="009B3D91" w:rsidP="00702ED8">
            <w:pPr>
              <w:spacing w:after="0" w:line="240" w:lineRule="auto"/>
              <w:rPr>
                <w:rFonts w:ascii="Muli" w:eastAsia="Muli" w:hAnsi="Muli" w:cs="Muli"/>
                <w:sz w:val="16"/>
                <w:szCs w:val="16"/>
              </w:rPr>
            </w:pPr>
          </w:p>
        </w:tc>
      </w:tr>
      <w:tr w:rsidR="009B3D91" w14:paraId="7D3AB163" w14:textId="77777777" w:rsidTr="000307AD">
        <w:tc>
          <w:tcPr>
            <w:tcW w:w="704" w:type="dxa"/>
          </w:tcPr>
          <w:p w14:paraId="768B28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536" w:type="dxa"/>
            <w:gridSpan w:val="4"/>
          </w:tcPr>
          <w:p w14:paraId="53AEB01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Elaborar oficio para solicitar autorización a la Dirección General de Servicios Materiales, Control Patrimonial y Catastro de la Secretaría de Finanzas, Inversión y Administración, mediante PAM, Pacto de Acuerdo Multilateral de firma electrónica.</w:t>
            </w:r>
          </w:p>
        </w:tc>
        <w:tc>
          <w:tcPr>
            <w:tcW w:w="1418" w:type="dxa"/>
            <w:gridSpan w:val="3"/>
          </w:tcPr>
          <w:p w14:paraId="6FA65D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p w14:paraId="5C4B2331"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p>
        </w:tc>
        <w:tc>
          <w:tcPr>
            <w:tcW w:w="2170" w:type="dxa"/>
          </w:tcPr>
          <w:p w14:paraId="4991E63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Generación de PAM.</w:t>
            </w:r>
          </w:p>
        </w:tc>
      </w:tr>
      <w:tr w:rsidR="009B3D91" w14:paraId="16004B86" w14:textId="77777777" w:rsidTr="000307AD">
        <w:tc>
          <w:tcPr>
            <w:tcW w:w="704" w:type="dxa"/>
          </w:tcPr>
          <w:p w14:paraId="4FB40D2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536" w:type="dxa"/>
            <w:gridSpan w:val="4"/>
          </w:tcPr>
          <w:p w14:paraId="4968E06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respuesta por parte de la Dirección General de Servicios Materiales, Control Patrimonial y Catastro de la Secretaría de Finanzas, Inversión y Administración.</w:t>
            </w:r>
          </w:p>
        </w:tc>
        <w:tc>
          <w:tcPr>
            <w:tcW w:w="1418" w:type="dxa"/>
            <w:gridSpan w:val="3"/>
          </w:tcPr>
          <w:p w14:paraId="57752C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453ED1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Documento con firma electrónica.</w:t>
            </w:r>
          </w:p>
        </w:tc>
      </w:tr>
      <w:tr w:rsidR="009B3D91" w14:paraId="6DFE1AB2" w14:textId="77777777" w:rsidTr="000307AD">
        <w:tc>
          <w:tcPr>
            <w:tcW w:w="704" w:type="dxa"/>
          </w:tcPr>
          <w:p w14:paraId="245E18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536" w:type="dxa"/>
            <w:gridSpan w:val="4"/>
          </w:tcPr>
          <w:p w14:paraId="48E5FCF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procedimiento de invitación para la contratación del servicio de mantenimiento o de servicios generales.</w:t>
            </w:r>
          </w:p>
        </w:tc>
        <w:tc>
          <w:tcPr>
            <w:tcW w:w="1418" w:type="dxa"/>
            <w:gridSpan w:val="3"/>
          </w:tcPr>
          <w:p w14:paraId="3A257DB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4B53EED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Invitaciones a proveedores para cotizar.</w:t>
            </w:r>
          </w:p>
        </w:tc>
      </w:tr>
      <w:tr w:rsidR="009B3D91" w14:paraId="34B16D8D" w14:textId="77777777" w:rsidTr="000307AD">
        <w:tc>
          <w:tcPr>
            <w:tcW w:w="704" w:type="dxa"/>
          </w:tcPr>
          <w:p w14:paraId="48531D2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536" w:type="dxa"/>
            <w:gridSpan w:val="4"/>
          </w:tcPr>
          <w:p w14:paraId="3791DF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 Revisar la oferta económica del procedimiento de la contratación del servicio de mantenimiento</w:t>
            </w:r>
          </w:p>
          <w:p w14:paraId="72302B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 de servicios generales.</w:t>
            </w:r>
          </w:p>
        </w:tc>
        <w:tc>
          <w:tcPr>
            <w:tcW w:w="1418" w:type="dxa"/>
            <w:gridSpan w:val="3"/>
          </w:tcPr>
          <w:p w14:paraId="3D09114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1FE87A8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Cuadro comparativo para su adjudicación.</w:t>
            </w:r>
          </w:p>
        </w:tc>
      </w:tr>
      <w:tr w:rsidR="009B3D91" w14:paraId="684F6EE7" w14:textId="77777777" w:rsidTr="000307AD">
        <w:tc>
          <w:tcPr>
            <w:tcW w:w="704" w:type="dxa"/>
          </w:tcPr>
          <w:p w14:paraId="15C4924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536" w:type="dxa"/>
            <w:gridSpan w:val="4"/>
          </w:tcPr>
          <w:p w14:paraId="312BFE9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a la Coordinación de Asuntos Jurídicos la elaboración del contrato de prestación de servicios.</w:t>
            </w:r>
          </w:p>
        </w:tc>
        <w:tc>
          <w:tcPr>
            <w:tcW w:w="1418" w:type="dxa"/>
            <w:gridSpan w:val="3"/>
          </w:tcPr>
          <w:p w14:paraId="7FD2B00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50B91B0C" w14:textId="77777777" w:rsidR="009B3D91" w:rsidRDefault="009B3D91" w:rsidP="00702ED8">
            <w:pPr>
              <w:spacing w:after="0" w:line="240" w:lineRule="auto"/>
              <w:rPr>
                <w:rFonts w:ascii="Muli" w:eastAsia="Muli" w:hAnsi="Muli" w:cs="Muli"/>
                <w:sz w:val="16"/>
                <w:szCs w:val="16"/>
              </w:rPr>
            </w:pPr>
          </w:p>
        </w:tc>
      </w:tr>
      <w:tr w:rsidR="009B3D91" w14:paraId="2318F515" w14:textId="77777777" w:rsidTr="000307AD">
        <w:tc>
          <w:tcPr>
            <w:tcW w:w="704" w:type="dxa"/>
          </w:tcPr>
          <w:p w14:paraId="4A5E821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536" w:type="dxa"/>
            <w:gridSpan w:val="4"/>
          </w:tcPr>
          <w:p w14:paraId="26B07A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Contrato de prestación de servicios.</w:t>
            </w:r>
          </w:p>
        </w:tc>
        <w:tc>
          <w:tcPr>
            <w:tcW w:w="1418" w:type="dxa"/>
            <w:gridSpan w:val="3"/>
          </w:tcPr>
          <w:p w14:paraId="5B490C9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de Asuntos Jurídicos.</w:t>
            </w:r>
          </w:p>
        </w:tc>
        <w:tc>
          <w:tcPr>
            <w:tcW w:w="2170" w:type="dxa"/>
          </w:tcPr>
          <w:p w14:paraId="1C73D757" w14:textId="77777777" w:rsidR="009B3D91" w:rsidRDefault="009B3D91" w:rsidP="00702ED8">
            <w:pPr>
              <w:spacing w:after="0" w:line="240" w:lineRule="auto"/>
              <w:rPr>
                <w:rFonts w:ascii="Muli" w:eastAsia="Muli" w:hAnsi="Muli" w:cs="Muli"/>
                <w:sz w:val="16"/>
                <w:szCs w:val="16"/>
              </w:rPr>
            </w:pPr>
          </w:p>
        </w:tc>
      </w:tr>
      <w:tr w:rsidR="009B3D91" w14:paraId="3FE8913E" w14:textId="77777777" w:rsidTr="000307AD">
        <w:tc>
          <w:tcPr>
            <w:tcW w:w="704" w:type="dxa"/>
          </w:tcPr>
          <w:p w14:paraId="0F7EDD4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536" w:type="dxa"/>
            <w:gridSpan w:val="4"/>
          </w:tcPr>
          <w:p w14:paraId="10FACA0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Recabar la firma del contrato de prestación de servicios de mantenimiento o de servicios generales.</w:t>
            </w:r>
          </w:p>
        </w:tc>
        <w:tc>
          <w:tcPr>
            <w:tcW w:w="1418" w:type="dxa"/>
            <w:gridSpan w:val="3"/>
          </w:tcPr>
          <w:p w14:paraId="00261A7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50D2BE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Contrato firmado.</w:t>
            </w:r>
          </w:p>
        </w:tc>
      </w:tr>
      <w:tr w:rsidR="009B3D91" w14:paraId="61A8EEAC" w14:textId="77777777" w:rsidTr="000307AD">
        <w:tc>
          <w:tcPr>
            <w:tcW w:w="704" w:type="dxa"/>
          </w:tcPr>
          <w:p w14:paraId="5818BC7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536" w:type="dxa"/>
            <w:gridSpan w:val="4"/>
          </w:tcPr>
          <w:p w14:paraId="4802B28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facturas por servicios básicos y consolidados.</w:t>
            </w:r>
          </w:p>
        </w:tc>
        <w:tc>
          <w:tcPr>
            <w:tcW w:w="1418" w:type="dxa"/>
            <w:gridSpan w:val="3"/>
          </w:tcPr>
          <w:p w14:paraId="2A88306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Proveedor.</w:t>
            </w:r>
          </w:p>
        </w:tc>
        <w:tc>
          <w:tcPr>
            <w:tcW w:w="2170" w:type="dxa"/>
          </w:tcPr>
          <w:p w14:paraId="45B591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Recibo con factura del servicio: agua, luz, telefonía e internet y servicios consolidados.</w:t>
            </w:r>
          </w:p>
        </w:tc>
      </w:tr>
      <w:tr w:rsidR="009B3D91" w14:paraId="13BEEE74" w14:textId="77777777" w:rsidTr="000307AD">
        <w:tc>
          <w:tcPr>
            <w:tcW w:w="704" w:type="dxa"/>
          </w:tcPr>
          <w:p w14:paraId="28D929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536" w:type="dxa"/>
            <w:gridSpan w:val="4"/>
          </w:tcPr>
          <w:p w14:paraId="2E0E9F3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factura en el SAP.</w:t>
            </w:r>
          </w:p>
        </w:tc>
        <w:tc>
          <w:tcPr>
            <w:tcW w:w="1418" w:type="dxa"/>
            <w:gridSpan w:val="3"/>
          </w:tcPr>
          <w:p w14:paraId="01FF977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administrativo.</w:t>
            </w:r>
          </w:p>
        </w:tc>
        <w:tc>
          <w:tcPr>
            <w:tcW w:w="2170" w:type="dxa"/>
          </w:tcPr>
          <w:p w14:paraId="4563765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para pago.</w:t>
            </w:r>
          </w:p>
        </w:tc>
      </w:tr>
      <w:tr w:rsidR="009B3D91" w14:paraId="7372F128" w14:textId="77777777" w:rsidTr="000307AD">
        <w:tc>
          <w:tcPr>
            <w:tcW w:w="704" w:type="dxa"/>
          </w:tcPr>
          <w:p w14:paraId="1ECE874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4536" w:type="dxa"/>
            <w:gridSpan w:val="4"/>
          </w:tcPr>
          <w:p w14:paraId="7428459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pago en la banca.</w:t>
            </w:r>
          </w:p>
        </w:tc>
        <w:tc>
          <w:tcPr>
            <w:tcW w:w="1418" w:type="dxa"/>
            <w:gridSpan w:val="3"/>
          </w:tcPr>
          <w:p w14:paraId="4801D4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09393A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net cash para su autorización.</w:t>
            </w:r>
          </w:p>
        </w:tc>
      </w:tr>
      <w:tr w:rsidR="009B3D91" w14:paraId="1EBD0D9C" w14:textId="77777777" w:rsidTr="000307AD">
        <w:tc>
          <w:tcPr>
            <w:tcW w:w="704" w:type="dxa"/>
          </w:tcPr>
          <w:p w14:paraId="1B9A7F9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536" w:type="dxa"/>
            <w:gridSpan w:val="4"/>
          </w:tcPr>
          <w:p w14:paraId="111DD1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 póliza para pasar autorización de pago.</w:t>
            </w:r>
          </w:p>
        </w:tc>
        <w:tc>
          <w:tcPr>
            <w:tcW w:w="1418" w:type="dxa"/>
            <w:gridSpan w:val="3"/>
          </w:tcPr>
          <w:p w14:paraId="400DED1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2170" w:type="dxa"/>
          </w:tcPr>
          <w:p w14:paraId="714C7F5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firmada con pago autorizado en la banca.</w:t>
            </w:r>
          </w:p>
        </w:tc>
      </w:tr>
      <w:tr w:rsidR="009B3D91" w14:paraId="0A275EFF" w14:textId="77777777" w:rsidTr="000307AD">
        <w:tc>
          <w:tcPr>
            <w:tcW w:w="704" w:type="dxa"/>
          </w:tcPr>
          <w:p w14:paraId="55BFE2B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4536" w:type="dxa"/>
            <w:gridSpan w:val="4"/>
          </w:tcPr>
          <w:p w14:paraId="3D69D73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418" w:type="dxa"/>
            <w:gridSpan w:val="3"/>
          </w:tcPr>
          <w:p w14:paraId="2072CE39" w14:textId="77777777" w:rsidR="009B3D91" w:rsidRDefault="009B3D91" w:rsidP="00702ED8">
            <w:pPr>
              <w:spacing w:after="0" w:line="240" w:lineRule="auto"/>
              <w:rPr>
                <w:rFonts w:ascii="Muli" w:eastAsia="Muli" w:hAnsi="Muli" w:cs="Muli"/>
                <w:sz w:val="16"/>
                <w:szCs w:val="16"/>
              </w:rPr>
            </w:pPr>
          </w:p>
        </w:tc>
        <w:tc>
          <w:tcPr>
            <w:tcW w:w="2170" w:type="dxa"/>
          </w:tcPr>
          <w:p w14:paraId="6F5E27BD" w14:textId="77777777" w:rsidR="009B3D91" w:rsidRDefault="009B3D91" w:rsidP="00702ED8">
            <w:pPr>
              <w:spacing w:after="0" w:line="240" w:lineRule="auto"/>
              <w:rPr>
                <w:rFonts w:ascii="Muli" w:eastAsia="Muli" w:hAnsi="Muli" w:cs="Muli"/>
                <w:sz w:val="16"/>
                <w:szCs w:val="16"/>
              </w:rPr>
            </w:pPr>
          </w:p>
        </w:tc>
      </w:tr>
    </w:tbl>
    <w:p w14:paraId="23740E51" w14:textId="77777777" w:rsidR="009B3D91" w:rsidRDefault="009B3D91" w:rsidP="00702ED8">
      <w:pPr>
        <w:spacing w:after="0" w:line="240" w:lineRule="auto"/>
        <w:rPr>
          <w:rFonts w:ascii="Muli" w:eastAsia="Muli" w:hAnsi="Muli" w:cs="Muli"/>
          <w:sz w:val="20"/>
          <w:szCs w:val="20"/>
        </w:rPr>
      </w:pPr>
    </w:p>
    <w:p w14:paraId="3655FD50" w14:textId="77777777" w:rsidR="009B3D91" w:rsidRDefault="009B3D91" w:rsidP="00702ED8">
      <w:pPr>
        <w:spacing w:after="0" w:line="240" w:lineRule="auto"/>
        <w:rPr>
          <w:rFonts w:ascii="Muli" w:eastAsia="Muli" w:hAnsi="Muli" w:cs="Muli"/>
          <w:sz w:val="20"/>
          <w:szCs w:val="20"/>
        </w:rPr>
      </w:pPr>
    </w:p>
    <w:p w14:paraId="3B9E49B9" w14:textId="77777777" w:rsidR="009B3D91" w:rsidRDefault="009B3D91" w:rsidP="00702ED8">
      <w:pPr>
        <w:spacing w:after="0" w:line="240" w:lineRule="auto"/>
        <w:rPr>
          <w:rFonts w:ascii="Muli" w:eastAsia="Muli" w:hAnsi="Muli" w:cs="Muli"/>
          <w:sz w:val="20"/>
          <w:szCs w:val="20"/>
        </w:rPr>
      </w:pPr>
    </w:p>
    <w:p w14:paraId="427F1486" w14:textId="77777777" w:rsidR="009B3D91" w:rsidRDefault="009B3D91" w:rsidP="00702ED8">
      <w:pPr>
        <w:spacing w:after="0" w:line="240" w:lineRule="auto"/>
        <w:rPr>
          <w:rFonts w:ascii="Muli" w:eastAsia="Muli" w:hAnsi="Muli" w:cs="Muli"/>
          <w:sz w:val="20"/>
          <w:szCs w:val="20"/>
        </w:rPr>
      </w:pPr>
    </w:p>
    <w:p w14:paraId="20433C1D" w14:textId="77777777" w:rsidR="009B3D91" w:rsidRDefault="009B3D91" w:rsidP="00702ED8">
      <w:pPr>
        <w:spacing w:after="0" w:line="240" w:lineRule="auto"/>
        <w:rPr>
          <w:rFonts w:ascii="Muli" w:eastAsia="Muli" w:hAnsi="Muli" w:cs="Muli"/>
          <w:sz w:val="20"/>
          <w:szCs w:val="20"/>
        </w:rPr>
      </w:pPr>
    </w:p>
    <w:p w14:paraId="6B2E06DB" w14:textId="294C339A" w:rsidR="009B3D91" w:rsidRDefault="00FA5CF1" w:rsidP="00702ED8">
      <w:pPr>
        <w:spacing w:after="0" w:line="240" w:lineRule="auto"/>
        <w:jc w:val="center"/>
        <w:rPr>
          <w:rFonts w:ascii="Muli" w:eastAsia="Muli" w:hAnsi="Muli" w:cs="Muli"/>
          <w:sz w:val="20"/>
          <w:szCs w:val="20"/>
        </w:rPr>
      </w:pPr>
      <w:r>
        <w:rPr>
          <w:rFonts w:ascii="Muli" w:eastAsia="Muli" w:hAnsi="Muli" w:cs="Muli"/>
          <w:noProof/>
          <w:sz w:val="20"/>
          <w:szCs w:val="20"/>
        </w:rPr>
        <w:drawing>
          <wp:inline distT="0" distB="0" distL="0" distR="0" wp14:anchorId="6B646187" wp14:editId="7479ED8E">
            <wp:extent cx="5846400" cy="7230875"/>
            <wp:effectExtent l="0" t="0" r="2540" b="825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861129" cy="7249093"/>
                    </a:xfrm>
                    <a:prstGeom prst="rect">
                      <a:avLst/>
                    </a:prstGeom>
                  </pic:spPr>
                </pic:pic>
              </a:graphicData>
            </a:graphic>
          </wp:inline>
        </w:drawing>
      </w:r>
    </w:p>
    <w:p w14:paraId="5FC9E5E9" w14:textId="77777777" w:rsidR="009B3D91" w:rsidRDefault="009B3D91" w:rsidP="00702ED8">
      <w:pPr>
        <w:spacing w:after="0" w:line="240" w:lineRule="auto"/>
        <w:rPr>
          <w:rFonts w:ascii="Muli" w:eastAsia="Muli" w:hAnsi="Muli" w:cs="Muli"/>
          <w:sz w:val="20"/>
          <w:szCs w:val="20"/>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466"/>
      </w:tblGrid>
      <w:tr w:rsidR="009B3D91" w14:paraId="53DBF400" w14:textId="77777777" w:rsidTr="00BE1338">
        <w:trPr>
          <w:trHeight w:val="296"/>
        </w:trPr>
        <w:tc>
          <w:tcPr>
            <w:tcW w:w="2942" w:type="dxa"/>
            <w:shd w:val="clear" w:color="auto" w:fill="006666"/>
          </w:tcPr>
          <w:p w14:paraId="5F85FA4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1DF5F71"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466" w:type="dxa"/>
            <w:shd w:val="clear" w:color="auto" w:fill="006666"/>
          </w:tcPr>
          <w:p w14:paraId="615D503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6499CFA8" w14:textId="77777777" w:rsidTr="00BE1338">
        <w:trPr>
          <w:trHeight w:val="550"/>
        </w:trPr>
        <w:tc>
          <w:tcPr>
            <w:tcW w:w="2942" w:type="dxa"/>
            <w:shd w:val="clear" w:color="auto" w:fill="auto"/>
            <w:vAlign w:val="center"/>
          </w:tcPr>
          <w:p w14:paraId="382C748C"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1C8002D1" w14:textId="77777777" w:rsidR="009B3D91" w:rsidRDefault="009B3D91" w:rsidP="00702ED8">
            <w:pPr>
              <w:spacing w:after="0" w:line="240" w:lineRule="auto"/>
              <w:jc w:val="center"/>
              <w:rPr>
                <w:rFonts w:ascii="Muli" w:eastAsia="Muli" w:hAnsi="Muli" w:cs="Muli"/>
                <w:sz w:val="16"/>
                <w:szCs w:val="16"/>
              </w:rPr>
            </w:pPr>
          </w:p>
        </w:tc>
        <w:tc>
          <w:tcPr>
            <w:tcW w:w="3466" w:type="dxa"/>
            <w:shd w:val="clear" w:color="auto" w:fill="auto"/>
            <w:vAlign w:val="center"/>
          </w:tcPr>
          <w:p w14:paraId="75F8CB3D" w14:textId="77777777" w:rsidR="009B3D91" w:rsidRDefault="009B3D91" w:rsidP="00702ED8">
            <w:pPr>
              <w:spacing w:after="0" w:line="240" w:lineRule="auto"/>
              <w:jc w:val="center"/>
              <w:rPr>
                <w:rFonts w:ascii="Muli" w:eastAsia="Muli" w:hAnsi="Muli" w:cs="Muli"/>
                <w:sz w:val="16"/>
                <w:szCs w:val="16"/>
              </w:rPr>
            </w:pPr>
          </w:p>
        </w:tc>
      </w:tr>
      <w:tr w:rsidR="009B3D91" w14:paraId="1B608F00" w14:textId="77777777" w:rsidTr="00BE1338">
        <w:trPr>
          <w:trHeight w:val="469"/>
        </w:trPr>
        <w:tc>
          <w:tcPr>
            <w:tcW w:w="2942" w:type="dxa"/>
            <w:vAlign w:val="center"/>
          </w:tcPr>
          <w:p w14:paraId="7BC03A7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188FF0A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650FEF3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2F59D65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466" w:type="dxa"/>
            <w:vAlign w:val="center"/>
          </w:tcPr>
          <w:p w14:paraId="247FD57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72E041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625AAAE5" w14:textId="00847E36" w:rsidR="009B3D91" w:rsidRDefault="009B3D91" w:rsidP="00702ED8">
      <w:pPr>
        <w:spacing w:after="0" w:line="240" w:lineRule="auto"/>
        <w:rPr>
          <w:rFonts w:ascii="Muli" w:eastAsia="Muli" w:hAnsi="Muli" w:cs="Muli"/>
          <w:sz w:val="20"/>
          <w:szCs w:val="20"/>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993"/>
        <w:gridCol w:w="2170"/>
      </w:tblGrid>
      <w:tr w:rsidR="009B3D91" w14:paraId="7BA8A614" w14:textId="77777777" w:rsidTr="00BD5247">
        <w:trPr>
          <w:trHeight w:val="167"/>
        </w:trPr>
        <w:tc>
          <w:tcPr>
            <w:tcW w:w="1555" w:type="dxa"/>
            <w:gridSpan w:val="2"/>
            <w:vMerge w:val="restart"/>
            <w:vAlign w:val="center"/>
          </w:tcPr>
          <w:p w14:paraId="7D29BC35" w14:textId="502664F9" w:rsidR="009B3D91" w:rsidRDefault="009B3D91" w:rsidP="00702ED8">
            <w:pPr>
              <w:spacing w:after="0" w:line="240" w:lineRule="auto"/>
              <w:jc w:val="center"/>
              <w:rPr>
                <w:rFonts w:ascii="Muli" w:eastAsia="Muli" w:hAnsi="Muli" w:cs="Muli"/>
                <w:sz w:val="16"/>
                <w:szCs w:val="16"/>
              </w:rPr>
            </w:pPr>
            <w:r>
              <w:br w:type="page"/>
            </w:r>
            <w:r>
              <w:rPr>
                <w:rFonts w:ascii="Muli" w:eastAsia="Muli" w:hAnsi="Muli" w:cs="Muli"/>
                <w:noProof/>
                <w:sz w:val="16"/>
                <w:szCs w:val="16"/>
              </w:rPr>
              <w:drawing>
                <wp:inline distT="0" distB="0" distL="0" distR="0" wp14:anchorId="0F9FCE51" wp14:editId="00BAAD35">
                  <wp:extent cx="955170" cy="417938"/>
                  <wp:effectExtent l="0" t="0" r="0" b="0"/>
                  <wp:docPr id="1420"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0"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118" w:type="dxa"/>
            <w:vMerge w:val="restart"/>
            <w:shd w:val="clear" w:color="auto" w:fill="006666"/>
            <w:vAlign w:val="center"/>
          </w:tcPr>
          <w:p w14:paraId="452647F2"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68A2F125" w14:textId="452A43BF"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t>Adquisiciones</w:t>
            </w:r>
            <w:r w:rsidR="00BD5247">
              <w:rPr>
                <w:rFonts w:ascii="Muli" w:eastAsia="Muli" w:hAnsi="Muli" w:cs="Muli"/>
                <w:color w:val="FFFFFF"/>
                <w:sz w:val="16"/>
                <w:szCs w:val="16"/>
              </w:rPr>
              <w:t>.</w:t>
            </w:r>
          </w:p>
        </w:tc>
        <w:tc>
          <w:tcPr>
            <w:tcW w:w="1985" w:type="dxa"/>
            <w:gridSpan w:val="2"/>
            <w:shd w:val="clear" w:color="auto" w:fill="006666"/>
            <w:vAlign w:val="center"/>
          </w:tcPr>
          <w:p w14:paraId="4E09F74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170" w:type="dxa"/>
            <w:vAlign w:val="center"/>
          </w:tcPr>
          <w:p w14:paraId="6F611D29"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AP-CADM-RM-2.3</w:t>
            </w:r>
          </w:p>
        </w:tc>
      </w:tr>
      <w:tr w:rsidR="009B3D91" w14:paraId="26EBD75D" w14:textId="77777777" w:rsidTr="00BD5247">
        <w:trPr>
          <w:trHeight w:val="165"/>
        </w:trPr>
        <w:tc>
          <w:tcPr>
            <w:tcW w:w="1555" w:type="dxa"/>
            <w:gridSpan w:val="2"/>
            <w:vMerge/>
            <w:vAlign w:val="center"/>
          </w:tcPr>
          <w:p w14:paraId="0FF8349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118" w:type="dxa"/>
            <w:vMerge/>
            <w:shd w:val="clear" w:color="auto" w:fill="006666"/>
            <w:vAlign w:val="center"/>
          </w:tcPr>
          <w:p w14:paraId="40067147"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985" w:type="dxa"/>
            <w:gridSpan w:val="2"/>
            <w:shd w:val="clear" w:color="auto" w:fill="006666"/>
            <w:vAlign w:val="center"/>
          </w:tcPr>
          <w:p w14:paraId="5234844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70" w:type="dxa"/>
            <w:vAlign w:val="center"/>
          </w:tcPr>
          <w:p w14:paraId="43C2E58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25D3373C" w14:textId="77777777" w:rsidTr="00BD5247">
        <w:trPr>
          <w:trHeight w:val="165"/>
        </w:trPr>
        <w:tc>
          <w:tcPr>
            <w:tcW w:w="1555" w:type="dxa"/>
            <w:gridSpan w:val="2"/>
            <w:vMerge/>
            <w:vAlign w:val="center"/>
          </w:tcPr>
          <w:p w14:paraId="40B1DF8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118" w:type="dxa"/>
            <w:vMerge/>
            <w:shd w:val="clear" w:color="auto" w:fill="006666"/>
            <w:vAlign w:val="center"/>
          </w:tcPr>
          <w:p w14:paraId="02D9289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985" w:type="dxa"/>
            <w:gridSpan w:val="2"/>
            <w:shd w:val="clear" w:color="auto" w:fill="006666"/>
            <w:vAlign w:val="center"/>
          </w:tcPr>
          <w:p w14:paraId="5FF70DE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70" w:type="dxa"/>
            <w:vAlign w:val="center"/>
          </w:tcPr>
          <w:p w14:paraId="23DE64F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5B024DCD" w14:textId="77777777" w:rsidTr="000307AD">
        <w:tc>
          <w:tcPr>
            <w:tcW w:w="8828" w:type="dxa"/>
            <w:gridSpan w:val="6"/>
            <w:shd w:val="clear" w:color="auto" w:fill="auto"/>
            <w:vAlign w:val="center"/>
          </w:tcPr>
          <w:p w14:paraId="32FACFCA"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0282A09F" w14:textId="77777777" w:rsidTr="00BD5247">
        <w:tc>
          <w:tcPr>
            <w:tcW w:w="1555" w:type="dxa"/>
            <w:gridSpan w:val="2"/>
            <w:shd w:val="clear" w:color="auto" w:fill="006666"/>
          </w:tcPr>
          <w:p w14:paraId="026F8E0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118" w:type="dxa"/>
          </w:tcPr>
          <w:p w14:paraId="0CA7C91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985" w:type="dxa"/>
            <w:gridSpan w:val="2"/>
            <w:shd w:val="clear" w:color="auto" w:fill="006666"/>
            <w:vAlign w:val="center"/>
          </w:tcPr>
          <w:p w14:paraId="1BD9E2C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70" w:type="dxa"/>
          </w:tcPr>
          <w:p w14:paraId="10DCD27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AP-CADM-RM-2</w:t>
            </w:r>
          </w:p>
        </w:tc>
      </w:tr>
      <w:tr w:rsidR="009B3D91" w14:paraId="61C0688D" w14:textId="77777777" w:rsidTr="000307AD">
        <w:tc>
          <w:tcPr>
            <w:tcW w:w="1555" w:type="dxa"/>
            <w:gridSpan w:val="2"/>
            <w:shd w:val="clear" w:color="auto" w:fill="006666"/>
          </w:tcPr>
          <w:p w14:paraId="6858A1E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4"/>
          </w:tcPr>
          <w:p w14:paraId="2B471A15" w14:textId="77777777" w:rsidR="009B3D91" w:rsidRDefault="009B3D91" w:rsidP="00702ED8">
            <w:pPr>
              <w:spacing w:after="0" w:line="240" w:lineRule="auto"/>
              <w:jc w:val="both"/>
              <w:rPr>
                <w:rFonts w:ascii="Muli" w:eastAsia="Muli" w:hAnsi="Muli" w:cs="Muli"/>
                <w:sz w:val="16"/>
                <w:szCs w:val="16"/>
              </w:rPr>
            </w:pPr>
            <w:r>
              <w:rPr>
                <w:rFonts w:ascii="Muli" w:eastAsia="Muli" w:hAnsi="Muli" w:cs="Muli"/>
                <w:sz w:val="16"/>
                <w:szCs w:val="16"/>
              </w:rPr>
              <w:t>Ejecutar el procedimiento de adjudicación que señala la norma vigente, para atender los requerimientos de operación de la Secretaría Ejecutiva del Sistema Estatal Anticorrupción.</w:t>
            </w:r>
          </w:p>
        </w:tc>
      </w:tr>
      <w:tr w:rsidR="009B3D91" w14:paraId="3503EAD1" w14:textId="77777777" w:rsidTr="000307AD">
        <w:tc>
          <w:tcPr>
            <w:tcW w:w="1555" w:type="dxa"/>
            <w:gridSpan w:val="2"/>
            <w:shd w:val="clear" w:color="auto" w:fill="006666"/>
          </w:tcPr>
          <w:p w14:paraId="2D77C9A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4"/>
          </w:tcPr>
          <w:p w14:paraId="678003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5D9EF8FE" w14:textId="77777777" w:rsidTr="00BD5247">
        <w:tc>
          <w:tcPr>
            <w:tcW w:w="1555" w:type="dxa"/>
            <w:gridSpan w:val="2"/>
            <w:shd w:val="clear" w:color="auto" w:fill="006666"/>
          </w:tcPr>
          <w:p w14:paraId="72541CC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FE0073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requerimiento de materiales, servicios o bienes.</w:t>
            </w:r>
          </w:p>
        </w:tc>
        <w:tc>
          <w:tcPr>
            <w:tcW w:w="992" w:type="dxa"/>
            <w:shd w:val="clear" w:color="auto" w:fill="006666"/>
          </w:tcPr>
          <w:p w14:paraId="70824AA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3" w:type="dxa"/>
            <w:gridSpan w:val="2"/>
          </w:tcPr>
          <w:p w14:paraId="517702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Pago de servicio o bien y entrega de este para uso del área requirente.</w:t>
            </w:r>
          </w:p>
        </w:tc>
      </w:tr>
      <w:tr w:rsidR="009B3D91" w14:paraId="47CF3817" w14:textId="77777777" w:rsidTr="00BD5247">
        <w:tc>
          <w:tcPr>
            <w:tcW w:w="1555" w:type="dxa"/>
            <w:gridSpan w:val="2"/>
            <w:shd w:val="clear" w:color="auto" w:fill="006666"/>
          </w:tcPr>
          <w:p w14:paraId="36C2FFA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71D60879"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3B0FF84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 del Sistema Estatal Anticorrupción de Guanajuato.</w:t>
            </w:r>
          </w:p>
        </w:tc>
        <w:tc>
          <w:tcPr>
            <w:tcW w:w="992" w:type="dxa"/>
            <w:shd w:val="clear" w:color="auto" w:fill="006666"/>
          </w:tcPr>
          <w:p w14:paraId="6EB3977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3" w:type="dxa"/>
            <w:gridSpan w:val="2"/>
          </w:tcPr>
          <w:p w14:paraId="7AC6F03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Coordinador(a) Administrativo(a).</w:t>
            </w:r>
          </w:p>
          <w:p w14:paraId="3CF9961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4DFFC7CC"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Secretario(a) Técnico(a).</w:t>
            </w:r>
          </w:p>
          <w:p w14:paraId="68A0B5F9"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Coordinador(a) de Asuntos Jurídicos.</w:t>
            </w:r>
          </w:p>
          <w:p w14:paraId="7871FBA1" w14:textId="77777777" w:rsidR="009B3D91" w:rsidRPr="00462E7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Personal de la Secretaría Ejecutiva del Sistema Estatal Anticorrupción que tenga recurso asignado.</w:t>
            </w:r>
          </w:p>
        </w:tc>
      </w:tr>
      <w:tr w:rsidR="009B3D91" w14:paraId="686153C8" w14:textId="77777777" w:rsidTr="000307AD">
        <w:tc>
          <w:tcPr>
            <w:tcW w:w="1555" w:type="dxa"/>
            <w:gridSpan w:val="2"/>
            <w:shd w:val="clear" w:color="auto" w:fill="006666"/>
          </w:tcPr>
          <w:p w14:paraId="73A793B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4"/>
          </w:tcPr>
          <w:p w14:paraId="7EDA8049"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Reglamento de Contrataciones Públicas de </w:t>
            </w:r>
            <w:r>
              <w:rPr>
                <w:rFonts w:ascii="Muli" w:eastAsia="Muli" w:hAnsi="Muli" w:cs="Muli"/>
                <w:sz w:val="16"/>
                <w:szCs w:val="16"/>
              </w:rPr>
              <w:t>la Secretaría Ejecutiva del Sistema Estatal Anticorrupción.</w:t>
            </w:r>
          </w:p>
          <w:p w14:paraId="1F786257"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Circulares expedidas por la Secretaría de Finanzas, Inversión y Administración.</w:t>
            </w:r>
          </w:p>
        </w:tc>
      </w:tr>
      <w:tr w:rsidR="009B3D91" w14:paraId="1E7DC42D" w14:textId="77777777" w:rsidTr="00BD5247">
        <w:tc>
          <w:tcPr>
            <w:tcW w:w="1555" w:type="dxa"/>
            <w:gridSpan w:val="2"/>
            <w:shd w:val="clear" w:color="auto" w:fill="006666"/>
          </w:tcPr>
          <w:p w14:paraId="78D817F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51D3A2D" w14:textId="77777777" w:rsidR="009B3D91" w:rsidRDefault="009B3D91" w:rsidP="00702ED8">
            <w:pPr>
              <w:numPr>
                <w:ilvl w:val="0"/>
                <w:numId w:val="122"/>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Solicitud por las áreas o bien recepción de recibos de servicios básicos.</w:t>
            </w:r>
          </w:p>
        </w:tc>
        <w:tc>
          <w:tcPr>
            <w:tcW w:w="992" w:type="dxa"/>
            <w:shd w:val="clear" w:color="auto" w:fill="006666"/>
          </w:tcPr>
          <w:p w14:paraId="1D4D8E2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4353B57A" w14:textId="77777777" w:rsidR="009B3D91" w:rsidRDefault="009B3D91" w:rsidP="00702ED8">
            <w:pPr>
              <w:spacing w:after="0" w:line="240" w:lineRule="auto"/>
              <w:rPr>
                <w:rFonts w:ascii="Muli" w:eastAsia="Muli" w:hAnsi="Muli" w:cs="Muli"/>
                <w:color w:val="FFFFFF"/>
                <w:sz w:val="16"/>
                <w:szCs w:val="16"/>
              </w:rPr>
            </w:pPr>
          </w:p>
        </w:tc>
        <w:tc>
          <w:tcPr>
            <w:tcW w:w="3163" w:type="dxa"/>
            <w:gridSpan w:val="2"/>
          </w:tcPr>
          <w:p w14:paraId="7D65E973"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Mantenimiento de bienes muebles e inmuebles.</w:t>
            </w:r>
          </w:p>
          <w:p w14:paraId="49B9E2B4"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Pago de servicios Básicos.</w:t>
            </w:r>
          </w:p>
          <w:p w14:paraId="7B3AEC07"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Carga de combustible.</w:t>
            </w:r>
          </w:p>
        </w:tc>
      </w:tr>
      <w:tr w:rsidR="009B3D91" w14:paraId="5E8BB23F" w14:textId="77777777" w:rsidTr="000307AD">
        <w:tc>
          <w:tcPr>
            <w:tcW w:w="8828" w:type="dxa"/>
            <w:gridSpan w:val="6"/>
            <w:vAlign w:val="center"/>
          </w:tcPr>
          <w:p w14:paraId="59DBC119"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3524C1F2" w14:textId="77777777" w:rsidTr="00BD5247">
        <w:tc>
          <w:tcPr>
            <w:tcW w:w="704" w:type="dxa"/>
            <w:shd w:val="clear" w:color="auto" w:fill="006666"/>
          </w:tcPr>
          <w:p w14:paraId="304216B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3969" w:type="dxa"/>
            <w:gridSpan w:val="2"/>
            <w:shd w:val="clear" w:color="auto" w:fill="006666"/>
          </w:tcPr>
          <w:p w14:paraId="726F5A8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985" w:type="dxa"/>
            <w:gridSpan w:val="2"/>
            <w:shd w:val="clear" w:color="auto" w:fill="006666"/>
          </w:tcPr>
          <w:p w14:paraId="34F0CF4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70" w:type="dxa"/>
            <w:shd w:val="clear" w:color="auto" w:fill="006666"/>
          </w:tcPr>
          <w:p w14:paraId="154C8F5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7400A3A2" w14:textId="77777777" w:rsidTr="00BD5247">
        <w:tc>
          <w:tcPr>
            <w:tcW w:w="704" w:type="dxa"/>
          </w:tcPr>
          <w:p w14:paraId="5E312E9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3969" w:type="dxa"/>
            <w:gridSpan w:val="2"/>
          </w:tcPr>
          <w:p w14:paraId="1FD624B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Recibir y revisar que la solicitud del área sea de acuerdo con la partida asignada para su ejercicio y los montos para determinar el tipo de adjudicación.</w:t>
            </w:r>
          </w:p>
        </w:tc>
        <w:tc>
          <w:tcPr>
            <w:tcW w:w="1985" w:type="dxa"/>
            <w:gridSpan w:val="2"/>
          </w:tcPr>
          <w:p w14:paraId="754C29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 en adelante, CA.</w:t>
            </w:r>
          </w:p>
        </w:tc>
        <w:tc>
          <w:tcPr>
            <w:tcW w:w="2170" w:type="dxa"/>
          </w:tcPr>
          <w:p w14:paraId="05D2688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compra.</w:t>
            </w:r>
          </w:p>
        </w:tc>
      </w:tr>
      <w:tr w:rsidR="009B3D91" w14:paraId="5D635E1D" w14:textId="77777777" w:rsidTr="00BD5247">
        <w:tc>
          <w:tcPr>
            <w:tcW w:w="704" w:type="dxa"/>
          </w:tcPr>
          <w:p w14:paraId="57927E9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3969" w:type="dxa"/>
            <w:gridSpan w:val="2"/>
          </w:tcPr>
          <w:p w14:paraId="2A0ED0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adjudicación hasta por 300,000 mil se realiza el proceso de adjudicación directa con tres proveedores.</w:t>
            </w:r>
          </w:p>
        </w:tc>
        <w:tc>
          <w:tcPr>
            <w:tcW w:w="1985" w:type="dxa"/>
            <w:gridSpan w:val="2"/>
          </w:tcPr>
          <w:p w14:paraId="154E80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7FB1A71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Justificación de la compra directa de acuerdo con lineamientos. </w:t>
            </w:r>
          </w:p>
        </w:tc>
      </w:tr>
      <w:tr w:rsidR="009B3D91" w14:paraId="09CF5093" w14:textId="77777777" w:rsidTr="00BD5247">
        <w:tc>
          <w:tcPr>
            <w:tcW w:w="704" w:type="dxa"/>
          </w:tcPr>
          <w:p w14:paraId="481E73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3969" w:type="dxa"/>
            <w:gridSpan w:val="2"/>
          </w:tcPr>
          <w:p w14:paraId="53307E8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Envío de invitación cuando menos a tres proveedores registrados en el padrón de Gobierno del Estado de Guanajuato.</w:t>
            </w:r>
          </w:p>
        </w:tc>
        <w:tc>
          <w:tcPr>
            <w:tcW w:w="1985" w:type="dxa"/>
            <w:gridSpan w:val="2"/>
          </w:tcPr>
          <w:p w14:paraId="0672115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p w14:paraId="610F7DA9"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p>
        </w:tc>
        <w:tc>
          <w:tcPr>
            <w:tcW w:w="2170" w:type="dxa"/>
          </w:tcPr>
          <w:p w14:paraId="2A54947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Invitación electrónica.</w:t>
            </w:r>
          </w:p>
        </w:tc>
      </w:tr>
      <w:tr w:rsidR="009B3D91" w14:paraId="5B607066" w14:textId="77777777" w:rsidTr="00BD5247">
        <w:tc>
          <w:tcPr>
            <w:tcW w:w="704" w:type="dxa"/>
          </w:tcPr>
          <w:p w14:paraId="7152E0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3969" w:type="dxa"/>
            <w:gridSpan w:val="2"/>
          </w:tcPr>
          <w:p w14:paraId="137F85E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Respuesta por parte de los proveedores y captura de datos en tablas comparativas para estudio de mercado.</w:t>
            </w:r>
          </w:p>
        </w:tc>
        <w:tc>
          <w:tcPr>
            <w:tcW w:w="1985" w:type="dxa"/>
            <w:gridSpan w:val="2"/>
          </w:tcPr>
          <w:p w14:paraId="1E40E8D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3B30D4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Estudio de mercado.</w:t>
            </w:r>
          </w:p>
        </w:tc>
      </w:tr>
      <w:tr w:rsidR="009B3D91" w14:paraId="44699E68" w14:textId="77777777" w:rsidTr="00BD5247">
        <w:tc>
          <w:tcPr>
            <w:tcW w:w="704" w:type="dxa"/>
          </w:tcPr>
          <w:p w14:paraId="1DC4CE2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3969" w:type="dxa"/>
            <w:gridSpan w:val="2"/>
          </w:tcPr>
          <w:p w14:paraId="222655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Tabla comparativa señalando cual es el proveedor adjudicado de acuerdo con la media.</w:t>
            </w:r>
          </w:p>
        </w:tc>
        <w:tc>
          <w:tcPr>
            <w:tcW w:w="1985" w:type="dxa"/>
            <w:gridSpan w:val="2"/>
          </w:tcPr>
          <w:p w14:paraId="3398249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6EBF854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adjudicación.</w:t>
            </w:r>
          </w:p>
        </w:tc>
      </w:tr>
      <w:tr w:rsidR="009B3D91" w14:paraId="79F0F48A" w14:textId="77777777" w:rsidTr="00BD5247">
        <w:tc>
          <w:tcPr>
            <w:tcW w:w="704" w:type="dxa"/>
          </w:tcPr>
          <w:p w14:paraId="22EEE7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3969" w:type="dxa"/>
            <w:gridSpan w:val="2"/>
          </w:tcPr>
          <w:p w14:paraId="424366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elaboración de contrato con la documental necesaria para realizarlo conforme a la Ley.</w:t>
            </w:r>
          </w:p>
        </w:tc>
        <w:tc>
          <w:tcPr>
            <w:tcW w:w="1985" w:type="dxa"/>
            <w:gridSpan w:val="2"/>
          </w:tcPr>
          <w:p w14:paraId="2ECE970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4685112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w:t>
            </w:r>
          </w:p>
        </w:tc>
      </w:tr>
      <w:tr w:rsidR="009B3D91" w14:paraId="0BBF8FB9" w14:textId="77777777" w:rsidTr="00BD5247">
        <w:tc>
          <w:tcPr>
            <w:tcW w:w="704" w:type="dxa"/>
          </w:tcPr>
          <w:p w14:paraId="2BE2426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3969" w:type="dxa"/>
            <w:gridSpan w:val="2"/>
          </w:tcPr>
          <w:p w14:paraId="22193A9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solicitud y elaboración de contrato.</w:t>
            </w:r>
          </w:p>
        </w:tc>
        <w:tc>
          <w:tcPr>
            <w:tcW w:w="1985" w:type="dxa"/>
            <w:gridSpan w:val="2"/>
          </w:tcPr>
          <w:p w14:paraId="3CEA55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Coordinador(a) de Asuntos Jurídicos. </w:t>
            </w:r>
          </w:p>
        </w:tc>
        <w:tc>
          <w:tcPr>
            <w:tcW w:w="2170" w:type="dxa"/>
          </w:tcPr>
          <w:p w14:paraId="04DC1F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Contrato.</w:t>
            </w:r>
          </w:p>
        </w:tc>
      </w:tr>
      <w:tr w:rsidR="009B3D91" w14:paraId="478E4300" w14:textId="77777777" w:rsidTr="00BD5247">
        <w:tc>
          <w:tcPr>
            <w:tcW w:w="704" w:type="dxa"/>
          </w:tcPr>
          <w:p w14:paraId="4EF95A4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3969" w:type="dxa"/>
            <w:gridSpan w:val="2"/>
          </w:tcPr>
          <w:p w14:paraId="4F09978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Entrega de bienes o servicios.</w:t>
            </w:r>
          </w:p>
        </w:tc>
        <w:tc>
          <w:tcPr>
            <w:tcW w:w="1985" w:type="dxa"/>
            <w:gridSpan w:val="2"/>
          </w:tcPr>
          <w:p w14:paraId="3E08182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579343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servicio por el área o del bien.</w:t>
            </w:r>
          </w:p>
        </w:tc>
      </w:tr>
      <w:tr w:rsidR="009B3D91" w14:paraId="0FA572E6" w14:textId="77777777" w:rsidTr="00BD5247">
        <w:tc>
          <w:tcPr>
            <w:tcW w:w="704" w:type="dxa"/>
          </w:tcPr>
          <w:p w14:paraId="37AD3C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3969" w:type="dxa"/>
            <w:gridSpan w:val="2"/>
          </w:tcPr>
          <w:p w14:paraId="0C0085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Recepción de facturas </w:t>
            </w:r>
            <w:proofErr w:type="spellStart"/>
            <w:r>
              <w:rPr>
                <w:rFonts w:ascii="Muli" w:eastAsia="Muli" w:hAnsi="Muli" w:cs="Muli"/>
                <w:sz w:val="16"/>
                <w:szCs w:val="16"/>
              </w:rPr>
              <w:t>cdfi</w:t>
            </w:r>
            <w:proofErr w:type="spellEnd"/>
            <w:r>
              <w:rPr>
                <w:rFonts w:ascii="Muli" w:eastAsia="Muli" w:hAnsi="Muli" w:cs="Muli"/>
                <w:sz w:val="16"/>
                <w:szCs w:val="16"/>
              </w:rPr>
              <w:t xml:space="preserve"> y </w:t>
            </w:r>
            <w:proofErr w:type="spellStart"/>
            <w:r>
              <w:rPr>
                <w:rFonts w:ascii="Muli" w:eastAsia="Muli" w:hAnsi="Muli" w:cs="Muli"/>
                <w:sz w:val="16"/>
                <w:szCs w:val="16"/>
              </w:rPr>
              <w:t>xml</w:t>
            </w:r>
            <w:proofErr w:type="spellEnd"/>
            <w:r>
              <w:rPr>
                <w:rFonts w:ascii="Muli" w:eastAsia="Muli" w:hAnsi="Muli" w:cs="Muli"/>
                <w:sz w:val="16"/>
                <w:szCs w:val="16"/>
              </w:rPr>
              <w:t xml:space="preserve"> para su registro de acuerdo con el monto estipulado en contrato.</w:t>
            </w:r>
          </w:p>
        </w:tc>
        <w:tc>
          <w:tcPr>
            <w:tcW w:w="1985" w:type="dxa"/>
            <w:gridSpan w:val="2"/>
          </w:tcPr>
          <w:p w14:paraId="0B03654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1C51F8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Archivos electrónicos.</w:t>
            </w:r>
          </w:p>
        </w:tc>
      </w:tr>
      <w:tr w:rsidR="009B3D91" w14:paraId="11B2B51F" w14:textId="77777777" w:rsidTr="00BD5247">
        <w:tc>
          <w:tcPr>
            <w:tcW w:w="704" w:type="dxa"/>
          </w:tcPr>
          <w:p w14:paraId="59359E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3969" w:type="dxa"/>
            <w:gridSpan w:val="2"/>
          </w:tcPr>
          <w:p w14:paraId="7901D5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factura en el SAP.</w:t>
            </w:r>
          </w:p>
        </w:tc>
        <w:tc>
          <w:tcPr>
            <w:tcW w:w="1985" w:type="dxa"/>
            <w:gridSpan w:val="2"/>
          </w:tcPr>
          <w:p w14:paraId="5673EE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w:t>
            </w:r>
          </w:p>
        </w:tc>
        <w:tc>
          <w:tcPr>
            <w:tcW w:w="2170" w:type="dxa"/>
          </w:tcPr>
          <w:p w14:paraId="389D9D9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para pago.</w:t>
            </w:r>
          </w:p>
        </w:tc>
      </w:tr>
      <w:tr w:rsidR="009B3D91" w14:paraId="14F10BBD" w14:textId="77777777" w:rsidTr="00BD5247">
        <w:tc>
          <w:tcPr>
            <w:tcW w:w="704" w:type="dxa"/>
          </w:tcPr>
          <w:p w14:paraId="0FDB19E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3969" w:type="dxa"/>
            <w:gridSpan w:val="2"/>
          </w:tcPr>
          <w:p w14:paraId="637CF91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pago en la banca.</w:t>
            </w:r>
          </w:p>
        </w:tc>
        <w:tc>
          <w:tcPr>
            <w:tcW w:w="1985" w:type="dxa"/>
            <w:gridSpan w:val="2"/>
          </w:tcPr>
          <w:p w14:paraId="4C6C1F0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6AF004B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en net cash para su autorización.</w:t>
            </w:r>
          </w:p>
        </w:tc>
      </w:tr>
      <w:tr w:rsidR="009B3D91" w14:paraId="4F998E6E" w14:textId="77777777" w:rsidTr="00BD5247">
        <w:tc>
          <w:tcPr>
            <w:tcW w:w="704" w:type="dxa"/>
          </w:tcPr>
          <w:p w14:paraId="7E5C1AD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3969" w:type="dxa"/>
            <w:gridSpan w:val="2"/>
          </w:tcPr>
          <w:p w14:paraId="2E7F7BE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 póliza para pasar autorización de pago.</w:t>
            </w:r>
          </w:p>
        </w:tc>
        <w:tc>
          <w:tcPr>
            <w:tcW w:w="1985" w:type="dxa"/>
            <w:gridSpan w:val="2"/>
          </w:tcPr>
          <w:p w14:paraId="6BC060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tc>
        <w:tc>
          <w:tcPr>
            <w:tcW w:w="2170" w:type="dxa"/>
          </w:tcPr>
          <w:p w14:paraId="4E4888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firmada con pago autorizado en la banca.</w:t>
            </w:r>
          </w:p>
        </w:tc>
      </w:tr>
      <w:tr w:rsidR="009B3D91" w14:paraId="11A4C673" w14:textId="77777777" w:rsidTr="00BD5247">
        <w:tc>
          <w:tcPr>
            <w:tcW w:w="704" w:type="dxa"/>
          </w:tcPr>
          <w:p w14:paraId="50F9F50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3969" w:type="dxa"/>
            <w:gridSpan w:val="2"/>
          </w:tcPr>
          <w:p w14:paraId="203979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985" w:type="dxa"/>
            <w:gridSpan w:val="2"/>
          </w:tcPr>
          <w:p w14:paraId="57ECEA62" w14:textId="77777777" w:rsidR="009B3D91" w:rsidRDefault="009B3D91" w:rsidP="00702ED8">
            <w:pPr>
              <w:spacing w:after="0" w:line="240" w:lineRule="auto"/>
              <w:rPr>
                <w:rFonts w:ascii="Muli" w:eastAsia="Muli" w:hAnsi="Muli" w:cs="Muli"/>
                <w:sz w:val="16"/>
                <w:szCs w:val="16"/>
              </w:rPr>
            </w:pPr>
          </w:p>
        </w:tc>
        <w:tc>
          <w:tcPr>
            <w:tcW w:w="2170" w:type="dxa"/>
          </w:tcPr>
          <w:p w14:paraId="36E8878C" w14:textId="77777777" w:rsidR="009B3D91" w:rsidRDefault="009B3D91" w:rsidP="00702ED8">
            <w:pPr>
              <w:spacing w:after="0" w:line="240" w:lineRule="auto"/>
              <w:rPr>
                <w:rFonts w:ascii="Muli" w:eastAsia="Muli" w:hAnsi="Muli" w:cs="Muli"/>
                <w:sz w:val="16"/>
                <w:szCs w:val="16"/>
              </w:rPr>
            </w:pPr>
          </w:p>
        </w:tc>
      </w:tr>
    </w:tbl>
    <w:p w14:paraId="795DF347" w14:textId="5AE2CB70" w:rsidR="009B3D91" w:rsidRDefault="00BD5247" w:rsidP="00702ED8">
      <w:pPr>
        <w:spacing w:after="0" w:line="240" w:lineRule="auto"/>
        <w:rPr>
          <w:rFonts w:ascii="Muli" w:eastAsia="Muli" w:hAnsi="Muli" w:cs="Muli"/>
        </w:rPr>
      </w:pPr>
      <w:r>
        <w:rPr>
          <w:rFonts w:ascii="Muli" w:eastAsia="Muli" w:hAnsi="Muli" w:cs="Muli"/>
          <w:noProof/>
        </w:rPr>
        <w:lastRenderedPageBreak/>
        <w:drawing>
          <wp:inline distT="0" distB="0" distL="0" distR="0" wp14:anchorId="49A35CCE" wp14:editId="344AD292">
            <wp:extent cx="5736807" cy="760320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8"/>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58177" cy="7631522"/>
                    </a:xfrm>
                    <a:prstGeom prst="rect">
                      <a:avLst/>
                    </a:prstGeom>
                  </pic:spPr>
                </pic:pic>
              </a:graphicData>
            </a:graphic>
          </wp:inline>
        </w:drawing>
      </w:r>
    </w:p>
    <w:tbl>
      <w:tblPr>
        <w:tblW w:w="906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1122"/>
        <w:gridCol w:w="2844"/>
        <w:gridCol w:w="99"/>
        <w:gridCol w:w="1289"/>
        <w:gridCol w:w="1893"/>
      </w:tblGrid>
      <w:tr w:rsidR="009B3D91" w14:paraId="036AFA22" w14:textId="77777777" w:rsidTr="00BE1338">
        <w:trPr>
          <w:trHeight w:val="296"/>
        </w:trPr>
        <w:tc>
          <w:tcPr>
            <w:tcW w:w="2942" w:type="dxa"/>
            <w:gridSpan w:val="2"/>
            <w:shd w:val="clear" w:color="auto" w:fill="006666"/>
          </w:tcPr>
          <w:p w14:paraId="77526E3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2"/>
            <w:shd w:val="clear" w:color="auto" w:fill="006666"/>
          </w:tcPr>
          <w:p w14:paraId="305C5CA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182" w:type="dxa"/>
            <w:gridSpan w:val="2"/>
            <w:shd w:val="clear" w:color="auto" w:fill="006666"/>
          </w:tcPr>
          <w:p w14:paraId="625C2100"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074A7407" w14:textId="77777777" w:rsidTr="00BE1338">
        <w:trPr>
          <w:trHeight w:val="550"/>
        </w:trPr>
        <w:tc>
          <w:tcPr>
            <w:tcW w:w="2942" w:type="dxa"/>
            <w:gridSpan w:val="2"/>
            <w:shd w:val="clear" w:color="auto" w:fill="auto"/>
            <w:vAlign w:val="center"/>
          </w:tcPr>
          <w:p w14:paraId="3A0AAADE" w14:textId="77777777" w:rsidR="009B3D91" w:rsidRDefault="009B3D91" w:rsidP="00702ED8">
            <w:pPr>
              <w:spacing w:after="0" w:line="240" w:lineRule="auto"/>
              <w:jc w:val="center"/>
              <w:rPr>
                <w:rFonts w:ascii="Muli" w:eastAsia="Muli" w:hAnsi="Muli" w:cs="Muli"/>
                <w:sz w:val="16"/>
                <w:szCs w:val="16"/>
              </w:rPr>
            </w:pPr>
          </w:p>
        </w:tc>
        <w:tc>
          <w:tcPr>
            <w:tcW w:w="2943" w:type="dxa"/>
            <w:gridSpan w:val="2"/>
            <w:shd w:val="clear" w:color="auto" w:fill="auto"/>
            <w:vAlign w:val="center"/>
          </w:tcPr>
          <w:p w14:paraId="4649C92F" w14:textId="77777777" w:rsidR="009B3D91" w:rsidRDefault="009B3D91" w:rsidP="00702ED8">
            <w:pPr>
              <w:spacing w:after="0" w:line="240" w:lineRule="auto"/>
              <w:jc w:val="center"/>
              <w:rPr>
                <w:rFonts w:ascii="Muli" w:eastAsia="Muli" w:hAnsi="Muli" w:cs="Muli"/>
                <w:sz w:val="16"/>
                <w:szCs w:val="16"/>
              </w:rPr>
            </w:pPr>
          </w:p>
        </w:tc>
        <w:tc>
          <w:tcPr>
            <w:tcW w:w="3182" w:type="dxa"/>
            <w:gridSpan w:val="2"/>
            <w:shd w:val="clear" w:color="auto" w:fill="auto"/>
            <w:vAlign w:val="center"/>
          </w:tcPr>
          <w:p w14:paraId="17B7F54E" w14:textId="77777777" w:rsidR="009B3D91" w:rsidRDefault="009B3D91" w:rsidP="00702ED8">
            <w:pPr>
              <w:spacing w:after="0" w:line="240" w:lineRule="auto"/>
              <w:jc w:val="center"/>
              <w:rPr>
                <w:rFonts w:ascii="Muli" w:eastAsia="Muli" w:hAnsi="Muli" w:cs="Muli"/>
                <w:sz w:val="16"/>
                <w:szCs w:val="16"/>
              </w:rPr>
            </w:pPr>
          </w:p>
        </w:tc>
      </w:tr>
      <w:tr w:rsidR="009B3D91" w14:paraId="2594C1DC" w14:textId="77777777" w:rsidTr="00BE1338">
        <w:trPr>
          <w:trHeight w:val="469"/>
        </w:trPr>
        <w:tc>
          <w:tcPr>
            <w:tcW w:w="2942" w:type="dxa"/>
            <w:gridSpan w:val="2"/>
            <w:vAlign w:val="center"/>
          </w:tcPr>
          <w:p w14:paraId="4E51D6F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34B13BF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2"/>
            <w:vAlign w:val="center"/>
          </w:tcPr>
          <w:p w14:paraId="0E574CD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62B146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gridSpan w:val="2"/>
            <w:vAlign w:val="center"/>
          </w:tcPr>
          <w:p w14:paraId="7DBB179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0D843FE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2F6059BA" w14:textId="77777777" w:rsidTr="00BE1338">
        <w:trPr>
          <w:trHeight w:val="245"/>
        </w:trPr>
        <w:tc>
          <w:tcPr>
            <w:tcW w:w="1820" w:type="dxa"/>
            <w:vMerge w:val="restart"/>
          </w:tcPr>
          <w:p w14:paraId="198832C0" w14:textId="77777777" w:rsidR="009B3D91" w:rsidRDefault="009B3D91"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147D606D" wp14:editId="28E901F4">
                  <wp:extent cx="1072579" cy="469310"/>
                  <wp:effectExtent l="0" t="0" r="0" b="0"/>
                  <wp:docPr id="1421" name="image2.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1" name="image2.jpg" descr="Un dibujo con letras&#10;&#10;Descripción generada automáticamente con confianza medi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966" w:type="dxa"/>
            <w:gridSpan w:val="2"/>
            <w:vMerge w:val="restart"/>
            <w:shd w:val="clear" w:color="auto" w:fill="006666"/>
            <w:vAlign w:val="center"/>
          </w:tcPr>
          <w:p w14:paraId="190FA866" w14:textId="3DE3A8DF"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BD5247">
              <w:rPr>
                <w:rFonts w:ascii="Muli" w:eastAsia="Muli" w:hAnsi="Muli" w:cs="Muli"/>
                <w:b/>
                <w:color w:val="FFFFFF"/>
                <w:sz w:val="16"/>
                <w:szCs w:val="16"/>
              </w:rPr>
              <w:t>.</w:t>
            </w:r>
          </w:p>
        </w:tc>
        <w:tc>
          <w:tcPr>
            <w:tcW w:w="1388" w:type="dxa"/>
            <w:gridSpan w:val="2"/>
            <w:shd w:val="clear" w:color="auto" w:fill="006666"/>
          </w:tcPr>
          <w:p w14:paraId="08BC10D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893" w:type="dxa"/>
          </w:tcPr>
          <w:p w14:paraId="31DE11D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AP-CADM-RF-3</w:t>
            </w:r>
          </w:p>
        </w:tc>
      </w:tr>
      <w:tr w:rsidR="009B3D91" w14:paraId="38CD4BF4" w14:textId="77777777" w:rsidTr="00BE1338">
        <w:trPr>
          <w:trHeight w:val="245"/>
        </w:trPr>
        <w:tc>
          <w:tcPr>
            <w:tcW w:w="1820" w:type="dxa"/>
            <w:vMerge/>
          </w:tcPr>
          <w:p w14:paraId="1E5EF383"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966" w:type="dxa"/>
            <w:gridSpan w:val="2"/>
            <w:vMerge/>
            <w:shd w:val="clear" w:color="auto" w:fill="006666"/>
            <w:vAlign w:val="center"/>
          </w:tcPr>
          <w:p w14:paraId="3BB0B23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388" w:type="dxa"/>
            <w:gridSpan w:val="2"/>
            <w:shd w:val="clear" w:color="auto" w:fill="006666"/>
          </w:tcPr>
          <w:p w14:paraId="04B2E39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893" w:type="dxa"/>
          </w:tcPr>
          <w:p w14:paraId="5DD112D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31.07.23</w:t>
            </w:r>
          </w:p>
        </w:tc>
      </w:tr>
      <w:tr w:rsidR="009B3D91" w14:paraId="7820D737" w14:textId="77777777" w:rsidTr="00BE1338">
        <w:trPr>
          <w:trHeight w:val="245"/>
        </w:trPr>
        <w:tc>
          <w:tcPr>
            <w:tcW w:w="1820" w:type="dxa"/>
            <w:vMerge/>
          </w:tcPr>
          <w:p w14:paraId="36E794C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966" w:type="dxa"/>
            <w:gridSpan w:val="2"/>
            <w:vMerge/>
            <w:shd w:val="clear" w:color="auto" w:fill="006666"/>
            <w:vAlign w:val="center"/>
          </w:tcPr>
          <w:p w14:paraId="6D44490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388" w:type="dxa"/>
            <w:gridSpan w:val="2"/>
            <w:shd w:val="clear" w:color="auto" w:fill="006666"/>
          </w:tcPr>
          <w:p w14:paraId="6FB3439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893" w:type="dxa"/>
          </w:tcPr>
          <w:p w14:paraId="4B362B1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0</w:t>
            </w:r>
          </w:p>
        </w:tc>
      </w:tr>
      <w:tr w:rsidR="009B3D91" w14:paraId="65C4C24A" w14:textId="77777777" w:rsidTr="00BE1338">
        <w:tc>
          <w:tcPr>
            <w:tcW w:w="1820" w:type="dxa"/>
            <w:shd w:val="clear" w:color="auto" w:fill="006666"/>
            <w:tcMar>
              <w:left w:w="108" w:type="dxa"/>
              <w:right w:w="108" w:type="dxa"/>
            </w:tcMar>
            <w:vAlign w:val="center"/>
          </w:tcPr>
          <w:p w14:paraId="1EED577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7247" w:type="dxa"/>
            <w:gridSpan w:val="5"/>
            <w:tcMar>
              <w:left w:w="108" w:type="dxa"/>
              <w:right w:w="108" w:type="dxa"/>
            </w:tcMar>
            <w:vAlign w:val="center"/>
          </w:tcPr>
          <w:p w14:paraId="124114B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Recursos Financieros.</w:t>
            </w:r>
          </w:p>
        </w:tc>
      </w:tr>
      <w:tr w:rsidR="009B3D91" w14:paraId="585806AB" w14:textId="77777777" w:rsidTr="00BE1338">
        <w:tc>
          <w:tcPr>
            <w:tcW w:w="1820" w:type="dxa"/>
            <w:shd w:val="clear" w:color="auto" w:fill="006666"/>
            <w:tcMar>
              <w:left w:w="108" w:type="dxa"/>
              <w:right w:w="108" w:type="dxa"/>
            </w:tcMar>
            <w:vAlign w:val="center"/>
          </w:tcPr>
          <w:p w14:paraId="485E7CD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7247" w:type="dxa"/>
            <w:gridSpan w:val="5"/>
            <w:tcMar>
              <w:left w:w="108" w:type="dxa"/>
              <w:right w:w="108" w:type="dxa"/>
            </w:tcMar>
            <w:vAlign w:val="center"/>
          </w:tcPr>
          <w:p w14:paraId="6BE8AD9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 apoyo.</w:t>
            </w:r>
          </w:p>
        </w:tc>
      </w:tr>
      <w:tr w:rsidR="009B3D91" w14:paraId="14D44787" w14:textId="77777777" w:rsidTr="00BE1338">
        <w:tc>
          <w:tcPr>
            <w:tcW w:w="1820" w:type="dxa"/>
            <w:shd w:val="clear" w:color="auto" w:fill="006666"/>
            <w:tcMar>
              <w:left w:w="108" w:type="dxa"/>
              <w:right w:w="108" w:type="dxa"/>
            </w:tcMar>
            <w:vAlign w:val="center"/>
          </w:tcPr>
          <w:p w14:paraId="4404AA5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47" w:type="dxa"/>
            <w:gridSpan w:val="5"/>
            <w:tcMar>
              <w:left w:w="108" w:type="dxa"/>
              <w:right w:w="108" w:type="dxa"/>
            </w:tcMar>
            <w:vAlign w:val="center"/>
          </w:tcPr>
          <w:p w14:paraId="020855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049650A6" w14:textId="77777777" w:rsidTr="00BE1338">
        <w:tc>
          <w:tcPr>
            <w:tcW w:w="1820" w:type="dxa"/>
            <w:shd w:val="clear" w:color="auto" w:fill="006666"/>
            <w:tcMar>
              <w:left w:w="108" w:type="dxa"/>
              <w:right w:w="108" w:type="dxa"/>
            </w:tcMar>
            <w:vAlign w:val="center"/>
          </w:tcPr>
          <w:p w14:paraId="2EC8B9E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65906B58" w14:textId="77777777" w:rsidR="009B3D91" w:rsidRDefault="009B3D91" w:rsidP="00702ED8">
            <w:pPr>
              <w:spacing w:after="0" w:line="240" w:lineRule="auto"/>
              <w:rPr>
                <w:rFonts w:ascii="Muli" w:eastAsia="Muli" w:hAnsi="Muli" w:cs="Muli"/>
                <w:color w:val="FFFFFF"/>
                <w:sz w:val="16"/>
                <w:szCs w:val="16"/>
              </w:rPr>
            </w:pPr>
          </w:p>
        </w:tc>
        <w:tc>
          <w:tcPr>
            <w:tcW w:w="7247" w:type="dxa"/>
            <w:gridSpan w:val="5"/>
            <w:tcMar>
              <w:left w:w="108" w:type="dxa"/>
              <w:right w:w="108" w:type="dxa"/>
            </w:tcMar>
            <w:vAlign w:val="center"/>
          </w:tcPr>
          <w:p w14:paraId="7072F1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Gestionar y administrar los recursos financieros de la Secretaría Ejecutiva, para la operación de los procesos y procedimientos.</w:t>
            </w:r>
          </w:p>
        </w:tc>
      </w:tr>
      <w:tr w:rsidR="009B3D91" w14:paraId="4258405A" w14:textId="77777777" w:rsidTr="00BE1338">
        <w:tc>
          <w:tcPr>
            <w:tcW w:w="1820" w:type="dxa"/>
            <w:shd w:val="clear" w:color="auto" w:fill="006666"/>
            <w:tcMar>
              <w:left w:w="108" w:type="dxa"/>
              <w:right w:w="108" w:type="dxa"/>
            </w:tcMar>
            <w:vAlign w:val="center"/>
          </w:tcPr>
          <w:p w14:paraId="15A0AA6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4FB4F5F2" w14:textId="77777777" w:rsidR="009B3D91" w:rsidRDefault="009B3D91" w:rsidP="00702ED8">
            <w:pPr>
              <w:spacing w:after="0" w:line="240" w:lineRule="auto"/>
              <w:rPr>
                <w:rFonts w:ascii="Muli" w:eastAsia="Muli" w:hAnsi="Muli" w:cs="Muli"/>
                <w:color w:val="FFFFFF"/>
                <w:sz w:val="16"/>
                <w:szCs w:val="16"/>
              </w:rPr>
            </w:pPr>
          </w:p>
        </w:tc>
        <w:tc>
          <w:tcPr>
            <w:tcW w:w="7247" w:type="dxa"/>
            <w:gridSpan w:val="5"/>
            <w:tcMar>
              <w:left w:w="108" w:type="dxa"/>
              <w:right w:w="108" w:type="dxa"/>
            </w:tcMar>
            <w:vAlign w:val="center"/>
          </w:tcPr>
          <w:p w14:paraId="6C4C334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Inicia con la autorización de Presupuesto Aprobado para el ejercicio fiscal, con la administración de los recursos financieros, seguimiento y ejecución del presupuesto mediante el registro presupuestal, contable y financiero de las operaciones de la Secretaría Ejecutiva de acuerdo con la normatividad aplicable, para emitir la Información Financiera correspondiente.</w:t>
            </w:r>
          </w:p>
        </w:tc>
      </w:tr>
      <w:tr w:rsidR="009B3D91" w14:paraId="6766C847" w14:textId="77777777" w:rsidTr="00BE1338">
        <w:tc>
          <w:tcPr>
            <w:tcW w:w="1820" w:type="dxa"/>
            <w:shd w:val="clear" w:color="auto" w:fill="006666"/>
            <w:tcMar>
              <w:left w:w="108" w:type="dxa"/>
              <w:right w:w="108" w:type="dxa"/>
            </w:tcMar>
            <w:vAlign w:val="center"/>
          </w:tcPr>
          <w:p w14:paraId="4EA9857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587174ED" w14:textId="77777777" w:rsidR="009B3D91" w:rsidRDefault="009B3D91" w:rsidP="00702ED8">
            <w:pPr>
              <w:spacing w:after="0" w:line="240" w:lineRule="auto"/>
              <w:rPr>
                <w:rFonts w:ascii="Muli" w:eastAsia="Muli" w:hAnsi="Muli" w:cs="Muli"/>
                <w:color w:val="FFFFFF"/>
                <w:sz w:val="16"/>
                <w:szCs w:val="16"/>
              </w:rPr>
            </w:pPr>
          </w:p>
        </w:tc>
        <w:tc>
          <w:tcPr>
            <w:tcW w:w="7247" w:type="dxa"/>
            <w:gridSpan w:val="5"/>
            <w:tcMar>
              <w:left w:w="108" w:type="dxa"/>
              <w:right w:w="108" w:type="dxa"/>
            </w:tcMar>
            <w:vAlign w:val="center"/>
          </w:tcPr>
          <w:p w14:paraId="139F945F" w14:textId="77777777" w:rsidR="009B3D91" w:rsidRDefault="009B3D91" w:rsidP="00702ED8">
            <w:pPr>
              <w:numPr>
                <w:ilvl w:val="0"/>
                <w:numId w:val="4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presupuestal.</w:t>
            </w:r>
          </w:p>
          <w:p w14:paraId="6C0BC60B" w14:textId="77777777" w:rsidR="009B3D91" w:rsidRDefault="009B3D91" w:rsidP="00702ED8">
            <w:pPr>
              <w:numPr>
                <w:ilvl w:val="0"/>
                <w:numId w:val="4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Cierre contable y presupuestal.</w:t>
            </w:r>
          </w:p>
          <w:p w14:paraId="1AB9836B" w14:textId="77777777" w:rsidR="009B3D91" w:rsidRDefault="009B3D91" w:rsidP="00702ED8">
            <w:pPr>
              <w:numPr>
                <w:ilvl w:val="0"/>
                <w:numId w:val="4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Informes y Estados Financieros.</w:t>
            </w:r>
          </w:p>
          <w:p w14:paraId="59F3573E" w14:textId="77777777" w:rsidR="009B3D91" w:rsidRDefault="009B3D91" w:rsidP="00702ED8">
            <w:pPr>
              <w:numPr>
                <w:ilvl w:val="0"/>
                <w:numId w:val="4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Seguimiento y evaluación del presupuesto.</w:t>
            </w:r>
          </w:p>
        </w:tc>
      </w:tr>
      <w:tr w:rsidR="009B3D91" w14:paraId="4BD6E988" w14:textId="77777777" w:rsidTr="00BE1338">
        <w:trPr>
          <w:trHeight w:val="528"/>
        </w:trPr>
        <w:tc>
          <w:tcPr>
            <w:tcW w:w="1820" w:type="dxa"/>
            <w:shd w:val="clear" w:color="auto" w:fill="006666"/>
            <w:tcMar>
              <w:left w:w="108" w:type="dxa"/>
              <w:right w:w="108" w:type="dxa"/>
            </w:tcMar>
            <w:vAlign w:val="center"/>
          </w:tcPr>
          <w:p w14:paraId="6D1E351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247" w:type="dxa"/>
            <w:gridSpan w:val="5"/>
            <w:tcMar>
              <w:left w:w="108" w:type="dxa"/>
              <w:right w:w="108" w:type="dxa"/>
            </w:tcMar>
            <w:vAlign w:val="center"/>
          </w:tcPr>
          <w:p w14:paraId="3AE6AEE2"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3ECFE88C"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Fungir como </w:t>
            </w:r>
            <w:proofErr w:type="gramStart"/>
            <w:r>
              <w:rPr>
                <w:rFonts w:ascii="Muli" w:eastAsia="Muli" w:hAnsi="Muli" w:cs="Muli"/>
                <w:color w:val="000000"/>
                <w:sz w:val="16"/>
                <w:szCs w:val="16"/>
              </w:rPr>
              <w:t>Secretario</w:t>
            </w:r>
            <w:proofErr w:type="gramEnd"/>
            <w:r>
              <w:rPr>
                <w:rFonts w:ascii="Muli" w:eastAsia="Muli" w:hAnsi="Muli" w:cs="Muli"/>
                <w:color w:val="000000"/>
                <w:sz w:val="16"/>
                <w:szCs w:val="16"/>
              </w:rPr>
              <w:t xml:space="preserve"> del Comité Coordinador / Órgano de Gobierno.</w:t>
            </w:r>
          </w:p>
          <w:p w14:paraId="49191189"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Dirigir la Comisión Ejecutiva.</w:t>
            </w:r>
          </w:p>
          <w:p w14:paraId="61C283F8"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Vinculación Institucional.</w:t>
            </w:r>
          </w:p>
          <w:p w14:paraId="7E4D9AB4"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Políticas públicas para la prevención y el combate a la corrupción.</w:t>
            </w:r>
          </w:p>
          <w:p w14:paraId="0234F4E3"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Administración de la Plataforma Digital Estatal.</w:t>
            </w:r>
          </w:p>
          <w:p w14:paraId="44A367EE"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Apoyo técnico en la gestión de servicios de Tecnología de Información y Comunicación.</w:t>
            </w:r>
          </w:p>
        </w:tc>
      </w:tr>
      <w:tr w:rsidR="009B3D91" w14:paraId="5547ECEC" w14:textId="77777777" w:rsidTr="00BE1338">
        <w:trPr>
          <w:trHeight w:val="699"/>
        </w:trPr>
        <w:tc>
          <w:tcPr>
            <w:tcW w:w="1820" w:type="dxa"/>
            <w:shd w:val="clear" w:color="auto" w:fill="006666"/>
            <w:tcMar>
              <w:left w:w="108" w:type="dxa"/>
              <w:right w:w="108" w:type="dxa"/>
            </w:tcMar>
            <w:vAlign w:val="center"/>
          </w:tcPr>
          <w:p w14:paraId="0EC9EF9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7247" w:type="dxa"/>
            <w:gridSpan w:val="5"/>
            <w:tcMar>
              <w:left w:w="108" w:type="dxa"/>
              <w:right w:w="108" w:type="dxa"/>
            </w:tcMar>
            <w:vAlign w:val="center"/>
          </w:tcPr>
          <w:p w14:paraId="73F9E80B"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Unidades administrativas del Estatuto Orgánico de la Secretaría Ejecutiva del Sistema Estatal Anticorrupción.</w:t>
            </w:r>
          </w:p>
        </w:tc>
      </w:tr>
      <w:tr w:rsidR="009B3D91" w14:paraId="0F313AEF" w14:textId="77777777" w:rsidTr="00BE1338">
        <w:tc>
          <w:tcPr>
            <w:tcW w:w="1820" w:type="dxa"/>
            <w:shd w:val="clear" w:color="auto" w:fill="006666"/>
            <w:tcMar>
              <w:left w:w="108" w:type="dxa"/>
              <w:right w:w="108" w:type="dxa"/>
            </w:tcMar>
            <w:vAlign w:val="center"/>
          </w:tcPr>
          <w:p w14:paraId="43590E8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7247" w:type="dxa"/>
            <w:gridSpan w:val="5"/>
            <w:tcMar>
              <w:left w:w="108" w:type="dxa"/>
              <w:right w:w="108" w:type="dxa"/>
            </w:tcMar>
            <w:vAlign w:val="center"/>
          </w:tcPr>
          <w:p w14:paraId="4A8FF184" w14:textId="77777777" w:rsidR="009B3D91" w:rsidRDefault="009B3D91" w:rsidP="00702ED8">
            <w:pPr>
              <w:spacing w:after="0" w:line="240" w:lineRule="auto"/>
              <w:rPr>
                <w:rFonts w:ascii="Muli" w:eastAsia="Muli" w:hAnsi="Muli" w:cs="Muli"/>
                <w:sz w:val="16"/>
                <w:szCs w:val="16"/>
                <w:highlight w:val="yellow"/>
              </w:rPr>
            </w:pPr>
            <w:r>
              <w:rPr>
                <w:rFonts w:ascii="Muli" w:eastAsia="Muli" w:hAnsi="Muli" w:cs="Muli"/>
                <w:sz w:val="16"/>
                <w:szCs w:val="16"/>
              </w:rPr>
              <w:t>Estatuto Orgánico de la Secretaría Ejecutiva del Sistema Estatal Anticorrupción.</w:t>
            </w:r>
          </w:p>
        </w:tc>
      </w:tr>
      <w:tr w:rsidR="009B3D91" w14:paraId="470FDAF8" w14:textId="77777777" w:rsidTr="00BE1338">
        <w:tc>
          <w:tcPr>
            <w:tcW w:w="1820" w:type="dxa"/>
            <w:shd w:val="clear" w:color="auto" w:fill="006666"/>
            <w:tcMar>
              <w:left w:w="108" w:type="dxa"/>
              <w:right w:w="108" w:type="dxa"/>
            </w:tcMar>
            <w:vAlign w:val="center"/>
          </w:tcPr>
          <w:p w14:paraId="6EAE9E7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7247" w:type="dxa"/>
            <w:gridSpan w:val="5"/>
            <w:tcMar>
              <w:left w:w="108" w:type="dxa"/>
              <w:right w:w="108" w:type="dxa"/>
            </w:tcMar>
            <w:vAlign w:val="center"/>
          </w:tcPr>
          <w:p w14:paraId="3C022B8C"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Ley de Ingresos </w:t>
            </w:r>
            <w:r>
              <w:rPr>
                <w:rFonts w:ascii="Muli" w:eastAsia="Muli" w:hAnsi="Muli" w:cs="Muli"/>
                <w:sz w:val="16"/>
                <w:szCs w:val="16"/>
              </w:rPr>
              <w:t>del Estado</w:t>
            </w:r>
            <w:r>
              <w:rPr>
                <w:rFonts w:ascii="Muli" w:eastAsia="Muli" w:hAnsi="Muli" w:cs="Muli"/>
                <w:color w:val="000000"/>
                <w:sz w:val="16"/>
                <w:szCs w:val="16"/>
              </w:rPr>
              <w:t xml:space="preserve"> de Guanajuato.</w:t>
            </w:r>
          </w:p>
          <w:p w14:paraId="3A4D7E7D"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49FA5913"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24381BAD"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178A734C"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Contrataciones Públicas para el Estado de Guanajuato.</w:t>
            </w:r>
          </w:p>
          <w:p w14:paraId="3575EDF9"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Federal.</w:t>
            </w:r>
          </w:p>
          <w:p w14:paraId="08372840"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Disposiciones Administrativas vigentes para el Control y Ejercicio del Presupuesto del Ejercicio Fiscal en curso.</w:t>
            </w:r>
          </w:p>
        </w:tc>
      </w:tr>
      <w:tr w:rsidR="009B3D91" w14:paraId="7F64B923" w14:textId="77777777" w:rsidTr="00BE1338">
        <w:tc>
          <w:tcPr>
            <w:tcW w:w="1820" w:type="dxa"/>
            <w:shd w:val="clear" w:color="auto" w:fill="006666"/>
            <w:tcMar>
              <w:left w:w="108" w:type="dxa"/>
              <w:right w:w="108" w:type="dxa"/>
            </w:tcMar>
            <w:vAlign w:val="center"/>
          </w:tcPr>
          <w:p w14:paraId="46502D0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0CDBD2E4" w14:textId="77777777" w:rsidR="009B3D91" w:rsidRDefault="009B3D91" w:rsidP="00702ED8">
            <w:pPr>
              <w:spacing w:after="0" w:line="240" w:lineRule="auto"/>
              <w:rPr>
                <w:rFonts w:ascii="Muli" w:eastAsia="Muli" w:hAnsi="Muli" w:cs="Muli"/>
                <w:color w:val="FFFFFF"/>
                <w:sz w:val="16"/>
                <w:szCs w:val="16"/>
              </w:rPr>
            </w:pPr>
          </w:p>
        </w:tc>
        <w:tc>
          <w:tcPr>
            <w:tcW w:w="7247" w:type="dxa"/>
            <w:gridSpan w:val="5"/>
            <w:tcMar>
              <w:left w:w="108" w:type="dxa"/>
              <w:right w:w="108" w:type="dxa"/>
            </w:tcMar>
            <w:vAlign w:val="center"/>
          </w:tcPr>
          <w:p w14:paraId="68361F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Ley de Ingresos del Estado de Guanajuato y Ley de Presupuesto General de Egresos para el Estado de Guanajuato, para el presupuesto autorizado a ejercer en el periodo.</w:t>
            </w:r>
          </w:p>
        </w:tc>
      </w:tr>
      <w:tr w:rsidR="009B3D91" w14:paraId="78002A34" w14:textId="77777777" w:rsidTr="00BE1338">
        <w:trPr>
          <w:trHeight w:val="300"/>
        </w:trPr>
        <w:tc>
          <w:tcPr>
            <w:tcW w:w="1820" w:type="dxa"/>
            <w:shd w:val="clear" w:color="auto" w:fill="006666"/>
            <w:tcMar>
              <w:left w:w="108" w:type="dxa"/>
              <w:right w:w="108" w:type="dxa"/>
            </w:tcMar>
            <w:vAlign w:val="center"/>
          </w:tcPr>
          <w:p w14:paraId="561F62E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7247" w:type="dxa"/>
            <w:gridSpan w:val="5"/>
            <w:tcMar>
              <w:left w:w="108" w:type="dxa"/>
              <w:right w:w="108" w:type="dxa"/>
            </w:tcMar>
            <w:vAlign w:val="center"/>
          </w:tcPr>
          <w:p w14:paraId="0D224D6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r>
      <w:tr w:rsidR="009B3D91" w14:paraId="73AA65AB" w14:textId="77777777" w:rsidTr="00BE1338">
        <w:trPr>
          <w:trHeight w:val="180"/>
        </w:trPr>
        <w:tc>
          <w:tcPr>
            <w:tcW w:w="1820" w:type="dxa"/>
            <w:shd w:val="clear" w:color="auto" w:fill="006666"/>
            <w:tcMar>
              <w:left w:w="108" w:type="dxa"/>
              <w:right w:w="108" w:type="dxa"/>
            </w:tcMar>
            <w:vAlign w:val="center"/>
          </w:tcPr>
          <w:p w14:paraId="395FF92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7247" w:type="dxa"/>
            <w:gridSpan w:val="5"/>
            <w:tcMar>
              <w:left w:w="108" w:type="dxa"/>
              <w:right w:w="108" w:type="dxa"/>
            </w:tcMar>
            <w:vAlign w:val="center"/>
          </w:tcPr>
          <w:p w14:paraId="31E685D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Estados Financieros.</w:t>
            </w:r>
          </w:p>
        </w:tc>
      </w:tr>
      <w:tr w:rsidR="009B3D91" w14:paraId="084D4ECB" w14:textId="77777777" w:rsidTr="00BE1338">
        <w:tc>
          <w:tcPr>
            <w:tcW w:w="1820" w:type="dxa"/>
            <w:shd w:val="clear" w:color="auto" w:fill="006666"/>
            <w:tcMar>
              <w:left w:w="108" w:type="dxa"/>
              <w:right w:w="108" w:type="dxa"/>
            </w:tcMar>
            <w:vAlign w:val="center"/>
          </w:tcPr>
          <w:p w14:paraId="6B0B510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2C302F6B" w14:textId="77777777" w:rsidR="009B3D91" w:rsidRDefault="009B3D91" w:rsidP="00702ED8">
            <w:pPr>
              <w:spacing w:after="0" w:line="240" w:lineRule="auto"/>
              <w:rPr>
                <w:rFonts w:ascii="Muli" w:eastAsia="Muli" w:hAnsi="Muli" w:cs="Muli"/>
                <w:color w:val="FFFFFF"/>
                <w:sz w:val="16"/>
                <w:szCs w:val="16"/>
              </w:rPr>
            </w:pPr>
          </w:p>
        </w:tc>
        <w:tc>
          <w:tcPr>
            <w:tcW w:w="7247" w:type="dxa"/>
            <w:gridSpan w:val="5"/>
            <w:tcMar>
              <w:left w:w="108" w:type="dxa"/>
              <w:right w:w="108" w:type="dxa"/>
            </w:tcMar>
            <w:vAlign w:val="center"/>
          </w:tcPr>
          <w:p w14:paraId="4F97E66D" w14:textId="77777777" w:rsidR="009B3D91" w:rsidRPr="002524E0" w:rsidRDefault="009B3D91" w:rsidP="00702ED8">
            <w:pPr>
              <w:pStyle w:val="Prrafodelista"/>
              <w:numPr>
                <w:ilvl w:val="0"/>
                <w:numId w:val="185"/>
              </w:numPr>
              <w:spacing w:after="0" w:line="240" w:lineRule="auto"/>
              <w:rPr>
                <w:rFonts w:ascii="Muli" w:eastAsia="Muli" w:hAnsi="Muli" w:cs="Muli"/>
                <w:sz w:val="16"/>
                <w:szCs w:val="16"/>
              </w:rPr>
            </w:pPr>
            <w:r w:rsidRPr="002524E0">
              <w:rPr>
                <w:rFonts w:ascii="Muli" w:eastAsia="Muli" w:hAnsi="Muli" w:cs="Muli"/>
                <w:sz w:val="16"/>
                <w:szCs w:val="16"/>
              </w:rPr>
              <w:t>Titulares de unidades administrativas de la Secretaría Ejecutiva del Sistema Estatal Anticorrupción.</w:t>
            </w:r>
          </w:p>
          <w:p w14:paraId="116FB32D" w14:textId="77777777" w:rsidR="009B3D91" w:rsidRPr="002524E0" w:rsidRDefault="009B3D91" w:rsidP="00702ED8">
            <w:pPr>
              <w:pStyle w:val="Prrafodelista"/>
              <w:numPr>
                <w:ilvl w:val="0"/>
                <w:numId w:val="185"/>
              </w:numPr>
              <w:spacing w:after="0" w:line="240" w:lineRule="auto"/>
              <w:rPr>
                <w:rFonts w:ascii="Muli" w:eastAsia="Muli" w:hAnsi="Muli" w:cs="Muli"/>
                <w:sz w:val="16"/>
                <w:szCs w:val="16"/>
              </w:rPr>
            </w:pPr>
            <w:r w:rsidRPr="002524E0">
              <w:rPr>
                <w:rFonts w:ascii="Muli" w:eastAsia="Muli" w:hAnsi="Muli" w:cs="Muli"/>
                <w:sz w:val="16"/>
                <w:szCs w:val="16"/>
              </w:rPr>
              <w:t>Secretaría de Finanzas, Inversión y Administración.</w:t>
            </w:r>
          </w:p>
          <w:p w14:paraId="05397515" w14:textId="77777777" w:rsidR="009B3D91" w:rsidRPr="002524E0" w:rsidRDefault="009B3D91" w:rsidP="00702ED8">
            <w:pPr>
              <w:pStyle w:val="Prrafodelista"/>
              <w:numPr>
                <w:ilvl w:val="0"/>
                <w:numId w:val="185"/>
              </w:numPr>
              <w:spacing w:after="0" w:line="240" w:lineRule="auto"/>
              <w:rPr>
                <w:rFonts w:ascii="Muli" w:eastAsia="Muli" w:hAnsi="Muli" w:cs="Muli"/>
                <w:sz w:val="16"/>
                <w:szCs w:val="16"/>
              </w:rPr>
            </w:pPr>
            <w:r w:rsidRPr="002524E0">
              <w:rPr>
                <w:rFonts w:ascii="Muli" w:eastAsia="Muli" w:hAnsi="Muli" w:cs="Muli"/>
                <w:sz w:val="16"/>
                <w:szCs w:val="16"/>
              </w:rPr>
              <w:t>Auditoría Superior del Estado de Guanajuato.</w:t>
            </w:r>
          </w:p>
        </w:tc>
      </w:tr>
    </w:tbl>
    <w:p w14:paraId="18D48303"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B3D91" w14:paraId="402CBD21" w14:textId="77777777" w:rsidTr="000307AD">
        <w:trPr>
          <w:trHeight w:val="296"/>
        </w:trPr>
        <w:tc>
          <w:tcPr>
            <w:tcW w:w="2942" w:type="dxa"/>
            <w:shd w:val="clear" w:color="auto" w:fill="006666"/>
          </w:tcPr>
          <w:p w14:paraId="2BB2C59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452C78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shd w:val="clear" w:color="auto" w:fill="006666"/>
          </w:tcPr>
          <w:p w14:paraId="76BCB305"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7C731046" w14:textId="77777777" w:rsidTr="000307AD">
        <w:trPr>
          <w:trHeight w:val="550"/>
        </w:trPr>
        <w:tc>
          <w:tcPr>
            <w:tcW w:w="2942" w:type="dxa"/>
            <w:shd w:val="clear" w:color="auto" w:fill="auto"/>
            <w:vAlign w:val="center"/>
          </w:tcPr>
          <w:p w14:paraId="0F606DA3"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015AC71B"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129515D4" w14:textId="77777777" w:rsidR="009B3D91" w:rsidRDefault="009B3D91" w:rsidP="00702ED8">
            <w:pPr>
              <w:spacing w:after="0" w:line="240" w:lineRule="auto"/>
              <w:jc w:val="center"/>
              <w:rPr>
                <w:rFonts w:ascii="Muli" w:eastAsia="Muli" w:hAnsi="Muli" w:cs="Muli"/>
                <w:sz w:val="16"/>
                <w:szCs w:val="16"/>
              </w:rPr>
            </w:pPr>
          </w:p>
        </w:tc>
      </w:tr>
      <w:tr w:rsidR="009B3D91" w14:paraId="2A41AD45" w14:textId="77777777" w:rsidTr="000307AD">
        <w:trPr>
          <w:trHeight w:val="469"/>
        </w:trPr>
        <w:tc>
          <w:tcPr>
            <w:tcW w:w="2942" w:type="dxa"/>
            <w:vAlign w:val="center"/>
          </w:tcPr>
          <w:p w14:paraId="654443D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06EBF28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24C3702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78B20C2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61888C9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4E86F3B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34A10376" w14:textId="77777777" w:rsidR="009B3D91" w:rsidRDefault="009B3D91" w:rsidP="00702ED8">
      <w:pPr>
        <w:spacing w:after="0" w:line="240" w:lineRule="auto"/>
        <w:rPr>
          <w:rFonts w:ascii="Muli" w:eastAsia="Muli" w:hAnsi="Muli" w:cs="Muli"/>
          <w:sz w:val="16"/>
          <w:szCs w:val="16"/>
        </w:rPr>
      </w:pPr>
    </w:p>
    <w:p w14:paraId="200EA614" w14:textId="77777777" w:rsidR="009B3D91" w:rsidRDefault="009B3D91" w:rsidP="00702ED8">
      <w:pPr>
        <w:spacing w:after="0" w:line="240" w:lineRule="auto"/>
        <w:rPr>
          <w:rFonts w:ascii="Muli" w:eastAsia="Muli" w:hAnsi="Muli" w:cs="Muli"/>
          <w:sz w:val="16"/>
          <w:szCs w:val="16"/>
        </w:rPr>
      </w:pPr>
    </w:p>
    <w:p w14:paraId="6D06096E" w14:textId="2627B07E" w:rsidR="009B3D91" w:rsidRDefault="009B3D91" w:rsidP="00702ED8">
      <w:pPr>
        <w:spacing w:after="0" w:line="240" w:lineRule="auto"/>
        <w:rPr>
          <w:rFonts w:ascii="Muli" w:eastAsia="Muli" w:hAnsi="Muli" w:cs="Muli"/>
          <w:sz w:val="16"/>
          <w:szCs w:val="16"/>
        </w:rPr>
      </w:pPr>
    </w:p>
    <w:p w14:paraId="5BAA92A9" w14:textId="39C942C6" w:rsidR="00BE1338" w:rsidRDefault="00BE1338" w:rsidP="00702ED8">
      <w:pPr>
        <w:spacing w:after="0" w:line="240" w:lineRule="auto"/>
        <w:rPr>
          <w:rFonts w:ascii="Muli" w:eastAsia="Muli" w:hAnsi="Muli" w:cs="Muli"/>
          <w:sz w:val="16"/>
          <w:szCs w:val="16"/>
        </w:rPr>
      </w:pPr>
    </w:p>
    <w:p w14:paraId="7913768D" w14:textId="7AB7EA24" w:rsidR="00BE1338" w:rsidRDefault="00BE1338" w:rsidP="00702ED8">
      <w:pPr>
        <w:spacing w:after="0" w:line="240" w:lineRule="auto"/>
        <w:rPr>
          <w:rFonts w:ascii="Muli" w:eastAsia="Muli" w:hAnsi="Muli" w:cs="Muli"/>
          <w:sz w:val="16"/>
          <w:szCs w:val="16"/>
        </w:rPr>
      </w:pPr>
    </w:p>
    <w:p w14:paraId="7C9E6F12" w14:textId="77777777" w:rsidR="00BE1338" w:rsidRDefault="00BE1338" w:rsidP="00702ED8">
      <w:pPr>
        <w:spacing w:after="0" w:line="240" w:lineRule="auto"/>
        <w:rPr>
          <w:rFonts w:ascii="Muli" w:eastAsia="Muli" w:hAnsi="Muli" w:cs="Muli"/>
          <w:sz w:val="16"/>
          <w:szCs w:val="16"/>
        </w:rPr>
      </w:pPr>
    </w:p>
    <w:p w14:paraId="1BA4BBB2" w14:textId="77777777" w:rsidR="009B3D91" w:rsidRDefault="009B3D91" w:rsidP="00702ED8">
      <w:pPr>
        <w:spacing w:after="0" w:line="240" w:lineRule="auto"/>
        <w:rPr>
          <w:rFonts w:ascii="Muli" w:eastAsia="Muli" w:hAnsi="Muli" w:cs="Muli"/>
          <w:sz w:val="16"/>
          <w:szCs w:val="16"/>
        </w:rPr>
      </w:pPr>
    </w:p>
    <w:p w14:paraId="19C16386" w14:textId="37902306" w:rsidR="009B3D91" w:rsidRDefault="009B3D91" w:rsidP="00702ED8">
      <w:pPr>
        <w:spacing w:after="0" w:line="240" w:lineRule="auto"/>
        <w:rPr>
          <w:rFonts w:ascii="Muli" w:eastAsia="Muli" w:hAnsi="Muli" w:cs="Muli"/>
          <w:sz w:val="16"/>
          <w:szCs w:val="16"/>
        </w:rPr>
      </w:pPr>
    </w:p>
    <w:p w14:paraId="2F9C7512" w14:textId="77777777" w:rsidR="00AF7186" w:rsidRDefault="00AF7186" w:rsidP="00702ED8">
      <w:pPr>
        <w:spacing w:after="0" w:line="240" w:lineRule="auto"/>
        <w:rPr>
          <w:rFonts w:ascii="Muli" w:eastAsia="Muli" w:hAnsi="Muli" w:cs="Muli"/>
          <w:sz w:val="16"/>
          <w:szCs w:val="16"/>
        </w:rPr>
      </w:pPr>
    </w:p>
    <w:p w14:paraId="2B13C693"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1275"/>
        <w:gridCol w:w="1462"/>
      </w:tblGrid>
      <w:tr w:rsidR="009B3D91" w14:paraId="34DF8272" w14:textId="77777777" w:rsidTr="000307AD">
        <w:trPr>
          <w:trHeight w:val="167"/>
        </w:trPr>
        <w:tc>
          <w:tcPr>
            <w:tcW w:w="1555" w:type="dxa"/>
            <w:gridSpan w:val="2"/>
            <w:vMerge w:val="restart"/>
            <w:vAlign w:val="center"/>
          </w:tcPr>
          <w:p w14:paraId="30B5C66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0DFCA4A4" wp14:editId="3044E77E">
                  <wp:extent cx="955170" cy="417938"/>
                  <wp:effectExtent l="0" t="0" r="0" b="0"/>
                  <wp:docPr id="1422"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2"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48891E75"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4F623B74" w14:textId="22DA1C15" w:rsidR="009B3D91" w:rsidRDefault="009B3D91" w:rsidP="00702ED8">
            <w:pPr>
              <w:spacing w:after="0" w:line="240" w:lineRule="auto"/>
              <w:jc w:val="center"/>
              <w:rPr>
                <w:rFonts w:ascii="Muli" w:eastAsia="Muli" w:hAnsi="Muli" w:cs="Muli"/>
                <w:b/>
                <w:sz w:val="16"/>
                <w:szCs w:val="16"/>
              </w:rPr>
            </w:pPr>
            <w:r>
              <w:rPr>
                <w:rFonts w:ascii="Muli" w:eastAsia="Muli" w:hAnsi="Muli" w:cs="Muli"/>
                <w:color w:val="FFFFFF"/>
                <w:sz w:val="16"/>
                <w:szCs w:val="16"/>
              </w:rPr>
              <w:t>Registro presupuestal</w:t>
            </w:r>
            <w:r w:rsidR="00BD5247">
              <w:rPr>
                <w:rFonts w:ascii="Muli" w:eastAsia="Muli" w:hAnsi="Muli" w:cs="Muli"/>
                <w:color w:val="FFFFFF"/>
                <w:sz w:val="16"/>
                <w:szCs w:val="16"/>
              </w:rPr>
              <w:t>.</w:t>
            </w:r>
          </w:p>
        </w:tc>
        <w:tc>
          <w:tcPr>
            <w:tcW w:w="1842" w:type="dxa"/>
            <w:gridSpan w:val="2"/>
            <w:shd w:val="clear" w:color="auto" w:fill="006666"/>
            <w:vAlign w:val="center"/>
          </w:tcPr>
          <w:p w14:paraId="068FBFE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53C12CC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AP-CADM-RF-3.1</w:t>
            </w:r>
          </w:p>
        </w:tc>
      </w:tr>
      <w:tr w:rsidR="009B3D91" w14:paraId="149EF253" w14:textId="77777777" w:rsidTr="000307AD">
        <w:trPr>
          <w:trHeight w:val="165"/>
        </w:trPr>
        <w:tc>
          <w:tcPr>
            <w:tcW w:w="1555" w:type="dxa"/>
            <w:gridSpan w:val="2"/>
            <w:vMerge/>
            <w:vAlign w:val="center"/>
          </w:tcPr>
          <w:p w14:paraId="7D9C131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969" w:type="dxa"/>
            <w:gridSpan w:val="2"/>
            <w:vMerge/>
            <w:shd w:val="clear" w:color="auto" w:fill="006666"/>
            <w:vAlign w:val="center"/>
          </w:tcPr>
          <w:p w14:paraId="67949A9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2" w:type="dxa"/>
            <w:gridSpan w:val="2"/>
            <w:shd w:val="clear" w:color="auto" w:fill="006666"/>
            <w:vAlign w:val="center"/>
          </w:tcPr>
          <w:p w14:paraId="4AFA7E6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06D0D59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0B62FE8B" w14:textId="77777777" w:rsidTr="000307AD">
        <w:trPr>
          <w:trHeight w:val="165"/>
        </w:trPr>
        <w:tc>
          <w:tcPr>
            <w:tcW w:w="1555" w:type="dxa"/>
            <w:gridSpan w:val="2"/>
            <w:vMerge/>
            <w:vAlign w:val="center"/>
          </w:tcPr>
          <w:p w14:paraId="30C3264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969" w:type="dxa"/>
            <w:gridSpan w:val="2"/>
            <w:vMerge/>
            <w:shd w:val="clear" w:color="auto" w:fill="006666"/>
            <w:vAlign w:val="center"/>
          </w:tcPr>
          <w:p w14:paraId="49A0609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2" w:type="dxa"/>
            <w:gridSpan w:val="2"/>
            <w:shd w:val="clear" w:color="auto" w:fill="006666"/>
            <w:vAlign w:val="center"/>
          </w:tcPr>
          <w:p w14:paraId="28A7335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462" w:type="dxa"/>
            <w:vAlign w:val="center"/>
          </w:tcPr>
          <w:p w14:paraId="31685A7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78421FC8" w14:textId="77777777" w:rsidTr="000307AD">
        <w:tc>
          <w:tcPr>
            <w:tcW w:w="8828" w:type="dxa"/>
            <w:gridSpan w:val="7"/>
            <w:shd w:val="clear" w:color="auto" w:fill="auto"/>
            <w:vAlign w:val="center"/>
          </w:tcPr>
          <w:p w14:paraId="6FCBCB46"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5E146EF1" w14:textId="77777777" w:rsidTr="000307AD">
        <w:tc>
          <w:tcPr>
            <w:tcW w:w="1555" w:type="dxa"/>
            <w:gridSpan w:val="2"/>
            <w:shd w:val="clear" w:color="auto" w:fill="006666"/>
          </w:tcPr>
          <w:p w14:paraId="1BCA367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Unidad Administrativa:</w:t>
            </w:r>
          </w:p>
        </w:tc>
        <w:tc>
          <w:tcPr>
            <w:tcW w:w="3969" w:type="dxa"/>
            <w:gridSpan w:val="2"/>
          </w:tcPr>
          <w:p w14:paraId="379841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842" w:type="dxa"/>
            <w:gridSpan w:val="2"/>
            <w:shd w:val="clear" w:color="auto" w:fill="006666"/>
            <w:vAlign w:val="center"/>
          </w:tcPr>
          <w:p w14:paraId="6728105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0708223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AP-CADM-RF-3.1</w:t>
            </w:r>
          </w:p>
        </w:tc>
      </w:tr>
      <w:tr w:rsidR="009B3D91" w14:paraId="12AC1826" w14:textId="77777777" w:rsidTr="000307AD">
        <w:tc>
          <w:tcPr>
            <w:tcW w:w="1555" w:type="dxa"/>
            <w:gridSpan w:val="2"/>
            <w:shd w:val="clear" w:color="auto" w:fill="006666"/>
          </w:tcPr>
          <w:p w14:paraId="50F0F5C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711D8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registro presupuestal, contable y financiero de las operaciones realizadas para el funcionamiento de la Secretaría Ejecutiva.</w:t>
            </w:r>
          </w:p>
        </w:tc>
      </w:tr>
      <w:tr w:rsidR="009B3D91" w14:paraId="2572702E" w14:textId="77777777" w:rsidTr="000307AD">
        <w:tc>
          <w:tcPr>
            <w:tcW w:w="1555" w:type="dxa"/>
            <w:gridSpan w:val="2"/>
            <w:shd w:val="clear" w:color="auto" w:fill="006666"/>
          </w:tcPr>
          <w:p w14:paraId="6F27154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96792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2A2CE0A6" w14:textId="77777777" w:rsidTr="000307AD">
        <w:tc>
          <w:tcPr>
            <w:tcW w:w="1555" w:type="dxa"/>
            <w:gridSpan w:val="2"/>
            <w:shd w:val="clear" w:color="auto" w:fill="006666"/>
          </w:tcPr>
          <w:p w14:paraId="3246682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21793E3"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Presupuesto autorizado para ejercer.</w:t>
            </w:r>
          </w:p>
          <w:p w14:paraId="6D9149DF"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Aprobación por autoridad competente de un acto administrativo, u otro instrumento jurídico que formaliza una relación jurídica con terceros para la adquisición de bienes y servicios.</w:t>
            </w:r>
          </w:p>
        </w:tc>
        <w:tc>
          <w:tcPr>
            <w:tcW w:w="1418" w:type="dxa"/>
            <w:gridSpan w:val="2"/>
            <w:shd w:val="clear" w:color="auto" w:fill="006666"/>
          </w:tcPr>
          <w:p w14:paraId="79CBEB1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F07C886"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presupuestal de modificaciones al presupuesto.</w:t>
            </w:r>
          </w:p>
          <w:p w14:paraId="08A48271"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Cancelación de las obligaciones de pago, que se concreta mediante el pago realizado a través de transferencia electrónica.</w:t>
            </w:r>
          </w:p>
        </w:tc>
      </w:tr>
      <w:tr w:rsidR="009B3D91" w14:paraId="43410ACF" w14:textId="77777777" w:rsidTr="000307AD">
        <w:tc>
          <w:tcPr>
            <w:tcW w:w="1555" w:type="dxa"/>
            <w:gridSpan w:val="2"/>
            <w:shd w:val="clear" w:color="auto" w:fill="006666"/>
          </w:tcPr>
          <w:p w14:paraId="16B3119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EB71DDB"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02013D65" w14:textId="77777777" w:rsidR="009B3D91" w:rsidRDefault="009B3D91" w:rsidP="00702ED8">
            <w:pPr>
              <w:spacing w:after="0" w:line="240" w:lineRule="auto"/>
              <w:rPr>
                <w:rFonts w:ascii="Muli" w:eastAsia="Muli" w:hAnsi="Muli" w:cs="Muli"/>
                <w:color w:val="0070C0"/>
                <w:sz w:val="16"/>
                <w:szCs w:val="16"/>
              </w:rPr>
            </w:pPr>
            <w:r>
              <w:rPr>
                <w:rFonts w:ascii="Muli" w:eastAsia="Muli" w:hAnsi="Muli" w:cs="Muli"/>
                <w:sz w:val="16"/>
                <w:szCs w:val="16"/>
              </w:rPr>
              <w:t>Coordinación Administrativa.</w:t>
            </w:r>
          </w:p>
        </w:tc>
        <w:tc>
          <w:tcPr>
            <w:tcW w:w="1418" w:type="dxa"/>
            <w:gridSpan w:val="2"/>
            <w:shd w:val="clear" w:color="auto" w:fill="006666"/>
          </w:tcPr>
          <w:p w14:paraId="049CEF4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139481B7" w14:textId="7F43A1D8" w:rsidR="009B3D91" w:rsidRDefault="00957931" w:rsidP="00702ED8">
            <w:pPr>
              <w:spacing w:after="0" w:line="240" w:lineRule="auto"/>
              <w:rPr>
                <w:rFonts w:ascii="Muli" w:eastAsia="Muli" w:hAnsi="Muli" w:cs="Muli"/>
                <w:color w:val="0070C0"/>
                <w:sz w:val="16"/>
                <w:szCs w:val="16"/>
              </w:rPr>
            </w:pPr>
            <w:r>
              <w:rPr>
                <w:rFonts w:ascii="Muli" w:eastAsia="Muli" w:hAnsi="Muli" w:cs="Muli"/>
                <w:sz w:val="16"/>
                <w:szCs w:val="16"/>
              </w:rPr>
              <w:t>Coordinación Administrativa.</w:t>
            </w:r>
          </w:p>
        </w:tc>
      </w:tr>
      <w:tr w:rsidR="009B3D91" w14:paraId="47CD4F96" w14:textId="77777777" w:rsidTr="000307AD">
        <w:tc>
          <w:tcPr>
            <w:tcW w:w="1555" w:type="dxa"/>
            <w:gridSpan w:val="2"/>
            <w:shd w:val="clear" w:color="auto" w:fill="006666"/>
          </w:tcPr>
          <w:p w14:paraId="314880C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45811EB8"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05845D2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41F74324"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45D793F8"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Contrataciones Públicas para el Estado de Guanajuato.</w:t>
            </w:r>
          </w:p>
          <w:p w14:paraId="7A546D6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Federal.</w:t>
            </w:r>
          </w:p>
          <w:p w14:paraId="13F6003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Disposiciones Administrativas vigentes para el Control y Administración de Presupuesto emitidas por la Secretaría de Finanzas, Inversión y Administración.</w:t>
            </w:r>
          </w:p>
          <w:p w14:paraId="5F739BFE"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p w14:paraId="713440D4"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333333"/>
                <w:sz w:val="16"/>
                <w:szCs w:val="16"/>
              </w:rPr>
            </w:pPr>
            <w:r>
              <w:rPr>
                <w:rFonts w:ascii="Muli" w:eastAsia="Muli" w:hAnsi="Muli" w:cs="Muli"/>
                <w:color w:val="000000"/>
                <w:sz w:val="16"/>
                <w:szCs w:val="16"/>
              </w:rPr>
              <w:t>Lineamientos para la Operación del Programa Anual de Adquisiciones, Arrendamientos y Servicios.</w:t>
            </w:r>
          </w:p>
          <w:p w14:paraId="7CA7F1E2" w14:textId="77777777" w:rsidR="009B3D91" w:rsidRDefault="00000000"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hyperlink r:id="rId65">
              <w:r w:rsidR="009B3D91">
                <w:rPr>
                  <w:rFonts w:ascii="Muli" w:eastAsia="Muli" w:hAnsi="Muli" w:cs="Muli"/>
                  <w:color w:val="000000"/>
                  <w:sz w:val="16"/>
                  <w:szCs w:val="16"/>
                </w:rPr>
                <w:t>Circular Normativa en alcance a Lineamientos</w:t>
              </w:r>
            </w:hyperlink>
            <w:r w:rsidR="009B3D91">
              <w:rPr>
                <w:rFonts w:ascii="Muli" w:eastAsia="Muli" w:hAnsi="Muli" w:cs="Muli"/>
                <w:color w:val="000000"/>
                <w:sz w:val="16"/>
                <w:szCs w:val="16"/>
              </w:rPr>
              <w:t xml:space="preserve"> emitida por la Secretaría de Finanzas, Inversión y Administración para el ejercicio fiscal vigente.</w:t>
            </w:r>
          </w:p>
          <w:p w14:paraId="51F76875"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Arrendamientos y Servicios del Sector Público.</w:t>
            </w:r>
          </w:p>
          <w:p w14:paraId="1B6F2600"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Adquisiciones, Arrendamientos y Servicios del Sector Público.</w:t>
            </w:r>
          </w:p>
          <w:p w14:paraId="12118B25"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Presupuesto de Egresos de la Federación para el Ejercicio Fiscal.</w:t>
            </w:r>
          </w:p>
          <w:p w14:paraId="4613C64F"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Contrataciones Públicas para el Estado de Guanajuato de la Administración Pública Estatal.</w:t>
            </w:r>
          </w:p>
          <w:p w14:paraId="7FABA38E"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Clasificador por objeto del gasto.</w:t>
            </w:r>
          </w:p>
          <w:p w14:paraId="76AE7D2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para el Ejercicio y Control de los Recursos Públicos para el Estado de Guanajuato.</w:t>
            </w:r>
          </w:p>
          <w:p w14:paraId="1F039FFA"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Lineamientos </w:t>
            </w:r>
            <w:r>
              <w:rPr>
                <w:rFonts w:ascii="Muli" w:eastAsia="Muli" w:hAnsi="Muli" w:cs="Muli"/>
                <w:sz w:val="16"/>
                <w:szCs w:val="16"/>
              </w:rPr>
              <w:t>del Programa</w:t>
            </w:r>
            <w:r>
              <w:rPr>
                <w:rFonts w:ascii="Muli" w:eastAsia="Muli" w:hAnsi="Muli" w:cs="Muli"/>
                <w:color w:val="000000"/>
                <w:sz w:val="16"/>
                <w:szCs w:val="16"/>
              </w:rPr>
              <w:t xml:space="preserve"> Operativo Anual Compras del año fiscal en curso.</w:t>
            </w:r>
          </w:p>
          <w:p w14:paraId="691D01D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Ley de Contrataciones Públicas para el Estado de Guanajuato.</w:t>
            </w:r>
          </w:p>
          <w:p w14:paraId="18DBEAD9"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Reglamento de Contrataciones Públicas de la Secretaría Ejecutiva del Sistema Estatal Anticorrupción.</w:t>
            </w:r>
          </w:p>
        </w:tc>
      </w:tr>
      <w:tr w:rsidR="009B3D91" w14:paraId="202156E5" w14:textId="77777777" w:rsidTr="000307AD">
        <w:tc>
          <w:tcPr>
            <w:tcW w:w="1555" w:type="dxa"/>
            <w:gridSpan w:val="2"/>
            <w:shd w:val="clear" w:color="auto" w:fill="006666"/>
          </w:tcPr>
          <w:p w14:paraId="2A7315A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C1220DA" w14:textId="77777777" w:rsidR="009B3D91" w:rsidRDefault="009B3D91" w:rsidP="00702ED8">
            <w:pPr>
              <w:spacing w:after="0" w:line="240" w:lineRule="auto"/>
              <w:rPr>
                <w:rFonts w:ascii="Muli" w:eastAsia="Muli" w:hAnsi="Muli" w:cs="Muli"/>
                <w:color w:val="0070C0"/>
                <w:sz w:val="16"/>
                <w:szCs w:val="16"/>
              </w:rPr>
            </w:pPr>
            <w:r>
              <w:rPr>
                <w:rFonts w:ascii="Muli" w:eastAsia="Muli" w:hAnsi="Muli" w:cs="Muli"/>
                <w:sz w:val="16"/>
                <w:szCs w:val="16"/>
              </w:rPr>
              <w:t>Factura de ingreso, factura de gasto, oficio para pago de gastos.</w:t>
            </w:r>
          </w:p>
        </w:tc>
        <w:tc>
          <w:tcPr>
            <w:tcW w:w="1418" w:type="dxa"/>
            <w:gridSpan w:val="2"/>
            <w:shd w:val="clear" w:color="auto" w:fill="006666"/>
          </w:tcPr>
          <w:p w14:paraId="7E8310B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05259EFE"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0F512D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Pólizas contables.</w:t>
            </w:r>
          </w:p>
          <w:p w14:paraId="3850F5B3" w14:textId="77777777" w:rsidR="009B3D91" w:rsidRDefault="009B3D91" w:rsidP="00702ED8">
            <w:pPr>
              <w:spacing w:after="0" w:line="240" w:lineRule="auto"/>
              <w:rPr>
                <w:rFonts w:ascii="Muli" w:eastAsia="Muli" w:hAnsi="Muli" w:cs="Muli"/>
                <w:sz w:val="16"/>
                <w:szCs w:val="16"/>
              </w:rPr>
            </w:pPr>
          </w:p>
          <w:p w14:paraId="14EE96F1" w14:textId="77777777" w:rsidR="009B3D91" w:rsidRDefault="009B3D91" w:rsidP="00702ED8">
            <w:pPr>
              <w:spacing w:after="0" w:line="240" w:lineRule="auto"/>
              <w:rPr>
                <w:rFonts w:ascii="Muli" w:eastAsia="Muli" w:hAnsi="Muli" w:cs="Muli"/>
                <w:color w:val="0070C0"/>
                <w:sz w:val="16"/>
                <w:szCs w:val="16"/>
              </w:rPr>
            </w:pPr>
          </w:p>
        </w:tc>
      </w:tr>
      <w:tr w:rsidR="009B3D91" w14:paraId="7B6E32E3" w14:textId="77777777" w:rsidTr="000307AD">
        <w:tc>
          <w:tcPr>
            <w:tcW w:w="8828" w:type="dxa"/>
            <w:gridSpan w:val="7"/>
            <w:vAlign w:val="center"/>
          </w:tcPr>
          <w:p w14:paraId="3A0F63A3"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33490F1C" w14:textId="77777777" w:rsidTr="000307AD">
        <w:tc>
          <w:tcPr>
            <w:tcW w:w="704" w:type="dxa"/>
            <w:shd w:val="clear" w:color="auto" w:fill="006666"/>
          </w:tcPr>
          <w:p w14:paraId="4DA3240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06A9FA3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842" w:type="dxa"/>
            <w:gridSpan w:val="2"/>
            <w:shd w:val="clear" w:color="auto" w:fill="006666"/>
          </w:tcPr>
          <w:p w14:paraId="41F1938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6BB5AA0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50CDCF33" w14:textId="77777777" w:rsidTr="000307AD">
        <w:tc>
          <w:tcPr>
            <w:tcW w:w="704" w:type="dxa"/>
          </w:tcPr>
          <w:p w14:paraId="14D5781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820" w:type="dxa"/>
            <w:gridSpan w:val="3"/>
          </w:tcPr>
          <w:p w14:paraId="5C6DF3A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recibe notificación del Presupuesto asignado.</w:t>
            </w:r>
          </w:p>
        </w:tc>
        <w:tc>
          <w:tcPr>
            <w:tcW w:w="1842" w:type="dxa"/>
            <w:gridSpan w:val="2"/>
          </w:tcPr>
          <w:p w14:paraId="01296F4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 en adelante, CA.</w:t>
            </w:r>
          </w:p>
        </w:tc>
        <w:tc>
          <w:tcPr>
            <w:tcW w:w="1462" w:type="dxa"/>
          </w:tcPr>
          <w:p w14:paraId="2D9F3C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Autorización del presupuesto.</w:t>
            </w:r>
          </w:p>
        </w:tc>
      </w:tr>
      <w:tr w:rsidR="009B3D91" w14:paraId="586818BD" w14:textId="77777777" w:rsidTr="000307AD">
        <w:tc>
          <w:tcPr>
            <w:tcW w:w="704" w:type="dxa"/>
          </w:tcPr>
          <w:p w14:paraId="0292BE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820" w:type="dxa"/>
            <w:gridSpan w:val="3"/>
          </w:tcPr>
          <w:p w14:paraId="52B20D7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recibe la solicitud de registro de un ingreso o gasto.</w:t>
            </w:r>
          </w:p>
        </w:tc>
        <w:tc>
          <w:tcPr>
            <w:tcW w:w="1842" w:type="dxa"/>
            <w:gridSpan w:val="2"/>
          </w:tcPr>
          <w:p w14:paraId="13BA6F0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7241911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registro de un ingreso o gasto.</w:t>
            </w:r>
          </w:p>
        </w:tc>
      </w:tr>
      <w:tr w:rsidR="009B3D91" w14:paraId="3C284D01" w14:textId="77777777" w:rsidTr="000307AD">
        <w:tc>
          <w:tcPr>
            <w:tcW w:w="704" w:type="dxa"/>
          </w:tcPr>
          <w:p w14:paraId="2C89EE6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820" w:type="dxa"/>
            <w:gridSpan w:val="3"/>
          </w:tcPr>
          <w:p w14:paraId="428B43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Identificar el tipo de registro (presupuestal, contable) de un ingreso o egreso.</w:t>
            </w:r>
          </w:p>
          <w:p w14:paraId="739A0E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un ingreso, continuar en actividad 4.</w:t>
            </w:r>
          </w:p>
          <w:p w14:paraId="783C0CDD" w14:textId="77777777" w:rsidR="009B3D91" w:rsidRDefault="009B3D91" w:rsidP="00702ED8">
            <w:pPr>
              <w:spacing w:after="0" w:line="240" w:lineRule="auto"/>
              <w:rPr>
                <w:rFonts w:ascii="Muli" w:eastAsia="Muli" w:hAnsi="Muli" w:cs="Muli"/>
                <w:color w:val="0070C0"/>
                <w:sz w:val="16"/>
                <w:szCs w:val="16"/>
              </w:rPr>
            </w:pPr>
            <w:r>
              <w:rPr>
                <w:rFonts w:ascii="Muli" w:eastAsia="Muli" w:hAnsi="Muli" w:cs="Muli"/>
                <w:sz w:val="16"/>
                <w:szCs w:val="16"/>
              </w:rPr>
              <w:t>Si es un egreso, continuar en actividad 12.</w:t>
            </w:r>
          </w:p>
        </w:tc>
        <w:tc>
          <w:tcPr>
            <w:tcW w:w="1842" w:type="dxa"/>
            <w:gridSpan w:val="2"/>
          </w:tcPr>
          <w:p w14:paraId="32C667E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 xml:space="preserve">Especialista Financiero y Contable, en adelante, EFC. </w:t>
            </w:r>
          </w:p>
        </w:tc>
        <w:tc>
          <w:tcPr>
            <w:tcW w:w="1462" w:type="dxa"/>
          </w:tcPr>
          <w:p w14:paraId="008CFF3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registro de un ingreso o gasto.</w:t>
            </w:r>
          </w:p>
        </w:tc>
      </w:tr>
      <w:tr w:rsidR="009B3D91" w14:paraId="324C60CD" w14:textId="77777777" w:rsidTr="000307AD">
        <w:tc>
          <w:tcPr>
            <w:tcW w:w="704" w:type="dxa"/>
          </w:tcPr>
          <w:p w14:paraId="711EFF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820" w:type="dxa"/>
            <w:gridSpan w:val="3"/>
          </w:tcPr>
          <w:p w14:paraId="4D4251E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Ingreso: Solicitud de recurso en el formato de ministración emitido por la Dirección General de Presupuesto de la Secretaría de Finanzas, Inversión y Administración.</w:t>
            </w:r>
          </w:p>
        </w:tc>
        <w:tc>
          <w:tcPr>
            <w:tcW w:w="1842" w:type="dxa"/>
            <w:gridSpan w:val="2"/>
          </w:tcPr>
          <w:p w14:paraId="044CF99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180FD4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w:t>
            </w:r>
          </w:p>
        </w:tc>
      </w:tr>
      <w:tr w:rsidR="009B3D91" w14:paraId="64DC97F1" w14:textId="77777777" w:rsidTr="000307AD">
        <w:tc>
          <w:tcPr>
            <w:tcW w:w="704" w:type="dxa"/>
          </w:tcPr>
          <w:p w14:paraId="372A5BC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820" w:type="dxa"/>
            <w:gridSpan w:val="3"/>
          </w:tcPr>
          <w:p w14:paraId="6F0EFFA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crea el PAM-Pacto de Acuerdo Multilateral para la solicitud de ministración del recurso.</w:t>
            </w:r>
          </w:p>
        </w:tc>
        <w:tc>
          <w:tcPr>
            <w:tcW w:w="1842" w:type="dxa"/>
            <w:gridSpan w:val="2"/>
          </w:tcPr>
          <w:p w14:paraId="2D72DC9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A85AA22" w14:textId="77777777" w:rsidR="009B3D91" w:rsidRDefault="009B3D91" w:rsidP="00702ED8">
            <w:pPr>
              <w:spacing w:after="0" w:line="240" w:lineRule="auto"/>
              <w:rPr>
                <w:rFonts w:ascii="Muli" w:eastAsia="Muli" w:hAnsi="Muli" w:cs="Muli"/>
                <w:sz w:val="16"/>
                <w:szCs w:val="16"/>
              </w:rPr>
            </w:pPr>
          </w:p>
        </w:tc>
      </w:tr>
      <w:tr w:rsidR="009B3D91" w14:paraId="1DBB1A83" w14:textId="77777777" w:rsidTr="000307AD">
        <w:tc>
          <w:tcPr>
            <w:tcW w:w="704" w:type="dxa"/>
          </w:tcPr>
          <w:p w14:paraId="7DBDDE3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820" w:type="dxa"/>
            <w:gridSpan w:val="3"/>
          </w:tcPr>
          <w:p w14:paraId="7803439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la cuenta por cobrar en el sistema SAP.</w:t>
            </w:r>
          </w:p>
        </w:tc>
        <w:tc>
          <w:tcPr>
            <w:tcW w:w="1842" w:type="dxa"/>
            <w:gridSpan w:val="2"/>
          </w:tcPr>
          <w:p w14:paraId="3043EC1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38C5F7A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7EC262C5" w14:textId="77777777" w:rsidTr="000307AD">
        <w:tc>
          <w:tcPr>
            <w:tcW w:w="704" w:type="dxa"/>
          </w:tcPr>
          <w:p w14:paraId="2DF4E0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820" w:type="dxa"/>
            <w:gridSpan w:val="3"/>
          </w:tcPr>
          <w:p w14:paraId="265CBC9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del recurso en la cuenta de bancos de la Secretaría Ejecutiva.</w:t>
            </w:r>
          </w:p>
        </w:tc>
        <w:tc>
          <w:tcPr>
            <w:tcW w:w="1842" w:type="dxa"/>
            <w:gridSpan w:val="2"/>
          </w:tcPr>
          <w:p w14:paraId="4EBCDCD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3E708C4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036922BD" w14:textId="77777777" w:rsidTr="000307AD">
        <w:tc>
          <w:tcPr>
            <w:tcW w:w="704" w:type="dxa"/>
          </w:tcPr>
          <w:p w14:paraId="02541DC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820" w:type="dxa"/>
            <w:gridSpan w:val="3"/>
          </w:tcPr>
          <w:p w14:paraId="7005FDB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compensa el deudor en el sistema SAP.</w:t>
            </w:r>
          </w:p>
        </w:tc>
        <w:tc>
          <w:tcPr>
            <w:tcW w:w="1842" w:type="dxa"/>
            <w:gridSpan w:val="2"/>
          </w:tcPr>
          <w:p w14:paraId="30E3C48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CF6640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contable.</w:t>
            </w:r>
          </w:p>
        </w:tc>
      </w:tr>
      <w:tr w:rsidR="009B3D91" w14:paraId="7B9B4288" w14:textId="77777777" w:rsidTr="000307AD">
        <w:tc>
          <w:tcPr>
            <w:tcW w:w="704" w:type="dxa"/>
          </w:tcPr>
          <w:p w14:paraId="7366623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820" w:type="dxa"/>
            <w:gridSpan w:val="3"/>
          </w:tcPr>
          <w:p w14:paraId="39D36CC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Imprimir pólizas de ingresos.</w:t>
            </w:r>
          </w:p>
        </w:tc>
        <w:tc>
          <w:tcPr>
            <w:tcW w:w="1842" w:type="dxa"/>
            <w:gridSpan w:val="2"/>
          </w:tcPr>
          <w:p w14:paraId="7F00747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4F7FF9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707FEB24" w14:textId="77777777" w:rsidTr="000307AD">
        <w:tc>
          <w:tcPr>
            <w:tcW w:w="704" w:type="dxa"/>
          </w:tcPr>
          <w:p w14:paraId="0E545A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820" w:type="dxa"/>
            <w:gridSpan w:val="3"/>
          </w:tcPr>
          <w:p w14:paraId="553162A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póliza de ingreso.</w:t>
            </w:r>
          </w:p>
        </w:tc>
        <w:tc>
          <w:tcPr>
            <w:tcW w:w="1842" w:type="dxa"/>
            <w:gridSpan w:val="2"/>
          </w:tcPr>
          <w:p w14:paraId="62A2AD1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15D6E7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03FA0543" w14:textId="77777777" w:rsidTr="000307AD">
        <w:tc>
          <w:tcPr>
            <w:tcW w:w="704" w:type="dxa"/>
          </w:tcPr>
          <w:p w14:paraId="766CA90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820" w:type="dxa"/>
            <w:gridSpan w:val="3"/>
          </w:tcPr>
          <w:p w14:paraId="419C7EF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Recaba firma de póliza de ingresos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842" w:type="dxa"/>
            <w:gridSpan w:val="2"/>
          </w:tcPr>
          <w:p w14:paraId="2BC0212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04C490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29C2C181" w14:textId="77777777" w:rsidTr="000307AD">
        <w:tc>
          <w:tcPr>
            <w:tcW w:w="704" w:type="dxa"/>
          </w:tcPr>
          <w:p w14:paraId="29A8914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820" w:type="dxa"/>
            <w:gridSpan w:val="3"/>
          </w:tcPr>
          <w:p w14:paraId="42DA955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Egreso: Solicitud de erogación de un gasto.</w:t>
            </w:r>
          </w:p>
        </w:tc>
        <w:tc>
          <w:tcPr>
            <w:tcW w:w="1842" w:type="dxa"/>
            <w:gridSpan w:val="2"/>
          </w:tcPr>
          <w:p w14:paraId="569FA25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4524A4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w:t>
            </w:r>
          </w:p>
        </w:tc>
      </w:tr>
      <w:tr w:rsidR="009B3D91" w14:paraId="0248846B" w14:textId="77777777" w:rsidTr="000307AD">
        <w:tc>
          <w:tcPr>
            <w:tcW w:w="704" w:type="dxa"/>
          </w:tcPr>
          <w:p w14:paraId="2F8648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13</w:t>
            </w:r>
          </w:p>
        </w:tc>
        <w:tc>
          <w:tcPr>
            <w:tcW w:w="4820" w:type="dxa"/>
            <w:gridSpan w:val="3"/>
          </w:tcPr>
          <w:p w14:paraId="4D948F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Registro de la reserva del recurso en el sistema SAP.</w:t>
            </w:r>
          </w:p>
        </w:tc>
        <w:tc>
          <w:tcPr>
            <w:tcW w:w="1842" w:type="dxa"/>
            <w:gridSpan w:val="2"/>
          </w:tcPr>
          <w:p w14:paraId="575BAE0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732F8D3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Reserva de recurso.</w:t>
            </w:r>
          </w:p>
        </w:tc>
      </w:tr>
      <w:tr w:rsidR="009B3D91" w14:paraId="56AADA73" w14:textId="77777777" w:rsidTr="000307AD">
        <w:tc>
          <w:tcPr>
            <w:tcW w:w="704" w:type="dxa"/>
          </w:tcPr>
          <w:p w14:paraId="330CBAD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4820" w:type="dxa"/>
            <w:gridSpan w:val="3"/>
          </w:tcPr>
          <w:p w14:paraId="0A6885E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mediante correo electrónico de los CFDI de la factura que comprueba la erogación del gasto realizado.</w:t>
            </w:r>
          </w:p>
        </w:tc>
        <w:tc>
          <w:tcPr>
            <w:tcW w:w="1842" w:type="dxa"/>
            <w:gridSpan w:val="2"/>
          </w:tcPr>
          <w:p w14:paraId="66E5B77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15BB8A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 PDF y .</w:t>
            </w:r>
            <w:proofErr w:type="spellStart"/>
            <w:r>
              <w:rPr>
                <w:rFonts w:ascii="Muli" w:eastAsia="Muli" w:hAnsi="Muli" w:cs="Muli"/>
                <w:sz w:val="16"/>
                <w:szCs w:val="16"/>
              </w:rPr>
              <w:t>xml</w:t>
            </w:r>
            <w:proofErr w:type="spellEnd"/>
            <w:r>
              <w:rPr>
                <w:rFonts w:ascii="Muli" w:eastAsia="Muli" w:hAnsi="Muli" w:cs="Muli"/>
                <w:sz w:val="16"/>
                <w:szCs w:val="16"/>
              </w:rPr>
              <w:t>.</w:t>
            </w:r>
          </w:p>
        </w:tc>
      </w:tr>
      <w:tr w:rsidR="009B3D91" w14:paraId="6B987A15" w14:textId="77777777" w:rsidTr="000307AD">
        <w:tc>
          <w:tcPr>
            <w:tcW w:w="704" w:type="dxa"/>
          </w:tcPr>
          <w:p w14:paraId="738B588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4820" w:type="dxa"/>
            <w:gridSpan w:val="3"/>
          </w:tcPr>
          <w:p w14:paraId="43D0ECD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envían los archivos electrónicos de la factura al correo asignado por la Secretaría de Finanzas para su carga en el Sistema SAP.</w:t>
            </w:r>
          </w:p>
        </w:tc>
        <w:tc>
          <w:tcPr>
            <w:tcW w:w="1842" w:type="dxa"/>
            <w:gridSpan w:val="2"/>
          </w:tcPr>
          <w:p w14:paraId="411AE93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4071DF8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 PDF y .</w:t>
            </w:r>
            <w:proofErr w:type="spellStart"/>
            <w:r>
              <w:rPr>
                <w:rFonts w:ascii="Muli" w:eastAsia="Muli" w:hAnsi="Muli" w:cs="Muli"/>
                <w:sz w:val="16"/>
                <w:szCs w:val="16"/>
              </w:rPr>
              <w:t>xml</w:t>
            </w:r>
            <w:proofErr w:type="spellEnd"/>
            <w:r>
              <w:rPr>
                <w:rFonts w:ascii="Muli" w:eastAsia="Muli" w:hAnsi="Muli" w:cs="Muli"/>
                <w:sz w:val="16"/>
                <w:szCs w:val="16"/>
              </w:rPr>
              <w:t>.</w:t>
            </w:r>
          </w:p>
        </w:tc>
      </w:tr>
      <w:tr w:rsidR="009B3D91" w14:paraId="6BFAA044" w14:textId="77777777" w:rsidTr="000307AD">
        <w:tc>
          <w:tcPr>
            <w:tcW w:w="704" w:type="dxa"/>
          </w:tcPr>
          <w:p w14:paraId="53905B2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16</w:t>
            </w:r>
          </w:p>
        </w:tc>
        <w:tc>
          <w:tcPr>
            <w:tcW w:w="4820" w:type="dxa"/>
            <w:gridSpan w:val="3"/>
          </w:tcPr>
          <w:p w14:paraId="64050995" w14:textId="77777777" w:rsidR="009B3D91" w:rsidRDefault="009B3D91" w:rsidP="00702ED8">
            <w:pPr>
              <w:spacing w:after="0" w:line="240" w:lineRule="auto"/>
              <w:rPr>
                <w:rFonts w:ascii="Muli" w:eastAsia="Muli" w:hAnsi="Muli" w:cs="Muli"/>
                <w:color w:val="0070C0"/>
                <w:sz w:val="16"/>
                <w:szCs w:val="16"/>
              </w:rPr>
            </w:pPr>
            <w:r>
              <w:rPr>
                <w:rFonts w:ascii="Muli" w:eastAsia="Muli" w:hAnsi="Muli" w:cs="Muli"/>
                <w:sz w:val="16"/>
                <w:szCs w:val="16"/>
              </w:rPr>
              <w:t>Se registra en el sistema SAP la póliza contable del gasto.</w:t>
            </w:r>
          </w:p>
        </w:tc>
        <w:tc>
          <w:tcPr>
            <w:tcW w:w="1842" w:type="dxa"/>
            <w:gridSpan w:val="2"/>
          </w:tcPr>
          <w:p w14:paraId="304D77F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700FD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132BB5CE" w14:textId="77777777" w:rsidTr="000307AD">
        <w:tc>
          <w:tcPr>
            <w:tcW w:w="704" w:type="dxa"/>
          </w:tcPr>
          <w:p w14:paraId="08E3380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4820" w:type="dxa"/>
            <w:gridSpan w:val="3"/>
          </w:tcPr>
          <w:p w14:paraId="0FE950F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imprime y firma póliza generada del gasto, y se entrega a las Coordinador(a) Administrativa.</w:t>
            </w:r>
          </w:p>
        </w:tc>
        <w:tc>
          <w:tcPr>
            <w:tcW w:w="1842" w:type="dxa"/>
            <w:gridSpan w:val="2"/>
          </w:tcPr>
          <w:p w14:paraId="04D3E73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505976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76B0106D" w14:textId="77777777" w:rsidTr="000307AD">
        <w:tc>
          <w:tcPr>
            <w:tcW w:w="704" w:type="dxa"/>
          </w:tcPr>
          <w:p w14:paraId="0EEA4E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4820" w:type="dxa"/>
            <w:gridSpan w:val="3"/>
          </w:tcPr>
          <w:p w14:paraId="4DC77E8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Firma de póliza y programar pago.</w:t>
            </w:r>
          </w:p>
          <w:p w14:paraId="794DE61E" w14:textId="77777777" w:rsidR="009B3D91" w:rsidRDefault="009B3D91" w:rsidP="00702ED8">
            <w:pPr>
              <w:spacing w:after="0" w:line="240" w:lineRule="auto"/>
              <w:rPr>
                <w:rFonts w:ascii="Muli" w:eastAsia="Muli" w:hAnsi="Muli" w:cs="Muli"/>
                <w:sz w:val="16"/>
                <w:szCs w:val="16"/>
              </w:rPr>
            </w:pPr>
          </w:p>
        </w:tc>
        <w:tc>
          <w:tcPr>
            <w:tcW w:w="1842" w:type="dxa"/>
            <w:gridSpan w:val="2"/>
          </w:tcPr>
          <w:p w14:paraId="3C820E6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646E4D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28FD1270" w14:textId="77777777" w:rsidTr="000307AD">
        <w:tc>
          <w:tcPr>
            <w:tcW w:w="704" w:type="dxa"/>
          </w:tcPr>
          <w:p w14:paraId="5B7320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4820" w:type="dxa"/>
            <w:gridSpan w:val="3"/>
          </w:tcPr>
          <w:p w14:paraId="6AB4C4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captura el pago en el portal del banco de la Secretaría para la autorización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842" w:type="dxa"/>
            <w:gridSpan w:val="2"/>
          </w:tcPr>
          <w:p w14:paraId="33DA7F5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60549C4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aplica.</w:t>
            </w:r>
          </w:p>
        </w:tc>
      </w:tr>
      <w:tr w:rsidR="009B3D91" w14:paraId="1C9B7E4C" w14:textId="77777777" w:rsidTr="000307AD">
        <w:tc>
          <w:tcPr>
            <w:tcW w:w="704" w:type="dxa"/>
          </w:tcPr>
          <w:p w14:paraId="0FB90B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4820" w:type="dxa"/>
            <w:gridSpan w:val="3"/>
          </w:tcPr>
          <w:p w14:paraId="4903015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entrega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póliza contable del pago a realizar para su autorización en el portal del banco.</w:t>
            </w:r>
          </w:p>
        </w:tc>
        <w:tc>
          <w:tcPr>
            <w:tcW w:w="1842" w:type="dxa"/>
            <w:gridSpan w:val="2"/>
          </w:tcPr>
          <w:p w14:paraId="135801C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324859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51F6625D" w14:textId="77777777" w:rsidTr="000307AD">
        <w:tc>
          <w:tcPr>
            <w:tcW w:w="704" w:type="dxa"/>
          </w:tcPr>
          <w:p w14:paraId="1448D8F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820" w:type="dxa"/>
            <w:gridSpan w:val="3"/>
          </w:tcPr>
          <w:p w14:paraId="49B84DC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Autorización del pago en el portal del banco.</w:t>
            </w:r>
          </w:p>
        </w:tc>
        <w:tc>
          <w:tcPr>
            <w:tcW w:w="1842" w:type="dxa"/>
            <w:gridSpan w:val="2"/>
          </w:tcPr>
          <w:p w14:paraId="3E8CA12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w:t>
            </w:r>
          </w:p>
        </w:tc>
        <w:tc>
          <w:tcPr>
            <w:tcW w:w="1462" w:type="dxa"/>
          </w:tcPr>
          <w:p w14:paraId="340F81E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Comprobante de pago.</w:t>
            </w:r>
          </w:p>
        </w:tc>
      </w:tr>
      <w:tr w:rsidR="009B3D91" w14:paraId="72081BBE" w14:textId="77777777" w:rsidTr="000307AD">
        <w:tc>
          <w:tcPr>
            <w:tcW w:w="704" w:type="dxa"/>
          </w:tcPr>
          <w:p w14:paraId="74286A8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22</w:t>
            </w:r>
          </w:p>
        </w:tc>
        <w:tc>
          <w:tcPr>
            <w:tcW w:w="4820" w:type="dxa"/>
            <w:gridSpan w:val="3"/>
          </w:tcPr>
          <w:p w14:paraId="4D8B36E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Recibir la póliza firmada.</w:t>
            </w:r>
          </w:p>
        </w:tc>
        <w:tc>
          <w:tcPr>
            <w:tcW w:w="1842" w:type="dxa"/>
            <w:gridSpan w:val="2"/>
          </w:tcPr>
          <w:p w14:paraId="70C5F39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751EC0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p w14:paraId="37BD3E34" w14:textId="77777777" w:rsidR="009B3D91" w:rsidRDefault="009B3D91" w:rsidP="00702ED8">
            <w:pPr>
              <w:spacing w:after="0" w:line="240" w:lineRule="auto"/>
              <w:rPr>
                <w:rFonts w:ascii="Muli" w:eastAsia="Muli" w:hAnsi="Muli" w:cs="Muli"/>
                <w:sz w:val="16"/>
                <w:szCs w:val="16"/>
              </w:rPr>
            </w:pPr>
          </w:p>
        </w:tc>
      </w:tr>
      <w:tr w:rsidR="009B3D91" w14:paraId="6B1B333E" w14:textId="77777777" w:rsidTr="000307AD">
        <w:tc>
          <w:tcPr>
            <w:tcW w:w="704" w:type="dxa"/>
          </w:tcPr>
          <w:p w14:paraId="3C1D337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21</w:t>
            </w:r>
          </w:p>
        </w:tc>
        <w:tc>
          <w:tcPr>
            <w:tcW w:w="4820" w:type="dxa"/>
            <w:gridSpan w:val="3"/>
          </w:tcPr>
          <w:p w14:paraId="474C6EB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Imprimir el comprobante de pago.</w:t>
            </w:r>
          </w:p>
        </w:tc>
        <w:tc>
          <w:tcPr>
            <w:tcW w:w="1842" w:type="dxa"/>
            <w:gridSpan w:val="2"/>
          </w:tcPr>
          <w:p w14:paraId="5A40407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6DF5005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Comprobante de pago.</w:t>
            </w:r>
          </w:p>
        </w:tc>
      </w:tr>
      <w:tr w:rsidR="009B3D91" w14:paraId="0282A4ED" w14:textId="77777777" w:rsidTr="000307AD">
        <w:tc>
          <w:tcPr>
            <w:tcW w:w="704" w:type="dxa"/>
          </w:tcPr>
          <w:p w14:paraId="0D89B45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22</w:t>
            </w:r>
          </w:p>
        </w:tc>
        <w:tc>
          <w:tcPr>
            <w:tcW w:w="4820" w:type="dxa"/>
            <w:gridSpan w:val="3"/>
          </w:tcPr>
          <w:p w14:paraId="76D8D1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Recibe la póliza y el pago para el registro contable.</w:t>
            </w:r>
          </w:p>
        </w:tc>
        <w:tc>
          <w:tcPr>
            <w:tcW w:w="1842" w:type="dxa"/>
            <w:gridSpan w:val="2"/>
          </w:tcPr>
          <w:p w14:paraId="76D744A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3B713EC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043D9775" w14:textId="77777777" w:rsidTr="000307AD">
        <w:tc>
          <w:tcPr>
            <w:tcW w:w="704" w:type="dxa"/>
          </w:tcPr>
          <w:p w14:paraId="68FDCD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23</w:t>
            </w:r>
          </w:p>
        </w:tc>
        <w:tc>
          <w:tcPr>
            <w:tcW w:w="4820" w:type="dxa"/>
            <w:gridSpan w:val="3"/>
          </w:tcPr>
          <w:p w14:paraId="6BD0B41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recaban firmas de la Coordinadora Administrativa y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842" w:type="dxa"/>
            <w:gridSpan w:val="2"/>
          </w:tcPr>
          <w:p w14:paraId="4098D3E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42063C2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21F9E5BD" w14:textId="77777777" w:rsidTr="000307AD">
        <w:tc>
          <w:tcPr>
            <w:tcW w:w="704" w:type="dxa"/>
          </w:tcPr>
          <w:p w14:paraId="49E812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24</w:t>
            </w:r>
          </w:p>
        </w:tc>
        <w:tc>
          <w:tcPr>
            <w:tcW w:w="4820" w:type="dxa"/>
            <w:gridSpan w:val="3"/>
          </w:tcPr>
          <w:p w14:paraId="671434D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archiva la póliza contable.</w:t>
            </w:r>
          </w:p>
        </w:tc>
        <w:tc>
          <w:tcPr>
            <w:tcW w:w="1842" w:type="dxa"/>
            <w:gridSpan w:val="2"/>
          </w:tcPr>
          <w:p w14:paraId="0D3D41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020F59E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Legajo.</w:t>
            </w:r>
          </w:p>
        </w:tc>
      </w:tr>
      <w:tr w:rsidR="009B3D91" w14:paraId="73683E01" w14:textId="77777777" w:rsidTr="000307AD">
        <w:tc>
          <w:tcPr>
            <w:tcW w:w="704" w:type="dxa"/>
          </w:tcPr>
          <w:p w14:paraId="0AEF5B2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25</w:t>
            </w:r>
          </w:p>
        </w:tc>
        <w:tc>
          <w:tcPr>
            <w:tcW w:w="4820" w:type="dxa"/>
            <w:gridSpan w:val="3"/>
          </w:tcPr>
          <w:p w14:paraId="1B89C43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842" w:type="dxa"/>
            <w:gridSpan w:val="2"/>
          </w:tcPr>
          <w:p w14:paraId="0F381C10" w14:textId="77777777" w:rsidR="009B3D91" w:rsidRDefault="009B3D91" w:rsidP="00702ED8">
            <w:pPr>
              <w:spacing w:after="0" w:line="240" w:lineRule="auto"/>
              <w:jc w:val="center"/>
              <w:rPr>
                <w:rFonts w:ascii="Muli" w:eastAsia="Muli" w:hAnsi="Muli" w:cs="Muli"/>
                <w:sz w:val="16"/>
                <w:szCs w:val="16"/>
              </w:rPr>
            </w:pPr>
          </w:p>
        </w:tc>
        <w:tc>
          <w:tcPr>
            <w:tcW w:w="1462" w:type="dxa"/>
          </w:tcPr>
          <w:p w14:paraId="7699553F" w14:textId="77777777" w:rsidR="009B3D91" w:rsidRDefault="009B3D91" w:rsidP="00702ED8">
            <w:pPr>
              <w:spacing w:after="0" w:line="240" w:lineRule="auto"/>
              <w:rPr>
                <w:rFonts w:ascii="Muli" w:eastAsia="Muli" w:hAnsi="Muli" w:cs="Muli"/>
                <w:sz w:val="16"/>
                <w:szCs w:val="16"/>
              </w:rPr>
            </w:pPr>
          </w:p>
        </w:tc>
      </w:tr>
    </w:tbl>
    <w:p w14:paraId="011FB0C4" w14:textId="77777777" w:rsidR="009B3D91" w:rsidRDefault="009B3D91" w:rsidP="00702ED8">
      <w:pPr>
        <w:spacing w:after="0" w:line="240" w:lineRule="auto"/>
      </w:pPr>
    </w:p>
    <w:p w14:paraId="37CD012E" w14:textId="77777777" w:rsidR="009B3D91" w:rsidRDefault="009B3D91" w:rsidP="00702ED8">
      <w:pPr>
        <w:spacing w:after="0" w:line="240" w:lineRule="auto"/>
      </w:pPr>
    </w:p>
    <w:p w14:paraId="4EB32178" w14:textId="77777777" w:rsidR="009B3D91" w:rsidRDefault="009B3D91" w:rsidP="00702ED8">
      <w:pPr>
        <w:spacing w:after="0" w:line="240" w:lineRule="auto"/>
      </w:pPr>
    </w:p>
    <w:p w14:paraId="4917E324" w14:textId="77777777" w:rsidR="009B3D91" w:rsidRDefault="009B3D91" w:rsidP="00702ED8">
      <w:pPr>
        <w:spacing w:after="0" w:line="240" w:lineRule="auto"/>
      </w:pPr>
    </w:p>
    <w:p w14:paraId="3471C128" w14:textId="77777777" w:rsidR="009B3D91" w:rsidRDefault="009B3D91" w:rsidP="00702ED8">
      <w:pPr>
        <w:spacing w:after="0" w:line="240" w:lineRule="auto"/>
      </w:pPr>
    </w:p>
    <w:p w14:paraId="0B0BF6A6" w14:textId="77777777" w:rsidR="009B3D91" w:rsidRDefault="009B3D91" w:rsidP="00702ED8">
      <w:pPr>
        <w:spacing w:after="0" w:line="240" w:lineRule="auto"/>
      </w:pPr>
    </w:p>
    <w:p w14:paraId="6501ECFC" w14:textId="77777777" w:rsidR="009B3D91" w:rsidRDefault="009B3D91" w:rsidP="00702ED8">
      <w:pPr>
        <w:spacing w:after="0" w:line="240" w:lineRule="auto"/>
      </w:pPr>
    </w:p>
    <w:p w14:paraId="15ED5F9C" w14:textId="77777777" w:rsidR="009B3D91" w:rsidRDefault="009B3D91" w:rsidP="00702ED8">
      <w:pPr>
        <w:spacing w:after="0" w:line="240" w:lineRule="auto"/>
      </w:pPr>
    </w:p>
    <w:p w14:paraId="4E7991E7" w14:textId="77777777" w:rsidR="009B3D91" w:rsidRDefault="009B3D91" w:rsidP="00702ED8">
      <w:pPr>
        <w:spacing w:after="0" w:line="240" w:lineRule="auto"/>
      </w:pPr>
    </w:p>
    <w:p w14:paraId="28DF2788" w14:textId="77777777" w:rsidR="009B3D91" w:rsidRDefault="009B3D91" w:rsidP="00702ED8">
      <w:pPr>
        <w:spacing w:after="0" w:line="240" w:lineRule="auto"/>
      </w:pPr>
    </w:p>
    <w:p w14:paraId="13FC535E" w14:textId="77777777" w:rsidR="009B3D91" w:rsidRDefault="009B3D91" w:rsidP="00702ED8">
      <w:pPr>
        <w:spacing w:after="0" w:line="240" w:lineRule="auto"/>
      </w:pPr>
    </w:p>
    <w:p w14:paraId="5216F126" w14:textId="77777777" w:rsidR="009B3D91" w:rsidRDefault="009B3D91" w:rsidP="00702ED8">
      <w:pPr>
        <w:spacing w:after="0" w:line="240" w:lineRule="auto"/>
      </w:pPr>
    </w:p>
    <w:p w14:paraId="552E1AE4" w14:textId="77777777" w:rsidR="009B3D91" w:rsidRDefault="009B3D91" w:rsidP="00702ED8">
      <w:pPr>
        <w:spacing w:after="0" w:line="240" w:lineRule="auto"/>
      </w:pPr>
    </w:p>
    <w:p w14:paraId="64CA7FBB" w14:textId="139E1B58" w:rsidR="009B3D91" w:rsidRDefault="009B3D91" w:rsidP="00702ED8">
      <w:pPr>
        <w:spacing w:after="0" w:line="240" w:lineRule="auto"/>
        <w:jc w:val="center"/>
        <w:rPr>
          <w:noProof/>
        </w:rPr>
      </w:pPr>
    </w:p>
    <w:p w14:paraId="338BB5E4" w14:textId="7315C905" w:rsidR="00BD5247" w:rsidRDefault="00BD5247" w:rsidP="00702ED8">
      <w:pPr>
        <w:spacing w:after="0" w:line="240" w:lineRule="auto"/>
        <w:jc w:val="center"/>
      </w:pPr>
      <w:r>
        <w:rPr>
          <w:noProof/>
        </w:rPr>
        <w:lastRenderedPageBreak/>
        <w:drawing>
          <wp:inline distT="0" distB="0" distL="0" distR="0" wp14:anchorId="606B7C5A" wp14:editId="0C3CEFCB">
            <wp:extent cx="5344795" cy="8258810"/>
            <wp:effectExtent l="0" t="0" r="8255" b="889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344795" cy="8258810"/>
                    </a:xfrm>
                    <a:prstGeom prst="rect">
                      <a:avLst/>
                    </a:prstGeom>
                  </pic:spPr>
                </pic:pic>
              </a:graphicData>
            </a:graphic>
          </wp:inline>
        </w:drawing>
      </w:r>
      <w:r>
        <w:rPr>
          <w:noProof/>
        </w:rPr>
        <w:lastRenderedPageBreak/>
        <w:drawing>
          <wp:inline distT="0" distB="0" distL="0" distR="0" wp14:anchorId="25CDBB94" wp14:editId="70A8ACEC">
            <wp:extent cx="5738400" cy="7655183"/>
            <wp:effectExtent l="0" t="0" r="0" b="317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n 60"/>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3608" cy="7688812"/>
                    </a:xfrm>
                    <a:prstGeom prst="rect">
                      <a:avLst/>
                    </a:prstGeom>
                  </pic:spPr>
                </pic:pic>
              </a:graphicData>
            </a:graphic>
          </wp:inline>
        </w:drawing>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992"/>
        <w:gridCol w:w="220"/>
        <w:gridCol w:w="206"/>
        <w:gridCol w:w="1134"/>
        <w:gridCol w:w="1984"/>
      </w:tblGrid>
      <w:tr w:rsidR="009B3D91" w14:paraId="2783E4DD" w14:textId="77777777" w:rsidTr="00AF7186">
        <w:trPr>
          <w:trHeight w:val="296"/>
        </w:trPr>
        <w:tc>
          <w:tcPr>
            <w:tcW w:w="2942" w:type="dxa"/>
            <w:gridSpan w:val="3"/>
            <w:shd w:val="clear" w:color="auto" w:fill="006666"/>
          </w:tcPr>
          <w:p w14:paraId="724504E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5CDA0D7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324" w:type="dxa"/>
            <w:gridSpan w:val="3"/>
            <w:shd w:val="clear" w:color="auto" w:fill="006666"/>
          </w:tcPr>
          <w:p w14:paraId="3443C90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0352B69B" w14:textId="77777777" w:rsidTr="00AF7186">
        <w:trPr>
          <w:trHeight w:val="105"/>
        </w:trPr>
        <w:tc>
          <w:tcPr>
            <w:tcW w:w="2942" w:type="dxa"/>
            <w:gridSpan w:val="3"/>
            <w:shd w:val="clear" w:color="auto" w:fill="auto"/>
            <w:vAlign w:val="center"/>
          </w:tcPr>
          <w:p w14:paraId="19AEFCA8" w14:textId="77777777" w:rsidR="009B3D91" w:rsidRDefault="009B3D91" w:rsidP="00702ED8">
            <w:pPr>
              <w:spacing w:after="0" w:line="240" w:lineRule="auto"/>
              <w:jc w:val="center"/>
              <w:rPr>
                <w:rFonts w:ascii="Muli" w:eastAsia="Muli" w:hAnsi="Muli" w:cs="Muli"/>
                <w:sz w:val="16"/>
                <w:szCs w:val="16"/>
              </w:rPr>
            </w:pPr>
          </w:p>
          <w:p w14:paraId="09EFCB87" w14:textId="4844FD1C" w:rsidR="00A41762" w:rsidRDefault="00A41762"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4F5FBA55" w14:textId="77777777" w:rsidR="009B3D91" w:rsidRDefault="009B3D91" w:rsidP="00702ED8">
            <w:pPr>
              <w:spacing w:after="0" w:line="240" w:lineRule="auto"/>
              <w:jc w:val="center"/>
              <w:rPr>
                <w:rFonts w:ascii="Muli" w:eastAsia="Muli" w:hAnsi="Muli" w:cs="Muli"/>
                <w:sz w:val="16"/>
                <w:szCs w:val="16"/>
              </w:rPr>
            </w:pPr>
          </w:p>
        </w:tc>
        <w:tc>
          <w:tcPr>
            <w:tcW w:w="3324" w:type="dxa"/>
            <w:gridSpan w:val="3"/>
            <w:shd w:val="clear" w:color="auto" w:fill="auto"/>
            <w:vAlign w:val="center"/>
          </w:tcPr>
          <w:p w14:paraId="267C22E0" w14:textId="77777777" w:rsidR="009B3D91" w:rsidRDefault="009B3D91" w:rsidP="00702ED8">
            <w:pPr>
              <w:spacing w:after="0" w:line="240" w:lineRule="auto"/>
              <w:jc w:val="center"/>
              <w:rPr>
                <w:rFonts w:ascii="Muli" w:eastAsia="Muli" w:hAnsi="Muli" w:cs="Muli"/>
                <w:sz w:val="16"/>
                <w:szCs w:val="16"/>
              </w:rPr>
            </w:pPr>
          </w:p>
        </w:tc>
      </w:tr>
      <w:tr w:rsidR="009B3D91" w14:paraId="5B07E231" w14:textId="77777777" w:rsidTr="00AF7186">
        <w:trPr>
          <w:trHeight w:val="469"/>
        </w:trPr>
        <w:tc>
          <w:tcPr>
            <w:tcW w:w="2942" w:type="dxa"/>
            <w:gridSpan w:val="3"/>
            <w:vAlign w:val="center"/>
          </w:tcPr>
          <w:p w14:paraId="173419E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44D1576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2E120D2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058EDCF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324" w:type="dxa"/>
            <w:gridSpan w:val="3"/>
            <w:vAlign w:val="center"/>
          </w:tcPr>
          <w:p w14:paraId="54BEF29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3C6DCAB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69F0C0F5" w14:textId="77777777" w:rsidTr="00AF7186">
        <w:trPr>
          <w:trHeight w:val="167"/>
        </w:trPr>
        <w:tc>
          <w:tcPr>
            <w:tcW w:w="1555" w:type="dxa"/>
            <w:gridSpan w:val="2"/>
            <w:vMerge w:val="restart"/>
            <w:vAlign w:val="center"/>
          </w:tcPr>
          <w:p w14:paraId="5DB3F73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6AAE7488" wp14:editId="41B96E62">
                  <wp:extent cx="955170" cy="417938"/>
                  <wp:effectExtent l="0" t="0" r="0" b="0"/>
                  <wp:docPr id="1423"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3"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3"/>
            <w:vMerge w:val="restart"/>
            <w:shd w:val="clear" w:color="auto" w:fill="006666"/>
            <w:vAlign w:val="center"/>
          </w:tcPr>
          <w:p w14:paraId="5C20F697"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77A0DC5D" w14:textId="68CA4D32" w:rsidR="009B3D91" w:rsidRDefault="009B3D91" w:rsidP="00702ED8">
            <w:pPr>
              <w:spacing w:after="0" w:line="240" w:lineRule="auto"/>
              <w:jc w:val="center"/>
              <w:rPr>
                <w:rFonts w:ascii="Muli" w:eastAsia="Muli" w:hAnsi="Muli" w:cs="Muli"/>
                <w:b/>
                <w:sz w:val="16"/>
                <w:szCs w:val="16"/>
              </w:rPr>
            </w:pPr>
            <w:r>
              <w:rPr>
                <w:rFonts w:ascii="Muli" w:eastAsia="Muli" w:hAnsi="Muli" w:cs="Muli"/>
                <w:color w:val="FFFFFF"/>
                <w:sz w:val="16"/>
                <w:szCs w:val="16"/>
              </w:rPr>
              <w:lastRenderedPageBreak/>
              <w:t>Cierre contable y presupuestal</w:t>
            </w:r>
            <w:r w:rsidR="00BD5247">
              <w:rPr>
                <w:rFonts w:ascii="Muli" w:eastAsia="Muli" w:hAnsi="Muli" w:cs="Muli"/>
                <w:color w:val="FFFFFF"/>
                <w:sz w:val="16"/>
                <w:szCs w:val="16"/>
              </w:rPr>
              <w:t>.</w:t>
            </w:r>
            <w:r>
              <w:rPr>
                <w:rFonts w:ascii="Muli" w:eastAsia="Muli" w:hAnsi="Muli" w:cs="Muli"/>
                <w:color w:val="FFFFFF"/>
                <w:sz w:val="16"/>
                <w:szCs w:val="16"/>
              </w:rPr>
              <w:t xml:space="preserve"> </w:t>
            </w:r>
          </w:p>
        </w:tc>
        <w:tc>
          <w:tcPr>
            <w:tcW w:w="1560" w:type="dxa"/>
            <w:gridSpan w:val="3"/>
            <w:shd w:val="clear" w:color="auto" w:fill="006666"/>
            <w:vAlign w:val="center"/>
          </w:tcPr>
          <w:p w14:paraId="7132CFF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984" w:type="dxa"/>
            <w:vAlign w:val="center"/>
          </w:tcPr>
          <w:p w14:paraId="45625F5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AP-CADM-RF-3.2</w:t>
            </w:r>
          </w:p>
        </w:tc>
      </w:tr>
      <w:tr w:rsidR="009B3D91" w14:paraId="322E3B86" w14:textId="77777777" w:rsidTr="00AF7186">
        <w:trPr>
          <w:trHeight w:val="165"/>
        </w:trPr>
        <w:tc>
          <w:tcPr>
            <w:tcW w:w="1555" w:type="dxa"/>
            <w:gridSpan w:val="2"/>
            <w:vMerge/>
            <w:vAlign w:val="center"/>
          </w:tcPr>
          <w:p w14:paraId="542758D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10" w:type="dxa"/>
            <w:gridSpan w:val="3"/>
            <w:vMerge/>
            <w:shd w:val="clear" w:color="auto" w:fill="006666"/>
            <w:vAlign w:val="center"/>
          </w:tcPr>
          <w:p w14:paraId="0488D24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60" w:type="dxa"/>
            <w:gridSpan w:val="3"/>
            <w:shd w:val="clear" w:color="auto" w:fill="006666"/>
            <w:vAlign w:val="center"/>
          </w:tcPr>
          <w:p w14:paraId="0FF8C0C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984" w:type="dxa"/>
            <w:vAlign w:val="center"/>
          </w:tcPr>
          <w:p w14:paraId="5508158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4D778503" w14:textId="77777777" w:rsidTr="00AF7186">
        <w:trPr>
          <w:trHeight w:val="165"/>
        </w:trPr>
        <w:tc>
          <w:tcPr>
            <w:tcW w:w="1555" w:type="dxa"/>
            <w:gridSpan w:val="2"/>
            <w:vMerge/>
            <w:vAlign w:val="center"/>
          </w:tcPr>
          <w:p w14:paraId="32AE63F7"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110" w:type="dxa"/>
            <w:gridSpan w:val="3"/>
            <w:vMerge/>
            <w:shd w:val="clear" w:color="auto" w:fill="006666"/>
            <w:vAlign w:val="center"/>
          </w:tcPr>
          <w:p w14:paraId="673DBDD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60" w:type="dxa"/>
            <w:gridSpan w:val="3"/>
            <w:shd w:val="clear" w:color="auto" w:fill="006666"/>
            <w:vAlign w:val="center"/>
          </w:tcPr>
          <w:p w14:paraId="46A9BDE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984" w:type="dxa"/>
            <w:vAlign w:val="center"/>
          </w:tcPr>
          <w:p w14:paraId="78E6E8A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35EAA764" w14:textId="77777777" w:rsidTr="00AF7186">
        <w:tc>
          <w:tcPr>
            <w:tcW w:w="9209" w:type="dxa"/>
            <w:gridSpan w:val="9"/>
            <w:shd w:val="clear" w:color="auto" w:fill="auto"/>
            <w:vAlign w:val="center"/>
          </w:tcPr>
          <w:p w14:paraId="7D36AF29"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 INFORMACIÓN GENERAL DEL PROCEDIMIENTO</w:t>
            </w:r>
          </w:p>
        </w:tc>
      </w:tr>
      <w:tr w:rsidR="009B3D91" w14:paraId="7F3CF03D" w14:textId="77777777" w:rsidTr="00AF7186">
        <w:tc>
          <w:tcPr>
            <w:tcW w:w="1555" w:type="dxa"/>
            <w:gridSpan w:val="2"/>
            <w:shd w:val="clear" w:color="auto" w:fill="006666"/>
          </w:tcPr>
          <w:p w14:paraId="0624659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3"/>
          </w:tcPr>
          <w:p w14:paraId="3D5A4F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60" w:type="dxa"/>
            <w:gridSpan w:val="3"/>
            <w:shd w:val="clear" w:color="auto" w:fill="006666"/>
            <w:vAlign w:val="center"/>
          </w:tcPr>
          <w:p w14:paraId="4CB77ED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984" w:type="dxa"/>
          </w:tcPr>
          <w:p w14:paraId="368B0ED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AP-CADM-RF-3.2</w:t>
            </w:r>
          </w:p>
          <w:p w14:paraId="0FC47804" w14:textId="77777777" w:rsidR="009B3D91" w:rsidRDefault="009B3D91" w:rsidP="00702ED8">
            <w:pPr>
              <w:spacing w:after="0" w:line="240" w:lineRule="auto"/>
              <w:rPr>
                <w:rFonts w:ascii="Muli" w:eastAsia="Muli" w:hAnsi="Muli" w:cs="Muli"/>
                <w:sz w:val="16"/>
                <w:szCs w:val="16"/>
              </w:rPr>
            </w:pPr>
          </w:p>
        </w:tc>
      </w:tr>
      <w:tr w:rsidR="009B3D91" w14:paraId="2F67D2BD" w14:textId="77777777" w:rsidTr="00AF7186">
        <w:tc>
          <w:tcPr>
            <w:tcW w:w="1555" w:type="dxa"/>
            <w:gridSpan w:val="2"/>
            <w:shd w:val="clear" w:color="auto" w:fill="006666"/>
          </w:tcPr>
          <w:p w14:paraId="5FD95C9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654" w:type="dxa"/>
            <w:gridSpan w:val="7"/>
          </w:tcPr>
          <w:p w14:paraId="30C2774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registro presupuestal, contable y financiero de las operaciones realizadas para el funcionamiento de la Secretaría Ejecutiva, que genere información confiable, veraz y oportuna.</w:t>
            </w:r>
          </w:p>
        </w:tc>
      </w:tr>
      <w:tr w:rsidR="009B3D91" w14:paraId="4A4AF22E" w14:textId="77777777" w:rsidTr="00AF7186">
        <w:tc>
          <w:tcPr>
            <w:tcW w:w="1555" w:type="dxa"/>
            <w:gridSpan w:val="2"/>
            <w:shd w:val="clear" w:color="auto" w:fill="006666"/>
          </w:tcPr>
          <w:p w14:paraId="3D0C699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654" w:type="dxa"/>
            <w:gridSpan w:val="7"/>
          </w:tcPr>
          <w:p w14:paraId="203C74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05FF3736" w14:textId="77777777" w:rsidTr="00AF7186">
        <w:tc>
          <w:tcPr>
            <w:tcW w:w="1555" w:type="dxa"/>
            <w:gridSpan w:val="2"/>
            <w:shd w:val="clear" w:color="auto" w:fill="006666"/>
          </w:tcPr>
          <w:p w14:paraId="3839A93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171DD9BC"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Término de los registros mensuales de las operaciones de la Secretaría Ejecutiva.</w:t>
            </w:r>
          </w:p>
        </w:tc>
        <w:tc>
          <w:tcPr>
            <w:tcW w:w="1418" w:type="dxa"/>
            <w:gridSpan w:val="3"/>
            <w:shd w:val="clear" w:color="auto" w:fill="006666"/>
          </w:tcPr>
          <w:p w14:paraId="6F36B59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18" w:type="dxa"/>
            <w:gridSpan w:val="2"/>
          </w:tcPr>
          <w:p w14:paraId="20E1802E"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Elaboración de las conciliaciones.</w:t>
            </w:r>
          </w:p>
        </w:tc>
      </w:tr>
      <w:tr w:rsidR="009B3D91" w14:paraId="61E224E0" w14:textId="77777777" w:rsidTr="00AF7186">
        <w:tc>
          <w:tcPr>
            <w:tcW w:w="1555" w:type="dxa"/>
            <w:gridSpan w:val="2"/>
            <w:shd w:val="clear" w:color="auto" w:fill="006666"/>
          </w:tcPr>
          <w:p w14:paraId="2AF5C59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31A9394C"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4407E87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418" w:type="dxa"/>
            <w:gridSpan w:val="3"/>
            <w:shd w:val="clear" w:color="auto" w:fill="006666"/>
          </w:tcPr>
          <w:p w14:paraId="7E6EA8A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18" w:type="dxa"/>
            <w:gridSpan w:val="2"/>
          </w:tcPr>
          <w:p w14:paraId="7648CCB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w:t>
            </w:r>
          </w:p>
        </w:tc>
      </w:tr>
      <w:tr w:rsidR="009B3D91" w14:paraId="5E617033" w14:textId="77777777" w:rsidTr="00AF7186">
        <w:tc>
          <w:tcPr>
            <w:tcW w:w="1555" w:type="dxa"/>
            <w:gridSpan w:val="2"/>
            <w:shd w:val="clear" w:color="auto" w:fill="006666"/>
          </w:tcPr>
          <w:p w14:paraId="3BAD9F9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654" w:type="dxa"/>
            <w:gridSpan w:val="7"/>
          </w:tcPr>
          <w:p w14:paraId="0ECFFAC9"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5BD4BAD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0B100746"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00F3BB0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215A068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Disposiciones Administrativas vigentes.</w:t>
            </w:r>
          </w:p>
          <w:p w14:paraId="15B86759" w14:textId="77777777" w:rsidR="009B3D91" w:rsidRPr="00462E7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9B3D91" w14:paraId="279EE2B9" w14:textId="77777777" w:rsidTr="00AF7186">
        <w:tc>
          <w:tcPr>
            <w:tcW w:w="1555" w:type="dxa"/>
            <w:gridSpan w:val="2"/>
            <w:shd w:val="clear" w:color="auto" w:fill="006666"/>
          </w:tcPr>
          <w:p w14:paraId="5B1A32D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171CA62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Término de los registros contables y presupuestales del mes.</w:t>
            </w:r>
          </w:p>
        </w:tc>
        <w:tc>
          <w:tcPr>
            <w:tcW w:w="1418" w:type="dxa"/>
            <w:gridSpan w:val="3"/>
            <w:shd w:val="clear" w:color="auto" w:fill="006666"/>
          </w:tcPr>
          <w:p w14:paraId="411F671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6CC36C72"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2024320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Cierre contable y presupuestal.</w:t>
            </w:r>
          </w:p>
        </w:tc>
      </w:tr>
      <w:tr w:rsidR="009B3D91" w14:paraId="025A7803" w14:textId="77777777" w:rsidTr="00AF7186">
        <w:tc>
          <w:tcPr>
            <w:tcW w:w="9209" w:type="dxa"/>
            <w:gridSpan w:val="9"/>
            <w:vAlign w:val="center"/>
          </w:tcPr>
          <w:p w14:paraId="156C99F1"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2C0B4377" w14:textId="77777777" w:rsidTr="00AF7186">
        <w:tc>
          <w:tcPr>
            <w:tcW w:w="704" w:type="dxa"/>
            <w:shd w:val="clear" w:color="auto" w:fill="006666"/>
          </w:tcPr>
          <w:p w14:paraId="63BACD2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4"/>
            <w:shd w:val="clear" w:color="auto" w:fill="006666"/>
          </w:tcPr>
          <w:p w14:paraId="105E192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60" w:type="dxa"/>
            <w:gridSpan w:val="3"/>
            <w:shd w:val="clear" w:color="auto" w:fill="006666"/>
          </w:tcPr>
          <w:p w14:paraId="04F6F96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984" w:type="dxa"/>
            <w:shd w:val="clear" w:color="auto" w:fill="006666"/>
          </w:tcPr>
          <w:p w14:paraId="11CACC4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7BA79992" w14:textId="77777777" w:rsidTr="00AF7186">
        <w:tc>
          <w:tcPr>
            <w:tcW w:w="704" w:type="dxa"/>
          </w:tcPr>
          <w:p w14:paraId="4728023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961" w:type="dxa"/>
            <w:gridSpan w:val="4"/>
          </w:tcPr>
          <w:p w14:paraId="64EB18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concluyen los registros presupuestales, contables y financieros del periodo.</w:t>
            </w:r>
          </w:p>
        </w:tc>
        <w:tc>
          <w:tcPr>
            <w:tcW w:w="1560" w:type="dxa"/>
            <w:gridSpan w:val="3"/>
          </w:tcPr>
          <w:p w14:paraId="2A23829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 xml:space="preserve">Especialista Financiero y Contable, en adelante, EFC. </w:t>
            </w:r>
          </w:p>
        </w:tc>
        <w:tc>
          <w:tcPr>
            <w:tcW w:w="1984" w:type="dxa"/>
          </w:tcPr>
          <w:p w14:paraId="2F556F9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Pólizas.</w:t>
            </w:r>
          </w:p>
        </w:tc>
      </w:tr>
      <w:tr w:rsidR="009B3D91" w14:paraId="610C8F6C" w14:textId="77777777" w:rsidTr="00AF7186">
        <w:tc>
          <w:tcPr>
            <w:tcW w:w="704" w:type="dxa"/>
          </w:tcPr>
          <w:p w14:paraId="67BB777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961" w:type="dxa"/>
            <w:gridSpan w:val="4"/>
          </w:tcPr>
          <w:p w14:paraId="1DE1F83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Revisión del estatus del presupuesto para identificar el devengado y proceder con la delimitación de documentos contables.</w:t>
            </w:r>
          </w:p>
        </w:tc>
        <w:tc>
          <w:tcPr>
            <w:tcW w:w="1560" w:type="dxa"/>
            <w:gridSpan w:val="3"/>
          </w:tcPr>
          <w:p w14:paraId="00FBA7A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515C67F2" w14:textId="77777777" w:rsidR="009B3D91" w:rsidRDefault="009B3D91" w:rsidP="00702ED8">
            <w:pPr>
              <w:spacing w:after="0" w:line="240" w:lineRule="auto"/>
              <w:rPr>
                <w:rFonts w:ascii="Muli" w:eastAsia="Muli" w:hAnsi="Muli" w:cs="Muli"/>
                <w:sz w:val="16"/>
                <w:szCs w:val="16"/>
              </w:rPr>
            </w:pPr>
          </w:p>
        </w:tc>
      </w:tr>
      <w:tr w:rsidR="009B3D91" w14:paraId="0046058E" w14:textId="77777777" w:rsidTr="00AF7186">
        <w:tc>
          <w:tcPr>
            <w:tcW w:w="704" w:type="dxa"/>
          </w:tcPr>
          <w:p w14:paraId="39E705B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961" w:type="dxa"/>
            <w:gridSpan w:val="4"/>
          </w:tcPr>
          <w:p w14:paraId="6ED405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la conciliación bancaria.</w:t>
            </w:r>
          </w:p>
        </w:tc>
        <w:tc>
          <w:tcPr>
            <w:tcW w:w="1560" w:type="dxa"/>
            <w:gridSpan w:val="3"/>
          </w:tcPr>
          <w:p w14:paraId="56F2DAB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3DBC6A4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Conciliación.</w:t>
            </w:r>
          </w:p>
        </w:tc>
      </w:tr>
      <w:tr w:rsidR="009B3D91" w14:paraId="58CDC417" w14:textId="77777777" w:rsidTr="00AF7186">
        <w:tc>
          <w:tcPr>
            <w:tcW w:w="704" w:type="dxa"/>
          </w:tcPr>
          <w:p w14:paraId="194FD14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961" w:type="dxa"/>
            <w:gridSpan w:val="4"/>
          </w:tcPr>
          <w:p w14:paraId="261D8A6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Realizar la conciliación contable – presupuestal del periodo. </w:t>
            </w:r>
          </w:p>
        </w:tc>
        <w:tc>
          <w:tcPr>
            <w:tcW w:w="1560" w:type="dxa"/>
            <w:gridSpan w:val="3"/>
          </w:tcPr>
          <w:p w14:paraId="5654982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065DD5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Conciliación.</w:t>
            </w:r>
          </w:p>
        </w:tc>
      </w:tr>
      <w:tr w:rsidR="009B3D91" w14:paraId="11CB57D0" w14:textId="77777777" w:rsidTr="00AF7186">
        <w:tc>
          <w:tcPr>
            <w:tcW w:w="704" w:type="dxa"/>
          </w:tcPr>
          <w:p w14:paraId="68E8989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961" w:type="dxa"/>
            <w:gridSpan w:val="4"/>
          </w:tcPr>
          <w:p w14:paraId="3E33E5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la conciliación del presupuesto modificado.</w:t>
            </w:r>
          </w:p>
        </w:tc>
        <w:tc>
          <w:tcPr>
            <w:tcW w:w="1560" w:type="dxa"/>
            <w:gridSpan w:val="3"/>
          </w:tcPr>
          <w:p w14:paraId="67FEF67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3B42EE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Conciliación.</w:t>
            </w:r>
          </w:p>
        </w:tc>
      </w:tr>
      <w:tr w:rsidR="009B3D91" w14:paraId="674F0B89" w14:textId="77777777" w:rsidTr="00AF7186">
        <w:tc>
          <w:tcPr>
            <w:tcW w:w="704" w:type="dxa"/>
          </w:tcPr>
          <w:p w14:paraId="40F48EC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961" w:type="dxa"/>
            <w:gridSpan w:val="4"/>
          </w:tcPr>
          <w:p w14:paraId="0116DF7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la revisión de la Balanza de comprobación.</w:t>
            </w:r>
          </w:p>
        </w:tc>
        <w:tc>
          <w:tcPr>
            <w:tcW w:w="1560" w:type="dxa"/>
            <w:gridSpan w:val="3"/>
          </w:tcPr>
          <w:p w14:paraId="6588547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3A1C35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Balanza de comprobación.</w:t>
            </w:r>
          </w:p>
        </w:tc>
      </w:tr>
      <w:tr w:rsidR="009B3D91" w14:paraId="1FD41803" w14:textId="77777777" w:rsidTr="00AF7186">
        <w:tc>
          <w:tcPr>
            <w:tcW w:w="704" w:type="dxa"/>
          </w:tcPr>
          <w:p w14:paraId="5E7A798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961" w:type="dxa"/>
            <w:gridSpan w:val="4"/>
          </w:tcPr>
          <w:p w14:paraId="1B96474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Realizar el registro de cuentas de orden presupuestal del periodo. </w:t>
            </w:r>
          </w:p>
        </w:tc>
        <w:tc>
          <w:tcPr>
            <w:tcW w:w="1560" w:type="dxa"/>
            <w:gridSpan w:val="3"/>
          </w:tcPr>
          <w:p w14:paraId="6F3950F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04E352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Póliza contable.</w:t>
            </w:r>
          </w:p>
        </w:tc>
      </w:tr>
      <w:tr w:rsidR="009B3D91" w14:paraId="3E3F5E11" w14:textId="77777777" w:rsidTr="00AF7186">
        <w:tc>
          <w:tcPr>
            <w:tcW w:w="704" w:type="dxa"/>
          </w:tcPr>
          <w:p w14:paraId="26A9DD2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961" w:type="dxa"/>
            <w:gridSpan w:val="4"/>
          </w:tcPr>
          <w:p w14:paraId="5D9594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la conciliación de cuentas de orden presupuestal.</w:t>
            </w:r>
          </w:p>
        </w:tc>
        <w:tc>
          <w:tcPr>
            <w:tcW w:w="1560" w:type="dxa"/>
            <w:gridSpan w:val="3"/>
          </w:tcPr>
          <w:p w14:paraId="4E7A7DC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4C38E89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Conciliación.</w:t>
            </w:r>
          </w:p>
        </w:tc>
      </w:tr>
      <w:tr w:rsidR="009B3D91" w14:paraId="07E10373" w14:textId="77777777" w:rsidTr="00AF7186">
        <w:tc>
          <w:tcPr>
            <w:tcW w:w="704" w:type="dxa"/>
          </w:tcPr>
          <w:p w14:paraId="2008860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961" w:type="dxa"/>
            <w:gridSpan w:val="4"/>
          </w:tcPr>
          <w:p w14:paraId="020A517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SÍ es cierre anual, se realiza el arrastre de saldos de las cuentas contables, en caso contrario se concluye el procedimiento.</w:t>
            </w:r>
          </w:p>
        </w:tc>
        <w:tc>
          <w:tcPr>
            <w:tcW w:w="1560" w:type="dxa"/>
            <w:gridSpan w:val="3"/>
          </w:tcPr>
          <w:p w14:paraId="60E458C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984" w:type="dxa"/>
          </w:tcPr>
          <w:p w14:paraId="332E0776" w14:textId="77777777" w:rsidR="009B3D91" w:rsidRDefault="009B3D91" w:rsidP="00702ED8">
            <w:pPr>
              <w:spacing w:after="0" w:line="240" w:lineRule="auto"/>
              <w:rPr>
                <w:rFonts w:ascii="Muli" w:eastAsia="Muli" w:hAnsi="Muli" w:cs="Muli"/>
                <w:sz w:val="16"/>
                <w:szCs w:val="16"/>
              </w:rPr>
            </w:pPr>
          </w:p>
        </w:tc>
      </w:tr>
      <w:tr w:rsidR="009B3D91" w14:paraId="6E8E48BE" w14:textId="77777777" w:rsidTr="00AF7186">
        <w:tc>
          <w:tcPr>
            <w:tcW w:w="704" w:type="dxa"/>
          </w:tcPr>
          <w:p w14:paraId="5E4E147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961" w:type="dxa"/>
            <w:gridSpan w:val="4"/>
          </w:tcPr>
          <w:p w14:paraId="7474E4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60" w:type="dxa"/>
            <w:gridSpan w:val="3"/>
          </w:tcPr>
          <w:p w14:paraId="43770A23" w14:textId="77777777" w:rsidR="009B3D91" w:rsidRDefault="009B3D91" w:rsidP="00702ED8">
            <w:pPr>
              <w:spacing w:after="0" w:line="240" w:lineRule="auto"/>
              <w:jc w:val="center"/>
              <w:rPr>
                <w:rFonts w:ascii="Muli" w:eastAsia="Muli" w:hAnsi="Muli" w:cs="Muli"/>
                <w:sz w:val="16"/>
                <w:szCs w:val="16"/>
              </w:rPr>
            </w:pPr>
          </w:p>
        </w:tc>
        <w:tc>
          <w:tcPr>
            <w:tcW w:w="1984" w:type="dxa"/>
          </w:tcPr>
          <w:p w14:paraId="48CCA978" w14:textId="77777777" w:rsidR="009B3D91" w:rsidRDefault="009B3D91" w:rsidP="00702ED8">
            <w:pPr>
              <w:spacing w:after="0" w:line="240" w:lineRule="auto"/>
              <w:rPr>
                <w:rFonts w:ascii="Muli" w:eastAsia="Muli" w:hAnsi="Muli" w:cs="Muli"/>
                <w:sz w:val="16"/>
                <w:szCs w:val="16"/>
              </w:rPr>
            </w:pPr>
          </w:p>
        </w:tc>
      </w:tr>
    </w:tbl>
    <w:p w14:paraId="63898D4B" w14:textId="77777777" w:rsidR="009B3D91" w:rsidRDefault="009B3D91" w:rsidP="00702ED8">
      <w:pPr>
        <w:spacing w:after="0" w:line="240" w:lineRule="auto"/>
      </w:pPr>
    </w:p>
    <w:p w14:paraId="2EFE6238" w14:textId="77777777" w:rsidR="009B3D91" w:rsidRDefault="009B3D91" w:rsidP="00702ED8">
      <w:pPr>
        <w:spacing w:after="0" w:line="240" w:lineRule="auto"/>
      </w:pPr>
    </w:p>
    <w:p w14:paraId="700ACE5D" w14:textId="77777777" w:rsidR="009B3D91" w:rsidRDefault="009B3D91" w:rsidP="00702ED8">
      <w:pPr>
        <w:spacing w:after="0" w:line="240" w:lineRule="auto"/>
      </w:pPr>
    </w:p>
    <w:p w14:paraId="699BC5AF" w14:textId="77777777" w:rsidR="009B3D91" w:rsidRDefault="009B3D91" w:rsidP="00702ED8">
      <w:pPr>
        <w:spacing w:after="0" w:line="240" w:lineRule="auto"/>
      </w:pPr>
    </w:p>
    <w:p w14:paraId="17FBCD2D" w14:textId="77777777" w:rsidR="009B3D91" w:rsidRDefault="009B3D91" w:rsidP="00702ED8">
      <w:pPr>
        <w:spacing w:after="0" w:line="240" w:lineRule="auto"/>
      </w:pPr>
    </w:p>
    <w:p w14:paraId="31FB01D4" w14:textId="77777777" w:rsidR="009B3D91" w:rsidRDefault="009B3D91" w:rsidP="00702ED8">
      <w:pPr>
        <w:spacing w:after="0" w:line="240" w:lineRule="auto"/>
      </w:pPr>
    </w:p>
    <w:p w14:paraId="0581EAA0" w14:textId="77777777" w:rsidR="009B3D91" w:rsidRDefault="009B3D91" w:rsidP="00702ED8">
      <w:pPr>
        <w:spacing w:after="0" w:line="240" w:lineRule="auto"/>
      </w:pPr>
    </w:p>
    <w:p w14:paraId="6412AFF9" w14:textId="77777777" w:rsidR="009B3D91" w:rsidRDefault="009B3D91" w:rsidP="00702ED8">
      <w:pPr>
        <w:spacing w:after="0" w:line="240" w:lineRule="auto"/>
      </w:pPr>
    </w:p>
    <w:p w14:paraId="3BF5D7F9" w14:textId="77777777" w:rsidR="009B3D91" w:rsidRDefault="009B3D91" w:rsidP="00702ED8">
      <w:pPr>
        <w:spacing w:after="0" w:line="240" w:lineRule="auto"/>
      </w:pPr>
    </w:p>
    <w:p w14:paraId="616B303D" w14:textId="77777777" w:rsidR="009B3D91" w:rsidRDefault="009B3D91" w:rsidP="00702ED8">
      <w:pPr>
        <w:spacing w:after="0" w:line="240" w:lineRule="auto"/>
      </w:pPr>
    </w:p>
    <w:p w14:paraId="68268A9F" w14:textId="77777777" w:rsidR="009B3D91" w:rsidRDefault="009B3D91" w:rsidP="00702ED8">
      <w:pPr>
        <w:spacing w:after="0" w:line="240" w:lineRule="auto"/>
      </w:pPr>
    </w:p>
    <w:p w14:paraId="29A0D645" w14:textId="5B90E65B" w:rsidR="009B3D91" w:rsidRDefault="00BD5247" w:rsidP="00702ED8">
      <w:pPr>
        <w:spacing w:after="0" w:line="240" w:lineRule="auto"/>
        <w:jc w:val="center"/>
      </w:pPr>
      <w:r>
        <w:rPr>
          <w:noProof/>
        </w:rPr>
        <w:lastRenderedPageBreak/>
        <w:drawing>
          <wp:inline distT="0" distB="0" distL="0" distR="0" wp14:anchorId="60E21FA7" wp14:editId="5F38F97A">
            <wp:extent cx="2341130" cy="7567200"/>
            <wp:effectExtent l="0" t="0" r="254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n 61"/>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356884" cy="7618123"/>
                    </a:xfrm>
                    <a:prstGeom prst="rect">
                      <a:avLst/>
                    </a:prstGeom>
                  </pic:spPr>
                </pic:pic>
              </a:graphicData>
            </a:graphic>
          </wp:inline>
        </w:drawing>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1134"/>
        <w:gridCol w:w="78"/>
        <w:gridCol w:w="206"/>
        <w:gridCol w:w="1275"/>
        <w:gridCol w:w="1462"/>
      </w:tblGrid>
      <w:tr w:rsidR="009B3D91" w14:paraId="5FED611E" w14:textId="77777777" w:rsidTr="000307AD">
        <w:trPr>
          <w:trHeight w:val="296"/>
        </w:trPr>
        <w:tc>
          <w:tcPr>
            <w:tcW w:w="2942" w:type="dxa"/>
            <w:gridSpan w:val="3"/>
            <w:shd w:val="clear" w:color="auto" w:fill="006666"/>
          </w:tcPr>
          <w:p w14:paraId="7ABD0F0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41F77BA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gridSpan w:val="3"/>
            <w:shd w:val="clear" w:color="auto" w:fill="006666"/>
          </w:tcPr>
          <w:p w14:paraId="4E4FA15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5D57C2A" w14:textId="77777777" w:rsidTr="000307AD">
        <w:trPr>
          <w:trHeight w:val="550"/>
        </w:trPr>
        <w:tc>
          <w:tcPr>
            <w:tcW w:w="2942" w:type="dxa"/>
            <w:gridSpan w:val="3"/>
            <w:shd w:val="clear" w:color="auto" w:fill="auto"/>
            <w:vAlign w:val="center"/>
          </w:tcPr>
          <w:p w14:paraId="30B3A5EC"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76F12965"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1CCDFFA7" w14:textId="77777777" w:rsidR="009B3D91" w:rsidRDefault="009B3D91" w:rsidP="00702ED8">
            <w:pPr>
              <w:spacing w:after="0" w:line="240" w:lineRule="auto"/>
              <w:jc w:val="center"/>
              <w:rPr>
                <w:rFonts w:ascii="Muli" w:eastAsia="Muli" w:hAnsi="Muli" w:cs="Muli"/>
                <w:sz w:val="16"/>
                <w:szCs w:val="16"/>
              </w:rPr>
            </w:pPr>
          </w:p>
        </w:tc>
      </w:tr>
      <w:tr w:rsidR="009B3D91" w14:paraId="2F08E29B" w14:textId="77777777" w:rsidTr="000307AD">
        <w:trPr>
          <w:trHeight w:val="469"/>
        </w:trPr>
        <w:tc>
          <w:tcPr>
            <w:tcW w:w="2942" w:type="dxa"/>
            <w:gridSpan w:val="3"/>
            <w:vAlign w:val="center"/>
          </w:tcPr>
          <w:p w14:paraId="0A09309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1D993EA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1B05A94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33B87A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gridSpan w:val="3"/>
            <w:vAlign w:val="center"/>
          </w:tcPr>
          <w:p w14:paraId="5DD08F8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251EF0C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1B99A1E3" w14:textId="77777777" w:rsidTr="000307AD">
        <w:trPr>
          <w:trHeight w:val="167"/>
        </w:trPr>
        <w:tc>
          <w:tcPr>
            <w:tcW w:w="1555" w:type="dxa"/>
            <w:gridSpan w:val="2"/>
            <w:vMerge w:val="restart"/>
            <w:vAlign w:val="center"/>
          </w:tcPr>
          <w:p w14:paraId="0E928E9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05998CC" wp14:editId="084771AD">
                  <wp:extent cx="955170" cy="417938"/>
                  <wp:effectExtent l="0" t="0" r="0" b="0"/>
                  <wp:docPr id="1425"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5"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3"/>
            <w:vMerge w:val="restart"/>
            <w:shd w:val="clear" w:color="auto" w:fill="006666"/>
            <w:vAlign w:val="center"/>
          </w:tcPr>
          <w:p w14:paraId="2773D10D"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2127B60B" w14:textId="3133154D"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t>Informes y Estados Financieros</w:t>
            </w:r>
            <w:r w:rsidR="00BD5247">
              <w:rPr>
                <w:rFonts w:ascii="Muli" w:eastAsia="Muli" w:hAnsi="Muli" w:cs="Muli"/>
                <w:color w:val="FFFFFF"/>
                <w:sz w:val="16"/>
                <w:szCs w:val="16"/>
              </w:rPr>
              <w:t>.</w:t>
            </w:r>
          </w:p>
        </w:tc>
        <w:tc>
          <w:tcPr>
            <w:tcW w:w="1559" w:type="dxa"/>
            <w:gridSpan w:val="3"/>
            <w:shd w:val="clear" w:color="auto" w:fill="006666"/>
            <w:vAlign w:val="center"/>
          </w:tcPr>
          <w:p w14:paraId="0B7F811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35871E1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AP-CADM-RF-3.3</w:t>
            </w:r>
          </w:p>
        </w:tc>
      </w:tr>
      <w:tr w:rsidR="009B3D91" w14:paraId="34E03161" w14:textId="77777777" w:rsidTr="000307AD">
        <w:trPr>
          <w:trHeight w:val="165"/>
        </w:trPr>
        <w:tc>
          <w:tcPr>
            <w:tcW w:w="1555" w:type="dxa"/>
            <w:gridSpan w:val="2"/>
            <w:vMerge/>
            <w:vAlign w:val="center"/>
          </w:tcPr>
          <w:p w14:paraId="6FE432E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252" w:type="dxa"/>
            <w:gridSpan w:val="3"/>
            <w:vMerge/>
            <w:shd w:val="clear" w:color="auto" w:fill="006666"/>
            <w:vAlign w:val="center"/>
          </w:tcPr>
          <w:p w14:paraId="208236B7"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3"/>
            <w:shd w:val="clear" w:color="auto" w:fill="006666"/>
            <w:vAlign w:val="center"/>
          </w:tcPr>
          <w:p w14:paraId="3E79E02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6497F6B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76F76270" w14:textId="77777777" w:rsidTr="000307AD">
        <w:trPr>
          <w:trHeight w:val="165"/>
        </w:trPr>
        <w:tc>
          <w:tcPr>
            <w:tcW w:w="1555" w:type="dxa"/>
            <w:gridSpan w:val="2"/>
            <w:vMerge/>
            <w:vAlign w:val="center"/>
          </w:tcPr>
          <w:p w14:paraId="17D335D9"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4252" w:type="dxa"/>
            <w:gridSpan w:val="3"/>
            <w:vMerge/>
            <w:shd w:val="clear" w:color="auto" w:fill="006666"/>
            <w:vAlign w:val="center"/>
          </w:tcPr>
          <w:p w14:paraId="1CC596FB"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559" w:type="dxa"/>
            <w:gridSpan w:val="3"/>
            <w:shd w:val="clear" w:color="auto" w:fill="006666"/>
            <w:vAlign w:val="center"/>
          </w:tcPr>
          <w:p w14:paraId="633DEA2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462" w:type="dxa"/>
            <w:vAlign w:val="center"/>
          </w:tcPr>
          <w:p w14:paraId="594CEB9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0624C62C" w14:textId="77777777" w:rsidTr="000307AD">
        <w:tc>
          <w:tcPr>
            <w:tcW w:w="8828" w:type="dxa"/>
            <w:gridSpan w:val="9"/>
            <w:shd w:val="clear" w:color="auto" w:fill="auto"/>
            <w:vAlign w:val="center"/>
          </w:tcPr>
          <w:p w14:paraId="0B884752"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0783FA95" w14:textId="77777777" w:rsidTr="000307AD">
        <w:tc>
          <w:tcPr>
            <w:tcW w:w="1555" w:type="dxa"/>
            <w:gridSpan w:val="2"/>
            <w:shd w:val="clear" w:color="auto" w:fill="006666"/>
          </w:tcPr>
          <w:p w14:paraId="4BD32DF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3"/>
          </w:tcPr>
          <w:p w14:paraId="7F98695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559" w:type="dxa"/>
            <w:gridSpan w:val="3"/>
            <w:shd w:val="clear" w:color="auto" w:fill="006666"/>
            <w:vAlign w:val="center"/>
          </w:tcPr>
          <w:p w14:paraId="150D7F4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41D79BE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AP-CADM-RF-3.3</w:t>
            </w:r>
          </w:p>
        </w:tc>
      </w:tr>
      <w:tr w:rsidR="009B3D91" w14:paraId="05A0F4DB" w14:textId="77777777" w:rsidTr="000307AD">
        <w:tc>
          <w:tcPr>
            <w:tcW w:w="1555" w:type="dxa"/>
            <w:gridSpan w:val="2"/>
            <w:shd w:val="clear" w:color="auto" w:fill="006666"/>
          </w:tcPr>
          <w:p w14:paraId="6D30D28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7"/>
          </w:tcPr>
          <w:p w14:paraId="050AAD2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Proporcionar información a los usuarios sobre la situación financiera, los resultados de la gestión y ejercicio de los recursos asignados a la Secretaría Ejecutiva del Sistema Estatal Anticorrupción de Guanajuato, para la toma de decisiones respecto a la rendición de cuentas, la transparencia y la fiscalización de las cuentas públicas.</w:t>
            </w:r>
          </w:p>
        </w:tc>
      </w:tr>
      <w:tr w:rsidR="009B3D91" w14:paraId="0030AC4D" w14:textId="77777777" w:rsidTr="000307AD">
        <w:tc>
          <w:tcPr>
            <w:tcW w:w="1555" w:type="dxa"/>
            <w:gridSpan w:val="2"/>
            <w:shd w:val="clear" w:color="auto" w:fill="006666"/>
          </w:tcPr>
          <w:p w14:paraId="0ADE209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7"/>
          </w:tcPr>
          <w:p w14:paraId="06943E8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553A48B6" w14:textId="77777777" w:rsidTr="000307AD">
        <w:tc>
          <w:tcPr>
            <w:tcW w:w="1555" w:type="dxa"/>
            <w:gridSpan w:val="2"/>
            <w:shd w:val="clear" w:color="auto" w:fill="006666"/>
          </w:tcPr>
          <w:p w14:paraId="664EA9D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72D75D59"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Término del cierre contable y presupuestal del periodo.</w:t>
            </w:r>
          </w:p>
        </w:tc>
        <w:tc>
          <w:tcPr>
            <w:tcW w:w="1418" w:type="dxa"/>
            <w:gridSpan w:val="3"/>
            <w:shd w:val="clear" w:color="auto" w:fill="006666"/>
          </w:tcPr>
          <w:p w14:paraId="4B25144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8886FEA"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Publicación y entrega de los Estados Financieros.</w:t>
            </w:r>
          </w:p>
        </w:tc>
      </w:tr>
      <w:tr w:rsidR="009B3D91" w14:paraId="13731605" w14:textId="77777777" w:rsidTr="000307AD">
        <w:tc>
          <w:tcPr>
            <w:tcW w:w="1555" w:type="dxa"/>
            <w:gridSpan w:val="2"/>
            <w:shd w:val="clear" w:color="auto" w:fill="006666"/>
          </w:tcPr>
          <w:p w14:paraId="38044CC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8014B67"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04B6663E"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sz w:val="16"/>
                <w:szCs w:val="16"/>
              </w:rPr>
              <w:t>Órgano de Gobierno.</w:t>
            </w:r>
          </w:p>
          <w:p w14:paraId="647D185C"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p w14:paraId="2E1C7856"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Auditoría Superior de Estado de Guanajuato.</w:t>
            </w:r>
          </w:p>
        </w:tc>
        <w:tc>
          <w:tcPr>
            <w:tcW w:w="1418" w:type="dxa"/>
            <w:gridSpan w:val="3"/>
            <w:shd w:val="clear" w:color="auto" w:fill="006666"/>
          </w:tcPr>
          <w:p w14:paraId="154138D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022E2910" w14:textId="75F49118"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Secretario Técnico.</w:t>
            </w:r>
          </w:p>
          <w:p w14:paraId="3FE9EA9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p w14:paraId="0BD9309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de Planeación.</w:t>
            </w:r>
          </w:p>
          <w:p w14:paraId="262924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Especialista Financiero y Contable.</w:t>
            </w:r>
          </w:p>
        </w:tc>
      </w:tr>
      <w:tr w:rsidR="009B3D91" w14:paraId="6226B5B9" w14:textId="77777777" w:rsidTr="000307AD">
        <w:tc>
          <w:tcPr>
            <w:tcW w:w="1555" w:type="dxa"/>
            <w:gridSpan w:val="2"/>
            <w:shd w:val="clear" w:color="auto" w:fill="006666"/>
          </w:tcPr>
          <w:p w14:paraId="4120698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7"/>
          </w:tcPr>
          <w:p w14:paraId="137C295F"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Ley de Ingresos </w:t>
            </w:r>
            <w:r>
              <w:rPr>
                <w:rFonts w:ascii="Muli" w:eastAsia="Muli" w:hAnsi="Muli" w:cs="Muli"/>
                <w:sz w:val="16"/>
                <w:szCs w:val="16"/>
              </w:rPr>
              <w:t>del Estado</w:t>
            </w:r>
            <w:r>
              <w:rPr>
                <w:rFonts w:ascii="Muli" w:eastAsia="Muli" w:hAnsi="Muli" w:cs="Muli"/>
                <w:color w:val="000000"/>
                <w:sz w:val="16"/>
                <w:szCs w:val="16"/>
              </w:rPr>
              <w:t xml:space="preserve"> de Guanajuato.</w:t>
            </w:r>
          </w:p>
          <w:p w14:paraId="1D4BDB2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022274F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7EEE7B8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1E06BD2C"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03940F9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9B3D91" w14:paraId="511F27AF" w14:textId="77777777" w:rsidTr="000307AD">
        <w:tc>
          <w:tcPr>
            <w:tcW w:w="1555" w:type="dxa"/>
            <w:gridSpan w:val="2"/>
            <w:shd w:val="clear" w:color="auto" w:fill="006666"/>
          </w:tcPr>
          <w:p w14:paraId="021657F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2E389B4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Cierre contable y presupuestal del periodo.</w:t>
            </w:r>
          </w:p>
        </w:tc>
        <w:tc>
          <w:tcPr>
            <w:tcW w:w="1418" w:type="dxa"/>
            <w:gridSpan w:val="3"/>
            <w:shd w:val="clear" w:color="auto" w:fill="006666"/>
          </w:tcPr>
          <w:p w14:paraId="4CAAE89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53AAA161"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53FDF7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Estados Financieros.</w:t>
            </w:r>
          </w:p>
        </w:tc>
      </w:tr>
      <w:tr w:rsidR="009B3D91" w14:paraId="0DC62CAD" w14:textId="77777777" w:rsidTr="000307AD">
        <w:tc>
          <w:tcPr>
            <w:tcW w:w="8828" w:type="dxa"/>
            <w:gridSpan w:val="9"/>
            <w:vAlign w:val="center"/>
          </w:tcPr>
          <w:p w14:paraId="334233B3"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247BEA83" w14:textId="77777777" w:rsidTr="000307AD">
        <w:tc>
          <w:tcPr>
            <w:tcW w:w="704" w:type="dxa"/>
            <w:shd w:val="clear" w:color="auto" w:fill="006666"/>
          </w:tcPr>
          <w:p w14:paraId="06ACA9B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4"/>
            <w:shd w:val="clear" w:color="auto" w:fill="006666"/>
          </w:tcPr>
          <w:p w14:paraId="28F876A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559" w:type="dxa"/>
            <w:gridSpan w:val="3"/>
            <w:shd w:val="clear" w:color="auto" w:fill="006666"/>
          </w:tcPr>
          <w:p w14:paraId="5EED9B7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5C72358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70BBCA2B" w14:textId="77777777" w:rsidTr="000307AD">
        <w:tc>
          <w:tcPr>
            <w:tcW w:w="704" w:type="dxa"/>
          </w:tcPr>
          <w:p w14:paraId="40E06A1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5103" w:type="dxa"/>
            <w:gridSpan w:val="4"/>
          </w:tcPr>
          <w:p w14:paraId="7C5317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Descargar del sistema SAP los reportes de Estados Financieros.</w:t>
            </w:r>
          </w:p>
        </w:tc>
        <w:tc>
          <w:tcPr>
            <w:tcW w:w="1559" w:type="dxa"/>
            <w:gridSpan w:val="3"/>
          </w:tcPr>
          <w:p w14:paraId="1ACC867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Especialista Financiero y Contable, en adelante, EFC.</w:t>
            </w:r>
          </w:p>
        </w:tc>
        <w:tc>
          <w:tcPr>
            <w:tcW w:w="1462" w:type="dxa"/>
          </w:tcPr>
          <w:p w14:paraId="334ECA8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Reportes de Excel.</w:t>
            </w:r>
          </w:p>
        </w:tc>
      </w:tr>
      <w:tr w:rsidR="009B3D91" w14:paraId="63924AFA" w14:textId="77777777" w:rsidTr="000307AD">
        <w:tc>
          <w:tcPr>
            <w:tcW w:w="704" w:type="dxa"/>
          </w:tcPr>
          <w:p w14:paraId="6F47D7D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5103" w:type="dxa"/>
            <w:gridSpan w:val="4"/>
          </w:tcPr>
          <w:p w14:paraId="323150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Revisar que las reglas de validación sean positivas.</w:t>
            </w:r>
          </w:p>
        </w:tc>
        <w:tc>
          <w:tcPr>
            <w:tcW w:w="1559" w:type="dxa"/>
            <w:gridSpan w:val="3"/>
          </w:tcPr>
          <w:p w14:paraId="28E6DA9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3B5C6B6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Reporte de Excel. </w:t>
            </w:r>
          </w:p>
        </w:tc>
      </w:tr>
      <w:tr w:rsidR="009B3D91" w14:paraId="7F5728FC" w14:textId="77777777" w:rsidTr="000307AD">
        <w:tc>
          <w:tcPr>
            <w:tcW w:w="704" w:type="dxa"/>
          </w:tcPr>
          <w:p w14:paraId="7E5347D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5103" w:type="dxa"/>
            <w:gridSpan w:val="4"/>
          </w:tcPr>
          <w:p w14:paraId="5BF8CA7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Solicitar a la Coordinación de Planeación Institucional el llenado de la información correspondiente a Indicadores de Resultados.</w:t>
            </w:r>
          </w:p>
        </w:tc>
        <w:tc>
          <w:tcPr>
            <w:tcW w:w="1559" w:type="dxa"/>
            <w:gridSpan w:val="3"/>
          </w:tcPr>
          <w:p w14:paraId="727C27B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00BCA2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de Excel.</w:t>
            </w:r>
          </w:p>
        </w:tc>
      </w:tr>
      <w:tr w:rsidR="009B3D91" w14:paraId="0578C112" w14:textId="77777777" w:rsidTr="000307AD">
        <w:tc>
          <w:tcPr>
            <w:tcW w:w="704" w:type="dxa"/>
          </w:tcPr>
          <w:p w14:paraId="4DCC3E3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5103" w:type="dxa"/>
            <w:gridSpan w:val="4"/>
          </w:tcPr>
          <w:p w14:paraId="2F7A8D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 el llenado de los indicadores de Resultados y entrega a la Coordinación Administrativa.</w:t>
            </w:r>
          </w:p>
        </w:tc>
        <w:tc>
          <w:tcPr>
            <w:tcW w:w="1559" w:type="dxa"/>
            <w:gridSpan w:val="3"/>
          </w:tcPr>
          <w:p w14:paraId="0BA5A82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1462" w:type="dxa"/>
          </w:tcPr>
          <w:p w14:paraId="6D30D5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Reportes de Excel.</w:t>
            </w:r>
          </w:p>
        </w:tc>
      </w:tr>
      <w:tr w:rsidR="009B3D91" w14:paraId="1F6B8AF9" w14:textId="77777777" w:rsidTr="000307AD">
        <w:tc>
          <w:tcPr>
            <w:tcW w:w="704" w:type="dxa"/>
          </w:tcPr>
          <w:p w14:paraId="049376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5103" w:type="dxa"/>
            <w:gridSpan w:val="4"/>
          </w:tcPr>
          <w:p w14:paraId="283317D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Agregar a cada reporte el nombre de la Secretaría Ejecutiva y firmas correspondientes en el formato Excel.</w:t>
            </w:r>
          </w:p>
        </w:tc>
        <w:tc>
          <w:tcPr>
            <w:tcW w:w="1559" w:type="dxa"/>
            <w:gridSpan w:val="3"/>
          </w:tcPr>
          <w:p w14:paraId="4B26E16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DA1489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Reportes de Excel.</w:t>
            </w:r>
          </w:p>
        </w:tc>
      </w:tr>
      <w:tr w:rsidR="009B3D91" w14:paraId="2E26C786" w14:textId="77777777" w:rsidTr="000307AD">
        <w:tc>
          <w:tcPr>
            <w:tcW w:w="704" w:type="dxa"/>
          </w:tcPr>
          <w:p w14:paraId="7BBF476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5103" w:type="dxa"/>
            <w:gridSpan w:val="4"/>
          </w:tcPr>
          <w:p w14:paraId="7423F9A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Generar el Informe de estados financieros en un documento de Word.</w:t>
            </w:r>
          </w:p>
        </w:tc>
        <w:tc>
          <w:tcPr>
            <w:tcW w:w="1559" w:type="dxa"/>
            <w:gridSpan w:val="3"/>
          </w:tcPr>
          <w:p w14:paraId="232EAD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50CB9B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financiero en Word.</w:t>
            </w:r>
          </w:p>
        </w:tc>
      </w:tr>
      <w:tr w:rsidR="009B3D91" w14:paraId="476D37F6" w14:textId="77777777" w:rsidTr="000307AD">
        <w:tc>
          <w:tcPr>
            <w:tcW w:w="704" w:type="dxa"/>
          </w:tcPr>
          <w:p w14:paraId="20C124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5103" w:type="dxa"/>
            <w:gridSpan w:val="4"/>
          </w:tcPr>
          <w:p w14:paraId="2CA399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Imprimir informe de estados financieros.</w:t>
            </w:r>
          </w:p>
        </w:tc>
        <w:tc>
          <w:tcPr>
            <w:tcW w:w="1559" w:type="dxa"/>
            <w:gridSpan w:val="3"/>
          </w:tcPr>
          <w:p w14:paraId="1B3915E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780A8A6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Estados Financieros.</w:t>
            </w:r>
          </w:p>
        </w:tc>
      </w:tr>
      <w:tr w:rsidR="009B3D91" w14:paraId="6E4E94DE" w14:textId="77777777" w:rsidTr="000307AD">
        <w:tc>
          <w:tcPr>
            <w:tcW w:w="704" w:type="dxa"/>
          </w:tcPr>
          <w:p w14:paraId="4408B3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5103" w:type="dxa"/>
            <w:gridSpan w:val="4"/>
          </w:tcPr>
          <w:p w14:paraId="1CD76AD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Firma </w:t>
            </w:r>
            <w:proofErr w:type="spellStart"/>
            <w:r>
              <w:rPr>
                <w:rFonts w:ascii="Muli" w:eastAsia="Muli" w:hAnsi="Muli" w:cs="Muli"/>
                <w:sz w:val="16"/>
                <w:szCs w:val="16"/>
              </w:rPr>
              <w:t>de el</w:t>
            </w:r>
            <w:proofErr w:type="spellEnd"/>
            <w:r>
              <w:rPr>
                <w:rFonts w:ascii="Muli" w:eastAsia="Muli" w:hAnsi="Muli" w:cs="Muli"/>
                <w:sz w:val="16"/>
                <w:szCs w:val="16"/>
              </w:rPr>
              <w:t>(la) Coordinador(a) Administrativo(a) en los Estados financieros.</w:t>
            </w:r>
          </w:p>
        </w:tc>
        <w:tc>
          <w:tcPr>
            <w:tcW w:w="1559" w:type="dxa"/>
            <w:gridSpan w:val="3"/>
          </w:tcPr>
          <w:p w14:paraId="0F2B37B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 en adelante, CA.</w:t>
            </w:r>
          </w:p>
        </w:tc>
        <w:tc>
          <w:tcPr>
            <w:tcW w:w="1462" w:type="dxa"/>
          </w:tcPr>
          <w:p w14:paraId="080621E2" w14:textId="77777777" w:rsidR="009B3D91" w:rsidRDefault="009B3D91" w:rsidP="00702ED8">
            <w:pPr>
              <w:spacing w:after="0" w:line="240" w:lineRule="auto"/>
              <w:rPr>
                <w:rFonts w:ascii="Muli" w:eastAsia="Muli" w:hAnsi="Muli" w:cs="Muli"/>
                <w:sz w:val="16"/>
                <w:szCs w:val="16"/>
              </w:rPr>
            </w:pPr>
          </w:p>
        </w:tc>
      </w:tr>
      <w:tr w:rsidR="009B3D91" w14:paraId="71893890" w14:textId="77777777" w:rsidTr="000307AD">
        <w:tc>
          <w:tcPr>
            <w:tcW w:w="704" w:type="dxa"/>
          </w:tcPr>
          <w:p w14:paraId="57B20A9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5103" w:type="dxa"/>
            <w:gridSpan w:val="4"/>
          </w:tcPr>
          <w:p w14:paraId="644C820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Firma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en los Estados financieros.</w:t>
            </w:r>
          </w:p>
        </w:tc>
        <w:tc>
          <w:tcPr>
            <w:tcW w:w="1559" w:type="dxa"/>
            <w:gridSpan w:val="3"/>
          </w:tcPr>
          <w:p w14:paraId="6625B54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w:t>
            </w:r>
          </w:p>
        </w:tc>
        <w:tc>
          <w:tcPr>
            <w:tcW w:w="1462" w:type="dxa"/>
          </w:tcPr>
          <w:p w14:paraId="4FA7C04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Estados Financieros firmados.</w:t>
            </w:r>
          </w:p>
        </w:tc>
      </w:tr>
      <w:tr w:rsidR="009B3D91" w14:paraId="30F191DB" w14:textId="77777777" w:rsidTr="000307AD">
        <w:tc>
          <w:tcPr>
            <w:tcW w:w="704" w:type="dxa"/>
          </w:tcPr>
          <w:p w14:paraId="384BF0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5103" w:type="dxa"/>
            <w:gridSpan w:val="4"/>
          </w:tcPr>
          <w:p w14:paraId="5452CEF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Digitalizar los Estados Financieros firmados. </w:t>
            </w:r>
          </w:p>
        </w:tc>
        <w:tc>
          <w:tcPr>
            <w:tcW w:w="1559" w:type="dxa"/>
            <w:gridSpan w:val="3"/>
          </w:tcPr>
          <w:p w14:paraId="07DB16B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7B02AE9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Documento PDF.</w:t>
            </w:r>
          </w:p>
        </w:tc>
      </w:tr>
      <w:tr w:rsidR="009B3D91" w14:paraId="114D9FA7" w14:textId="77777777" w:rsidTr="000307AD">
        <w:tc>
          <w:tcPr>
            <w:tcW w:w="704" w:type="dxa"/>
          </w:tcPr>
          <w:p w14:paraId="3E7549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5103" w:type="dxa"/>
            <w:gridSpan w:val="4"/>
          </w:tcPr>
          <w:p w14:paraId="3499AC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Cargar los Estados Financieros a la página institucional de la Secretaría Ejecutiva.</w:t>
            </w:r>
          </w:p>
        </w:tc>
        <w:tc>
          <w:tcPr>
            <w:tcW w:w="1559" w:type="dxa"/>
            <w:gridSpan w:val="3"/>
          </w:tcPr>
          <w:p w14:paraId="066B306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592C3D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Excel y documento PDF.</w:t>
            </w:r>
          </w:p>
        </w:tc>
      </w:tr>
      <w:tr w:rsidR="009B3D91" w14:paraId="3480814D" w14:textId="77777777" w:rsidTr="000307AD">
        <w:tc>
          <w:tcPr>
            <w:tcW w:w="704" w:type="dxa"/>
          </w:tcPr>
          <w:p w14:paraId="69F279C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5103" w:type="dxa"/>
            <w:gridSpan w:val="4"/>
          </w:tcPr>
          <w:p w14:paraId="16366BF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crea PAM para notificar a la </w:t>
            </w:r>
            <w:proofErr w:type="gramStart"/>
            <w:r>
              <w:rPr>
                <w:rFonts w:ascii="Muli" w:eastAsia="Muli" w:hAnsi="Muli" w:cs="Muli"/>
                <w:sz w:val="16"/>
                <w:szCs w:val="16"/>
              </w:rPr>
              <w:t>Director</w:t>
            </w:r>
            <w:proofErr w:type="gramEnd"/>
            <w:r>
              <w:rPr>
                <w:rFonts w:ascii="Muli" w:eastAsia="Muli" w:hAnsi="Muli" w:cs="Muli"/>
                <w:sz w:val="16"/>
                <w:szCs w:val="16"/>
              </w:rPr>
              <w:t>/a de Contabilidad del Sector Paraestatal de la Secretaría de Finanzas, Inversión y Administración, respecto a la publicación de los Estados Financieros en la página institucional.</w:t>
            </w:r>
          </w:p>
        </w:tc>
        <w:tc>
          <w:tcPr>
            <w:tcW w:w="1559" w:type="dxa"/>
            <w:gridSpan w:val="3"/>
          </w:tcPr>
          <w:p w14:paraId="40D782D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26C37C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creación de PAM.</w:t>
            </w:r>
          </w:p>
        </w:tc>
      </w:tr>
      <w:tr w:rsidR="009B3D91" w14:paraId="0F87765A" w14:textId="77777777" w:rsidTr="000307AD">
        <w:tc>
          <w:tcPr>
            <w:tcW w:w="704" w:type="dxa"/>
          </w:tcPr>
          <w:p w14:paraId="40ED39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13</w:t>
            </w:r>
          </w:p>
        </w:tc>
        <w:tc>
          <w:tcPr>
            <w:tcW w:w="5103" w:type="dxa"/>
            <w:gridSpan w:val="4"/>
          </w:tcPr>
          <w:p w14:paraId="67C289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Cargar los Estados Financieros en la plataforma del Sistema para la Recepción Telemática de la Información Financiera Trimestral y Cuenta Pública, SIRET, requeridos por la Auditoría Superior del Estado de Guanajuato.</w:t>
            </w:r>
          </w:p>
        </w:tc>
        <w:tc>
          <w:tcPr>
            <w:tcW w:w="1559" w:type="dxa"/>
            <w:gridSpan w:val="3"/>
          </w:tcPr>
          <w:p w14:paraId="2D3176E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5DAB4BC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Archivos Excel y PDF.</w:t>
            </w:r>
          </w:p>
        </w:tc>
      </w:tr>
      <w:tr w:rsidR="009B3D91" w14:paraId="5C503D8C" w14:textId="77777777" w:rsidTr="000307AD">
        <w:tc>
          <w:tcPr>
            <w:tcW w:w="704" w:type="dxa"/>
          </w:tcPr>
          <w:p w14:paraId="5AD418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14</w:t>
            </w:r>
          </w:p>
        </w:tc>
        <w:tc>
          <w:tcPr>
            <w:tcW w:w="5103" w:type="dxa"/>
            <w:gridSpan w:val="4"/>
          </w:tcPr>
          <w:p w14:paraId="15C5CD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Descargar acuse de la plataforma SIRET.</w:t>
            </w:r>
          </w:p>
        </w:tc>
        <w:tc>
          <w:tcPr>
            <w:tcW w:w="1559" w:type="dxa"/>
            <w:gridSpan w:val="3"/>
          </w:tcPr>
          <w:p w14:paraId="60667C0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56B00F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Documento PDF.</w:t>
            </w:r>
          </w:p>
          <w:p w14:paraId="3B3E33A6" w14:textId="77777777" w:rsidR="009B3D91" w:rsidRDefault="009B3D91" w:rsidP="00702ED8">
            <w:pPr>
              <w:spacing w:after="0" w:line="240" w:lineRule="auto"/>
              <w:rPr>
                <w:rFonts w:ascii="Muli" w:eastAsia="Muli" w:hAnsi="Muli" w:cs="Muli"/>
                <w:sz w:val="16"/>
                <w:szCs w:val="16"/>
              </w:rPr>
            </w:pPr>
          </w:p>
        </w:tc>
      </w:tr>
      <w:tr w:rsidR="009B3D91" w14:paraId="5C78E4BF" w14:textId="77777777" w:rsidTr="000307AD">
        <w:tc>
          <w:tcPr>
            <w:tcW w:w="704" w:type="dxa"/>
          </w:tcPr>
          <w:p w14:paraId="0D56005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15</w:t>
            </w:r>
          </w:p>
        </w:tc>
        <w:tc>
          <w:tcPr>
            <w:tcW w:w="5103" w:type="dxa"/>
            <w:gridSpan w:val="4"/>
          </w:tcPr>
          <w:p w14:paraId="375729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envía oficio a la Auditoría Superior del Estado de Guanajuato informando del cumplimiento de entrega de información financiera, adjuntando acuse descargado de la plataforma SIRET.</w:t>
            </w:r>
          </w:p>
        </w:tc>
        <w:tc>
          <w:tcPr>
            <w:tcW w:w="1559" w:type="dxa"/>
            <w:gridSpan w:val="3"/>
          </w:tcPr>
          <w:p w14:paraId="25D35F9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3906FF3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y acuse SIRET.</w:t>
            </w:r>
          </w:p>
        </w:tc>
      </w:tr>
      <w:tr w:rsidR="009B3D91" w14:paraId="59A27553" w14:textId="77777777" w:rsidTr="000307AD">
        <w:tc>
          <w:tcPr>
            <w:tcW w:w="704" w:type="dxa"/>
          </w:tcPr>
          <w:p w14:paraId="24EC6D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lastRenderedPageBreak/>
              <w:t>16</w:t>
            </w:r>
          </w:p>
        </w:tc>
        <w:tc>
          <w:tcPr>
            <w:tcW w:w="5103" w:type="dxa"/>
            <w:gridSpan w:val="4"/>
          </w:tcPr>
          <w:p w14:paraId="1D2F842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es último trimestre del ejercicio fiscal</w:t>
            </w:r>
          </w:p>
          <w:p w14:paraId="42ECDE6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17.</w:t>
            </w:r>
          </w:p>
          <w:p w14:paraId="141CC4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No: Termina el procedimiento. </w:t>
            </w:r>
          </w:p>
        </w:tc>
        <w:tc>
          <w:tcPr>
            <w:tcW w:w="1559" w:type="dxa"/>
            <w:gridSpan w:val="3"/>
          </w:tcPr>
          <w:p w14:paraId="2EBB71B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68066D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de Excel.</w:t>
            </w:r>
          </w:p>
        </w:tc>
      </w:tr>
      <w:tr w:rsidR="009B3D91" w14:paraId="6507C128" w14:textId="77777777" w:rsidTr="000307AD">
        <w:tc>
          <w:tcPr>
            <w:tcW w:w="704" w:type="dxa"/>
          </w:tcPr>
          <w:p w14:paraId="487BDE1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17</w:t>
            </w:r>
          </w:p>
        </w:tc>
        <w:tc>
          <w:tcPr>
            <w:tcW w:w="5103" w:type="dxa"/>
            <w:gridSpan w:val="4"/>
          </w:tcPr>
          <w:p w14:paraId="530442F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integra a la Cuenta Pública el archivo concentrado de Excel.</w:t>
            </w:r>
          </w:p>
        </w:tc>
        <w:tc>
          <w:tcPr>
            <w:tcW w:w="1559" w:type="dxa"/>
            <w:gridSpan w:val="3"/>
          </w:tcPr>
          <w:p w14:paraId="6589EE6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778C8643" w14:textId="77777777" w:rsidR="009B3D91" w:rsidRDefault="009B3D91" w:rsidP="00702ED8">
            <w:pPr>
              <w:spacing w:after="0" w:line="240" w:lineRule="auto"/>
              <w:rPr>
                <w:rFonts w:ascii="Muli" w:eastAsia="Muli" w:hAnsi="Muli" w:cs="Muli"/>
                <w:sz w:val="16"/>
                <w:szCs w:val="16"/>
              </w:rPr>
            </w:pPr>
          </w:p>
        </w:tc>
      </w:tr>
      <w:tr w:rsidR="009B3D91" w14:paraId="3A407273" w14:textId="77777777" w:rsidTr="000307AD">
        <w:tc>
          <w:tcPr>
            <w:tcW w:w="704" w:type="dxa"/>
          </w:tcPr>
          <w:p w14:paraId="758A0F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18</w:t>
            </w:r>
          </w:p>
        </w:tc>
        <w:tc>
          <w:tcPr>
            <w:tcW w:w="5103" w:type="dxa"/>
            <w:gridSpan w:val="4"/>
          </w:tcPr>
          <w:p w14:paraId="4C7F622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 envía oficio a la Dirección de Contabilidad Gubernamental para la entrega de la Cuenta Pública, adjuntando reporte de Excel y Estados Financieros firmados. </w:t>
            </w:r>
          </w:p>
        </w:tc>
        <w:tc>
          <w:tcPr>
            <w:tcW w:w="1559" w:type="dxa"/>
            <w:gridSpan w:val="3"/>
          </w:tcPr>
          <w:p w14:paraId="4DE6499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462" w:type="dxa"/>
          </w:tcPr>
          <w:p w14:paraId="16A104C3" w14:textId="426F318A"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USB y Estados Financieros.</w:t>
            </w:r>
          </w:p>
        </w:tc>
      </w:tr>
      <w:tr w:rsidR="009B3D91" w14:paraId="0A69DB5B" w14:textId="77777777" w:rsidTr="000307AD">
        <w:tc>
          <w:tcPr>
            <w:tcW w:w="704" w:type="dxa"/>
          </w:tcPr>
          <w:p w14:paraId="557375C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19</w:t>
            </w:r>
          </w:p>
        </w:tc>
        <w:tc>
          <w:tcPr>
            <w:tcW w:w="5103" w:type="dxa"/>
            <w:gridSpan w:val="4"/>
          </w:tcPr>
          <w:p w14:paraId="497B130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Archivar Estados Financieros.</w:t>
            </w:r>
          </w:p>
        </w:tc>
        <w:tc>
          <w:tcPr>
            <w:tcW w:w="1559" w:type="dxa"/>
            <w:gridSpan w:val="3"/>
          </w:tcPr>
          <w:p w14:paraId="1195364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EFC.</w:t>
            </w:r>
          </w:p>
        </w:tc>
        <w:tc>
          <w:tcPr>
            <w:tcW w:w="1462" w:type="dxa"/>
          </w:tcPr>
          <w:p w14:paraId="244F1F2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Legajo.</w:t>
            </w:r>
          </w:p>
        </w:tc>
      </w:tr>
      <w:tr w:rsidR="009B3D91" w14:paraId="0219D28D" w14:textId="77777777" w:rsidTr="000307AD">
        <w:tc>
          <w:tcPr>
            <w:tcW w:w="704" w:type="dxa"/>
          </w:tcPr>
          <w:p w14:paraId="1A10E5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20</w:t>
            </w:r>
          </w:p>
        </w:tc>
        <w:tc>
          <w:tcPr>
            <w:tcW w:w="5103" w:type="dxa"/>
            <w:gridSpan w:val="4"/>
          </w:tcPr>
          <w:p w14:paraId="15428A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559" w:type="dxa"/>
            <w:gridSpan w:val="3"/>
          </w:tcPr>
          <w:p w14:paraId="34C5EA71" w14:textId="77777777" w:rsidR="009B3D91" w:rsidRDefault="009B3D91" w:rsidP="00702ED8">
            <w:pPr>
              <w:spacing w:after="0" w:line="240" w:lineRule="auto"/>
              <w:jc w:val="center"/>
              <w:rPr>
                <w:rFonts w:ascii="Muli" w:eastAsia="Muli" w:hAnsi="Muli" w:cs="Muli"/>
                <w:sz w:val="16"/>
                <w:szCs w:val="16"/>
              </w:rPr>
            </w:pPr>
          </w:p>
        </w:tc>
        <w:tc>
          <w:tcPr>
            <w:tcW w:w="1462" w:type="dxa"/>
          </w:tcPr>
          <w:p w14:paraId="27BFBF47" w14:textId="77777777" w:rsidR="009B3D91" w:rsidRDefault="009B3D91" w:rsidP="00702ED8">
            <w:pPr>
              <w:spacing w:after="0" w:line="240" w:lineRule="auto"/>
              <w:rPr>
                <w:rFonts w:ascii="Muli" w:eastAsia="Muli" w:hAnsi="Muli" w:cs="Muli"/>
                <w:sz w:val="16"/>
                <w:szCs w:val="16"/>
              </w:rPr>
            </w:pPr>
          </w:p>
        </w:tc>
      </w:tr>
    </w:tbl>
    <w:p w14:paraId="33AF10D6" w14:textId="77777777" w:rsidR="009B3D91" w:rsidRDefault="009B3D91" w:rsidP="00702ED8">
      <w:pPr>
        <w:spacing w:after="0" w:line="240" w:lineRule="auto"/>
      </w:pPr>
    </w:p>
    <w:p w14:paraId="5E25C2A0" w14:textId="1A37A97D" w:rsidR="009B3D91" w:rsidRDefault="00BD5247" w:rsidP="00BD5247">
      <w:pPr>
        <w:spacing w:after="0" w:line="240" w:lineRule="auto"/>
        <w:jc w:val="center"/>
      </w:pPr>
      <w:r>
        <w:rPr>
          <w:noProof/>
        </w:rPr>
        <w:lastRenderedPageBreak/>
        <w:drawing>
          <wp:inline distT="0" distB="0" distL="0" distR="0" wp14:anchorId="646DEFC2" wp14:editId="2B826B20">
            <wp:extent cx="4287301" cy="766080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307332" cy="7696592"/>
                    </a:xfrm>
                    <a:prstGeom prst="rect">
                      <a:avLst/>
                    </a:prstGeom>
                  </pic:spPr>
                </pic:pic>
              </a:graphicData>
            </a:graphic>
          </wp:inline>
        </w:drawing>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1387"/>
        <w:gridCol w:w="1731"/>
        <w:gridCol w:w="284"/>
        <w:gridCol w:w="928"/>
        <w:gridCol w:w="206"/>
        <w:gridCol w:w="1134"/>
        <w:gridCol w:w="1603"/>
      </w:tblGrid>
      <w:tr w:rsidR="009B3D91" w14:paraId="3EBA7485" w14:textId="77777777" w:rsidTr="000307AD">
        <w:trPr>
          <w:trHeight w:val="296"/>
        </w:trPr>
        <w:tc>
          <w:tcPr>
            <w:tcW w:w="2942" w:type="dxa"/>
            <w:gridSpan w:val="3"/>
            <w:shd w:val="clear" w:color="auto" w:fill="006666"/>
          </w:tcPr>
          <w:p w14:paraId="38620CE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3"/>
            <w:shd w:val="clear" w:color="auto" w:fill="006666"/>
          </w:tcPr>
          <w:p w14:paraId="24954FF6"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gridSpan w:val="3"/>
            <w:shd w:val="clear" w:color="auto" w:fill="006666"/>
          </w:tcPr>
          <w:p w14:paraId="0F294EA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62B80680" w14:textId="77777777" w:rsidTr="000307AD">
        <w:trPr>
          <w:trHeight w:val="550"/>
        </w:trPr>
        <w:tc>
          <w:tcPr>
            <w:tcW w:w="2942" w:type="dxa"/>
            <w:gridSpan w:val="3"/>
            <w:shd w:val="clear" w:color="auto" w:fill="auto"/>
            <w:vAlign w:val="center"/>
          </w:tcPr>
          <w:p w14:paraId="1214D9BA"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44F16C04" w14:textId="77777777" w:rsidR="009B3D91" w:rsidRDefault="009B3D91" w:rsidP="00702ED8">
            <w:pPr>
              <w:spacing w:after="0" w:line="240" w:lineRule="auto"/>
              <w:jc w:val="center"/>
              <w:rPr>
                <w:rFonts w:ascii="Muli" w:eastAsia="Muli" w:hAnsi="Muli" w:cs="Muli"/>
                <w:sz w:val="16"/>
                <w:szCs w:val="16"/>
              </w:rPr>
            </w:pPr>
          </w:p>
        </w:tc>
        <w:tc>
          <w:tcPr>
            <w:tcW w:w="2943" w:type="dxa"/>
            <w:gridSpan w:val="3"/>
            <w:shd w:val="clear" w:color="auto" w:fill="auto"/>
            <w:vAlign w:val="center"/>
          </w:tcPr>
          <w:p w14:paraId="7CC9BF2C" w14:textId="77777777" w:rsidR="009B3D91" w:rsidRDefault="009B3D91" w:rsidP="00702ED8">
            <w:pPr>
              <w:spacing w:after="0" w:line="240" w:lineRule="auto"/>
              <w:jc w:val="center"/>
              <w:rPr>
                <w:rFonts w:ascii="Muli" w:eastAsia="Muli" w:hAnsi="Muli" w:cs="Muli"/>
                <w:sz w:val="16"/>
                <w:szCs w:val="16"/>
              </w:rPr>
            </w:pPr>
          </w:p>
        </w:tc>
      </w:tr>
      <w:tr w:rsidR="009B3D91" w14:paraId="3DF4180B" w14:textId="77777777" w:rsidTr="000307AD">
        <w:trPr>
          <w:trHeight w:val="469"/>
        </w:trPr>
        <w:tc>
          <w:tcPr>
            <w:tcW w:w="2942" w:type="dxa"/>
            <w:gridSpan w:val="3"/>
            <w:vAlign w:val="center"/>
          </w:tcPr>
          <w:p w14:paraId="48DE3E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11196AC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3"/>
            <w:vAlign w:val="center"/>
          </w:tcPr>
          <w:p w14:paraId="1722C5F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2C105A0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gridSpan w:val="3"/>
            <w:vAlign w:val="center"/>
          </w:tcPr>
          <w:p w14:paraId="0A59E60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35DB6D1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3A00E33A" w14:textId="77777777" w:rsidTr="000307AD">
        <w:trPr>
          <w:trHeight w:val="167"/>
        </w:trPr>
        <w:tc>
          <w:tcPr>
            <w:tcW w:w="1555" w:type="dxa"/>
            <w:gridSpan w:val="2"/>
            <w:vMerge w:val="restart"/>
            <w:vAlign w:val="center"/>
          </w:tcPr>
          <w:p w14:paraId="584B22E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A139A72" wp14:editId="3D18F64F">
                  <wp:extent cx="955170" cy="417938"/>
                  <wp:effectExtent l="0" t="0" r="0" b="0"/>
                  <wp:docPr id="1426"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26"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402" w:type="dxa"/>
            <w:gridSpan w:val="3"/>
            <w:vMerge w:val="restart"/>
            <w:shd w:val="clear" w:color="auto" w:fill="006666"/>
            <w:vAlign w:val="center"/>
          </w:tcPr>
          <w:p w14:paraId="5587E27F"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5908FA67" w14:textId="7A9D370B" w:rsidR="009B3D91" w:rsidRDefault="009B3D91" w:rsidP="00702ED8">
            <w:pPr>
              <w:spacing w:after="0" w:line="240" w:lineRule="auto"/>
              <w:jc w:val="center"/>
              <w:rPr>
                <w:rFonts w:ascii="Muli" w:eastAsia="Muli" w:hAnsi="Muli" w:cs="Muli"/>
                <w:b/>
                <w:sz w:val="16"/>
                <w:szCs w:val="16"/>
              </w:rPr>
            </w:pPr>
            <w:r>
              <w:rPr>
                <w:rFonts w:ascii="Muli" w:eastAsia="Muli" w:hAnsi="Muli" w:cs="Muli"/>
                <w:color w:val="FFFFFF"/>
                <w:sz w:val="16"/>
                <w:szCs w:val="16"/>
              </w:rPr>
              <w:t>Seguimiento y evaluación del presupuesto</w:t>
            </w:r>
            <w:r w:rsidR="00BD5247">
              <w:rPr>
                <w:rFonts w:ascii="Muli" w:eastAsia="Muli" w:hAnsi="Muli" w:cs="Muli"/>
                <w:color w:val="FFFFFF"/>
                <w:sz w:val="16"/>
                <w:szCs w:val="16"/>
              </w:rPr>
              <w:t>.</w:t>
            </w:r>
          </w:p>
        </w:tc>
        <w:tc>
          <w:tcPr>
            <w:tcW w:w="2268" w:type="dxa"/>
            <w:gridSpan w:val="3"/>
            <w:shd w:val="clear" w:color="auto" w:fill="006666"/>
            <w:vAlign w:val="center"/>
          </w:tcPr>
          <w:p w14:paraId="487B1A3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35A9467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AP-CADM-RF-3.4</w:t>
            </w:r>
          </w:p>
        </w:tc>
      </w:tr>
      <w:tr w:rsidR="009B3D91" w14:paraId="619752E5" w14:textId="77777777" w:rsidTr="000307AD">
        <w:trPr>
          <w:trHeight w:val="165"/>
        </w:trPr>
        <w:tc>
          <w:tcPr>
            <w:tcW w:w="1555" w:type="dxa"/>
            <w:gridSpan w:val="2"/>
            <w:vMerge/>
            <w:vAlign w:val="center"/>
          </w:tcPr>
          <w:p w14:paraId="4F19F10D"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3"/>
            <w:vMerge/>
            <w:shd w:val="clear" w:color="auto" w:fill="006666"/>
            <w:vAlign w:val="center"/>
          </w:tcPr>
          <w:p w14:paraId="3141566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2268" w:type="dxa"/>
            <w:gridSpan w:val="3"/>
            <w:shd w:val="clear" w:color="auto" w:fill="006666"/>
            <w:vAlign w:val="center"/>
          </w:tcPr>
          <w:p w14:paraId="329D006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4C25CF8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1F87E47B" w14:textId="77777777" w:rsidTr="000307AD">
        <w:trPr>
          <w:trHeight w:val="165"/>
        </w:trPr>
        <w:tc>
          <w:tcPr>
            <w:tcW w:w="1555" w:type="dxa"/>
            <w:gridSpan w:val="2"/>
            <w:vMerge/>
            <w:vAlign w:val="center"/>
          </w:tcPr>
          <w:p w14:paraId="055407C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3"/>
            <w:vMerge/>
            <w:shd w:val="clear" w:color="auto" w:fill="006666"/>
            <w:vAlign w:val="center"/>
          </w:tcPr>
          <w:p w14:paraId="03BAA54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2268" w:type="dxa"/>
            <w:gridSpan w:val="3"/>
            <w:shd w:val="clear" w:color="auto" w:fill="006666"/>
            <w:vAlign w:val="center"/>
          </w:tcPr>
          <w:p w14:paraId="2A6240D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603" w:type="dxa"/>
            <w:vAlign w:val="center"/>
          </w:tcPr>
          <w:p w14:paraId="165D977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47881CA4" w14:textId="77777777" w:rsidTr="000307AD">
        <w:tc>
          <w:tcPr>
            <w:tcW w:w="8828" w:type="dxa"/>
            <w:gridSpan w:val="9"/>
            <w:shd w:val="clear" w:color="auto" w:fill="auto"/>
            <w:vAlign w:val="center"/>
          </w:tcPr>
          <w:p w14:paraId="3B550406"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006C3ED4" w14:textId="77777777" w:rsidTr="000307AD">
        <w:tc>
          <w:tcPr>
            <w:tcW w:w="1555" w:type="dxa"/>
            <w:gridSpan w:val="2"/>
            <w:shd w:val="clear" w:color="auto" w:fill="006666"/>
          </w:tcPr>
          <w:p w14:paraId="4BBF9DD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3"/>
          </w:tcPr>
          <w:p w14:paraId="111707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2268" w:type="dxa"/>
            <w:gridSpan w:val="3"/>
            <w:shd w:val="clear" w:color="auto" w:fill="006666"/>
            <w:vAlign w:val="center"/>
          </w:tcPr>
          <w:p w14:paraId="3B97686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3A8E4EA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AP-CADM-RF-3.4</w:t>
            </w:r>
          </w:p>
        </w:tc>
      </w:tr>
      <w:tr w:rsidR="009B3D91" w14:paraId="561CAE1C" w14:textId="77777777" w:rsidTr="000307AD">
        <w:tc>
          <w:tcPr>
            <w:tcW w:w="1555" w:type="dxa"/>
            <w:gridSpan w:val="2"/>
            <w:shd w:val="clear" w:color="auto" w:fill="006666"/>
          </w:tcPr>
          <w:p w14:paraId="53B2FC8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7"/>
          </w:tcPr>
          <w:p w14:paraId="148F3CD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Dar seguimiento y evaluar el presupuesto asignado a la Secretaría Ejecutiva para vigilar que el recurso se ejerza en los tiempos establecidos.</w:t>
            </w:r>
          </w:p>
        </w:tc>
      </w:tr>
      <w:tr w:rsidR="009B3D91" w14:paraId="62D33B1B" w14:textId="77777777" w:rsidTr="000307AD">
        <w:tc>
          <w:tcPr>
            <w:tcW w:w="1555" w:type="dxa"/>
            <w:gridSpan w:val="2"/>
            <w:shd w:val="clear" w:color="auto" w:fill="006666"/>
          </w:tcPr>
          <w:p w14:paraId="25504B0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7"/>
          </w:tcPr>
          <w:p w14:paraId="145A2F3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58CD880D" w14:textId="77777777" w:rsidTr="000307AD">
        <w:tc>
          <w:tcPr>
            <w:tcW w:w="1555" w:type="dxa"/>
            <w:gridSpan w:val="2"/>
            <w:shd w:val="clear" w:color="auto" w:fill="006666"/>
          </w:tcPr>
          <w:p w14:paraId="5C8F75F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gridSpan w:val="2"/>
          </w:tcPr>
          <w:p w14:paraId="06AE5C6E"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Presupuesto autorizado para ejercer.</w:t>
            </w:r>
          </w:p>
          <w:p w14:paraId="6A1CA28D" w14:textId="77777777" w:rsidR="009B3D91" w:rsidRDefault="009B3D91" w:rsidP="00702ED8">
            <w:pPr>
              <w:spacing w:after="0" w:line="240" w:lineRule="auto"/>
              <w:ind w:left="360"/>
              <w:rPr>
                <w:rFonts w:ascii="Muli" w:eastAsia="Muli" w:hAnsi="Muli" w:cs="Muli"/>
                <w:sz w:val="16"/>
                <w:szCs w:val="16"/>
              </w:rPr>
            </w:pPr>
          </w:p>
        </w:tc>
        <w:tc>
          <w:tcPr>
            <w:tcW w:w="1418" w:type="dxa"/>
            <w:gridSpan w:val="3"/>
            <w:shd w:val="clear" w:color="auto" w:fill="006666"/>
          </w:tcPr>
          <w:p w14:paraId="6794FD1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59BD936C" w14:textId="77777777" w:rsidR="009B3D91" w:rsidRDefault="009B3D91" w:rsidP="00702ED8">
            <w:pPr>
              <w:numPr>
                <w:ilvl w:val="0"/>
                <w:numId w:val="11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Registro presupuestal de modificaciones al presupuesto.</w:t>
            </w:r>
          </w:p>
        </w:tc>
      </w:tr>
      <w:tr w:rsidR="009B3D91" w14:paraId="7AC47B65" w14:textId="77777777" w:rsidTr="000307AD">
        <w:tc>
          <w:tcPr>
            <w:tcW w:w="1555" w:type="dxa"/>
            <w:gridSpan w:val="2"/>
            <w:shd w:val="clear" w:color="auto" w:fill="006666"/>
          </w:tcPr>
          <w:p w14:paraId="5FE9313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010EFCF" w14:textId="77777777" w:rsidR="009B3D91" w:rsidRDefault="009B3D91" w:rsidP="00702ED8">
            <w:pPr>
              <w:spacing w:after="0" w:line="240" w:lineRule="auto"/>
              <w:rPr>
                <w:rFonts w:ascii="Muli" w:eastAsia="Muli" w:hAnsi="Muli" w:cs="Muli"/>
                <w:color w:val="FFFFFF"/>
                <w:sz w:val="16"/>
                <w:szCs w:val="16"/>
              </w:rPr>
            </w:pPr>
          </w:p>
        </w:tc>
        <w:tc>
          <w:tcPr>
            <w:tcW w:w="3118" w:type="dxa"/>
            <w:gridSpan w:val="2"/>
          </w:tcPr>
          <w:p w14:paraId="74CC84D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Titulares de las unidades administrativas.</w:t>
            </w:r>
          </w:p>
        </w:tc>
        <w:tc>
          <w:tcPr>
            <w:tcW w:w="1418" w:type="dxa"/>
            <w:gridSpan w:val="3"/>
            <w:shd w:val="clear" w:color="auto" w:fill="006666"/>
          </w:tcPr>
          <w:p w14:paraId="6511A94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71984CB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Titulares de las unidades administrativas.</w:t>
            </w:r>
          </w:p>
        </w:tc>
      </w:tr>
      <w:tr w:rsidR="009B3D91" w14:paraId="7D35DDE6" w14:textId="77777777" w:rsidTr="000307AD">
        <w:tc>
          <w:tcPr>
            <w:tcW w:w="1555" w:type="dxa"/>
            <w:gridSpan w:val="2"/>
            <w:shd w:val="clear" w:color="auto" w:fill="006666"/>
          </w:tcPr>
          <w:p w14:paraId="5EBECD6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7"/>
          </w:tcPr>
          <w:p w14:paraId="58DA97B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Presupuesto General de Egresos del Estado de Guanajuato.</w:t>
            </w:r>
          </w:p>
          <w:p w14:paraId="54FA791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Contabilidad Gubernamental.</w:t>
            </w:r>
          </w:p>
          <w:p w14:paraId="2804DAC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5D4AA3B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Contrataciones Públicas para el Estado de Guanajuato.</w:t>
            </w:r>
          </w:p>
          <w:p w14:paraId="13779AFE"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Federal.</w:t>
            </w:r>
          </w:p>
          <w:p w14:paraId="6E81D13F"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Disposiciones Administrativas vigentes.</w:t>
            </w:r>
          </w:p>
          <w:p w14:paraId="054548F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333333"/>
                <w:sz w:val="16"/>
                <w:szCs w:val="16"/>
              </w:rPr>
            </w:pPr>
            <w:r>
              <w:rPr>
                <w:rFonts w:ascii="Muli" w:eastAsia="Muli" w:hAnsi="Muli" w:cs="Muli"/>
                <w:color w:val="000000"/>
                <w:sz w:val="16"/>
                <w:szCs w:val="16"/>
              </w:rPr>
              <w:t>Lineamientos para la Operación del Programa Anual de Adquisiciones, Arrendamientos y Servicios.</w:t>
            </w:r>
          </w:p>
          <w:p w14:paraId="4E0CCE92" w14:textId="77777777" w:rsidR="009B3D91" w:rsidRPr="00AB4965" w:rsidRDefault="00000000"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lang w:val="pt-BR"/>
              </w:rPr>
            </w:pPr>
            <w:hyperlink r:id="rId70">
              <w:r w:rsidR="009B3D91" w:rsidRPr="00AB4965">
                <w:rPr>
                  <w:rFonts w:ascii="Muli" w:eastAsia="Muli" w:hAnsi="Muli" w:cs="Muli"/>
                  <w:color w:val="000000"/>
                  <w:sz w:val="16"/>
                  <w:szCs w:val="16"/>
                  <w:lang w:val="pt-BR"/>
                </w:rPr>
                <w:t xml:space="preserve">Circular Núm.: DGRMSGC-DAS-010/22 alcance a </w:t>
              </w:r>
              <w:proofErr w:type="spellStart"/>
              <w:r w:rsidR="009B3D91" w:rsidRPr="00AB4965">
                <w:rPr>
                  <w:rFonts w:ascii="Muli" w:eastAsia="Muli" w:hAnsi="Muli" w:cs="Muli"/>
                  <w:color w:val="000000"/>
                  <w:sz w:val="16"/>
                  <w:szCs w:val="16"/>
                  <w:lang w:val="pt-BR"/>
                </w:rPr>
                <w:t>lineamientos</w:t>
              </w:r>
              <w:proofErr w:type="spellEnd"/>
            </w:hyperlink>
            <w:r w:rsidR="009B3D91" w:rsidRPr="00AB4965">
              <w:rPr>
                <w:rFonts w:ascii="Muli" w:eastAsia="Muli" w:hAnsi="Muli" w:cs="Muli"/>
                <w:color w:val="000000"/>
                <w:sz w:val="16"/>
                <w:szCs w:val="16"/>
                <w:lang w:val="pt-BR"/>
              </w:rPr>
              <w:t>.</w:t>
            </w:r>
          </w:p>
          <w:p w14:paraId="5C5DA2A2"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Ley de Adquisiciones, Arrendamientos y Servicios del Sector Público.</w:t>
            </w:r>
          </w:p>
          <w:p w14:paraId="0F351AC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Adquisiciones, Arrendamientos y Servicios del Sector Público.</w:t>
            </w:r>
          </w:p>
          <w:p w14:paraId="035072A0"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Presupuesto de Egresos de la Federación para el Ejercicio Fiscal vigente.</w:t>
            </w:r>
          </w:p>
          <w:p w14:paraId="404A180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la Ley de Contrataciones Públicas para el Estado de Guanajuato de la APE.</w:t>
            </w:r>
          </w:p>
          <w:p w14:paraId="75897FD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Ley Orgánica del Poder Ejecutivo del Estado de Guanajuato. </w:t>
            </w:r>
          </w:p>
          <w:p w14:paraId="36FA5923"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Ley para el Ejercicio y Control de los Recursos Públicos </w:t>
            </w:r>
            <w:r>
              <w:rPr>
                <w:rFonts w:ascii="Muli" w:eastAsia="Muli" w:hAnsi="Muli" w:cs="Muli"/>
                <w:sz w:val="16"/>
                <w:szCs w:val="16"/>
              </w:rPr>
              <w:t>del Estado de Guanajuato.</w:t>
            </w:r>
          </w:p>
          <w:p w14:paraId="3D3A5B46"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Decreto por el que se reforman, adicionan y derogan diversos artículos del Reglamento de la LAASSP.</w:t>
            </w:r>
          </w:p>
          <w:p w14:paraId="02CC51D1"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Estatuto Orgánico de la S</w:t>
            </w:r>
            <w:r>
              <w:rPr>
                <w:rFonts w:ascii="Muli" w:eastAsia="Muli" w:hAnsi="Muli" w:cs="Muli"/>
                <w:sz w:val="16"/>
                <w:szCs w:val="16"/>
              </w:rPr>
              <w:t>ecretaría Ejecutiva del Sistema Estatal Anticorrupción.</w:t>
            </w:r>
          </w:p>
          <w:p w14:paraId="736B7A0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Reglamento de Contrataciones Públicas de la Secretaría Ejecutiva del Sistema Estatal Anticorrupción.</w:t>
            </w:r>
          </w:p>
        </w:tc>
      </w:tr>
      <w:tr w:rsidR="009B3D91" w14:paraId="13036959" w14:textId="77777777" w:rsidTr="000307AD">
        <w:tc>
          <w:tcPr>
            <w:tcW w:w="1555" w:type="dxa"/>
            <w:gridSpan w:val="2"/>
            <w:shd w:val="clear" w:color="auto" w:fill="006666"/>
          </w:tcPr>
          <w:p w14:paraId="168EB2A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gridSpan w:val="2"/>
          </w:tcPr>
          <w:p w14:paraId="7B693C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Gastos de operación, operativos de personal, servicios, adquisiciones y arrendamientos.</w:t>
            </w:r>
          </w:p>
        </w:tc>
        <w:tc>
          <w:tcPr>
            <w:tcW w:w="1418" w:type="dxa"/>
            <w:gridSpan w:val="3"/>
            <w:shd w:val="clear" w:color="auto" w:fill="006666"/>
          </w:tcPr>
          <w:p w14:paraId="0F443BA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47B0134F"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48E1A1A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Afectaciones presupuestales al presupuesto ejercido.</w:t>
            </w:r>
          </w:p>
        </w:tc>
      </w:tr>
      <w:tr w:rsidR="009B3D91" w14:paraId="1CF54CAC" w14:textId="77777777" w:rsidTr="000307AD">
        <w:tc>
          <w:tcPr>
            <w:tcW w:w="8828" w:type="dxa"/>
            <w:gridSpan w:val="9"/>
            <w:vAlign w:val="center"/>
          </w:tcPr>
          <w:p w14:paraId="04ED4178"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59BEB0EB" w14:textId="77777777" w:rsidTr="000307AD">
        <w:tc>
          <w:tcPr>
            <w:tcW w:w="704" w:type="dxa"/>
            <w:shd w:val="clear" w:color="auto" w:fill="006666"/>
          </w:tcPr>
          <w:p w14:paraId="098B1F2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gridSpan w:val="4"/>
            <w:shd w:val="clear" w:color="auto" w:fill="006666"/>
          </w:tcPr>
          <w:p w14:paraId="3937E02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2268" w:type="dxa"/>
            <w:gridSpan w:val="3"/>
            <w:shd w:val="clear" w:color="auto" w:fill="006666"/>
          </w:tcPr>
          <w:p w14:paraId="2F9E4993"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6679625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0649523C" w14:textId="77777777" w:rsidTr="000307AD">
        <w:tc>
          <w:tcPr>
            <w:tcW w:w="704" w:type="dxa"/>
          </w:tcPr>
          <w:p w14:paraId="0396173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253" w:type="dxa"/>
            <w:gridSpan w:val="4"/>
          </w:tcPr>
          <w:p w14:paraId="300660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Presupuesto asignado.</w:t>
            </w:r>
          </w:p>
        </w:tc>
        <w:tc>
          <w:tcPr>
            <w:tcW w:w="2268" w:type="dxa"/>
            <w:gridSpan w:val="3"/>
          </w:tcPr>
          <w:p w14:paraId="7FA7FA2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w:t>
            </w:r>
          </w:p>
          <w:p w14:paraId="6A338D4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Administrativo(a), en adelante, CA.</w:t>
            </w:r>
          </w:p>
        </w:tc>
        <w:tc>
          <w:tcPr>
            <w:tcW w:w="1603" w:type="dxa"/>
          </w:tcPr>
          <w:p w14:paraId="56BF5C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Autorización del presupuesto.</w:t>
            </w:r>
          </w:p>
        </w:tc>
      </w:tr>
      <w:tr w:rsidR="009B3D91" w14:paraId="0584A3F9" w14:textId="77777777" w:rsidTr="000307AD">
        <w:tc>
          <w:tcPr>
            <w:tcW w:w="704" w:type="dxa"/>
          </w:tcPr>
          <w:p w14:paraId="45E487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253" w:type="dxa"/>
            <w:gridSpan w:val="4"/>
          </w:tcPr>
          <w:p w14:paraId="6B3728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Ejercer el recurso asignado de forma mensual.</w:t>
            </w:r>
          </w:p>
        </w:tc>
        <w:tc>
          <w:tcPr>
            <w:tcW w:w="2268" w:type="dxa"/>
            <w:gridSpan w:val="3"/>
          </w:tcPr>
          <w:p w14:paraId="3E1EAEA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Titulares de las unidades administrativas</w:t>
            </w:r>
          </w:p>
        </w:tc>
        <w:tc>
          <w:tcPr>
            <w:tcW w:w="1603" w:type="dxa"/>
          </w:tcPr>
          <w:p w14:paraId="3A2055B4" w14:textId="77777777" w:rsidR="009B3D91" w:rsidRDefault="009B3D91" w:rsidP="00702ED8">
            <w:pPr>
              <w:spacing w:after="0" w:line="240" w:lineRule="auto"/>
              <w:rPr>
                <w:rFonts w:ascii="Muli" w:eastAsia="Muli" w:hAnsi="Muli" w:cs="Muli"/>
                <w:sz w:val="16"/>
                <w:szCs w:val="16"/>
              </w:rPr>
            </w:pPr>
          </w:p>
        </w:tc>
      </w:tr>
      <w:tr w:rsidR="009B3D91" w14:paraId="09FD6CEF" w14:textId="77777777" w:rsidTr="000307AD">
        <w:tc>
          <w:tcPr>
            <w:tcW w:w="704" w:type="dxa"/>
          </w:tcPr>
          <w:p w14:paraId="4C93492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253" w:type="dxa"/>
            <w:gridSpan w:val="4"/>
          </w:tcPr>
          <w:p w14:paraId="496ADB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Recalendarizar recurso no ejercido.</w:t>
            </w:r>
          </w:p>
        </w:tc>
        <w:tc>
          <w:tcPr>
            <w:tcW w:w="2268" w:type="dxa"/>
            <w:gridSpan w:val="3"/>
          </w:tcPr>
          <w:p w14:paraId="2383DCC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603" w:type="dxa"/>
          </w:tcPr>
          <w:p w14:paraId="14B8A0C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Excel.</w:t>
            </w:r>
          </w:p>
        </w:tc>
      </w:tr>
      <w:tr w:rsidR="009B3D91" w14:paraId="0CA6C5B5" w14:textId="77777777" w:rsidTr="000307AD">
        <w:tc>
          <w:tcPr>
            <w:tcW w:w="704" w:type="dxa"/>
          </w:tcPr>
          <w:p w14:paraId="5A48B07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253" w:type="dxa"/>
            <w:gridSpan w:val="4"/>
          </w:tcPr>
          <w:p w14:paraId="31A796E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por capítulo de lo asignado y pagado.</w:t>
            </w:r>
          </w:p>
        </w:tc>
        <w:tc>
          <w:tcPr>
            <w:tcW w:w="2268" w:type="dxa"/>
            <w:gridSpan w:val="3"/>
          </w:tcPr>
          <w:p w14:paraId="05561B6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603" w:type="dxa"/>
          </w:tcPr>
          <w:p w14:paraId="53660A5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Excel.</w:t>
            </w:r>
          </w:p>
        </w:tc>
      </w:tr>
      <w:tr w:rsidR="009B3D91" w14:paraId="66471D9D" w14:textId="77777777" w:rsidTr="000307AD">
        <w:tc>
          <w:tcPr>
            <w:tcW w:w="704" w:type="dxa"/>
          </w:tcPr>
          <w:p w14:paraId="74FB63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253" w:type="dxa"/>
            <w:gridSpan w:val="4"/>
          </w:tcPr>
          <w:p w14:paraId="6B12FF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traspasos compensados indispensables para el funcionamiento de la Secretaría Ejecutiva.</w:t>
            </w:r>
          </w:p>
        </w:tc>
        <w:tc>
          <w:tcPr>
            <w:tcW w:w="2268" w:type="dxa"/>
            <w:gridSpan w:val="3"/>
          </w:tcPr>
          <w:p w14:paraId="52D4301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603" w:type="dxa"/>
          </w:tcPr>
          <w:p w14:paraId="3146055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 de Excel.</w:t>
            </w:r>
          </w:p>
        </w:tc>
      </w:tr>
      <w:tr w:rsidR="009B3D91" w14:paraId="01A1A008" w14:textId="77777777" w:rsidTr="000307AD">
        <w:tc>
          <w:tcPr>
            <w:tcW w:w="704" w:type="dxa"/>
          </w:tcPr>
          <w:p w14:paraId="5147EF6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253" w:type="dxa"/>
            <w:gridSpan w:val="4"/>
          </w:tcPr>
          <w:p w14:paraId="4FB8BE7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de avance financiero mensual.</w:t>
            </w:r>
          </w:p>
        </w:tc>
        <w:tc>
          <w:tcPr>
            <w:tcW w:w="2268" w:type="dxa"/>
            <w:gridSpan w:val="3"/>
          </w:tcPr>
          <w:p w14:paraId="7D7029A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CA.</w:t>
            </w:r>
          </w:p>
        </w:tc>
        <w:tc>
          <w:tcPr>
            <w:tcW w:w="1603" w:type="dxa"/>
          </w:tcPr>
          <w:p w14:paraId="52FAFB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Reporte de Excel.</w:t>
            </w:r>
          </w:p>
        </w:tc>
      </w:tr>
      <w:tr w:rsidR="009B3D91" w14:paraId="73481632" w14:textId="77777777" w:rsidTr="000307AD">
        <w:tc>
          <w:tcPr>
            <w:tcW w:w="704" w:type="dxa"/>
          </w:tcPr>
          <w:p w14:paraId="308510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253" w:type="dxa"/>
            <w:gridSpan w:val="4"/>
          </w:tcPr>
          <w:p w14:paraId="7BCB3E5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2268" w:type="dxa"/>
            <w:gridSpan w:val="3"/>
          </w:tcPr>
          <w:p w14:paraId="3F2324FF" w14:textId="77777777" w:rsidR="009B3D91" w:rsidRDefault="009B3D91" w:rsidP="00702ED8">
            <w:pPr>
              <w:spacing w:after="0" w:line="240" w:lineRule="auto"/>
              <w:jc w:val="center"/>
              <w:rPr>
                <w:rFonts w:ascii="Muli" w:eastAsia="Muli" w:hAnsi="Muli" w:cs="Muli"/>
                <w:sz w:val="16"/>
                <w:szCs w:val="16"/>
              </w:rPr>
            </w:pPr>
          </w:p>
        </w:tc>
        <w:tc>
          <w:tcPr>
            <w:tcW w:w="1603" w:type="dxa"/>
          </w:tcPr>
          <w:p w14:paraId="424F3243" w14:textId="77777777" w:rsidR="009B3D91" w:rsidRDefault="009B3D91" w:rsidP="00702ED8">
            <w:pPr>
              <w:spacing w:after="0" w:line="240" w:lineRule="auto"/>
              <w:rPr>
                <w:rFonts w:ascii="Muli" w:eastAsia="Muli" w:hAnsi="Muli" w:cs="Muli"/>
                <w:sz w:val="16"/>
                <w:szCs w:val="16"/>
              </w:rPr>
            </w:pPr>
          </w:p>
        </w:tc>
      </w:tr>
    </w:tbl>
    <w:p w14:paraId="2F885E8C" w14:textId="77777777" w:rsidR="009B3D91" w:rsidRDefault="009B3D91" w:rsidP="00702ED8">
      <w:pPr>
        <w:spacing w:after="0" w:line="240" w:lineRule="auto"/>
      </w:pPr>
    </w:p>
    <w:p w14:paraId="1D9FE75F" w14:textId="77777777" w:rsidR="009B3D91" w:rsidRDefault="009B3D91" w:rsidP="00702ED8">
      <w:pPr>
        <w:spacing w:after="0" w:line="240" w:lineRule="auto"/>
      </w:pPr>
    </w:p>
    <w:p w14:paraId="1A7BD811" w14:textId="77777777" w:rsidR="009B3D91" w:rsidRDefault="009B3D91" w:rsidP="00702ED8">
      <w:pPr>
        <w:spacing w:after="0" w:line="240" w:lineRule="auto"/>
      </w:pPr>
    </w:p>
    <w:p w14:paraId="1C1CD2A1" w14:textId="4A2DCBEC" w:rsidR="009B3D91" w:rsidRDefault="00BD5247" w:rsidP="00702ED8">
      <w:pPr>
        <w:spacing w:after="0" w:line="240" w:lineRule="auto"/>
        <w:jc w:val="center"/>
      </w:pPr>
      <w:r>
        <w:rPr>
          <w:noProof/>
        </w:rPr>
        <w:lastRenderedPageBreak/>
        <w:drawing>
          <wp:inline distT="0" distB="0" distL="0" distR="0" wp14:anchorId="20658D5C" wp14:editId="66E55C37">
            <wp:extent cx="2918460" cy="7761600"/>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n 63"/>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934592" cy="7804502"/>
                    </a:xfrm>
                    <a:prstGeom prst="rect">
                      <a:avLst/>
                    </a:prstGeom>
                  </pic:spPr>
                </pic:pic>
              </a:graphicData>
            </a:graphic>
          </wp:inline>
        </w:drawing>
      </w: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1122"/>
        <w:gridCol w:w="2723"/>
        <w:gridCol w:w="220"/>
        <w:gridCol w:w="1198"/>
        <w:gridCol w:w="1701"/>
        <w:gridCol w:w="44"/>
      </w:tblGrid>
      <w:tr w:rsidR="009B3D91" w14:paraId="64394BE0" w14:textId="77777777" w:rsidTr="00BE1338">
        <w:trPr>
          <w:trHeight w:val="296"/>
        </w:trPr>
        <w:tc>
          <w:tcPr>
            <w:tcW w:w="2942" w:type="dxa"/>
            <w:gridSpan w:val="2"/>
            <w:shd w:val="clear" w:color="auto" w:fill="006666"/>
          </w:tcPr>
          <w:p w14:paraId="18C924C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gridSpan w:val="2"/>
            <w:shd w:val="clear" w:color="auto" w:fill="006666"/>
          </w:tcPr>
          <w:p w14:paraId="7794F2A1"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gridSpan w:val="3"/>
            <w:shd w:val="clear" w:color="auto" w:fill="006666"/>
          </w:tcPr>
          <w:p w14:paraId="282D12D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BC153AC" w14:textId="77777777" w:rsidTr="00BE1338">
        <w:trPr>
          <w:trHeight w:val="225"/>
        </w:trPr>
        <w:tc>
          <w:tcPr>
            <w:tcW w:w="2942" w:type="dxa"/>
            <w:gridSpan w:val="2"/>
            <w:shd w:val="clear" w:color="auto" w:fill="auto"/>
            <w:vAlign w:val="center"/>
          </w:tcPr>
          <w:p w14:paraId="0520B4EF" w14:textId="77777777" w:rsidR="009B3D91" w:rsidRDefault="009B3D91" w:rsidP="00702ED8">
            <w:pPr>
              <w:spacing w:after="0" w:line="240" w:lineRule="auto"/>
              <w:jc w:val="center"/>
              <w:rPr>
                <w:rFonts w:ascii="Muli" w:eastAsia="Muli" w:hAnsi="Muli" w:cs="Muli"/>
                <w:sz w:val="16"/>
                <w:szCs w:val="16"/>
              </w:rPr>
            </w:pPr>
          </w:p>
        </w:tc>
        <w:tc>
          <w:tcPr>
            <w:tcW w:w="2943" w:type="dxa"/>
            <w:gridSpan w:val="2"/>
            <w:shd w:val="clear" w:color="auto" w:fill="auto"/>
            <w:vAlign w:val="center"/>
          </w:tcPr>
          <w:p w14:paraId="683A2ECB" w14:textId="77777777" w:rsidR="009B3D91" w:rsidRDefault="009B3D91" w:rsidP="00702ED8">
            <w:pPr>
              <w:spacing w:after="0" w:line="240" w:lineRule="auto"/>
              <w:jc w:val="center"/>
              <w:rPr>
                <w:rFonts w:ascii="Muli" w:eastAsia="Muli" w:hAnsi="Muli" w:cs="Muli"/>
                <w:sz w:val="16"/>
                <w:szCs w:val="16"/>
              </w:rPr>
            </w:pPr>
          </w:p>
          <w:p w14:paraId="52C9DF28" w14:textId="182B5F47" w:rsidR="00BD5247" w:rsidRDefault="00BD5247" w:rsidP="00BD5247">
            <w:pPr>
              <w:spacing w:after="0" w:line="240" w:lineRule="auto"/>
              <w:rPr>
                <w:rFonts w:ascii="Muli" w:eastAsia="Muli" w:hAnsi="Muli" w:cs="Muli"/>
                <w:sz w:val="16"/>
                <w:szCs w:val="16"/>
              </w:rPr>
            </w:pPr>
          </w:p>
        </w:tc>
        <w:tc>
          <w:tcPr>
            <w:tcW w:w="2943" w:type="dxa"/>
            <w:gridSpan w:val="3"/>
            <w:shd w:val="clear" w:color="auto" w:fill="auto"/>
            <w:vAlign w:val="center"/>
          </w:tcPr>
          <w:p w14:paraId="2582F36D" w14:textId="77777777" w:rsidR="009B3D91" w:rsidRDefault="009B3D91" w:rsidP="00702ED8">
            <w:pPr>
              <w:spacing w:after="0" w:line="240" w:lineRule="auto"/>
              <w:jc w:val="center"/>
              <w:rPr>
                <w:rFonts w:ascii="Muli" w:eastAsia="Muli" w:hAnsi="Muli" w:cs="Muli"/>
                <w:sz w:val="16"/>
                <w:szCs w:val="16"/>
              </w:rPr>
            </w:pPr>
          </w:p>
        </w:tc>
      </w:tr>
      <w:tr w:rsidR="009B3D91" w14:paraId="3FF20846" w14:textId="77777777" w:rsidTr="00BE1338">
        <w:trPr>
          <w:trHeight w:val="469"/>
        </w:trPr>
        <w:tc>
          <w:tcPr>
            <w:tcW w:w="2942" w:type="dxa"/>
            <w:gridSpan w:val="2"/>
            <w:vAlign w:val="center"/>
          </w:tcPr>
          <w:p w14:paraId="32B3B45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331B4D8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gridSpan w:val="2"/>
            <w:vAlign w:val="center"/>
          </w:tcPr>
          <w:p w14:paraId="397AADB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3266B4E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gridSpan w:val="3"/>
            <w:vAlign w:val="center"/>
          </w:tcPr>
          <w:p w14:paraId="2937961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486518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r w:rsidR="009B3D91" w14:paraId="35E51CA2" w14:textId="77777777" w:rsidTr="00BE1338">
        <w:trPr>
          <w:gridAfter w:val="1"/>
          <w:wAfter w:w="44" w:type="dxa"/>
          <w:trHeight w:val="245"/>
        </w:trPr>
        <w:tc>
          <w:tcPr>
            <w:tcW w:w="1820" w:type="dxa"/>
            <w:vMerge w:val="restart"/>
          </w:tcPr>
          <w:p w14:paraId="46550CC6" w14:textId="77777777" w:rsidR="009B3D91" w:rsidRDefault="009B3D91"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4AFB72D9" wp14:editId="2B71D972">
                  <wp:extent cx="1072579" cy="469310"/>
                  <wp:effectExtent l="0" t="0" r="0" b="0"/>
                  <wp:docPr id="1413" name="image2.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13" name="image2.jpg" descr="Un dibujo con letras&#10;&#10;Descripción generada automáticamente con confianza medi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gridSpan w:val="2"/>
            <w:vMerge w:val="restart"/>
            <w:shd w:val="clear" w:color="auto" w:fill="006666"/>
            <w:vAlign w:val="center"/>
          </w:tcPr>
          <w:p w14:paraId="47D7DBED" w14:textId="76ED61CD"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BD5247">
              <w:rPr>
                <w:rFonts w:ascii="Muli" w:eastAsia="Muli" w:hAnsi="Muli" w:cs="Muli"/>
                <w:b/>
                <w:color w:val="FFFFFF"/>
                <w:sz w:val="16"/>
                <w:szCs w:val="16"/>
              </w:rPr>
              <w:t>.</w:t>
            </w:r>
          </w:p>
        </w:tc>
        <w:tc>
          <w:tcPr>
            <w:tcW w:w="1418" w:type="dxa"/>
            <w:gridSpan w:val="2"/>
            <w:shd w:val="clear" w:color="auto" w:fill="006666"/>
          </w:tcPr>
          <w:p w14:paraId="3F1CDE5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5189FE1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AP-CADM-CI-4</w:t>
            </w:r>
          </w:p>
        </w:tc>
      </w:tr>
      <w:tr w:rsidR="009B3D91" w14:paraId="2F7CF517" w14:textId="77777777" w:rsidTr="00BE1338">
        <w:trPr>
          <w:gridAfter w:val="1"/>
          <w:wAfter w:w="44" w:type="dxa"/>
          <w:trHeight w:val="245"/>
        </w:trPr>
        <w:tc>
          <w:tcPr>
            <w:tcW w:w="1820" w:type="dxa"/>
            <w:vMerge/>
          </w:tcPr>
          <w:p w14:paraId="318844C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gridSpan w:val="2"/>
            <w:vMerge/>
            <w:shd w:val="clear" w:color="auto" w:fill="006666"/>
            <w:vAlign w:val="center"/>
          </w:tcPr>
          <w:p w14:paraId="53C241AE"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2"/>
            <w:shd w:val="clear" w:color="auto" w:fill="006666"/>
          </w:tcPr>
          <w:p w14:paraId="5E5E986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6E0ACD9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31.07.23</w:t>
            </w:r>
          </w:p>
        </w:tc>
      </w:tr>
      <w:tr w:rsidR="009B3D91" w14:paraId="322E0C14" w14:textId="77777777" w:rsidTr="00BE1338">
        <w:trPr>
          <w:gridAfter w:val="1"/>
          <w:wAfter w:w="44" w:type="dxa"/>
          <w:trHeight w:val="245"/>
        </w:trPr>
        <w:tc>
          <w:tcPr>
            <w:tcW w:w="1820" w:type="dxa"/>
            <w:vMerge/>
          </w:tcPr>
          <w:p w14:paraId="67D33CD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845" w:type="dxa"/>
            <w:gridSpan w:val="2"/>
            <w:vMerge/>
            <w:shd w:val="clear" w:color="auto" w:fill="006666"/>
            <w:vAlign w:val="center"/>
          </w:tcPr>
          <w:p w14:paraId="2DD2A50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2"/>
            <w:shd w:val="clear" w:color="auto" w:fill="006666"/>
          </w:tcPr>
          <w:p w14:paraId="0511E6F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1AD6816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0</w:t>
            </w:r>
          </w:p>
        </w:tc>
      </w:tr>
      <w:tr w:rsidR="009B3D91" w14:paraId="42BEAF45" w14:textId="77777777" w:rsidTr="00BE1338">
        <w:trPr>
          <w:gridAfter w:val="1"/>
          <w:wAfter w:w="44" w:type="dxa"/>
        </w:trPr>
        <w:tc>
          <w:tcPr>
            <w:tcW w:w="1820" w:type="dxa"/>
            <w:shd w:val="clear" w:color="auto" w:fill="006666"/>
            <w:tcMar>
              <w:left w:w="108" w:type="dxa"/>
              <w:right w:w="108" w:type="dxa"/>
            </w:tcMar>
            <w:vAlign w:val="center"/>
          </w:tcPr>
          <w:p w14:paraId="2B922AB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5"/>
            <w:tcMar>
              <w:left w:w="108" w:type="dxa"/>
              <w:right w:w="108" w:type="dxa"/>
            </w:tcMar>
            <w:vAlign w:val="center"/>
          </w:tcPr>
          <w:p w14:paraId="217C907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Control Interno.</w:t>
            </w:r>
          </w:p>
        </w:tc>
      </w:tr>
      <w:tr w:rsidR="009B3D91" w14:paraId="368A9F02" w14:textId="77777777" w:rsidTr="00BE1338">
        <w:trPr>
          <w:gridAfter w:val="1"/>
          <w:wAfter w:w="44" w:type="dxa"/>
        </w:trPr>
        <w:tc>
          <w:tcPr>
            <w:tcW w:w="1820" w:type="dxa"/>
            <w:shd w:val="clear" w:color="auto" w:fill="006666"/>
            <w:tcMar>
              <w:left w:w="108" w:type="dxa"/>
              <w:right w:w="108" w:type="dxa"/>
            </w:tcMar>
            <w:vAlign w:val="center"/>
          </w:tcPr>
          <w:p w14:paraId="2856D0F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5"/>
            <w:tcMar>
              <w:left w:w="108" w:type="dxa"/>
              <w:right w:w="108" w:type="dxa"/>
            </w:tcMar>
            <w:vAlign w:val="center"/>
          </w:tcPr>
          <w:p w14:paraId="259A967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De Control Interno.</w:t>
            </w:r>
          </w:p>
        </w:tc>
      </w:tr>
      <w:tr w:rsidR="009B3D91" w14:paraId="32BF2C95" w14:textId="77777777" w:rsidTr="00BE1338">
        <w:trPr>
          <w:gridAfter w:val="1"/>
          <w:wAfter w:w="44" w:type="dxa"/>
        </w:trPr>
        <w:tc>
          <w:tcPr>
            <w:tcW w:w="1820" w:type="dxa"/>
            <w:shd w:val="clear" w:color="auto" w:fill="006666"/>
            <w:tcMar>
              <w:left w:w="108" w:type="dxa"/>
              <w:right w:w="108" w:type="dxa"/>
            </w:tcMar>
            <w:vAlign w:val="center"/>
          </w:tcPr>
          <w:p w14:paraId="7F02D26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5"/>
            <w:tcMar>
              <w:left w:w="108" w:type="dxa"/>
              <w:right w:w="108" w:type="dxa"/>
            </w:tcMar>
            <w:vAlign w:val="center"/>
          </w:tcPr>
          <w:p w14:paraId="2A4EF95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4984E8BB" w14:textId="77777777" w:rsidTr="00BE1338">
        <w:trPr>
          <w:gridAfter w:val="1"/>
          <w:wAfter w:w="44" w:type="dxa"/>
        </w:trPr>
        <w:tc>
          <w:tcPr>
            <w:tcW w:w="1820" w:type="dxa"/>
            <w:shd w:val="clear" w:color="auto" w:fill="006666"/>
            <w:tcMar>
              <w:left w:w="108" w:type="dxa"/>
              <w:right w:w="108" w:type="dxa"/>
            </w:tcMar>
            <w:vAlign w:val="center"/>
          </w:tcPr>
          <w:p w14:paraId="6B1E24A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7E70C9F2" w14:textId="77777777" w:rsidR="009B3D91" w:rsidRDefault="009B3D91" w:rsidP="00702ED8">
            <w:pPr>
              <w:spacing w:after="0" w:line="240" w:lineRule="auto"/>
              <w:rPr>
                <w:rFonts w:ascii="Muli" w:eastAsia="Muli" w:hAnsi="Muli" w:cs="Muli"/>
                <w:color w:val="FFFFFF"/>
                <w:sz w:val="16"/>
                <w:szCs w:val="16"/>
              </w:rPr>
            </w:pPr>
          </w:p>
        </w:tc>
        <w:tc>
          <w:tcPr>
            <w:tcW w:w="6964" w:type="dxa"/>
            <w:gridSpan w:val="5"/>
            <w:tcMar>
              <w:left w:w="108" w:type="dxa"/>
              <w:right w:w="108" w:type="dxa"/>
            </w:tcMar>
            <w:vAlign w:val="center"/>
          </w:tcPr>
          <w:p w14:paraId="48003A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Implementación de los mecanismos de Control Interno que coadyuven al cumplimiento de metas y objetivos, prevenir, detectar, evaluar, administrar y controlar los riesgos que puedan afectar el logro de éstos, fortalecer el cumplimiento de las leyes y disposiciones normativas,</w:t>
            </w:r>
          </w:p>
          <w:p w14:paraId="4BCE6EFE" w14:textId="77777777" w:rsidR="009B3D91" w:rsidRDefault="009B3D91" w:rsidP="00702ED8">
            <w:pPr>
              <w:spacing w:after="0" w:line="240" w:lineRule="auto"/>
              <w:rPr>
                <w:rFonts w:ascii="Muli" w:eastAsia="Muli" w:hAnsi="Muli" w:cs="Muli"/>
                <w:sz w:val="16"/>
                <w:szCs w:val="16"/>
              </w:rPr>
            </w:pPr>
          </w:p>
        </w:tc>
      </w:tr>
      <w:tr w:rsidR="009B3D91" w14:paraId="605BB0E2" w14:textId="77777777" w:rsidTr="00BE1338">
        <w:trPr>
          <w:gridAfter w:val="1"/>
          <w:wAfter w:w="44" w:type="dxa"/>
        </w:trPr>
        <w:tc>
          <w:tcPr>
            <w:tcW w:w="1820" w:type="dxa"/>
            <w:shd w:val="clear" w:color="auto" w:fill="006666"/>
            <w:tcMar>
              <w:left w:w="108" w:type="dxa"/>
              <w:right w:w="108" w:type="dxa"/>
            </w:tcMar>
            <w:vAlign w:val="center"/>
          </w:tcPr>
          <w:p w14:paraId="0AE11B5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78E27E11" w14:textId="77777777" w:rsidR="009B3D91" w:rsidRDefault="009B3D91" w:rsidP="00702ED8">
            <w:pPr>
              <w:spacing w:after="0" w:line="240" w:lineRule="auto"/>
              <w:rPr>
                <w:rFonts w:ascii="Muli" w:eastAsia="Muli" w:hAnsi="Muli" w:cs="Muli"/>
                <w:color w:val="FFFFFF"/>
                <w:sz w:val="16"/>
                <w:szCs w:val="16"/>
              </w:rPr>
            </w:pPr>
          </w:p>
        </w:tc>
        <w:tc>
          <w:tcPr>
            <w:tcW w:w="6964" w:type="dxa"/>
            <w:gridSpan w:val="5"/>
            <w:tcMar>
              <w:left w:w="108" w:type="dxa"/>
              <w:right w:w="108" w:type="dxa"/>
            </w:tcMar>
            <w:vAlign w:val="center"/>
          </w:tcPr>
          <w:p w14:paraId="240B4B7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Personal de la Secretaría Ejecutiva, en sus respectivos ámbitos de competencia, implementen el Control Interno en apego a los Lineamientos de Control Interno.</w:t>
            </w:r>
          </w:p>
        </w:tc>
      </w:tr>
      <w:tr w:rsidR="009B3D91" w14:paraId="131182F4" w14:textId="77777777" w:rsidTr="00BE1338">
        <w:trPr>
          <w:gridAfter w:val="1"/>
          <w:wAfter w:w="44" w:type="dxa"/>
        </w:trPr>
        <w:tc>
          <w:tcPr>
            <w:tcW w:w="1820" w:type="dxa"/>
            <w:shd w:val="clear" w:color="auto" w:fill="006666"/>
            <w:tcMar>
              <w:left w:w="108" w:type="dxa"/>
              <w:right w:w="108" w:type="dxa"/>
            </w:tcMar>
            <w:vAlign w:val="center"/>
          </w:tcPr>
          <w:p w14:paraId="389DA9F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138E36BC" w14:textId="77777777" w:rsidR="009B3D91" w:rsidRDefault="009B3D91" w:rsidP="00702ED8">
            <w:pPr>
              <w:spacing w:after="0" w:line="240" w:lineRule="auto"/>
              <w:rPr>
                <w:rFonts w:ascii="Muli" w:eastAsia="Muli" w:hAnsi="Muli" w:cs="Muli"/>
                <w:color w:val="FFFFFF"/>
                <w:sz w:val="16"/>
                <w:szCs w:val="16"/>
              </w:rPr>
            </w:pPr>
          </w:p>
        </w:tc>
        <w:tc>
          <w:tcPr>
            <w:tcW w:w="6964" w:type="dxa"/>
            <w:gridSpan w:val="5"/>
            <w:tcMar>
              <w:left w:w="108" w:type="dxa"/>
              <w:right w:w="108" w:type="dxa"/>
            </w:tcMar>
            <w:vAlign w:val="center"/>
          </w:tcPr>
          <w:p w14:paraId="51D68125" w14:textId="77777777" w:rsidR="009B3D91" w:rsidRDefault="009B3D91" w:rsidP="00702ED8">
            <w:pPr>
              <w:numPr>
                <w:ilvl w:val="0"/>
                <w:numId w:val="11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Comité de Control Interno.</w:t>
            </w:r>
          </w:p>
          <w:p w14:paraId="2D2540C9" w14:textId="77777777" w:rsidR="009B3D91" w:rsidRDefault="009B3D91" w:rsidP="00702ED8">
            <w:pPr>
              <w:numPr>
                <w:ilvl w:val="0"/>
                <w:numId w:val="11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de Trabajo de Control Interno.</w:t>
            </w:r>
          </w:p>
          <w:p w14:paraId="0933186B" w14:textId="77777777" w:rsidR="009B3D91" w:rsidRDefault="009B3D91" w:rsidP="00702ED8">
            <w:pPr>
              <w:numPr>
                <w:ilvl w:val="0"/>
                <w:numId w:val="11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de Trabajo de Administración de Riesgos.</w:t>
            </w:r>
          </w:p>
          <w:p w14:paraId="083C7998" w14:textId="77777777" w:rsidR="009B3D91" w:rsidRDefault="009B3D91" w:rsidP="00702ED8">
            <w:pPr>
              <w:numPr>
                <w:ilvl w:val="0"/>
                <w:numId w:val="11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Entrega recepción del personal.</w:t>
            </w:r>
          </w:p>
        </w:tc>
      </w:tr>
      <w:tr w:rsidR="009B3D91" w14:paraId="0C19FE31" w14:textId="77777777" w:rsidTr="00BE1338">
        <w:trPr>
          <w:gridAfter w:val="1"/>
          <w:wAfter w:w="44" w:type="dxa"/>
          <w:trHeight w:val="528"/>
        </w:trPr>
        <w:tc>
          <w:tcPr>
            <w:tcW w:w="1820" w:type="dxa"/>
            <w:shd w:val="clear" w:color="auto" w:fill="006666"/>
            <w:tcMar>
              <w:left w:w="108" w:type="dxa"/>
              <w:right w:w="108" w:type="dxa"/>
            </w:tcMar>
            <w:vAlign w:val="center"/>
          </w:tcPr>
          <w:p w14:paraId="21D9901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5"/>
            <w:tcMar>
              <w:left w:w="108" w:type="dxa"/>
              <w:right w:w="108" w:type="dxa"/>
            </w:tcMar>
            <w:vAlign w:val="center"/>
          </w:tcPr>
          <w:p w14:paraId="3279F789" w14:textId="77777777" w:rsidR="009B3D91" w:rsidRDefault="009B3D91" w:rsidP="00702ED8">
            <w:pPr>
              <w:numPr>
                <w:ilvl w:val="0"/>
                <w:numId w:val="47"/>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Es un proceso transversal a los procesos de la Secretaría Ejecutiva.</w:t>
            </w:r>
          </w:p>
        </w:tc>
      </w:tr>
      <w:tr w:rsidR="009B3D91" w14:paraId="22967853" w14:textId="77777777" w:rsidTr="00BE1338">
        <w:trPr>
          <w:gridAfter w:val="1"/>
          <w:wAfter w:w="44" w:type="dxa"/>
          <w:trHeight w:val="699"/>
        </w:trPr>
        <w:tc>
          <w:tcPr>
            <w:tcW w:w="1820" w:type="dxa"/>
            <w:shd w:val="clear" w:color="auto" w:fill="006666"/>
            <w:tcMar>
              <w:left w:w="108" w:type="dxa"/>
              <w:right w:w="108" w:type="dxa"/>
            </w:tcMar>
            <w:vAlign w:val="center"/>
          </w:tcPr>
          <w:p w14:paraId="5C3952D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5"/>
            <w:tcMar>
              <w:left w:w="108" w:type="dxa"/>
              <w:right w:w="108" w:type="dxa"/>
            </w:tcMar>
            <w:vAlign w:val="center"/>
          </w:tcPr>
          <w:p w14:paraId="1E2C3FC0"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Unidades </w:t>
            </w:r>
            <w:r>
              <w:rPr>
                <w:rFonts w:ascii="Muli" w:eastAsia="Muli" w:hAnsi="Muli" w:cs="Muli"/>
                <w:sz w:val="16"/>
                <w:szCs w:val="16"/>
              </w:rPr>
              <w:t>administrativas</w:t>
            </w:r>
            <w:r>
              <w:rPr>
                <w:rFonts w:ascii="Muli" w:eastAsia="Muli" w:hAnsi="Muli" w:cs="Muli"/>
                <w:color w:val="000000"/>
                <w:sz w:val="16"/>
                <w:szCs w:val="16"/>
              </w:rPr>
              <w:t>.</w:t>
            </w:r>
          </w:p>
        </w:tc>
      </w:tr>
      <w:tr w:rsidR="009B3D91" w14:paraId="260C770A" w14:textId="77777777" w:rsidTr="00BE1338">
        <w:trPr>
          <w:gridAfter w:val="1"/>
          <w:wAfter w:w="44" w:type="dxa"/>
        </w:trPr>
        <w:tc>
          <w:tcPr>
            <w:tcW w:w="1820" w:type="dxa"/>
            <w:shd w:val="clear" w:color="auto" w:fill="006666"/>
            <w:tcMar>
              <w:left w:w="108" w:type="dxa"/>
              <w:right w:w="108" w:type="dxa"/>
            </w:tcMar>
            <w:vAlign w:val="center"/>
          </w:tcPr>
          <w:p w14:paraId="0192DE4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5"/>
            <w:tcMar>
              <w:left w:w="108" w:type="dxa"/>
              <w:right w:w="108" w:type="dxa"/>
            </w:tcMar>
            <w:vAlign w:val="center"/>
          </w:tcPr>
          <w:p w14:paraId="7A64E5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Estatuto Orgánico de la Secretaría Ejecutiva del Sistema Estatal Anticorrupción.</w:t>
            </w:r>
          </w:p>
          <w:p w14:paraId="0BC1D4C6" w14:textId="77777777" w:rsidR="009B3D91" w:rsidRDefault="009B3D91" w:rsidP="00702ED8">
            <w:pPr>
              <w:spacing w:after="0" w:line="240" w:lineRule="auto"/>
              <w:rPr>
                <w:rFonts w:ascii="Muli" w:eastAsia="Muli" w:hAnsi="Muli" w:cs="Muli"/>
                <w:sz w:val="16"/>
                <w:szCs w:val="16"/>
              </w:rPr>
            </w:pPr>
          </w:p>
        </w:tc>
      </w:tr>
      <w:tr w:rsidR="009B3D91" w14:paraId="412CD5D9" w14:textId="77777777" w:rsidTr="00BE1338">
        <w:trPr>
          <w:gridAfter w:val="1"/>
          <w:wAfter w:w="44" w:type="dxa"/>
        </w:trPr>
        <w:tc>
          <w:tcPr>
            <w:tcW w:w="1820" w:type="dxa"/>
            <w:shd w:val="clear" w:color="auto" w:fill="006666"/>
            <w:tcMar>
              <w:left w:w="108" w:type="dxa"/>
              <w:right w:w="108" w:type="dxa"/>
            </w:tcMar>
            <w:vAlign w:val="center"/>
          </w:tcPr>
          <w:p w14:paraId="473F7C9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5"/>
            <w:tcMar>
              <w:left w:w="108" w:type="dxa"/>
              <w:right w:w="108" w:type="dxa"/>
            </w:tcMar>
            <w:vAlign w:val="center"/>
          </w:tcPr>
          <w:p w14:paraId="699AC0E2"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de Control Interno del Sistema Estatal de Fiscalización.</w:t>
            </w:r>
          </w:p>
          <w:p w14:paraId="70E681C1"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de Control Interno para el Poder Ejecutivo del Estado de Guanajuato,</w:t>
            </w:r>
          </w:p>
          <w:p w14:paraId="560CB948" w14:textId="77777777" w:rsidR="009B3D91" w:rsidRDefault="009B3D91" w:rsidP="00702ED8">
            <w:pPr>
              <w:numPr>
                <w:ilvl w:val="0"/>
                <w:numId w:val="4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Entrega- Recepción para la Administración Pública Estatal.</w:t>
            </w:r>
          </w:p>
        </w:tc>
      </w:tr>
      <w:tr w:rsidR="009B3D91" w14:paraId="3BE332DD" w14:textId="77777777" w:rsidTr="00BE1338">
        <w:trPr>
          <w:gridAfter w:val="1"/>
          <w:wAfter w:w="44" w:type="dxa"/>
        </w:trPr>
        <w:tc>
          <w:tcPr>
            <w:tcW w:w="1820" w:type="dxa"/>
            <w:shd w:val="clear" w:color="auto" w:fill="006666"/>
            <w:tcMar>
              <w:left w:w="108" w:type="dxa"/>
              <w:right w:w="108" w:type="dxa"/>
            </w:tcMar>
            <w:vAlign w:val="center"/>
          </w:tcPr>
          <w:p w14:paraId="7014C5B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67F2D0AE" w14:textId="77777777" w:rsidR="009B3D91" w:rsidRDefault="009B3D91" w:rsidP="00702ED8">
            <w:pPr>
              <w:spacing w:after="0" w:line="240" w:lineRule="auto"/>
              <w:rPr>
                <w:rFonts w:ascii="Muli" w:eastAsia="Muli" w:hAnsi="Muli" w:cs="Muli"/>
                <w:color w:val="FFFFFF"/>
                <w:sz w:val="16"/>
                <w:szCs w:val="16"/>
              </w:rPr>
            </w:pPr>
          </w:p>
        </w:tc>
        <w:tc>
          <w:tcPr>
            <w:tcW w:w="6964" w:type="dxa"/>
            <w:gridSpan w:val="5"/>
            <w:tcMar>
              <w:left w:w="108" w:type="dxa"/>
              <w:right w:w="108" w:type="dxa"/>
            </w:tcMar>
            <w:vAlign w:val="center"/>
          </w:tcPr>
          <w:p w14:paraId="693C8823"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Matriz de Administración de Riesgos de la Secretaría Ejecutiva.</w:t>
            </w:r>
          </w:p>
          <w:p w14:paraId="523F9A41"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Análisis FODA, Fortalezas, Oportunidades, Debilidades y Amenazas.</w:t>
            </w:r>
          </w:p>
          <w:p w14:paraId="6D0D8CE6" w14:textId="77777777" w:rsidR="009B3D91" w:rsidRDefault="009B3D91" w:rsidP="00702ED8">
            <w:pPr>
              <w:numPr>
                <w:ilvl w:val="0"/>
                <w:numId w:val="98"/>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Renuncia de funcionario de la Secretaría Ejecutiva.</w:t>
            </w:r>
          </w:p>
        </w:tc>
      </w:tr>
      <w:tr w:rsidR="009B3D91" w14:paraId="48D23BAE" w14:textId="77777777" w:rsidTr="00BE1338">
        <w:trPr>
          <w:gridAfter w:val="1"/>
          <w:wAfter w:w="44" w:type="dxa"/>
          <w:trHeight w:val="300"/>
        </w:trPr>
        <w:tc>
          <w:tcPr>
            <w:tcW w:w="1820" w:type="dxa"/>
            <w:shd w:val="clear" w:color="auto" w:fill="006666"/>
            <w:tcMar>
              <w:left w:w="108" w:type="dxa"/>
              <w:right w:w="108" w:type="dxa"/>
            </w:tcMar>
            <w:vAlign w:val="center"/>
          </w:tcPr>
          <w:p w14:paraId="162323E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5"/>
            <w:tcMar>
              <w:left w:w="108" w:type="dxa"/>
              <w:right w:w="108" w:type="dxa"/>
            </w:tcMar>
            <w:vAlign w:val="center"/>
          </w:tcPr>
          <w:p w14:paraId="5D25F431"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Personal de la Secretaría Ejecutiva del Sistema Estatal Anticorrupción de Guanajuato.</w:t>
            </w:r>
          </w:p>
          <w:p w14:paraId="1415E561" w14:textId="77777777" w:rsidR="009B3D91" w:rsidRDefault="009B3D91" w:rsidP="00702ED8">
            <w:pPr>
              <w:numPr>
                <w:ilvl w:val="0"/>
                <w:numId w:val="99"/>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la Transparencia y Rendición de Cuentas.</w:t>
            </w:r>
          </w:p>
          <w:p w14:paraId="270D6B18" w14:textId="77777777" w:rsidR="009B3D91" w:rsidRDefault="009B3D91" w:rsidP="00702ED8">
            <w:pPr>
              <w:spacing w:after="0" w:line="240" w:lineRule="auto"/>
              <w:rPr>
                <w:rFonts w:ascii="Muli" w:eastAsia="Muli" w:hAnsi="Muli" w:cs="Muli"/>
                <w:sz w:val="16"/>
                <w:szCs w:val="16"/>
              </w:rPr>
            </w:pPr>
          </w:p>
        </w:tc>
      </w:tr>
      <w:tr w:rsidR="009B3D91" w14:paraId="10E19A65" w14:textId="77777777" w:rsidTr="00BE1338">
        <w:trPr>
          <w:gridAfter w:val="1"/>
          <w:wAfter w:w="44" w:type="dxa"/>
          <w:trHeight w:val="180"/>
        </w:trPr>
        <w:tc>
          <w:tcPr>
            <w:tcW w:w="1820" w:type="dxa"/>
            <w:shd w:val="clear" w:color="auto" w:fill="006666"/>
            <w:tcMar>
              <w:left w:w="108" w:type="dxa"/>
              <w:right w:w="108" w:type="dxa"/>
            </w:tcMar>
            <w:vAlign w:val="center"/>
          </w:tcPr>
          <w:p w14:paraId="4448526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5"/>
            <w:tcMar>
              <w:left w:w="108" w:type="dxa"/>
              <w:right w:w="108" w:type="dxa"/>
            </w:tcMar>
            <w:vAlign w:val="center"/>
          </w:tcPr>
          <w:p w14:paraId="258D6114"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Programa de Trabajo de Administración de Riesgos.</w:t>
            </w:r>
          </w:p>
          <w:p w14:paraId="3BD21030"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Mapa de Riesgo Institucional.</w:t>
            </w:r>
          </w:p>
          <w:p w14:paraId="04C3C5B3"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Acciones y Estrategias.</w:t>
            </w:r>
          </w:p>
          <w:p w14:paraId="658429B5" w14:textId="77777777" w:rsidR="009B3D91" w:rsidRPr="00AB4965"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lang w:val="pt-BR"/>
              </w:rPr>
            </w:pPr>
            <w:r w:rsidRPr="00AB4965">
              <w:rPr>
                <w:rFonts w:ascii="Muli" w:eastAsia="Muli" w:hAnsi="Muli" w:cs="Muli"/>
                <w:color w:val="000000"/>
                <w:sz w:val="16"/>
                <w:szCs w:val="16"/>
                <w:lang w:val="pt-BR"/>
              </w:rPr>
              <w:t>Informe Anual de Control Interno.</w:t>
            </w:r>
          </w:p>
          <w:p w14:paraId="1A41021D" w14:textId="77777777" w:rsidR="009B3D91" w:rsidRDefault="009B3D91" w:rsidP="00702ED8">
            <w:pPr>
              <w:numPr>
                <w:ilvl w:val="0"/>
                <w:numId w:val="12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Acta de Entrega- Recepción.</w:t>
            </w:r>
          </w:p>
          <w:p w14:paraId="4AFAC197" w14:textId="77777777" w:rsidR="009B3D91" w:rsidRDefault="009B3D91" w:rsidP="00702ED8">
            <w:pPr>
              <w:spacing w:after="0" w:line="240" w:lineRule="auto"/>
              <w:rPr>
                <w:rFonts w:ascii="Muli" w:eastAsia="Muli" w:hAnsi="Muli" w:cs="Muli"/>
                <w:sz w:val="16"/>
                <w:szCs w:val="16"/>
              </w:rPr>
            </w:pPr>
          </w:p>
        </w:tc>
      </w:tr>
      <w:tr w:rsidR="009B3D91" w14:paraId="1A680E4E" w14:textId="77777777" w:rsidTr="00BE1338">
        <w:trPr>
          <w:gridAfter w:val="1"/>
          <w:wAfter w:w="44" w:type="dxa"/>
        </w:trPr>
        <w:tc>
          <w:tcPr>
            <w:tcW w:w="1820" w:type="dxa"/>
            <w:shd w:val="clear" w:color="auto" w:fill="006666"/>
            <w:tcMar>
              <w:left w:w="108" w:type="dxa"/>
              <w:right w:w="108" w:type="dxa"/>
            </w:tcMar>
            <w:vAlign w:val="center"/>
          </w:tcPr>
          <w:p w14:paraId="39ECD4A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Clientes:</w:t>
            </w:r>
          </w:p>
          <w:p w14:paraId="4DA7F5B2" w14:textId="77777777" w:rsidR="009B3D91" w:rsidRDefault="009B3D91" w:rsidP="00702ED8">
            <w:pPr>
              <w:spacing w:after="0" w:line="240" w:lineRule="auto"/>
              <w:rPr>
                <w:rFonts w:ascii="Muli" w:eastAsia="Muli" w:hAnsi="Muli" w:cs="Muli"/>
                <w:color w:val="FFFFFF"/>
                <w:sz w:val="16"/>
                <w:szCs w:val="16"/>
              </w:rPr>
            </w:pPr>
          </w:p>
        </w:tc>
        <w:tc>
          <w:tcPr>
            <w:tcW w:w="6964" w:type="dxa"/>
            <w:gridSpan w:val="5"/>
            <w:tcMar>
              <w:left w:w="108" w:type="dxa"/>
              <w:right w:w="108" w:type="dxa"/>
            </w:tcMar>
            <w:vAlign w:val="center"/>
          </w:tcPr>
          <w:p w14:paraId="3F898960" w14:textId="77777777" w:rsidR="009B3D91" w:rsidRDefault="009B3D91" w:rsidP="00702ED8">
            <w:pPr>
              <w:numPr>
                <w:ilvl w:val="0"/>
                <w:numId w:val="12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Personal de la Secretaría Ejecutiva del Sistema Estatal Anticorrupción de Guanajuato.</w:t>
            </w:r>
          </w:p>
        </w:tc>
      </w:tr>
    </w:tbl>
    <w:p w14:paraId="24F9856D" w14:textId="77777777" w:rsidR="009B3D91" w:rsidRDefault="009B3D91" w:rsidP="00702ED8">
      <w:pPr>
        <w:spacing w:after="0" w:line="240" w:lineRule="auto"/>
        <w:rPr>
          <w:rFonts w:ascii="Muli" w:eastAsia="Muli" w:hAnsi="Muli" w:cs="Muli"/>
          <w:sz w:val="20"/>
          <w:szCs w:val="20"/>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B3D91" w14:paraId="5565D7B4" w14:textId="77777777" w:rsidTr="000307AD">
        <w:trPr>
          <w:trHeight w:val="296"/>
        </w:trPr>
        <w:tc>
          <w:tcPr>
            <w:tcW w:w="2942" w:type="dxa"/>
            <w:shd w:val="clear" w:color="auto" w:fill="006666"/>
          </w:tcPr>
          <w:p w14:paraId="13807E31"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4375DE3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shd w:val="clear" w:color="auto" w:fill="006666"/>
          </w:tcPr>
          <w:p w14:paraId="1BDBAC1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774702E6" w14:textId="77777777" w:rsidTr="000307AD">
        <w:trPr>
          <w:trHeight w:val="550"/>
        </w:trPr>
        <w:tc>
          <w:tcPr>
            <w:tcW w:w="2942" w:type="dxa"/>
            <w:shd w:val="clear" w:color="auto" w:fill="auto"/>
            <w:vAlign w:val="center"/>
          </w:tcPr>
          <w:p w14:paraId="3F10FD11"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09C94581"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097C0E8E" w14:textId="77777777" w:rsidR="009B3D91" w:rsidRDefault="009B3D91" w:rsidP="00702ED8">
            <w:pPr>
              <w:spacing w:after="0" w:line="240" w:lineRule="auto"/>
              <w:jc w:val="center"/>
              <w:rPr>
                <w:rFonts w:ascii="Muli" w:eastAsia="Muli" w:hAnsi="Muli" w:cs="Muli"/>
                <w:sz w:val="16"/>
                <w:szCs w:val="16"/>
              </w:rPr>
            </w:pPr>
          </w:p>
        </w:tc>
      </w:tr>
      <w:tr w:rsidR="009B3D91" w14:paraId="0D7CF388" w14:textId="77777777" w:rsidTr="000307AD">
        <w:trPr>
          <w:trHeight w:val="469"/>
        </w:trPr>
        <w:tc>
          <w:tcPr>
            <w:tcW w:w="2942" w:type="dxa"/>
            <w:vAlign w:val="center"/>
          </w:tcPr>
          <w:p w14:paraId="7A471CE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152D952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10C0BA8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CC0F5C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21A1D59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88BFD30"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0D975AC3" w14:textId="77777777" w:rsidR="009B3D91" w:rsidRDefault="009B3D91" w:rsidP="00702ED8">
      <w:pPr>
        <w:spacing w:after="0" w:line="240" w:lineRule="auto"/>
        <w:rPr>
          <w:rFonts w:ascii="Muli" w:eastAsia="Muli" w:hAnsi="Muli" w:cs="Muli"/>
          <w:sz w:val="20"/>
          <w:szCs w:val="20"/>
        </w:rPr>
      </w:pPr>
    </w:p>
    <w:p w14:paraId="0281A0B8" w14:textId="0BCDDBAE" w:rsidR="009B3D91" w:rsidRDefault="009B3D91" w:rsidP="00702ED8">
      <w:pPr>
        <w:spacing w:after="0" w:line="240" w:lineRule="auto"/>
        <w:rPr>
          <w:rFonts w:ascii="Muli" w:eastAsia="Muli" w:hAnsi="Muli" w:cs="Muli"/>
          <w:sz w:val="20"/>
          <w:szCs w:val="20"/>
        </w:rPr>
      </w:pPr>
    </w:p>
    <w:p w14:paraId="73714C65" w14:textId="5C8CA2A5" w:rsidR="00BD5247" w:rsidRDefault="00BD5247" w:rsidP="00702ED8">
      <w:pPr>
        <w:spacing w:after="0" w:line="240" w:lineRule="auto"/>
        <w:rPr>
          <w:rFonts w:ascii="Muli" w:eastAsia="Muli" w:hAnsi="Muli" w:cs="Muli"/>
          <w:sz w:val="20"/>
          <w:szCs w:val="20"/>
        </w:rPr>
      </w:pPr>
    </w:p>
    <w:p w14:paraId="1A4879C6" w14:textId="080FA265" w:rsidR="00BD5247" w:rsidRDefault="00BD5247" w:rsidP="00702ED8">
      <w:pPr>
        <w:spacing w:after="0" w:line="240" w:lineRule="auto"/>
        <w:rPr>
          <w:rFonts w:ascii="Muli" w:eastAsia="Muli" w:hAnsi="Muli" w:cs="Muli"/>
          <w:sz w:val="20"/>
          <w:szCs w:val="20"/>
        </w:rPr>
      </w:pPr>
    </w:p>
    <w:p w14:paraId="5AD5AC32" w14:textId="523BDA25" w:rsidR="00BE1338" w:rsidRDefault="00BE1338" w:rsidP="00702ED8">
      <w:pPr>
        <w:spacing w:after="0" w:line="240" w:lineRule="auto"/>
        <w:rPr>
          <w:rFonts w:ascii="Muli" w:eastAsia="Muli" w:hAnsi="Muli" w:cs="Muli"/>
          <w:sz w:val="20"/>
          <w:szCs w:val="20"/>
        </w:rPr>
      </w:pPr>
    </w:p>
    <w:p w14:paraId="5D2CB16E" w14:textId="169FA9B2" w:rsidR="00BE1338" w:rsidRDefault="00BE1338" w:rsidP="00702ED8">
      <w:pPr>
        <w:spacing w:after="0" w:line="240" w:lineRule="auto"/>
        <w:rPr>
          <w:rFonts w:ascii="Muli" w:eastAsia="Muli" w:hAnsi="Muli" w:cs="Muli"/>
          <w:sz w:val="20"/>
          <w:szCs w:val="20"/>
        </w:rPr>
      </w:pPr>
    </w:p>
    <w:p w14:paraId="063DD840" w14:textId="77777777" w:rsidR="00BE1338" w:rsidRDefault="00BE1338" w:rsidP="00702ED8">
      <w:pPr>
        <w:spacing w:after="0" w:line="240" w:lineRule="auto"/>
        <w:rPr>
          <w:rFonts w:ascii="Muli" w:eastAsia="Muli" w:hAnsi="Muli" w:cs="Muli"/>
          <w:sz w:val="20"/>
          <w:szCs w:val="20"/>
        </w:rPr>
      </w:pPr>
    </w:p>
    <w:p w14:paraId="48F657EA" w14:textId="77777777" w:rsidR="00AF7186" w:rsidRDefault="00AF7186" w:rsidP="00702ED8">
      <w:pPr>
        <w:spacing w:after="0" w:line="240" w:lineRule="auto"/>
        <w:rPr>
          <w:rFonts w:ascii="Muli" w:eastAsia="Muli" w:hAnsi="Muli" w:cs="Muli"/>
          <w:sz w:val="20"/>
          <w:szCs w:val="20"/>
        </w:rPr>
      </w:pPr>
    </w:p>
    <w:p w14:paraId="2DF9956A" w14:textId="5AE5C0F3" w:rsidR="00BD5247" w:rsidRDefault="00BD5247" w:rsidP="00702ED8">
      <w:pPr>
        <w:spacing w:after="0" w:line="240" w:lineRule="auto"/>
        <w:rPr>
          <w:rFonts w:ascii="Muli" w:eastAsia="Muli" w:hAnsi="Muli" w:cs="Muli"/>
          <w:sz w:val="20"/>
          <w:szCs w:val="20"/>
        </w:rPr>
      </w:pPr>
    </w:p>
    <w:p w14:paraId="3B280205" w14:textId="77777777" w:rsidR="00BD5247" w:rsidRDefault="00BD5247" w:rsidP="00702ED8">
      <w:pPr>
        <w:spacing w:after="0" w:line="240" w:lineRule="auto"/>
        <w:rPr>
          <w:rFonts w:ascii="Muli" w:eastAsia="Muli" w:hAnsi="Muli" w:cs="Muli"/>
          <w:sz w:val="20"/>
          <w:szCs w:val="20"/>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425"/>
        <w:gridCol w:w="993"/>
        <w:gridCol w:w="850"/>
        <w:gridCol w:w="1887"/>
      </w:tblGrid>
      <w:tr w:rsidR="009B3D91" w14:paraId="08115D14" w14:textId="77777777" w:rsidTr="000307AD">
        <w:trPr>
          <w:trHeight w:val="167"/>
        </w:trPr>
        <w:tc>
          <w:tcPr>
            <w:tcW w:w="1555" w:type="dxa"/>
            <w:gridSpan w:val="2"/>
            <w:vMerge w:val="restart"/>
            <w:vAlign w:val="center"/>
          </w:tcPr>
          <w:p w14:paraId="7BB7E3F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49AFC72D" wp14:editId="7778DE3D">
                  <wp:extent cx="894051" cy="393382"/>
                  <wp:effectExtent l="0" t="0" r="0" b="0"/>
                  <wp:docPr id="1403"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894051" cy="393382"/>
                          </a:xfrm>
                          <a:prstGeom prst="rect">
                            <a:avLst/>
                          </a:prstGeom>
                          <a:ln/>
                        </pic:spPr>
                      </pic:pic>
                    </a:graphicData>
                  </a:graphic>
                </wp:inline>
              </w:drawing>
            </w:r>
          </w:p>
        </w:tc>
        <w:tc>
          <w:tcPr>
            <w:tcW w:w="3543" w:type="dxa"/>
            <w:gridSpan w:val="2"/>
            <w:vMerge w:val="restart"/>
            <w:shd w:val="clear" w:color="auto" w:fill="006666"/>
            <w:vAlign w:val="center"/>
          </w:tcPr>
          <w:p w14:paraId="58B1B8AC"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35068A02" w14:textId="08E24832" w:rsidR="009B3D91" w:rsidRDefault="009B3D91" w:rsidP="00702ED8">
            <w:pPr>
              <w:spacing w:after="0" w:line="240" w:lineRule="auto"/>
              <w:jc w:val="center"/>
              <w:rPr>
                <w:rFonts w:ascii="Muli" w:eastAsia="Muli" w:hAnsi="Muli" w:cs="Muli"/>
                <w:b/>
                <w:sz w:val="16"/>
                <w:szCs w:val="16"/>
              </w:rPr>
            </w:pPr>
            <w:r>
              <w:rPr>
                <w:rFonts w:ascii="Muli" w:eastAsia="Muli" w:hAnsi="Muli" w:cs="Muli"/>
                <w:color w:val="FFFFFF"/>
                <w:sz w:val="16"/>
                <w:szCs w:val="16"/>
              </w:rPr>
              <w:t>Comité de Control Interno</w:t>
            </w:r>
            <w:r w:rsidR="00BD5247">
              <w:rPr>
                <w:rFonts w:ascii="Muli" w:eastAsia="Muli" w:hAnsi="Muli" w:cs="Muli"/>
                <w:color w:val="FFFFFF"/>
                <w:sz w:val="16"/>
                <w:szCs w:val="16"/>
              </w:rPr>
              <w:t>.</w:t>
            </w:r>
          </w:p>
        </w:tc>
        <w:tc>
          <w:tcPr>
            <w:tcW w:w="1843" w:type="dxa"/>
            <w:gridSpan w:val="2"/>
            <w:shd w:val="clear" w:color="auto" w:fill="006666"/>
            <w:vAlign w:val="center"/>
          </w:tcPr>
          <w:p w14:paraId="56E93B4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887" w:type="dxa"/>
            <w:vAlign w:val="center"/>
          </w:tcPr>
          <w:p w14:paraId="4C94EB3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AP-CADM-RM-4.1</w:t>
            </w:r>
          </w:p>
        </w:tc>
      </w:tr>
      <w:tr w:rsidR="009B3D91" w14:paraId="142150EA" w14:textId="77777777" w:rsidTr="000307AD">
        <w:trPr>
          <w:trHeight w:val="165"/>
        </w:trPr>
        <w:tc>
          <w:tcPr>
            <w:tcW w:w="1555" w:type="dxa"/>
            <w:gridSpan w:val="2"/>
            <w:vMerge/>
            <w:vAlign w:val="center"/>
          </w:tcPr>
          <w:p w14:paraId="1D2C7A8C"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543" w:type="dxa"/>
            <w:gridSpan w:val="2"/>
            <w:vMerge/>
            <w:shd w:val="clear" w:color="auto" w:fill="006666"/>
            <w:vAlign w:val="center"/>
          </w:tcPr>
          <w:p w14:paraId="4E65FBC4"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3" w:type="dxa"/>
            <w:gridSpan w:val="2"/>
            <w:shd w:val="clear" w:color="auto" w:fill="006666"/>
            <w:vAlign w:val="center"/>
          </w:tcPr>
          <w:p w14:paraId="39785CC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887" w:type="dxa"/>
            <w:vAlign w:val="center"/>
          </w:tcPr>
          <w:p w14:paraId="598D131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063CC8D9" w14:textId="77777777" w:rsidTr="000307AD">
        <w:trPr>
          <w:trHeight w:val="165"/>
        </w:trPr>
        <w:tc>
          <w:tcPr>
            <w:tcW w:w="1555" w:type="dxa"/>
            <w:gridSpan w:val="2"/>
            <w:vMerge/>
            <w:vAlign w:val="center"/>
          </w:tcPr>
          <w:p w14:paraId="5D29DD66"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543" w:type="dxa"/>
            <w:gridSpan w:val="2"/>
            <w:vMerge/>
            <w:shd w:val="clear" w:color="auto" w:fill="006666"/>
            <w:vAlign w:val="center"/>
          </w:tcPr>
          <w:p w14:paraId="2A1F7B55"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3" w:type="dxa"/>
            <w:gridSpan w:val="2"/>
            <w:shd w:val="clear" w:color="auto" w:fill="006666"/>
            <w:vAlign w:val="center"/>
          </w:tcPr>
          <w:p w14:paraId="14CB273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887" w:type="dxa"/>
            <w:vAlign w:val="center"/>
          </w:tcPr>
          <w:p w14:paraId="50AC8A2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2C9EDABD" w14:textId="77777777" w:rsidTr="000307AD">
        <w:tc>
          <w:tcPr>
            <w:tcW w:w="8828" w:type="dxa"/>
            <w:gridSpan w:val="7"/>
            <w:shd w:val="clear" w:color="auto" w:fill="auto"/>
            <w:vAlign w:val="center"/>
          </w:tcPr>
          <w:p w14:paraId="64F1D5AB"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lastRenderedPageBreak/>
              <w:t>I.INFORMACIÓN GENERAL DEL PROCEDIMIENTO</w:t>
            </w:r>
          </w:p>
        </w:tc>
      </w:tr>
      <w:tr w:rsidR="009B3D91" w14:paraId="453A8A07" w14:textId="77777777" w:rsidTr="000307AD">
        <w:tc>
          <w:tcPr>
            <w:tcW w:w="1555" w:type="dxa"/>
            <w:gridSpan w:val="2"/>
            <w:shd w:val="clear" w:color="auto" w:fill="006666"/>
          </w:tcPr>
          <w:p w14:paraId="653A416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543" w:type="dxa"/>
            <w:gridSpan w:val="2"/>
          </w:tcPr>
          <w:p w14:paraId="06ECD85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843" w:type="dxa"/>
            <w:gridSpan w:val="2"/>
            <w:shd w:val="clear" w:color="auto" w:fill="006666"/>
            <w:vAlign w:val="center"/>
          </w:tcPr>
          <w:p w14:paraId="4734C1C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887" w:type="dxa"/>
          </w:tcPr>
          <w:p w14:paraId="4DFB85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AP-CADM-RM-4.1</w:t>
            </w:r>
          </w:p>
        </w:tc>
      </w:tr>
      <w:tr w:rsidR="009B3D91" w14:paraId="272157D2" w14:textId="77777777" w:rsidTr="000307AD">
        <w:tc>
          <w:tcPr>
            <w:tcW w:w="1555" w:type="dxa"/>
            <w:gridSpan w:val="2"/>
            <w:shd w:val="clear" w:color="auto" w:fill="006666"/>
          </w:tcPr>
          <w:p w14:paraId="71CE09C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085B06D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Coordinar las acciones establecidas a través de políticas y procedimientos, para alcanzar los objetivos y metas institucionales.</w:t>
            </w:r>
          </w:p>
        </w:tc>
      </w:tr>
      <w:tr w:rsidR="009B3D91" w14:paraId="7EC0F727" w14:textId="77777777" w:rsidTr="000307AD">
        <w:tc>
          <w:tcPr>
            <w:tcW w:w="1555" w:type="dxa"/>
            <w:gridSpan w:val="2"/>
            <w:shd w:val="clear" w:color="auto" w:fill="006666"/>
          </w:tcPr>
          <w:p w14:paraId="4532C93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85EFA9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05893D48" w14:textId="77777777" w:rsidTr="000307AD">
        <w:tc>
          <w:tcPr>
            <w:tcW w:w="1555" w:type="dxa"/>
            <w:gridSpan w:val="2"/>
            <w:shd w:val="clear" w:color="auto" w:fill="006666"/>
          </w:tcPr>
          <w:p w14:paraId="4BD6941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1FD33F8" w14:textId="77777777" w:rsidR="009B3D91" w:rsidRDefault="009B3D91" w:rsidP="00702ED8">
            <w:pPr>
              <w:numPr>
                <w:ilvl w:val="0"/>
                <w:numId w:val="41"/>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Coordinar las acciones generadas en el Comité de Control Interno para su implementación en las unidades administrativas.</w:t>
            </w:r>
          </w:p>
          <w:p w14:paraId="69BF683D"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p>
        </w:tc>
        <w:tc>
          <w:tcPr>
            <w:tcW w:w="1418" w:type="dxa"/>
            <w:gridSpan w:val="2"/>
            <w:shd w:val="clear" w:color="auto" w:fill="006666"/>
          </w:tcPr>
          <w:p w14:paraId="6F0EE06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8C2A92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Informe de Control Interno.</w:t>
            </w:r>
          </w:p>
          <w:p w14:paraId="4EE014C2"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p>
        </w:tc>
      </w:tr>
      <w:tr w:rsidR="009B3D91" w14:paraId="0733CB07" w14:textId="77777777" w:rsidTr="000307AD">
        <w:tc>
          <w:tcPr>
            <w:tcW w:w="1555" w:type="dxa"/>
            <w:gridSpan w:val="2"/>
            <w:shd w:val="clear" w:color="auto" w:fill="006666"/>
          </w:tcPr>
          <w:p w14:paraId="7D00AEB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E3BD88F"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78EFA86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w:t>
            </w:r>
          </w:p>
        </w:tc>
        <w:tc>
          <w:tcPr>
            <w:tcW w:w="1418" w:type="dxa"/>
            <w:gridSpan w:val="2"/>
            <w:shd w:val="clear" w:color="auto" w:fill="006666"/>
          </w:tcPr>
          <w:p w14:paraId="1D1CA26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6E8F36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w:t>
            </w:r>
          </w:p>
        </w:tc>
      </w:tr>
      <w:tr w:rsidR="009B3D91" w14:paraId="1D14A530" w14:textId="77777777" w:rsidTr="000307AD">
        <w:tc>
          <w:tcPr>
            <w:tcW w:w="1555" w:type="dxa"/>
            <w:gridSpan w:val="2"/>
            <w:shd w:val="clear" w:color="auto" w:fill="006666"/>
          </w:tcPr>
          <w:p w14:paraId="6900816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5371B059"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Lineamientos Generales de Control Interno para el Poder Ejecutivo del Estado de Guanajuato.</w:t>
            </w:r>
          </w:p>
          <w:p w14:paraId="4B87354D" w14:textId="77777777" w:rsidR="009B3D91" w:rsidRPr="00941254" w:rsidRDefault="009B3D91" w:rsidP="00702ED8">
            <w:pPr>
              <w:numPr>
                <w:ilvl w:val="0"/>
                <w:numId w:val="66"/>
              </w:numPr>
              <w:pBdr>
                <w:top w:val="nil"/>
                <w:left w:val="nil"/>
                <w:bottom w:val="nil"/>
                <w:right w:val="nil"/>
                <w:between w:val="nil"/>
              </w:pBdr>
              <w:spacing w:after="0" w:line="240" w:lineRule="auto"/>
              <w:rPr>
                <w:rFonts w:ascii="Muli" w:eastAsia="Muli" w:hAnsi="Muli" w:cs="Muli"/>
                <w:sz w:val="16"/>
                <w:szCs w:val="16"/>
              </w:rPr>
            </w:pPr>
            <w:r w:rsidRPr="00941254">
              <w:rPr>
                <w:rFonts w:ascii="Muli" w:eastAsia="Muli" w:hAnsi="Muli" w:cs="Muli"/>
                <w:sz w:val="16"/>
                <w:szCs w:val="16"/>
              </w:rPr>
              <w:t>Lineamientos Generales de Control Interno del Sistema Estatal de Fiscalización.</w:t>
            </w:r>
          </w:p>
        </w:tc>
      </w:tr>
      <w:tr w:rsidR="009B3D91" w14:paraId="1037E155" w14:textId="77777777" w:rsidTr="000307AD">
        <w:tc>
          <w:tcPr>
            <w:tcW w:w="1555" w:type="dxa"/>
            <w:gridSpan w:val="2"/>
            <w:shd w:val="clear" w:color="auto" w:fill="006666"/>
          </w:tcPr>
          <w:p w14:paraId="3C11F09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74795A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Acciones establecidas para administrar riesgos en las actividades de las unidades administrativas.</w:t>
            </w:r>
          </w:p>
        </w:tc>
        <w:tc>
          <w:tcPr>
            <w:tcW w:w="1418" w:type="dxa"/>
            <w:gridSpan w:val="2"/>
            <w:shd w:val="clear" w:color="auto" w:fill="006666"/>
          </w:tcPr>
          <w:p w14:paraId="304484A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4FA2C15B"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31E0981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de Control Interno.</w:t>
            </w:r>
          </w:p>
        </w:tc>
      </w:tr>
      <w:tr w:rsidR="009B3D91" w14:paraId="1936683B" w14:textId="77777777" w:rsidTr="000307AD">
        <w:tc>
          <w:tcPr>
            <w:tcW w:w="8828" w:type="dxa"/>
            <w:gridSpan w:val="7"/>
            <w:vAlign w:val="center"/>
          </w:tcPr>
          <w:p w14:paraId="4ACC4315"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606612EC" w14:textId="77777777" w:rsidTr="000307AD">
        <w:tc>
          <w:tcPr>
            <w:tcW w:w="704" w:type="dxa"/>
            <w:shd w:val="clear" w:color="auto" w:fill="006666"/>
          </w:tcPr>
          <w:p w14:paraId="57494C9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394" w:type="dxa"/>
            <w:gridSpan w:val="3"/>
            <w:shd w:val="clear" w:color="auto" w:fill="006666"/>
          </w:tcPr>
          <w:p w14:paraId="320D112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843" w:type="dxa"/>
            <w:gridSpan w:val="2"/>
            <w:shd w:val="clear" w:color="auto" w:fill="006666"/>
          </w:tcPr>
          <w:p w14:paraId="3A58EC00"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887" w:type="dxa"/>
            <w:shd w:val="clear" w:color="auto" w:fill="006666"/>
          </w:tcPr>
          <w:p w14:paraId="0062911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2B063772" w14:textId="77777777" w:rsidTr="000307AD">
        <w:tc>
          <w:tcPr>
            <w:tcW w:w="704" w:type="dxa"/>
          </w:tcPr>
          <w:p w14:paraId="46F0DE9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394" w:type="dxa"/>
            <w:gridSpan w:val="3"/>
          </w:tcPr>
          <w:p w14:paraId="2197726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Identificación de riesgos en cada unidad administrativa.</w:t>
            </w:r>
          </w:p>
        </w:tc>
        <w:tc>
          <w:tcPr>
            <w:tcW w:w="1843" w:type="dxa"/>
            <w:gridSpan w:val="2"/>
          </w:tcPr>
          <w:p w14:paraId="4A0D0B2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Comité de Control Interno.</w:t>
            </w:r>
          </w:p>
        </w:tc>
        <w:tc>
          <w:tcPr>
            <w:tcW w:w="1887" w:type="dxa"/>
          </w:tcPr>
          <w:p w14:paraId="717184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Matriz de Administración de Riesgos.</w:t>
            </w:r>
          </w:p>
        </w:tc>
      </w:tr>
      <w:tr w:rsidR="009B3D91" w14:paraId="0761455D" w14:textId="77777777" w:rsidTr="000307AD">
        <w:tc>
          <w:tcPr>
            <w:tcW w:w="704" w:type="dxa"/>
          </w:tcPr>
          <w:p w14:paraId="2889C9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394" w:type="dxa"/>
            <w:gridSpan w:val="3"/>
          </w:tcPr>
          <w:p w14:paraId="4912C927" w14:textId="778930DE"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Generación de un Plan de Trabajo para administrar los riesgos.</w:t>
            </w:r>
          </w:p>
        </w:tc>
        <w:tc>
          <w:tcPr>
            <w:tcW w:w="1843" w:type="dxa"/>
            <w:gridSpan w:val="2"/>
          </w:tcPr>
          <w:p w14:paraId="70BBC62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Unidades administrativas</w:t>
            </w:r>
          </w:p>
        </w:tc>
        <w:tc>
          <w:tcPr>
            <w:tcW w:w="1887" w:type="dxa"/>
          </w:tcPr>
          <w:p w14:paraId="6EAD3F4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Plan de Trabajo por unidad administrativa.</w:t>
            </w:r>
          </w:p>
        </w:tc>
      </w:tr>
      <w:tr w:rsidR="009B3D91" w14:paraId="1AD1F847" w14:textId="77777777" w:rsidTr="000307AD">
        <w:tc>
          <w:tcPr>
            <w:tcW w:w="704" w:type="dxa"/>
          </w:tcPr>
          <w:p w14:paraId="39AEA7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394" w:type="dxa"/>
            <w:gridSpan w:val="3"/>
          </w:tcPr>
          <w:p w14:paraId="7C6355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Documentación de las acciones realizadas </w:t>
            </w:r>
          </w:p>
        </w:tc>
        <w:tc>
          <w:tcPr>
            <w:tcW w:w="1843" w:type="dxa"/>
            <w:gridSpan w:val="2"/>
          </w:tcPr>
          <w:p w14:paraId="09DD0ED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Unidades administrativas.</w:t>
            </w:r>
          </w:p>
        </w:tc>
        <w:tc>
          <w:tcPr>
            <w:tcW w:w="1887" w:type="dxa"/>
          </w:tcPr>
          <w:p w14:paraId="008F76E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Evidencias de cumplimiento.</w:t>
            </w:r>
          </w:p>
        </w:tc>
      </w:tr>
      <w:tr w:rsidR="009B3D91" w14:paraId="1CADC8CE" w14:textId="77777777" w:rsidTr="000307AD">
        <w:tc>
          <w:tcPr>
            <w:tcW w:w="704" w:type="dxa"/>
          </w:tcPr>
          <w:p w14:paraId="042E8CA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394" w:type="dxa"/>
            <w:gridSpan w:val="3"/>
          </w:tcPr>
          <w:p w14:paraId="08D6548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Implementación de controles para los temas de manejo de recursos humanos, financieros y materiales.</w:t>
            </w:r>
          </w:p>
        </w:tc>
        <w:tc>
          <w:tcPr>
            <w:tcW w:w="1843" w:type="dxa"/>
            <w:gridSpan w:val="2"/>
          </w:tcPr>
          <w:p w14:paraId="21763C57"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w:t>
            </w:r>
          </w:p>
        </w:tc>
        <w:tc>
          <w:tcPr>
            <w:tcW w:w="1887" w:type="dxa"/>
          </w:tcPr>
          <w:p w14:paraId="4FF59DA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Oficios y formatos.</w:t>
            </w:r>
          </w:p>
        </w:tc>
      </w:tr>
      <w:tr w:rsidR="009B3D91" w14:paraId="6B2DB11E" w14:textId="77777777" w:rsidTr="000307AD">
        <w:tc>
          <w:tcPr>
            <w:tcW w:w="704" w:type="dxa"/>
          </w:tcPr>
          <w:p w14:paraId="51FD3A6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394" w:type="dxa"/>
            <w:gridSpan w:val="3"/>
          </w:tcPr>
          <w:p w14:paraId="7AB5C09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Solicitud de evidencia a las unidades administrativas de acciones realizadas en un ambiente de Control.</w:t>
            </w:r>
          </w:p>
        </w:tc>
        <w:tc>
          <w:tcPr>
            <w:tcW w:w="1843" w:type="dxa"/>
            <w:gridSpan w:val="2"/>
          </w:tcPr>
          <w:p w14:paraId="29AACF9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w:t>
            </w:r>
          </w:p>
        </w:tc>
        <w:tc>
          <w:tcPr>
            <w:tcW w:w="1887" w:type="dxa"/>
          </w:tcPr>
          <w:p w14:paraId="18EA2F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Fotografías, minutas, informes (evidencias).</w:t>
            </w:r>
          </w:p>
        </w:tc>
      </w:tr>
      <w:tr w:rsidR="009B3D91" w14:paraId="3C24EABA" w14:textId="77777777" w:rsidTr="000307AD">
        <w:tc>
          <w:tcPr>
            <w:tcW w:w="704" w:type="dxa"/>
          </w:tcPr>
          <w:p w14:paraId="52F0C7C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394" w:type="dxa"/>
            <w:gridSpan w:val="3"/>
          </w:tcPr>
          <w:p w14:paraId="7A2C1AB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Realizar informe anual de control interno en el </w:t>
            </w:r>
            <w:r w:rsidRPr="00163344">
              <w:rPr>
                <w:rFonts w:ascii="Muli" w:eastAsia="Muli" w:hAnsi="Muli" w:cs="Muli"/>
                <w:sz w:val="16"/>
                <w:szCs w:val="16"/>
              </w:rPr>
              <w:t>Sistema de Control Interno del Estado de Guanajuato</w:t>
            </w:r>
            <w:r>
              <w:rPr>
                <w:rFonts w:ascii="Muli" w:eastAsia="Muli" w:hAnsi="Muli" w:cs="Muli"/>
                <w:sz w:val="16"/>
                <w:szCs w:val="16"/>
              </w:rPr>
              <w:t>, en adelante SICIEG.</w:t>
            </w:r>
          </w:p>
        </w:tc>
        <w:tc>
          <w:tcPr>
            <w:tcW w:w="1843" w:type="dxa"/>
            <w:gridSpan w:val="2"/>
          </w:tcPr>
          <w:p w14:paraId="0908E18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w:t>
            </w:r>
          </w:p>
        </w:tc>
        <w:tc>
          <w:tcPr>
            <w:tcW w:w="1887" w:type="dxa"/>
          </w:tcPr>
          <w:p w14:paraId="34BFC63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capturado en Sistema.</w:t>
            </w:r>
          </w:p>
        </w:tc>
      </w:tr>
      <w:tr w:rsidR="009B3D91" w14:paraId="420FFF98" w14:textId="77777777" w:rsidTr="000307AD">
        <w:tc>
          <w:tcPr>
            <w:tcW w:w="704" w:type="dxa"/>
          </w:tcPr>
          <w:p w14:paraId="6F4DAFD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394" w:type="dxa"/>
            <w:gridSpan w:val="3"/>
          </w:tcPr>
          <w:p w14:paraId="1260D0B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Aprobación del Informe por parte del Comité.</w:t>
            </w:r>
          </w:p>
        </w:tc>
        <w:tc>
          <w:tcPr>
            <w:tcW w:w="1843" w:type="dxa"/>
            <w:gridSpan w:val="2"/>
          </w:tcPr>
          <w:p w14:paraId="2734842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 xml:space="preserve">Comité de Control Interno. </w:t>
            </w:r>
          </w:p>
        </w:tc>
        <w:tc>
          <w:tcPr>
            <w:tcW w:w="1887" w:type="dxa"/>
          </w:tcPr>
          <w:p w14:paraId="24BEAD6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w:t>
            </w:r>
          </w:p>
        </w:tc>
      </w:tr>
      <w:tr w:rsidR="009B3D91" w14:paraId="102A992A" w14:textId="77777777" w:rsidTr="000307AD">
        <w:tc>
          <w:tcPr>
            <w:tcW w:w="704" w:type="dxa"/>
          </w:tcPr>
          <w:p w14:paraId="7ACD519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394" w:type="dxa"/>
            <w:gridSpan w:val="3"/>
          </w:tcPr>
          <w:p w14:paraId="31C10DB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Envío del Informe aprobado a través del SICIEG.</w:t>
            </w:r>
          </w:p>
        </w:tc>
        <w:tc>
          <w:tcPr>
            <w:tcW w:w="1843" w:type="dxa"/>
            <w:gridSpan w:val="2"/>
          </w:tcPr>
          <w:p w14:paraId="5637EDEF"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Administrativo(a).</w:t>
            </w:r>
          </w:p>
        </w:tc>
        <w:tc>
          <w:tcPr>
            <w:tcW w:w="1887" w:type="dxa"/>
          </w:tcPr>
          <w:p w14:paraId="3AAFDC77" w14:textId="77777777" w:rsidR="009B3D91" w:rsidRDefault="009B3D91" w:rsidP="00702ED8">
            <w:pPr>
              <w:spacing w:after="0" w:line="240" w:lineRule="auto"/>
              <w:rPr>
                <w:rFonts w:ascii="Muli" w:eastAsia="Muli" w:hAnsi="Muli" w:cs="Muli"/>
                <w:sz w:val="16"/>
                <w:szCs w:val="16"/>
              </w:rPr>
            </w:pPr>
          </w:p>
          <w:p w14:paraId="07A997A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Acuse de recepción. </w:t>
            </w:r>
          </w:p>
        </w:tc>
      </w:tr>
      <w:tr w:rsidR="009B3D91" w14:paraId="040145E7" w14:textId="77777777" w:rsidTr="000307AD">
        <w:tc>
          <w:tcPr>
            <w:tcW w:w="704" w:type="dxa"/>
          </w:tcPr>
          <w:p w14:paraId="4D42910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394" w:type="dxa"/>
            <w:gridSpan w:val="3"/>
          </w:tcPr>
          <w:p w14:paraId="0DC2E9A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Retroalimentación del Informe de Control Interno.</w:t>
            </w:r>
          </w:p>
        </w:tc>
        <w:tc>
          <w:tcPr>
            <w:tcW w:w="1843" w:type="dxa"/>
            <w:gridSpan w:val="2"/>
          </w:tcPr>
          <w:p w14:paraId="0989736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Órgano Interno de Control.</w:t>
            </w:r>
          </w:p>
        </w:tc>
        <w:tc>
          <w:tcPr>
            <w:tcW w:w="1887" w:type="dxa"/>
          </w:tcPr>
          <w:p w14:paraId="791DB6F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 o correo de retroalimentación.</w:t>
            </w:r>
          </w:p>
        </w:tc>
      </w:tr>
      <w:tr w:rsidR="009B3D91" w14:paraId="6D242DB9" w14:textId="77777777" w:rsidTr="000307AD">
        <w:tc>
          <w:tcPr>
            <w:tcW w:w="704" w:type="dxa"/>
          </w:tcPr>
          <w:p w14:paraId="3FE3617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394" w:type="dxa"/>
            <w:gridSpan w:val="3"/>
          </w:tcPr>
          <w:p w14:paraId="11200F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dictamen de revisión.</w:t>
            </w:r>
          </w:p>
        </w:tc>
        <w:tc>
          <w:tcPr>
            <w:tcW w:w="1843" w:type="dxa"/>
            <w:gridSpan w:val="2"/>
          </w:tcPr>
          <w:p w14:paraId="160F687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 xml:space="preserve">Secretaría de la Transparencia y Rendición de Cuentas. </w:t>
            </w:r>
          </w:p>
        </w:tc>
        <w:tc>
          <w:tcPr>
            <w:tcW w:w="1887" w:type="dxa"/>
          </w:tcPr>
          <w:p w14:paraId="68284D2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emitido por la Secretaría de Transparencia y Rendición de Cuentas.</w:t>
            </w:r>
          </w:p>
        </w:tc>
      </w:tr>
      <w:tr w:rsidR="009B3D91" w14:paraId="3DF9226F" w14:textId="77777777" w:rsidTr="000307AD">
        <w:tc>
          <w:tcPr>
            <w:tcW w:w="704" w:type="dxa"/>
          </w:tcPr>
          <w:p w14:paraId="1FFB15A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394" w:type="dxa"/>
            <w:gridSpan w:val="3"/>
          </w:tcPr>
          <w:p w14:paraId="7E79B26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843" w:type="dxa"/>
            <w:gridSpan w:val="2"/>
          </w:tcPr>
          <w:p w14:paraId="1DBE0F5C" w14:textId="77777777" w:rsidR="009B3D91" w:rsidRDefault="009B3D91" w:rsidP="00702ED8">
            <w:pPr>
              <w:spacing w:after="0" w:line="240" w:lineRule="auto"/>
              <w:jc w:val="center"/>
              <w:rPr>
                <w:rFonts w:ascii="Muli" w:eastAsia="Muli" w:hAnsi="Muli" w:cs="Muli"/>
                <w:sz w:val="16"/>
                <w:szCs w:val="16"/>
              </w:rPr>
            </w:pPr>
          </w:p>
        </w:tc>
        <w:tc>
          <w:tcPr>
            <w:tcW w:w="1887" w:type="dxa"/>
          </w:tcPr>
          <w:p w14:paraId="1F5FEC4E" w14:textId="77777777" w:rsidR="009B3D91" w:rsidRDefault="009B3D91" w:rsidP="00702ED8">
            <w:pPr>
              <w:spacing w:after="0" w:line="240" w:lineRule="auto"/>
              <w:rPr>
                <w:rFonts w:ascii="Muli" w:eastAsia="Muli" w:hAnsi="Muli" w:cs="Muli"/>
                <w:sz w:val="16"/>
                <w:szCs w:val="16"/>
              </w:rPr>
            </w:pPr>
          </w:p>
        </w:tc>
      </w:tr>
    </w:tbl>
    <w:p w14:paraId="19AADBB6" w14:textId="77777777" w:rsidR="009B3D91" w:rsidRDefault="009B3D91" w:rsidP="00702ED8">
      <w:pPr>
        <w:spacing w:after="0" w:line="240" w:lineRule="auto"/>
        <w:rPr>
          <w:rFonts w:ascii="Muli" w:eastAsia="Muli" w:hAnsi="Muli" w:cs="Muli"/>
          <w:sz w:val="20"/>
          <w:szCs w:val="20"/>
        </w:rPr>
      </w:pPr>
    </w:p>
    <w:p w14:paraId="4ABB915C" w14:textId="77777777" w:rsidR="009B3D91" w:rsidRDefault="009B3D91" w:rsidP="00702ED8">
      <w:pPr>
        <w:spacing w:after="0" w:line="240" w:lineRule="auto"/>
        <w:rPr>
          <w:rFonts w:ascii="Muli" w:eastAsia="Muli" w:hAnsi="Muli" w:cs="Muli"/>
          <w:sz w:val="20"/>
          <w:szCs w:val="20"/>
        </w:rPr>
      </w:pPr>
    </w:p>
    <w:p w14:paraId="18C451C3" w14:textId="77777777" w:rsidR="009B3D91" w:rsidRDefault="009B3D91" w:rsidP="00702ED8">
      <w:pPr>
        <w:spacing w:after="0" w:line="240" w:lineRule="auto"/>
        <w:rPr>
          <w:rFonts w:ascii="Muli" w:eastAsia="Muli" w:hAnsi="Muli" w:cs="Muli"/>
          <w:sz w:val="20"/>
          <w:szCs w:val="20"/>
        </w:rPr>
      </w:pPr>
    </w:p>
    <w:p w14:paraId="3E81696D" w14:textId="77777777" w:rsidR="009B3D91" w:rsidRDefault="009B3D91" w:rsidP="00702ED8">
      <w:pPr>
        <w:spacing w:after="0" w:line="240" w:lineRule="auto"/>
        <w:rPr>
          <w:rFonts w:ascii="Muli" w:eastAsia="Muli" w:hAnsi="Muli" w:cs="Muli"/>
          <w:sz w:val="20"/>
          <w:szCs w:val="20"/>
        </w:rPr>
      </w:pPr>
    </w:p>
    <w:p w14:paraId="05B64E4C" w14:textId="77777777" w:rsidR="009B3D91" w:rsidRDefault="009B3D91" w:rsidP="00702ED8">
      <w:pPr>
        <w:spacing w:after="0" w:line="240" w:lineRule="auto"/>
        <w:rPr>
          <w:rFonts w:ascii="Muli" w:eastAsia="Muli" w:hAnsi="Muli" w:cs="Muli"/>
          <w:sz w:val="20"/>
          <w:szCs w:val="20"/>
        </w:rPr>
      </w:pPr>
    </w:p>
    <w:p w14:paraId="3DE668F7" w14:textId="77777777" w:rsidR="009B3D91" w:rsidRDefault="009B3D91" w:rsidP="00702ED8">
      <w:pPr>
        <w:spacing w:after="0" w:line="240" w:lineRule="auto"/>
        <w:rPr>
          <w:rFonts w:ascii="Muli" w:eastAsia="Muli" w:hAnsi="Muli" w:cs="Muli"/>
          <w:sz w:val="20"/>
          <w:szCs w:val="20"/>
        </w:rPr>
      </w:pPr>
    </w:p>
    <w:p w14:paraId="4B559DC7" w14:textId="4153159C" w:rsidR="009B3D91" w:rsidRDefault="005957AA" w:rsidP="00702ED8">
      <w:pPr>
        <w:spacing w:after="0" w:line="240" w:lineRule="auto"/>
        <w:rPr>
          <w:rFonts w:ascii="Muli" w:eastAsia="Muli" w:hAnsi="Muli" w:cs="Muli"/>
          <w:sz w:val="20"/>
          <w:szCs w:val="20"/>
        </w:rPr>
      </w:pPr>
      <w:r>
        <w:rPr>
          <w:rFonts w:ascii="Muli" w:eastAsia="Muli" w:hAnsi="Muli" w:cs="Muli"/>
          <w:noProof/>
          <w:sz w:val="20"/>
          <w:szCs w:val="20"/>
        </w:rPr>
        <w:lastRenderedPageBreak/>
        <w:drawing>
          <wp:inline distT="0" distB="0" distL="0" distR="0" wp14:anchorId="2B70CCDD" wp14:editId="222AD98E">
            <wp:extent cx="6253232" cy="3556800"/>
            <wp:effectExtent l="0" t="0" r="0" b="5715"/>
            <wp:docPr id="111526592" name="Imagen 11152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2" name="Imagen 111526592"/>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264548" cy="3563236"/>
                    </a:xfrm>
                    <a:prstGeom prst="rect">
                      <a:avLst/>
                    </a:prstGeom>
                  </pic:spPr>
                </pic:pic>
              </a:graphicData>
            </a:graphic>
          </wp:inline>
        </w:drawing>
      </w:r>
    </w:p>
    <w:p w14:paraId="2E92B12A" w14:textId="77777777" w:rsidR="009B3D91" w:rsidRDefault="009B3D91" w:rsidP="00702ED8">
      <w:pPr>
        <w:spacing w:after="0" w:line="240" w:lineRule="auto"/>
        <w:rPr>
          <w:rFonts w:ascii="Muli" w:eastAsia="Muli" w:hAnsi="Muli" w:cs="Muli"/>
          <w:sz w:val="20"/>
          <w:szCs w:val="20"/>
        </w:rPr>
      </w:pPr>
    </w:p>
    <w:tbl>
      <w:tblPr>
        <w:tblW w:w="97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891"/>
      </w:tblGrid>
      <w:tr w:rsidR="009B3D91" w14:paraId="32EE46E6" w14:textId="77777777" w:rsidTr="00BE1338">
        <w:trPr>
          <w:trHeight w:val="296"/>
        </w:trPr>
        <w:tc>
          <w:tcPr>
            <w:tcW w:w="2942" w:type="dxa"/>
            <w:shd w:val="clear" w:color="auto" w:fill="006666"/>
          </w:tcPr>
          <w:p w14:paraId="4CA351E1"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088F25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891" w:type="dxa"/>
            <w:shd w:val="clear" w:color="auto" w:fill="006666"/>
          </w:tcPr>
          <w:p w14:paraId="10C6BA85"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0CB9CB87" w14:textId="77777777" w:rsidTr="00BE1338">
        <w:trPr>
          <w:trHeight w:val="550"/>
        </w:trPr>
        <w:tc>
          <w:tcPr>
            <w:tcW w:w="2942" w:type="dxa"/>
            <w:shd w:val="clear" w:color="auto" w:fill="auto"/>
            <w:vAlign w:val="center"/>
          </w:tcPr>
          <w:p w14:paraId="7A22C370"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22B09062" w14:textId="77777777" w:rsidR="009B3D91" w:rsidRDefault="009B3D91" w:rsidP="00702ED8">
            <w:pPr>
              <w:spacing w:after="0" w:line="240" w:lineRule="auto"/>
              <w:jc w:val="center"/>
              <w:rPr>
                <w:rFonts w:ascii="Muli" w:eastAsia="Muli" w:hAnsi="Muli" w:cs="Muli"/>
                <w:sz w:val="16"/>
                <w:szCs w:val="16"/>
              </w:rPr>
            </w:pPr>
          </w:p>
        </w:tc>
        <w:tc>
          <w:tcPr>
            <w:tcW w:w="3891" w:type="dxa"/>
            <w:shd w:val="clear" w:color="auto" w:fill="auto"/>
            <w:vAlign w:val="center"/>
          </w:tcPr>
          <w:p w14:paraId="6A9FBA45" w14:textId="77777777" w:rsidR="009B3D91" w:rsidRDefault="009B3D91" w:rsidP="00702ED8">
            <w:pPr>
              <w:spacing w:after="0" w:line="240" w:lineRule="auto"/>
              <w:jc w:val="center"/>
              <w:rPr>
                <w:rFonts w:ascii="Muli" w:eastAsia="Muli" w:hAnsi="Muli" w:cs="Muli"/>
                <w:sz w:val="16"/>
                <w:szCs w:val="16"/>
              </w:rPr>
            </w:pPr>
          </w:p>
        </w:tc>
      </w:tr>
      <w:tr w:rsidR="009B3D91" w14:paraId="0FA9C0E0" w14:textId="77777777" w:rsidTr="00BE1338">
        <w:trPr>
          <w:trHeight w:val="469"/>
        </w:trPr>
        <w:tc>
          <w:tcPr>
            <w:tcW w:w="2942" w:type="dxa"/>
            <w:vAlign w:val="center"/>
          </w:tcPr>
          <w:p w14:paraId="4EC1A11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754D6E7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36935173"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CA8859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891" w:type="dxa"/>
            <w:vAlign w:val="center"/>
          </w:tcPr>
          <w:p w14:paraId="781AB3E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33744C8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7E590A51" w14:textId="77777777" w:rsidR="009B3D91" w:rsidRDefault="009B3D91" w:rsidP="00702ED8">
      <w:pPr>
        <w:spacing w:after="0" w:line="240" w:lineRule="auto"/>
        <w:rPr>
          <w:rFonts w:ascii="Muli" w:eastAsia="Muli" w:hAnsi="Muli" w:cs="Muli"/>
          <w:sz w:val="16"/>
          <w:szCs w:val="16"/>
        </w:rPr>
      </w:pPr>
    </w:p>
    <w:p w14:paraId="38EDC76D" w14:textId="77777777" w:rsidR="009B3D91" w:rsidRDefault="009B3D91" w:rsidP="00702ED8">
      <w:pPr>
        <w:spacing w:after="0" w:line="240" w:lineRule="auto"/>
        <w:rPr>
          <w:rFonts w:ascii="Muli" w:eastAsia="Muli" w:hAnsi="Muli" w:cs="Muli"/>
          <w:sz w:val="16"/>
          <w:szCs w:val="16"/>
        </w:rPr>
      </w:pPr>
    </w:p>
    <w:p w14:paraId="15088022" w14:textId="77777777" w:rsidR="009B3D91" w:rsidRDefault="009B3D91" w:rsidP="00702ED8">
      <w:pPr>
        <w:spacing w:after="0" w:line="240" w:lineRule="auto"/>
        <w:rPr>
          <w:rFonts w:ascii="Muli" w:eastAsia="Muli" w:hAnsi="Muli" w:cs="Muli"/>
          <w:sz w:val="16"/>
          <w:szCs w:val="16"/>
        </w:rPr>
      </w:pPr>
    </w:p>
    <w:p w14:paraId="02286289" w14:textId="77777777" w:rsidR="009B3D91" w:rsidRDefault="009B3D91" w:rsidP="00702ED8">
      <w:pPr>
        <w:spacing w:after="0" w:line="240" w:lineRule="auto"/>
        <w:rPr>
          <w:rFonts w:ascii="Muli" w:eastAsia="Muli" w:hAnsi="Muli" w:cs="Muli"/>
          <w:sz w:val="16"/>
          <w:szCs w:val="16"/>
        </w:rPr>
      </w:pPr>
    </w:p>
    <w:p w14:paraId="6258CE80" w14:textId="77777777" w:rsidR="009B3D91" w:rsidRDefault="009B3D91" w:rsidP="00702ED8">
      <w:pPr>
        <w:spacing w:after="0" w:line="240" w:lineRule="auto"/>
        <w:rPr>
          <w:rFonts w:ascii="Muli" w:eastAsia="Muli" w:hAnsi="Muli" w:cs="Muli"/>
          <w:sz w:val="16"/>
          <w:szCs w:val="16"/>
        </w:rPr>
      </w:pPr>
    </w:p>
    <w:p w14:paraId="03F6EF34" w14:textId="77777777" w:rsidR="009B3D91" w:rsidRDefault="009B3D91" w:rsidP="00702ED8">
      <w:pPr>
        <w:spacing w:after="0" w:line="240" w:lineRule="auto"/>
        <w:rPr>
          <w:rFonts w:ascii="Muli" w:eastAsia="Muli" w:hAnsi="Muli" w:cs="Muli"/>
          <w:sz w:val="16"/>
          <w:szCs w:val="16"/>
        </w:rPr>
      </w:pPr>
    </w:p>
    <w:p w14:paraId="33435B2F" w14:textId="77777777" w:rsidR="009B3D91" w:rsidRDefault="009B3D91" w:rsidP="00702ED8">
      <w:pPr>
        <w:spacing w:after="0" w:line="240" w:lineRule="auto"/>
        <w:rPr>
          <w:rFonts w:ascii="Muli" w:eastAsia="Muli" w:hAnsi="Muli" w:cs="Muli"/>
          <w:sz w:val="16"/>
          <w:szCs w:val="16"/>
        </w:rPr>
      </w:pPr>
    </w:p>
    <w:p w14:paraId="3A0DE3E1" w14:textId="77777777" w:rsidR="009B3D91" w:rsidRDefault="009B3D91" w:rsidP="00702ED8">
      <w:pPr>
        <w:spacing w:after="0" w:line="240" w:lineRule="auto"/>
        <w:rPr>
          <w:rFonts w:ascii="Muli" w:eastAsia="Muli" w:hAnsi="Muli" w:cs="Muli"/>
          <w:sz w:val="16"/>
          <w:szCs w:val="16"/>
        </w:rPr>
      </w:pPr>
    </w:p>
    <w:p w14:paraId="41EC055B" w14:textId="77777777" w:rsidR="009B3D91" w:rsidRDefault="009B3D91" w:rsidP="00702ED8">
      <w:pPr>
        <w:spacing w:after="0" w:line="240" w:lineRule="auto"/>
        <w:rPr>
          <w:rFonts w:ascii="Muli" w:eastAsia="Muli" w:hAnsi="Muli" w:cs="Muli"/>
          <w:sz w:val="16"/>
          <w:szCs w:val="16"/>
        </w:rPr>
      </w:pPr>
    </w:p>
    <w:p w14:paraId="16964D00" w14:textId="77777777" w:rsidR="009B3D91" w:rsidRDefault="009B3D91" w:rsidP="00702ED8">
      <w:pPr>
        <w:spacing w:after="0" w:line="240" w:lineRule="auto"/>
        <w:rPr>
          <w:rFonts w:ascii="Muli" w:eastAsia="Muli" w:hAnsi="Muli" w:cs="Muli"/>
          <w:sz w:val="16"/>
          <w:szCs w:val="16"/>
        </w:rPr>
      </w:pPr>
    </w:p>
    <w:p w14:paraId="1F14C3C8" w14:textId="77777777" w:rsidR="009B3D91" w:rsidRDefault="009B3D91" w:rsidP="00702ED8">
      <w:pPr>
        <w:spacing w:after="0" w:line="240" w:lineRule="auto"/>
        <w:rPr>
          <w:rFonts w:ascii="Muli" w:eastAsia="Muli" w:hAnsi="Muli" w:cs="Muli"/>
          <w:sz w:val="16"/>
          <w:szCs w:val="16"/>
        </w:rPr>
      </w:pPr>
    </w:p>
    <w:p w14:paraId="7AA78DC5" w14:textId="77777777" w:rsidR="009B3D91" w:rsidRDefault="009B3D91" w:rsidP="00702ED8">
      <w:pPr>
        <w:spacing w:after="0" w:line="240" w:lineRule="auto"/>
        <w:rPr>
          <w:rFonts w:ascii="Muli" w:eastAsia="Muli" w:hAnsi="Muli" w:cs="Muli"/>
          <w:sz w:val="16"/>
          <w:szCs w:val="16"/>
        </w:rPr>
      </w:pPr>
    </w:p>
    <w:p w14:paraId="08F6AEAA" w14:textId="77777777" w:rsidR="009B3D91" w:rsidRDefault="009B3D91" w:rsidP="00702ED8">
      <w:pPr>
        <w:spacing w:after="0" w:line="240" w:lineRule="auto"/>
        <w:rPr>
          <w:rFonts w:ascii="Muli" w:eastAsia="Muli" w:hAnsi="Muli" w:cs="Muli"/>
          <w:sz w:val="16"/>
          <w:szCs w:val="16"/>
        </w:rPr>
      </w:pPr>
    </w:p>
    <w:p w14:paraId="7A97590A" w14:textId="77777777" w:rsidR="009B3D91" w:rsidRDefault="009B3D91" w:rsidP="00702ED8">
      <w:pPr>
        <w:spacing w:after="0" w:line="240" w:lineRule="auto"/>
        <w:rPr>
          <w:rFonts w:ascii="Muli" w:eastAsia="Muli" w:hAnsi="Muli" w:cs="Muli"/>
          <w:sz w:val="16"/>
          <w:szCs w:val="16"/>
        </w:rPr>
      </w:pPr>
    </w:p>
    <w:p w14:paraId="1B3FD80F" w14:textId="77777777" w:rsidR="009B3D91" w:rsidRDefault="009B3D91" w:rsidP="00702ED8">
      <w:pPr>
        <w:spacing w:after="0" w:line="240" w:lineRule="auto"/>
        <w:rPr>
          <w:rFonts w:ascii="Muli" w:eastAsia="Muli" w:hAnsi="Muli" w:cs="Muli"/>
          <w:sz w:val="16"/>
          <w:szCs w:val="16"/>
        </w:rPr>
      </w:pPr>
    </w:p>
    <w:p w14:paraId="7B508200" w14:textId="77777777" w:rsidR="009B3D91" w:rsidRDefault="009B3D91" w:rsidP="00702ED8">
      <w:pPr>
        <w:spacing w:after="0" w:line="240" w:lineRule="auto"/>
        <w:rPr>
          <w:rFonts w:ascii="Muli" w:eastAsia="Muli" w:hAnsi="Muli" w:cs="Muli"/>
          <w:sz w:val="16"/>
          <w:szCs w:val="16"/>
        </w:rPr>
      </w:pPr>
    </w:p>
    <w:p w14:paraId="5A982FF0" w14:textId="77777777" w:rsidR="009B3D91" w:rsidRDefault="009B3D91" w:rsidP="00702ED8">
      <w:pPr>
        <w:spacing w:after="0" w:line="240" w:lineRule="auto"/>
        <w:rPr>
          <w:rFonts w:ascii="Muli" w:eastAsia="Muli" w:hAnsi="Muli" w:cs="Muli"/>
          <w:sz w:val="16"/>
          <w:szCs w:val="16"/>
        </w:rPr>
      </w:pPr>
    </w:p>
    <w:p w14:paraId="1B73E06F" w14:textId="77777777" w:rsidR="009B3D91" w:rsidRDefault="009B3D91" w:rsidP="00702ED8">
      <w:pPr>
        <w:spacing w:after="0" w:line="240" w:lineRule="auto"/>
        <w:rPr>
          <w:rFonts w:ascii="Muli" w:eastAsia="Muli" w:hAnsi="Muli" w:cs="Muli"/>
          <w:sz w:val="16"/>
          <w:szCs w:val="16"/>
        </w:rPr>
      </w:pPr>
    </w:p>
    <w:p w14:paraId="4775B86C" w14:textId="77777777" w:rsidR="009B3D91" w:rsidRDefault="009B3D91" w:rsidP="00702ED8">
      <w:pPr>
        <w:spacing w:after="0" w:line="240" w:lineRule="auto"/>
        <w:rPr>
          <w:rFonts w:ascii="Muli" w:eastAsia="Muli" w:hAnsi="Muli" w:cs="Muli"/>
          <w:sz w:val="16"/>
          <w:szCs w:val="16"/>
        </w:rPr>
      </w:pPr>
    </w:p>
    <w:p w14:paraId="0A30E69F" w14:textId="77777777" w:rsidR="009B3D91" w:rsidRDefault="009B3D91" w:rsidP="00702ED8">
      <w:pPr>
        <w:spacing w:after="0" w:line="240" w:lineRule="auto"/>
        <w:rPr>
          <w:rFonts w:ascii="Muli" w:eastAsia="Muli" w:hAnsi="Muli" w:cs="Muli"/>
          <w:sz w:val="16"/>
          <w:szCs w:val="16"/>
        </w:rPr>
      </w:pPr>
    </w:p>
    <w:p w14:paraId="110C1E02" w14:textId="77777777" w:rsidR="009B3D91" w:rsidRDefault="009B3D91" w:rsidP="00702ED8">
      <w:pPr>
        <w:spacing w:after="0" w:line="240" w:lineRule="auto"/>
        <w:rPr>
          <w:rFonts w:ascii="Muli" w:eastAsia="Muli" w:hAnsi="Muli" w:cs="Muli"/>
          <w:sz w:val="16"/>
          <w:szCs w:val="16"/>
        </w:rPr>
      </w:pPr>
    </w:p>
    <w:p w14:paraId="18E7E7B4" w14:textId="77777777" w:rsidR="009B3D91" w:rsidRDefault="009B3D91" w:rsidP="00702ED8">
      <w:pPr>
        <w:spacing w:after="0" w:line="240" w:lineRule="auto"/>
        <w:rPr>
          <w:rFonts w:ascii="Muli" w:eastAsia="Muli" w:hAnsi="Muli" w:cs="Muli"/>
          <w:sz w:val="16"/>
          <w:szCs w:val="16"/>
        </w:rPr>
      </w:pPr>
    </w:p>
    <w:p w14:paraId="13B0A7FB" w14:textId="77777777" w:rsidR="009B3D91" w:rsidRDefault="009B3D91" w:rsidP="00702ED8">
      <w:pPr>
        <w:spacing w:after="0" w:line="240" w:lineRule="auto"/>
        <w:rPr>
          <w:rFonts w:ascii="Muli" w:eastAsia="Muli" w:hAnsi="Muli" w:cs="Muli"/>
          <w:sz w:val="16"/>
          <w:szCs w:val="16"/>
        </w:rPr>
      </w:pPr>
    </w:p>
    <w:p w14:paraId="7B28F583" w14:textId="77777777" w:rsidR="009B3D91" w:rsidRDefault="009B3D91" w:rsidP="00702ED8">
      <w:pPr>
        <w:spacing w:after="0" w:line="240" w:lineRule="auto"/>
        <w:rPr>
          <w:rFonts w:ascii="Muli" w:eastAsia="Muli" w:hAnsi="Muli" w:cs="Muli"/>
          <w:sz w:val="16"/>
          <w:szCs w:val="16"/>
        </w:rPr>
      </w:pPr>
    </w:p>
    <w:p w14:paraId="6D5F9EAB" w14:textId="77777777" w:rsidR="009B3D91" w:rsidRDefault="009B3D91" w:rsidP="00702ED8">
      <w:pPr>
        <w:spacing w:after="0" w:line="240" w:lineRule="auto"/>
        <w:rPr>
          <w:rFonts w:ascii="Muli" w:eastAsia="Muli" w:hAnsi="Muli" w:cs="Muli"/>
          <w:sz w:val="16"/>
          <w:szCs w:val="16"/>
        </w:rPr>
      </w:pPr>
    </w:p>
    <w:p w14:paraId="0856FE89" w14:textId="77777777" w:rsidR="009B3D91" w:rsidRDefault="009B3D91" w:rsidP="00702ED8">
      <w:pPr>
        <w:spacing w:after="0" w:line="240" w:lineRule="auto"/>
        <w:rPr>
          <w:rFonts w:ascii="Muli" w:eastAsia="Muli" w:hAnsi="Muli" w:cs="Muli"/>
          <w:sz w:val="16"/>
          <w:szCs w:val="16"/>
        </w:rPr>
      </w:pPr>
    </w:p>
    <w:p w14:paraId="0C6F7D5A" w14:textId="77777777" w:rsidR="009B3D91" w:rsidRDefault="009B3D91" w:rsidP="00702ED8">
      <w:pPr>
        <w:spacing w:after="0" w:line="240" w:lineRule="auto"/>
        <w:rPr>
          <w:rFonts w:ascii="Muli" w:eastAsia="Muli" w:hAnsi="Muli" w:cs="Muli"/>
          <w:sz w:val="16"/>
          <w:szCs w:val="16"/>
        </w:rPr>
      </w:pPr>
    </w:p>
    <w:p w14:paraId="2C28A649" w14:textId="1EACDD77" w:rsidR="009B3D91" w:rsidRDefault="009B3D91" w:rsidP="00702ED8">
      <w:pPr>
        <w:spacing w:after="0" w:line="240" w:lineRule="auto"/>
        <w:rPr>
          <w:rFonts w:ascii="Muli" w:eastAsia="Muli" w:hAnsi="Muli" w:cs="Muli"/>
          <w:sz w:val="16"/>
          <w:szCs w:val="16"/>
        </w:rPr>
      </w:pPr>
    </w:p>
    <w:p w14:paraId="68B8E842" w14:textId="2D977896" w:rsidR="005957AA" w:rsidRDefault="005957AA" w:rsidP="00702ED8">
      <w:pPr>
        <w:spacing w:after="0" w:line="240" w:lineRule="auto"/>
        <w:rPr>
          <w:rFonts w:ascii="Muli" w:eastAsia="Muli" w:hAnsi="Muli" w:cs="Muli"/>
          <w:sz w:val="16"/>
          <w:szCs w:val="16"/>
        </w:rPr>
      </w:pPr>
    </w:p>
    <w:p w14:paraId="26F9DE65" w14:textId="5AD5A29B" w:rsidR="00AF7186" w:rsidRDefault="00AF7186" w:rsidP="00702ED8">
      <w:pPr>
        <w:spacing w:after="0" w:line="240" w:lineRule="auto"/>
        <w:rPr>
          <w:rFonts w:ascii="Muli" w:eastAsia="Muli" w:hAnsi="Muli" w:cs="Muli"/>
          <w:sz w:val="16"/>
          <w:szCs w:val="16"/>
        </w:rPr>
      </w:pPr>
    </w:p>
    <w:p w14:paraId="50CBECF3" w14:textId="77777777" w:rsidR="00AF7186" w:rsidRDefault="00AF7186" w:rsidP="00702ED8">
      <w:pPr>
        <w:spacing w:after="0" w:line="240" w:lineRule="auto"/>
        <w:rPr>
          <w:rFonts w:ascii="Muli" w:eastAsia="Muli" w:hAnsi="Muli" w:cs="Muli"/>
          <w:sz w:val="16"/>
          <w:szCs w:val="16"/>
        </w:rPr>
      </w:pPr>
    </w:p>
    <w:p w14:paraId="2E800807"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284"/>
        <w:gridCol w:w="1134"/>
        <w:gridCol w:w="708"/>
        <w:gridCol w:w="2029"/>
      </w:tblGrid>
      <w:tr w:rsidR="009B3D91" w14:paraId="489C3AB8" w14:textId="77777777" w:rsidTr="000307AD">
        <w:trPr>
          <w:trHeight w:val="167"/>
        </w:trPr>
        <w:tc>
          <w:tcPr>
            <w:tcW w:w="1555" w:type="dxa"/>
            <w:gridSpan w:val="2"/>
            <w:vMerge w:val="restart"/>
            <w:vAlign w:val="center"/>
          </w:tcPr>
          <w:p w14:paraId="00C0AF4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3EA7E3B" wp14:editId="15F97268">
                  <wp:extent cx="955170" cy="417938"/>
                  <wp:effectExtent l="0" t="0" r="0" b="0"/>
                  <wp:docPr id="1404"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402" w:type="dxa"/>
            <w:gridSpan w:val="2"/>
            <w:vMerge w:val="restart"/>
            <w:shd w:val="clear" w:color="auto" w:fill="006666"/>
            <w:vAlign w:val="center"/>
          </w:tcPr>
          <w:p w14:paraId="7B116CF1"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668D4931" w14:textId="7A88092A"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Programa de Trabajo de Control Interno</w:t>
            </w:r>
            <w:r w:rsidR="005957AA">
              <w:rPr>
                <w:rFonts w:ascii="Muli" w:eastAsia="Muli" w:hAnsi="Muli" w:cs="Muli"/>
                <w:color w:val="FFFFFF"/>
                <w:sz w:val="16"/>
                <w:szCs w:val="16"/>
              </w:rPr>
              <w:t>.</w:t>
            </w:r>
          </w:p>
        </w:tc>
        <w:tc>
          <w:tcPr>
            <w:tcW w:w="1842" w:type="dxa"/>
            <w:gridSpan w:val="2"/>
            <w:shd w:val="clear" w:color="auto" w:fill="006666"/>
            <w:vAlign w:val="center"/>
          </w:tcPr>
          <w:p w14:paraId="553DDAE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029" w:type="dxa"/>
            <w:vAlign w:val="center"/>
          </w:tcPr>
          <w:p w14:paraId="4103C4A8"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AP-CADM-RM-4.2</w:t>
            </w:r>
          </w:p>
        </w:tc>
      </w:tr>
      <w:tr w:rsidR="009B3D91" w14:paraId="62FFB3A4" w14:textId="77777777" w:rsidTr="000307AD">
        <w:trPr>
          <w:trHeight w:val="165"/>
        </w:trPr>
        <w:tc>
          <w:tcPr>
            <w:tcW w:w="1555" w:type="dxa"/>
            <w:gridSpan w:val="2"/>
            <w:vMerge/>
            <w:vAlign w:val="center"/>
          </w:tcPr>
          <w:p w14:paraId="2C858EF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402" w:type="dxa"/>
            <w:gridSpan w:val="2"/>
            <w:vMerge/>
            <w:shd w:val="clear" w:color="auto" w:fill="006666"/>
            <w:vAlign w:val="center"/>
          </w:tcPr>
          <w:p w14:paraId="1AC9952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842" w:type="dxa"/>
            <w:gridSpan w:val="2"/>
            <w:shd w:val="clear" w:color="auto" w:fill="006666"/>
            <w:vAlign w:val="center"/>
          </w:tcPr>
          <w:p w14:paraId="426CF98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029" w:type="dxa"/>
            <w:vAlign w:val="center"/>
          </w:tcPr>
          <w:p w14:paraId="69AE690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7F9A6B49" w14:textId="77777777" w:rsidTr="000307AD">
        <w:trPr>
          <w:trHeight w:val="165"/>
        </w:trPr>
        <w:tc>
          <w:tcPr>
            <w:tcW w:w="1555" w:type="dxa"/>
            <w:gridSpan w:val="2"/>
            <w:vMerge/>
            <w:vAlign w:val="center"/>
          </w:tcPr>
          <w:p w14:paraId="069B77B8"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2"/>
            <w:vMerge/>
            <w:shd w:val="clear" w:color="auto" w:fill="006666"/>
            <w:vAlign w:val="center"/>
          </w:tcPr>
          <w:p w14:paraId="154C78DB"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842" w:type="dxa"/>
            <w:gridSpan w:val="2"/>
            <w:shd w:val="clear" w:color="auto" w:fill="006666"/>
            <w:vAlign w:val="center"/>
          </w:tcPr>
          <w:p w14:paraId="31C5271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029" w:type="dxa"/>
            <w:vAlign w:val="center"/>
          </w:tcPr>
          <w:p w14:paraId="7378E29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0</w:t>
            </w:r>
          </w:p>
        </w:tc>
      </w:tr>
      <w:tr w:rsidR="009B3D91" w14:paraId="06C33D71" w14:textId="77777777" w:rsidTr="000307AD">
        <w:tc>
          <w:tcPr>
            <w:tcW w:w="8828" w:type="dxa"/>
            <w:gridSpan w:val="7"/>
            <w:shd w:val="clear" w:color="auto" w:fill="auto"/>
            <w:vAlign w:val="center"/>
          </w:tcPr>
          <w:p w14:paraId="6212D005"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1445E4D7" w14:textId="77777777" w:rsidTr="000307AD">
        <w:tc>
          <w:tcPr>
            <w:tcW w:w="1555" w:type="dxa"/>
            <w:gridSpan w:val="2"/>
            <w:shd w:val="clear" w:color="auto" w:fill="006666"/>
          </w:tcPr>
          <w:p w14:paraId="0B18C19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2"/>
          </w:tcPr>
          <w:p w14:paraId="4FC67CE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842" w:type="dxa"/>
            <w:gridSpan w:val="2"/>
            <w:shd w:val="clear" w:color="auto" w:fill="006666"/>
            <w:vAlign w:val="center"/>
          </w:tcPr>
          <w:p w14:paraId="0CB3016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029" w:type="dxa"/>
          </w:tcPr>
          <w:p w14:paraId="4A4A02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AP-CADM-CI-4</w:t>
            </w:r>
          </w:p>
        </w:tc>
      </w:tr>
      <w:tr w:rsidR="009B3D91" w14:paraId="4D22B1B5" w14:textId="77777777" w:rsidTr="000307AD">
        <w:tc>
          <w:tcPr>
            <w:tcW w:w="1555" w:type="dxa"/>
            <w:gridSpan w:val="2"/>
            <w:shd w:val="clear" w:color="auto" w:fill="006666"/>
          </w:tcPr>
          <w:p w14:paraId="5868C26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5F7C3E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Establecer las acciones de Control Interno de la Secretaría Ejecutiva, orientadas a apoyar el logro de los objetivos y metas institucionales.</w:t>
            </w:r>
          </w:p>
        </w:tc>
      </w:tr>
      <w:tr w:rsidR="009B3D91" w14:paraId="6E7AAC63" w14:textId="77777777" w:rsidTr="000307AD">
        <w:tc>
          <w:tcPr>
            <w:tcW w:w="1555" w:type="dxa"/>
            <w:gridSpan w:val="2"/>
            <w:shd w:val="clear" w:color="auto" w:fill="006666"/>
          </w:tcPr>
          <w:p w14:paraId="4708493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3EDA2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rsidRPr="00B90D5A" w14:paraId="141E3E48" w14:textId="77777777" w:rsidTr="000307AD">
        <w:tc>
          <w:tcPr>
            <w:tcW w:w="1555" w:type="dxa"/>
            <w:gridSpan w:val="2"/>
            <w:shd w:val="clear" w:color="auto" w:fill="006666"/>
          </w:tcPr>
          <w:p w14:paraId="733453AA"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397A8A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Dictamen de la Secretaría de la Transparencia y Rendición de Cuentas.</w:t>
            </w:r>
          </w:p>
        </w:tc>
        <w:tc>
          <w:tcPr>
            <w:tcW w:w="1418" w:type="dxa"/>
            <w:gridSpan w:val="2"/>
            <w:shd w:val="clear" w:color="auto" w:fill="006666"/>
          </w:tcPr>
          <w:p w14:paraId="2D2AF565"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414FC41" w14:textId="77777777" w:rsidR="009B3D91" w:rsidRPr="00AB4965" w:rsidRDefault="009B3D91" w:rsidP="00702ED8">
            <w:pPr>
              <w:spacing w:after="0" w:line="240" w:lineRule="auto"/>
              <w:rPr>
                <w:rFonts w:ascii="Muli" w:eastAsia="Muli" w:hAnsi="Muli" w:cs="Muli"/>
                <w:sz w:val="16"/>
                <w:szCs w:val="16"/>
                <w:lang w:val="pt-BR"/>
              </w:rPr>
            </w:pPr>
            <w:r w:rsidRPr="00AB4965">
              <w:rPr>
                <w:rFonts w:ascii="Muli" w:eastAsia="Muli" w:hAnsi="Muli" w:cs="Muli"/>
                <w:sz w:val="16"/>
                <w:szCs w:val="16"/>
                <w:lang w:val="pt-BR"/>
              </w:rPr>
              <w:t>Informe de Control Interno Anual.</w:t>
            </w:r>
          </w:p>
        </w:tc>
      </w:tr>
      <w:tr w:rsidR="009B3D91" w14:paraId="1345B478" w14:textId="77777777" w:rsidTr="000307AD">
        <w:tc>
          <w:tcPr>
            <w:tcW w:w="1555" w:type="dxa"/>
            <w:gridSpan w:val="2"/>
            <w:shd w:val="clear" w:color="auto" w:fill="006666"/>
          </w:tcPr>
          <w:p w14:paraId="6747FC8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4FAF1BCF"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0BCAB57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 del Sistema Estatal Anticorrupción de Guanajuato.</w:t>
            </w:r>
          </w:p>
        </w:tc>
        <w:tc>
          <w:tcPr>
            <w:tcW w:w="1418" w:type="dxa"/>
            <w:gridSpan w:val="2"/>
            <w:shd w:val="clear" w:color="auto" w:fill="006666"/>
          </w:tcPr>
          <w:p w14:paraId="7AA01A8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6B2587E6"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Personal de la Secretaría Ejecutiva.</w:t>
            </w:r>
          </w:p>
          <w:p w14:paraId="19DB75DF" w14:textId="77777777" w:rsidR="009B3D91" w:rsidRDefault="009B3D91" w:rsidP="00702ED8">
            <w:pPr>
              <w:spacing w:after="0" w:line="240" w:lineRule="auto"/>
              <w:ind w:left="360"/>
              <w:rPr>
                <w:rFonts w:ascii="Muli" w:eastAsia="Muli" w:hAnsi="Muli" w:cs="Muli"/>
                <w:sz w:val="16"/>
                <w:szCs w:val="16"/>
              </w:rPr>
            </w:pPr>
          </w:p>
        </w:tc>
      </w:tr>
      <w:tr w:rsidR="009B3D91" w14:paraId="05653DF1" w14:textId="77777777" w:rsidTr="000307AD">
        <w:tc>
          <w:tcPr>
            <w:tcW w:w="1555" w:type="dxa"/>
            <w:gridSpan w:val="2"/>
            <w:shd w:val="clear" w:color="auto" w:fill="006666"/>
          </w:tcPr>
          <w:p w14:paraId="74292BD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6A84E067" w14:textId="77777777" w:rsidR="009B3D91" w:rsidRDefault="009B3D91" w:rsidP="00702ED8">
            <w:pPr>
              <w:numPr>
                <w:ilvl w:val="0"/>
                <w:numId w:val="115"/>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Lineamientos Generales de Control Interno para el Poder Ejecutivo del Estado de Guanajuato.</w:t>
            </w:r>
          </w:p>
          <w:p w14:paraId="06A1B9E5" w14:textId="77777777" w:rsidR="009B3D91" w:rsidRDefault="009B3D91" w:rsidP="00702ED8">
            <w:pPr>
              <w:numPr>
                <w:ilvl w:val="0"/>
                <w:numId w:val="115"/>
              </w:numPr>
              <w:pBdr>
                <w:top w:val="nil"/>
                <w:left w:val="nil"/>
                <w:bottom w:val="nil"/>
                <w:right w:val="nil"/>
                <w:between w:val="nil"/>
              </w:pBdr>
              <w:spacing w:after="0" w:line="240" w:lineRule="auto"/>
              <w:ind w:left="360"/>
              <w:rPr>
                <w:rFonts w:ascii="Muli" w:eastAsia="Muli" w:hAnsi="Muli" w:cs="Muli"/>
                <w:sz w:val="16"/>
                <w:szCs w:val="16"/>
              </w:rPr>
            </w:pPr>
            <w:r>
              <w:rPr>
                <w:rFonts w:ascii="Muli" w:eastAsia="Muli" w:hAnsi="Muli" w:cs="Muli"/>
                <w:sz w:val="16"/>
                <w:szCs w:val="16"/>
              </w:rPr>
              <w:t>Lineamientos Generales del Sistema Estatal de Fiscalización.</w:t>
            </w:r>
          </w:p>
        </w:tc>
      </w:tr>
      <w:tr w:rsidR="009B3D91" w14:paraId="130662C0" w14:textId="77777777" w:rsidTr="000307AD">
        <w:tc>
          <w:tcPr>
            <w:tcW w:w="1555" w:type="dxa"/>
            <w:gridSpan w:val="2"/>
            <w:shd w:val="clear" w:color="auto" w:fill="006666"/>
          </w:tcPr>
          <w:p w14:paraId="1805FF6D"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924A6E7" w14:textId="77777777" w:rsidR="009B3D91" w:rsidRDefault="009B3D91" w:rsidP="00702ED8">
            <w:pPr>
              <w:numPr>
                <w:ilvl w:val="0"/>
                <w:numId w:val="115"/>
              </w:numPr>
              <w:pBdr>
                <w:top w:val="nil"/>
                <w:left w:val="nil"/>
                <w:bottom w:val="nil"/>
                <w:right w:val="nil"/>
                <w:between w:val="nil"/>
              </w:pBdr>
              <w:spacing w:after="0" w:line="240" w:lineRule="auto"/>
              <w:ind w:left="360"/>
              <w:rPr>
                <w:rFonts w:ascii="Muli" w:eastAsia="Muli" w:hAnsi="Muli" w:cs="Muli"/>
                <w:color w:val="000000"/>
                <w:sz w:val="16"/>
                <w:szCs w:val="16"/>
              </w:rPr>
            </w:pPr>
            <w:r>
              <w:rPr>
                <w:rFonts w:ascii="Muli" w:eastAsia="Muli" w:hAnsi="Muli" w:cs="Muli"/>
                <w:color w:val="000000"/>
                <w:sz w:val="16"/>
                <w:szCs w:val="16"/>
              </w:rPr>
              <w:t xml:space="preserve">Plan de Administración de Riesgos y Dictamen de la Secretaría de la Transparencia y Rendición de Cuentas. </w:t>
            </w:r>
          </w:p>
        </w:tc>
        <w:tc>
          <w:tcPr>
            <w:tcW w:w="1418" w:type="dxa"/>
            <w:gridSpan w:val="2"/>
            <w:shd w:val="clear" w:color="auto" w:fill="006666"/>
          </w:tcPr>
          <w:p w14:paraId="4E23CF7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4EDC2456"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6E6AD1FA" w14:textId="77777777" w:rsidR="009B3D91" w:rsidRDefault="009B3D91" w:rsidP="00702ED8">
            <w:pPr>
              <w:numPr>
                <w:ilvl w:val="0"/>
                <w:numId w:val="113"/>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Plan de Trabajo de Control Interno implementado. </w:t>
            </w:r>
          </w:p>
        </w:tc>
      </w:tr>
      <w:tr w:rsidR="009B3D91" w14:paraId="69843B2F" w14:textId="77777777" w:rsidTr="000307AD">
        <w:tc>
          <w:tcPr>
            <w:tcW w:w="8828" w:type="dxa"/>
            <w:gridSpan w:val="7"/>
            <w:vAlign w:val="center"/>
          </w:tcPr>
          <w:p w14:paraId="77072E32"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62B4EF40" w14:textId="77777777" w:rsidTr="000307AD">
        <w:tc>
          <w:tcPr>
            <w:tcW w:w="704" w:type="dxa"/>
            <w:shd w:val="clear" w:color="auto" w:fill="006666"/>
          </w:tcPr>
          <w:p w14:paraId="10DF6034"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gridSpan w:val="3"/>
            <w:shd w:val="clear" w:color="auto" w:fill="006666"/>
          </w:tcPr>
          <w:p w14:paraId="647A747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842" w:type="dxa"/>
            <w:gridSpan w:val="2"/>
            <w:shd w:val="clear" w:color="auto" w:fill="006666"/>
          </w:tcPr>
          <w:p w14:paraId="48D307A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029" w:type="dxa"/>
            <w:shd w:val="clear" w:color="auto" w:fill="006666"/>
          </w:tcPr>
          <w:p w14:paraId="62DA106C"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225A3BE7" w14:textId="77777777" w:rsidTr="000307AD">
        <w:tc>
          <w:tcPr>
            <w:tcW w:w="704" w:type="dxa"/>
          </w:tcPr>
          <w:p w14:paraId="524B594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253" w:type="dxa"/>
            <w:gridSpan w:val="3"/>
          </w:tcPr>
          <w:p w14:paraId="2FAD73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Identificación de acciones de mejora para administrar los riesgos en el cumplimiento de objetivos y metas institucionales. </w:t>
            </w:r>
          </w:p>
        </w:tc>
        <w:tc>
          <w:tcPr>
            <w:tcW w:w="1842" w:type="dxa"/>
            <w:gridSpan w:val="2"/>
          </w:tcPr>
          <w:p w14:paraId="2C320CF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 administrativa.</w:t>
            </w:r>
          </w:p>
        </w:tc>
        <w:tc>
          <w:tcPr>
            <w:tcW w:w="2029" w:type="dxa"/>
          </w:tcPr>
          <w:p w14:paraId="1729316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Acciones propuestas.</w:t>
            </w:r>
          </w:p>
        </w:tc>
      </w:tr>
      <w:tr w:rsidR="009B3D91" w14:paraId="4E844672" w14:textId="77777777" w:rsidTr="000307AD">
        <w:tc>
          <w:tcPr>
            <w:tcW w:w="704" w:type="dxa"/>
          </w:tcPr>
          <w:p w14:paraId="7AB8D8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253" w:type="dxa"/>
            <w:gridSpan w:val="3"/>
          </w:tcPr>
          <w:p w14:paraId="2062CA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Verificación de Informe de Control Interno.</w:t>
            </w:r>
          </w:p>
        </w:tc>
        <w:tc>
          <w:tcPr>
            <w:tcW w:w="1842" w:type="dxa"/>
            <w:gridSpan w:val="2"/>
          </w:tcPr>
          <w:p w14:paraId="08F4058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Secretaría de la Transparencia y Rendición de Cuentas. </w:t>
            </w:r>
          </w:p>
        </w:tc>
        <w:tc>
          <w:tcPr>
            <w:tcW w:w="2029" w:type="dxa"/>
          </w:tcPr>
          <w:p w14:paraId="148507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Dictamen emitido.</w:t>
            </w:r>
          </w:p>
        </w:tc>
      </w:tr>
      <w:tr w:rsidR="009B3D91" w14:paraId="039360B9" w14:textId="77777777" w:rsidTr="000307AD">
        <w:tc>
          <w:tcPr>
            <w:tcW w:w="704" w:type="dxa"/>
          </w:tcPr>
          <w:p w14:paraId="438F720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253" w:type="dxa"/>
            <w:gridSpan w:val="3"/>
          </w:tcPr>
          <w:p w14:paraId="71159476" w14:textId="28B9B069"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del Programa de Trabajo de Control Interno derivado del dictamen realizado por la Secretar</w:t>
            </w:r>
            <w:r w:rsidR="005957AA">
              <w:rPr>
                <w:rFonts w:ascii="Muli" w:eastAsia="Muli" w:hAnsi="Muli" w:cs="Muli"/>
                <w:sz w:val="16"/>
                <w:szCs w:val="16"/>
              </w:rPr>
              <w:t>í</w:t>
            </w:r>
            <w:r>
              <w:rPr>
                <w:rFonts w:ascii="Muli" w:eastAsia="Muli" w:hAnsi="Muli" w:cs="Muli"/>
                <w:sz w:val="16"/>
                <w:szCs w:val="16"/>
              </w:rPr>
              <w:t xml:space="preserve">a de la Transparencia y Rendición de Cuentas. </w:t>
            </w:r>
          </w:p>
        </w:tc>
        <w:tc>
          <w:tcPr>
            <w:tcW w:w="1842" w:type="dxa"/>
            <w:gridSpan w:val="2"/>
          </w:tcPr>
          <w:p w14:paraId="63ED559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 administrativa.</w:t>
            </w:r>
          </w:p>
        </w:tc>
        <w:tc>
          <w:tcPr>
            <w:tcW w:w="2029" w:type="dxa"/>
          </w:tcPr>
          <w:p w14:paraId="22FA9E3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Propuesta de Plan de Trabajo.</w:t>
            </w:r>
          </w:p>
        </w:tc>
      </w:tr>
      <w:tr w:rsidR="009B3D91" w14:paraId="7906358F" w14:textId="77777777" w:rsidTr="000307AD">
        <w:trPr>
          <w:trHeight w:val="528"/>
        </w:trPr>
        <w:tc>
          <w:tcPr>
            <w:tcW w:w="704" w:type="dxa"/>
          </w:tcPr>
          <w:p w14:paraId="47F23F0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253" w:type="dxa"/>
            <w:gridSpan w:val="3"/>
          </w:tcPr>
          <w:p w14:paraId="33697EC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Presentación de la Propuesta del Plan de Trabajo de Control Interno.</w:t>
            </w:r>
          </w:p>
        </w:tc>
        <w:tc>
          <w:tcPr>
            <w:tcW w:w="1842" w:type="dxa"/>
            <w:gridSpan w:val="2"/>
          </w:tcPr>
          <w:p w14:paraId="7131AD2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Comité de Control Interno.</w:t>
            </w:r>
          </w:p>
        </w:tc>
        <w:tc>
          <w:tcPr>
            <w:tcW w:w="2029" w:type="dxa"/>
          </w:tcPr>
          <w:p w14:paraId="19CD6E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Plan de Trabajo de Control Interno Aprobado.</w:t>
            </w:r>
          </w:p>
        </w:tc>
      </w:tr>
      <w:tr w:rsidR="009B3D91" w14:paraId="7A22DFB5" w14:textId="77777777" w:rsidTr="000307AD">
        <w:tc>
          <w:tcPr>
            <w:tcW w:w="704" w:type="dxa"/>
          </w:tcPr>
          <w:p w14:paraId="7E41A5C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253" w:type="dxa"/>
            <w:gridSpan w:val="3"/>
          </w:tcPr>
          <w:p w14:paraId="3781ED2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para la implementación del Plan de Trabajo de Control Interno.</w:t>
            </w:r>
          </w:p>
        </w:tc>
        <w:tc>
          <w:tcPr>
            <w:tcW w:w="1842" w:type="dxa"/>
            <w:gridSpan w:val="2"/>
          </w:tcPr>
          <w:p w14:paraId="0E73E8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c>
          <w:tcPr>
            <w:tcW w:w="2029" w:type="dxa"/>
          </w:tcPr>
          <w:p w14:paraId="0FBDA9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Evidencias de la implementación.</w:t>
            </w:r>
          </w:p>
        </w:tc>
      </w:tr>
      <w:tr w:rsidR="009B3D91" w14:paraId="6099638D" w14:textId="77777777" w:rsidTr="000307AD">
        <w:tc>
          <w:tcPr>
            <w:tcW w:w="704" w:type="dxa"/>
          </w:tcPr>
          <w:p w14:paraId="26ED13B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253" w:type="dxa"/>
            <w:gridSpan w:val="3"/>
          </w:tcPr>
          <w:p w14:paraId="701B5CE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Elaboración de Informe de Control Interno Anual. </w:t>
            </w:r>
          </w:p>
        </w:tc>
        <w:tc>
          <w:tcPr>
            <w:tcW w:w="1842" w:type="dxa"/>
            <w:gridSpan w:val="2"/>
          </w:tcPr>
          <w:p w14:paraId="64C8E86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c>
          <w:tcPr>
            <w:tcW w:w="2029" w:type="dxa"/>
          </w:tcPr>
          <w:p w14:paraId="0A89B96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Informe en plataforma del </w:t>
            </w:r>
            <w:r w:rsidRPr="00163344">
              <w:rPr>
                <w:rFonts w:ascii="Muli" w:eastAsia="Muli" w:hAnsi="Muli" w:cs="Muli"/>
                <w:sz w:val="16"/>
                <w:szCs w:val="16"/>
              </w:rPr>
              <w:t>S</w:t>
            </w:r>
            <w:r>
              <w:rPr>
                <w:rFonts w:ascii="Muli" w:eastAsia="Muli" w:hAnsi="Muli" w:cs="Muli"/>
                <w:sz w:val="16"/>
                <w:szCs w:val="16"/>
              </w:rPr>
              <w:t xml:space="preserve">ICIEG. </w:t>
            </w:r>
          </w:p>
        </w:tc>
      </w:tr>
      <w:tr w:rsidR="009B3D91" w14:paraId="48D21A0D" w14:textId="77777777" w:rsidTr="000307AD">
        <w:tc>
          <w:tcPr>
            <w:tcW w:w="704" w:type="dxa"/>
          </w:tcPr>
          <w:p w14:paraId="778D039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253" w:type="dxa"/>
            <w:gridSpan w:val="3"/>
          </w:tcPr>
          <w:p w14:paraId="77CFC33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Aprobación del Informe de Control Interno.</w:t>
            </w:r>
          </w:p>
        </w:tc>
        <w:tc>
          <w:tcPr>
            <w:tcW w:w="1842" w:type="dxa"/>
            <w:gridSpan w:val="2"/>
          </w:tcPr>
          <w:p w14:paraId="788135D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Comité de Control Interno.</w:t>
            </w:r>
          </w:p>
        </w:tc>
        <w:tc>
          <w:tcPr>
            <w:tcW w:w="2029" w:type="dxa"/>
          </w:tcPr>
          <w:p w14:paraId="0FFBC57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Informe Aprobado y firmado en plataforma.</w:t>
            </w:r>
          </w:p>
        </w:tc>
      </w:tr>
      <w:tr w:rsidR="009B3D91" w14:paraId="4ABDF0CC" w14:textId="77777777" w:rsidTr="000307AD">
        <w:tc>
          <w:tcPr>
            <w:tcW w:w="704" w:type="dxa"/>
          </w:tcPr>
          <w:p w14:paraId="3F3E3FB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253" w:type="dxa"/>
            <w:gridSpan w:val="3"/>
          </w:tcPr>
          <w:p w14:paraId="521E0A0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Dictamen emitido del informe.</w:t>
            </w:r>
          </w:p>
        </w:tc>
        <w:tc>
          <w:tcPr>
            <w:tcW w:w="1842" w:type="dxa"/>
            <w:gridSpan w:val="2"/>
          </w:tcPr>
          <w:p w14:paraId="6574304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Secretaría de la transparencia y Rendición de Cuenta. </w:t>
            </w:r>
          </w:p>
        </w:tc>
        <w:tc>
          <w:tcPr>
            <w:tcW w:w="2029" w:type="dxa"/>
          </w:tcPr>
          <w:p w14:paraId="356DA77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Dictamen en plataforma.</w:t>
            </w:r>
          </w:p>
        </w:tc>
      </w:tr>
      <w:tr w:rsidR="009B3D91" w14:paraId="4AB95C45" w14:textId="77777777" w:rsidTr="000307AD">
        <w:tc>
          <w:tcPr>
            <w:tcW w:w="704" w:type="dxa"/>
          </w:tcPr>
          <w:p w14:paraId="73CB8BE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253" w:type="dxa"/>
            <w:gridSpan w:val="3"/>
          </w:tcPr>
          <w:p w14:paraId="62C366A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842" w:type="dxa"/>
            <w:gridSpan w:val="2"/>
          </w:tcPr>
          <w:p w14:paraId="7D44E110" w14:textId="77777777" w:rsidR="009B3D91" w:rsidRDefault="009B3D91" w:rsidP="00702ED8">
            <w:pPr>
              <w:spacing w:after="0" w:line="240" w:lineRule="auto"/>
              <w:rPr>
                <w:rFonts w:ascii="Muli" w:eastAsia="Muli" w:hAnsi="Muli" w:cs="Muli"/>
                <w:sz w:val="16"/>
                <w:szCs w:val="16"/>
              </w:rPr>
            </w:pPr>
          </w:p>
        </w:tc>
        <w:tc>
          <w:tcPr>
            <w:tcW w:w="2029" w:type="dxa"/>
          </w:tcPr>
          <w:p w14:paraId="567B13F4" w14:textId="77777777" w:rsidR="009B3D91" w:rsidRDefault="009B3D91" w:rsidP="00702ED8">
            <w:pPr>
              <w:spacing w:after="0" w:line="240" w:lineRule="auto"/>
              <w:rPr>
                <w:rFonts w:ascii="Muli" w:eastAsia="Muli" w:hAnsi="Muli" w:cs="Muli"/>
                <w:sz w:val="16"/>
                <w:szCs w:val="16"/>
              </w:rPr>
            </w:pPr>
          </w:p>
        </w:tc>
      </w:tr>
    </w:tbl>
    <w:p w14:paraId="44159ABC" w14:textId="77777777" w:rsidR="009B3D91" w:rsidRDefault="009B3D91" w:rsidP="00702ED8">
      <w:pPr>
        <w:spacing w:after="0" w:line="240" w:lineRule="auto"/>
        <w:rPr>
          <w:rFonts w:ascii="Muli" w:eastAsia="Muli" w:hAnsi="Muli" w:cs="Muli"/>
          <w:sz w:val="16"/>
          <w:szCs w:val="16"/>
        </w:rPr>
      </w:pPr>
    </w:p>
    <w:p w14:paraId="0BDDE5B5" w14:textId="77777777" w:rsidR="009B3D91" w:rsidRDefault="009B3D91" w:rsidP="00702ED8">
      <w:pPr>
        <w:spacing w:after="0" w:line="240" w:lineRule="auto"/>
        <w:rPr>
          <w:rFonts w:ascii="Muli" w:eastAsia="Muli" w:hAnsi="Muli" w:cs="Muli"/>
          <w:sz w:val="16"/>
          <w:szCs w:val="16"/>
        </w:rPr>
      </w:pPr>
    </w:p>
    <w:p w14:paraId="5AC20833" w14:textId="77777777" w:rsidR="009B3D91" w:rsidRDefault="009B3D91" w:rsidP="00702ED8">
      <w:pPr>
        <w:spacing w:after="0" w:line="240" w:lineRule="auto"/>
        <w:rPr>
          <w:rFonts w:ascii="Muli" w:eastAsia="Muli" w:hAnsi="Muli" w:cs="Muli"/>
          <w:sz w:val="16"/>
          <w:szCs w:val="16"/>
        </w:rPr>
      </w:pPr>
    </w:p>
    <w:p w14:paraId="60C17640" w14:textId="77777777" w:rsidR="009B3D91" w:rsidRDefault="009B3D91" w:rsidP="00702ED8">
      <w:pPr>
        <w:spacing w:after="0" w:line="240" w:lineRule="auto"/>
        <w:rPr>
          <w:rFonts w:ascii="Muli" w:eastAsia="Muli" w:hAnsi="Muli" w:cs="Muli"/>
          <w:sz w:val="16"/>
          <w:szCs w:val="16"/>
        </w:rPr>
      </w:pPr>
    </w:p>
    <w:p w14:paraId="78E25A66" w14:textId="77777777" w:rsidR="009B3D91" w:rsidRDefault="009B3D91" w:rsidP="00702ED8">
      <w:pPr>
        <w:spacing w:after="0" w:line="240" w:lineRule="auto"/>
        <w:rPr>
          <w:rFonts w:ascii="Muli" w:eastAsia="Muli" w:hAnsi="Muli" w:cs="Muli"/>
          <w:sz w:val="16"/>
          <w:szCs w:val="16"/>
        </w:rPr>
      </w:pPr>
    </w:p>
    <w:p w14:paraId="1EB30380" w14:textId="77777777" w:rsidR="009B3D91" w:rsidRDefault="009B3D91" w:rsidP="00702ED8">
      <w:pPr>
        <w:spacing w:after="0" w:line="240" w:lineRule="auto"/>
        <w:rPr>
          <w:rFonts w:ascii="Muli" w:eastAsia="Muli" w:hAnsi="Muli" w:cs="Muli"/>
          <w:sz w:val="16"/>
          <w:szCs w:val="16"/>
        </w:rPr>
      </w:pPr>
    </w:p>
    <w:p w14:paraId="549A167F" w14:textId="77777777" w:rsidR="009B3D91" w:rsidRDefault="009B3D91" w:rsidP="00702ED8">
      <w:pPr>
        <w:spacing w:after="0" w:line="240" w:lineRule="auto"/>
        <w:rPr>
          <w:rFonts w:ascii="Muli" w:eastAsia="Muli" w:hAnsi="Muli" w:cs="Muli"/>
          <w:sz w:val="16"/>
          <w:szCs w:val="16"/>
        </w:rPr>
      </w:pPr>
    </w:p>
    <w:p w14:paraId="365DED8A" w14:textId="77777777" w:rsidR="009B3D91" w:rsidRDefault="009B3D91" w:rsidP="00702ED8">
      <w:pPr>
        <w:spacing w:after="0" w:line="240" w:lineRule="auto"/>
        <w:rPr>
          <w:rFonts w:ascii="Muli" w:eastAsia="Muli" w:hAnsi="Muli" w:cs="Muli"/>
          <w:sz w:val="16"/>
          <w:szCs w:val="16"/>
        </w:rPr>
      </w:pPr>
    </w:p>
    <w:p w14:paraId="4C6E9415" w14:textId="77777777" w:rsidR="009B3D91" w:rsidRDefault="009B3D91" w:rsidP="00702ED8">
      <w:pPr>
        <w:spacing w:after="0" w:line="240" w:lineRule="auto"/>
        <w:rPr>
          <w:rFonts w:ascii="Muli" w:eastAsia="Muli" w:hAnsi="Muli" w:cs="Muli"/>
          <w:sz w:val="16"/>
          <w:szCs w:val="16"/>
        </w:rPr>
      </w:pPr>
    </w:p>
    <w:p w14:paraId="4933D85F" w14:textId="77777777" w:rsidR="009B3D91" w:rsidRDefault="009B3D91" w:rsidP="00702ED8">
      <w:pPr>
        <w:spacing w:after="0" w:line="240" w:lineRule="auto"/>
        <w:rPr>
          <w:rFonts w:ascii="Muli" w:eastAsia="Muli" w:hAnsi="Muli" w:cs="Muli"/>
          <w:sz w:val="16"/>
          <w:szCs w:val="16"/>
        </w:rPr>
      </w:pPr>
    </w:p>
    <w:p w14:paraId="6500A02F" w14:textId="77777777" w:rsidR="009B3D91" w:rsidRDefault="009B3D91" w:rsidP="00702ED8">
      <w:pPr>
        <w:spacing w:after="0" w:line="240" w:lineRule="auto"/>
        <w:rPr>
          <w:rFonts w:ascii="Muli" w:eastAsia="Muli" w:hAnsi="Muli" w:cs="Muli"/>
          <w:sz w:val="16"/>
          <w:szCs w:val="16"/>
        </w:rPr>
      </w:pPr>
    </w:p>
    <w:p w14:paraId="640E0596" w14:textId="335E907B" w:rsidR="009B3D91" w:rsidRDefault="005957AA"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DD97D06" wp14:editId="0737F6A1">
            <wp:extent cx="6059225" cy="3715200"/>
            <wp:effectExtent l="0" t="0" r="0" b="0"/>
            <wp:docPr id="111526593" name="Imagen 11152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3" name="Imagen 111526593"/>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69341" cy="3721403"/>
                    </a:xfrm>
                    <a:prstGeom prst="rect">
                      <a:avLst/>
                    </a:prstGeom>
                  </pic:spPr>
                </pic:pic>
              </a:graphicData>
            </a:graphic>
          </wp:inline>
        </w:drawing>
      </w:r>
    </w:p>
    <w:p w14:paraId="08F93585" w14:textId="77777777" w:rsidR="009B3D91" w:rsidRDefault="009B3D91" w:rsidP="00702ED8">
      <w:pPr>
        <w:spacing w:after="0" w:line="240" w:lineRule="auto"/>
        <w:rPr>
          <w:rFonts w:ascii="Muli" w:eastAsia="Muli" w:hAnsi="Muli" w:cs="Muli"/>
          <w:sz w:val="16"/>
          <w:szCs w:val="16"/>
        </w:rPr>
      </w:pP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608"/>
      </w:tblGrid>
      <w:tr w:rsidR="009B3D91" w14:paraId="1696B3CC" w14:textId="77777777" w:rsidTr="00BE1338">
        <w:trPr>
          <w:trHeight w:val="296"/>
        </w:trPr>
        <w:tc>
          <w:tcPr>
            <w:tcW w:w="2942" w:type="dxa"/>
            <w:shd w:val="clear" w:color="auto" w:fill="006666"/>
          </w:tcPr>
          <w:p w14:paraId="5B86E39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0D6F5F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608" w:type="dxa"/>
            <w:shd w:val="clear" w:color="auto" w:fill="006666"/>
          </w:tcPr>
          <w:p w14:paraId="31A80A0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1E29DB37" w14:textId="77777777" w:rsidTr="00BE1338">
        <w:trPr>
          <w:trHeight w:val="550"/>
        </w:trPr>
        <w:tc>
          <w:tcPr>
            <w:tcW w:w="2942" w:type="dxa"/>
            <w:shd w:val="clear" w:color="auto" w:fill="auto"/>
            <w:vAlign w:val="center"/>
          </w:tcPr>
          <w:p w14:paraId="2E7C647D"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7527DEE8" w14:textId="77777777" w:rsidR="009B3D91" w:rsidRDefault="009B3D91" w:rsidP="00702ED8">
            <w:pPr>
              <w:spacing w:after="0" w:line="240" w:lineRule="auto"/>
              <w:jc w:val="center"/>
              <w:rPr>
                <w:rFonts w:ascii="Muli" w:eastAsia="Muli" w:hAnsi="Muli" w:cs="Muli"/>
                <w:sz w:val="16"/>
                <w:szCs w:val="16"/>
              </w:rPr>
            </w:pPr>
          </w:p>
        </w:tc>
        <w:tc>
          <w:tcPr>
            <w:tcW w:w="3608" w:type="dxa"/>
            <w:shd w:val="clear" w:color="auto" w:fill="auto"/>
            <w:vAlign w:val="center"/>
          </w:tcPr>
          <w:p w14:paraId="159F5FC6" w14:textId="77777777" w:rsidR="009B3D91" w:rsidRDefault="009B3D91" w:rsidP="00702ED8">
            <w:pPr>
              <w:spacing w:after="0" w:line="240" w:lineRule="auto"/>
              <w:jc w:val="center"/>
              <w:rPr>
                <w:rFonts w:ascii="Muli" w:eastAsia="Muli" w:hAnsi="Muli" w:cs="Muli"/>
                <w:sz w:val="16"/>
                <w:szCs w:val="16"/>
              </w:rPr>
            </w:pPr>
          </w:p>
        </w:tc>
      </w:tr>
      <w:tr w:rsidR="009B3D91" w14:paraId="765CFF51" w14:textId="77777777" w:rsidTr="00BE1338">
        <w:trPr>
          <w:trHeight w:val="469"/>
        </w:trPr>
        <w:tc>
          <w:tcPr>
            <w:tcW w:w="2942" w:type="dxa"/>
            <w:vAlign w:val="center"/>
          </w:tcPr>
          <w:p w14:paraId="46CB8DD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0A0E630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64F9D42A"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5F4D3A2E"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608" w:type="dxa"/>
            <w:vAlign w:val="center"/>
          </w:tcPr>
          <w:p w14:paraId="30BDD84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7E1E9592"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68BBBB3D" w14:textId="77777777" w:rsidR="009B3D91" w:rsidRDefault="009B3D91" w:rsidP="00702ED8">
      <w:pPr>
        <w:spacing w:after="0" w:line="240" w:lineRule="auto"/>
        <w:rPr>
          <w:rFonts w:ascii="Muli" w:eastAsia="Muli" w:hAnsi="Muli" w:cs="Muli"/>
          <w:sz w:val="16"/>
          <w:szCs w:val="16"/>
        </w:rPr>
      </w:pPr>
    </w:p>
    <w:p w14:paraId="050AF3E6" w14:textId="77777777" w:rsidR="009B3D91" w:rsidRDefault="009B3D91" w:rsidP="00702ED8">
      <w:pPr>
        <w:spacing w:after="0" w:line="240" w:lineRule="auto"/>
        <w:rPr>
          <w:rFonts w:ascii="Muli" w:eastAsia="Muli" w:hAnsi="Muli" w:cs="Muli"/>
          <w:sz w:val="16"/>
          <w:szCs w:val="16"/>
        </w:rPr>
      </w:pPr>
    </w:p>
    <w:p w14:paraId="103B5EC7" w14:textId="77777777" w:rsidR="009B3D91" w:rsidRDefault="009B3D91" w:rsidP="00702ED8">
      <w:pPr>
        <w:spacing w:after="0" w:line="240" w:lineRule="auto"/>
        <w:rPr>
          <w:rFonts w:ascii="Muli" w:eastAsia="Muli" w:hAnsi="Muli" w:cs="Muli"/>
          <w:sz w:val="16"/>
          <w:szCs w:val="16"/>
        </w:rPr>
      </w:pPr>
    </w:p>
    <w:p w14:paraId="50AFAFD0" w14:textId="77777777" w:rsidR="009B3D91" w:rsidRDefault="009B3D91" w:rsidP="00702ED8">
      <w:pPr>
        <w:spacing w:after="0" w:line="240" w:lineRule="auto"/>
        <w:rPr>
          <w:rFonts w:ascii="Muli" w:eastAsia="Muli" w:hAnsi="Muli" w:cs="Muli"/>
          <w:sz w:val="16"/>
          <w:szCs w:val="16"/>
        </w:rPr>
      </w:pPr>
    </w:p>
    <w:p w14:paraId="7EF8AF40" w14:textId="77777777" w:rsidR="009B3D91" w:rsidRDefault="009B3D91" w:rsidP="00702ED8">
      <w:pPr>
        <w:spacing w:after="0" w:line="240" w:lineRule="auto"/>
        <w:rPr>
          <w:rFonts w:ascii="Muli" w:eastAsia="Muli" w:hAnsi="Muli" w:cs="Muli"/>
          <w:sz w:val="16"/>
          <w:szCs w:val="16"/>
        </w:rPr>
      </w:pPr>
    </w:p>
    <w:p w14:paraId="256831A6" w14:textId="77777777" w:rsidR="009B3D91" w:rsidRDefault="009B3D91" w:rsidP="00702ED8">
      <w:pPr>
        <w:spacing w:after="0" w:line="240" w:lineRule="auto"/>
        <w:rPr>
          <w:rFonts w:ascii="Muli" w:eastAsia="Muli" w:hAnsi="Muli" w:cs="Muli"/>
          <w:sz w:val="16"/>
          <w:szCs w:val="16"/>
        </w:rPr>
      </w:pPr>
    </w:p>
    <w:p w14:paraId="29456979" w14:textId="77777777" w:rsidR="009B3D91" w:rsidRDefault="009B3D91" w:rsidP="00702ED8">
      <w:pPr>
        <w:spacing w:after="0" w:line="240" w:lineRule="auto"/>
        <w:rPr>
          <w:rFonts w:ascii="Muli" w:eastAsia="Muli" w:hAnsi="Muli" w:cs="Muli"/>
          <w:sz w:val="16"/>
          <w:szCs w:val="16"/>
        </w:rPr>
      </w:pPr>
    </w:p>
    <w:p w14:paraId="66EC1B53" w14:textId="77777777" w:rsidR="009B3D91" w:rsidRDefault="009B3D91" w:rsidP="00702ED8">
      <w:pPr>
        <w:spacing w:after="0" w:line="240" w:lineRule="auto"/>
        <w:rPr>
          <w:rFonts w:ascii="Muli" w:eastAsia="Muli" w:hAnsi="Muli" w:cs="Muli"/>
          <w:sz w:val="16"/>
          <w:szCs w:val="16"/>
        </w:rPr>
      </w:pPr>
    </w:p>
    <w:p w14:paraId="0AE12D3A" w14:textId="77777777" w:rsidR="009B3D91" w:rsidRDefault="009B3D91" w:rsidP="00702ED8">
      <w:pPr>
        <w:spacing w:after="0" w:line="240" w:lineRule="auto"/>
        <w:rPr>
          <w:rFonts w:ascii="Muli" w:eastAsia="Muli" w:hAnsi="Muli" w:cs="Muli"/>
          <w:sz w:val="16"/>
          <w:szCs w:val="16"/>
        </w:rPr>
      </w:pPr>
    </w:p>
    <w:p w14:paraId="7B90B706" w14:textId="77777777" w:rsidR="009B3D91" w:rsidRDefault="009B3D91" w:rsidP="00702ED8">
      <w:pPr>
        <w:spacing w:after="0" w:line="240" w:lineRule="auto"/>
        <w:rPr>
          <w:rFonts w:ascii="Muli" w:eastAsia="Muli" w:hAnsi="Muli" w:cs="Muli"/>
          <w:sz w:val="16"/>
          <w:szCs w:val="16"/>
        </w:rPr>
      </w:pPr>
    </w:p>
    <w:p w14:paraId="79CA60C8" w14:textId="77777777" w:rsidR="009B3D91" w:rsidRDefault="009B3D91" w:rsidP="00702ED8">
      <w:pPr>
        <w:spacing w:after="0" w:line="240" w:lineRule="auto"/>
        <w:rPr>
          <w:rFonts w:ascii="Muli" w:eastAsia="Muli" w:hAnsi="Muli" w:cs="Muli"/>
          <w:sz w:val="16"/>
          <w:szCs w:val="16"/>
        </w:rPr>
      </w:pPr>
    </w:p>
    <w:p w14:paraId="63EFBF62" w14:textId="77777777" w:rsidR="009B3D91" w:rsidRDefault="009B3D91" w:rsidP="00702ED8">
      <w:pPr>
        <w:spacing w:after="0" w:line="240" w:lineRule="auto"/>
        <w:rPr>
          <w:rFonts w:ascii="Muli" w:eastAsia="Muli" w:hAnsi="Muli" w:cs="Muli"/>
          <w:sz w:val="16"/>
          <w:szCs w:val="16"/>
        </w:rPr>
      </w:pPr>
    </w:p>
    <w:p w14:paraId="7F8DEDA3" w14:textId="77777777" w:rsidR="009B3D91" w:rsidRDefault="009B3D91" w:rsidP="00702ED8">
      <w:pPr>
        <w:spacing w:after="0" w:line="240" w:lineRule="auto"/>
        <w:rPr>
          <w:rFonts w:ascii="Muli" w:eastAsia="Muli" w:hAnsi="Muli" w:cs="Muli"/>
          <w:sz w:val="16"/>
          <w:szCs w:val="16"/>
        </w:rPr>
      </w:pPr>
    </w:p>
    <w:p w14:paraId="02E27AA8" w14:textId="77777777" w:rsidR="009B3D91" w:rsidRDefault="009B3D91" w:rsidP="00702ED8">
      <w:pPr>
        <w:spacing w:after="0" w:line="240" w:lineRule="auto"/>
        <w:rPr>
          <w:rFonts w:ascii="Muli" w:eastAsia="Muli" w:hAnsi="Muli" w:cs="Muli"/>
          <w:sz w:val="16"/>
          <w:szCs w:val="16"/>
        </w:rPr>
      </w:pPr>
    </w:p>
    <w:p w14:paraId="45883CFF" w14:textId="77777777" w:rsidR="009B3D91" w:rsidRDefault="009B3D91" w:rsidP="00702ED8">
      <w:pPr>
        <w:spacing w:after="0" w:line="240" w:lineRule="auto"/>
        <w:rPr>
          <w:rFonts w:ascii="Muli" w:eastAsia="Muli" w:hAnsi="Muli" w:cs="Muli"/>
          <w:sz w:val="16"/>
          <w:szCs w:val="16"/>
        </w:rPr>
      </w:pPr>
    </w:p>
    <w:p w14:paraId="1698E4CC" w14:textId="77777777" w:rsidR="009B3D91" w:rsidRDefault="009B3D91" w:rsidP="00702ED8">
      <w:pPr>
        <w:spacing w:after="0" w:line="240" w:lineRule="auto"/>
        <w:rPr>
          <w:rFonts w:ascii="Muli" w:eastAsia="Muli" w:hAnsi="Muli" w:cs="Muli"/>
          <w:sz w:val="16"/>
          <w:szCs w:val="16"/>
        </w:rPr>
      </w:pPr>
    </w:p>
    <w:p w14:paraId="028E2EA5" w14:textId="77777777" w:rsidR="009B3D91" w:rsidRDefault="009B3D91" w:rsidP="00702ED8">
      <w:pPr>
        <w:spacing w:after="0" w:line="240" w:lineRule="auto"/>
        <w:rPr>
          <w:rFonts w:ascii="Muli" w:eastAsia="Muli" w:hAnsi="Muli" w:cs="Muli"/>
          <w:sz w:val="16"/>
          <w:szCs w:val="16"/>
        </w:rPr>
      </w:pPr>
    </w:p>
    <w:p w14:paraId="23A01CD3" w14:textId="77777777" w:rsidR="009B3D91" w:rsidRDefault="009B3D91" w:rsidP="00702ED8">
      <w:pPr>
        <w:spacing w:after="0" w:line="240" w:lineRule="auto"/>
        <w:rPr>
          <w:rFonts w:ascii="Muli" w:eastAsia="Muli" w:hAnsi="Muli" w:cs="Muli"/>
          <w:sz w:val="16"/>
          <w:szCs w:val="16"/>
        </w:rPr>
      </w:pPr>
    </w:p>
    <w:p w14:paraId="507E9CED" w14:textId="77777777" w:rsidR="009B3D91" w:rsidRDefault="009B3D91" w:rsidP="00702ED8">
      <w:pPr>
        <w:spacing w:after="0" w:line="240" w:lineRule="auto"/>
        <w:rPr>
          <w:rFonts w:ascii="Muli" w:eastAsia="Muli" w:hAnsi="Muli" w:cs="Muli"/>
          <w:sz w:val="16"/>
          <w:szCs w:val="16"/>
        </w:rPr>
      </w:pPr>
    </w:p>
    <w:p w14:paraId="24570B83" w14:textId="77777777" w:rsidR="009B3D91" w:rsidRDefault="009B3D91" w:rsidP="00702ED8">
      <w:pPr>
        <w:spacing w:after="0" w:line="240" w:lineRule="auto"/>
        <w:rPr>
          <w:rFonts w:ascii="Muli" w:eastAsia="Muli" w:hAnsi="Muli" w:cs="Muli"/>
          <w:sz w:val="16"/>
          <w:szCs w:val="16"/>
        </w:rPr>
      </w:pPr>
    </w:p>
    <w:p w14:paraId="3A616B25" w14:textId="77777777" w:rsidR="009B3D91" w:rsidRDefault="009B3D91" w:rsidP="00702ED8">
      <w:pPr>
        <w:spacing w:after="0" w:line="240" w:lineRule="auto"/>
        <w:rPr>
          <w:rFonts w:ascii="Muli" w:eastAsia="Muli" w:hAnsi="Muli" w:cs="Muli"/>
          <w:sz w:val="16"/>
          <w:szCs w:val="16"/>
        </w:rPr>
      </w:pPr>
    </w:p>
    <w:p w14:paraId="46583A04" w14:textId="77777777" w:rsidR="009B3D91" w:rsidRDefault="009B3D91" w:rsidP="00702ED8">
      <w:pPr>
        <w:spacing w:after="0" w:line="240" w:lineRule="auto"/>
        <w:rPr>
          <w:rFonts w:ascii="Muli" w:eastAsia="Muli" w:hAnsi="Muli" w:cs="Muli"/>
          <w:sz w:val="16"/>
          <w:szCs w:val="16"/>
        </w:rPr>
      </w:pPr>
    </w:p>
    <w:p w14:paraId="41B6818C" w14:textId="77777777" w:rsidR="009B3D91" w:rsidRDefault="009B3D91" w:rsidP="00702ED8">
      <w:pPr>
        <w:spacing w:after="0" w:line="240" w:lineRule="auto"/>
        <w:rPr>
          <w:rFonts w:ascii="Muli" w:eastAsia="Muli" w:hAnsi="Muli" w:cs="Muli"/>
          <w:sz w:val="16"/>
          <w:szCs w:val="16"/>
        </w:rPr>
      </w:pPr>
    </w:p>
    <w:p w14:paraId="1194A663" w14:textId="77777777" w:rsidR="009B3D91" w:rsidRDefault="009B3D91" w:rsidP="00702ED8">
      <w:pPr>
        <w:spacing w:after="0" w:line="240" w:lineRule="auto"/>
        <w:rPr>
          <w:rFonts w:ascii="Muli" w:eastAsia="Muli" w:hAnsi="Muli" w:cs="Muli"/>
          <w:sz w:val="16"/>
          <w:szCs w:val="16"/>
        </w:rPr>
      </w:pPr>
    </w:p>
    <w:p w14:paraId="0EBFE53B" w14:textId="224D8645" w:rsidR="009B3D91" w:rsidRDefault="009B3D91" w:rsidP="00702ED8">
      <w:pPr>
        <w:spacing w:after="0" w:line="240" w:lineRule="auto"/>
        <w:rPr>
          <w:rFonts w:ascii="Muli" w:eastAsia="Muli" w:hAnsi="Muli" w:cs="Muli"/>
          <w:sz w:val="16"/>
          <w:szCs w:val="16"/>
        </w:rPr>
      </w:pPr>
    </w:p>
    <w:p w14:paraId="1C29A9A3" w14:textId="77777777" w:rsidR="0095097E" w:rsidRDefault="0095097E" w:rsidP="00702ED8">
      <w:pPr>
        <w:spacing w:after="0" w:line="240" w:lineRule="auto"/>
        <w:rPr>
          <w:rFonts w:ascii="Muli" w:eastAsia="Muli" w:hAnsi="Muli" w:cs="Muli"/>
          <w:sz w:val="16"/>
          <w:szCs w:val="16"/>
        </w:rPr>
      </w:pPr>
    </w:p>
    <w:p w14:paraId="1324BE8A" w14:textId="0C7B7E8A" w:rsidR="005957AA" w:rsidRDefault="005957AA" w:rsidP="00702ED8">
      <w:pPr>
        <w:spacing w:after="0" w:line="240" w:lineRule="auto"/>
        <w:rPr>
          <w:rFonts w:ascii="Muli" w:eastAsia="Muli" w:hAnsi="Muli" w:cs="Muli"/>
          <w:sz w:val="16"/>
          <w:szCs w:val="16"/>
        </w:rPr>
      </w:pPr>
    </w:p>
    <w:p w14:paraId="78B232B2" w14:textId="77777777" w:rsidR="005957AA" w:rsidRDefault="005957AA" w:rsidP="00702ED8">
      <w:pPr>
        <w:spacing w:after="0" w:line="240" w:lineRule="auto"/>
        <w:rPr>
          <w:rFonts w:ascii="Muli" w:eastAsia="Muli" w:hAnsi="Muli" w:cs="Muli"/>
          <w:sz w:val="16"/>
          <w:szCs w:val="16"/>
        </w:rPr>
      </w:pPr>
    </w:p>
    <w:p w14:paraId="72C9C3ED" w14:textId="612DA1C0" w:rsidR="009B3D91" w:rsidRDefault="009B3D91" w:rsidP="00702ED8">
      <w:pPr>
        <w:spacing w:after="0" w:line="240" w:lineRule="auto"/>
        <w:rPr>
          <w:rFonts w:ascii="Muli" w:eastAsia="Muli" w:hAnsi="Muli" w:cs="Muli"/>
          <w:sz w:val="16"/>
          <w:szCs w:val="16"/>
        </w:rPr>
      </w:pPr>
    </w:p>
    <w:p w14:paraId="2EA33D8F" w14:textId="77777777" w:rsidR="00AF7186" w:rsidRDefault="00AF7186" w:rsidP="00702ED8">
      <w:pPr>
        <w:spacing w:after="0" w:line="240" w:lineRule="auto"/>
        <w:rPr>
          <w:rFonts w:ascii="Muli" w:eastAsia="Muli" w:hAnsi="Muli" w:cs="Muli"/>
          <w:sz w:val="16"/>
          <w:szCs w:val="16"/>
        </w:rPr>
      </w:pPr>
    </w:p>
    <w:p w14:paraId="416E3D7B"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284"/>
        <w:gridCol w:w="1134"/>
        <w:gridCol w:w="567"/>
        <w:gridCol w:w="2170"/>
      </w:tblGrid>
      <w:tr w:rsidR="009B3D91" w14:paraId="72F2C803" w14:textId="77777777" w:rsidTr="000307AD">
        <w:trPr>
          <w:trHeight w:val="167"/>
        </w:trPr>
        <w:tc>
          <w:tcPr>
            <w:tcW w:w="1555" w:type="dxa"/>
            <w:gridSpan w:val="2"/>
            <w:vMerge w:val="restart"/>
            <w:vAlign w:val="center"/>
          </w:tcPr>
          <w:p w14:paraId="3D395E3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98CE2C9" wp14:editId="5CE529DC">
                  <wp:extent cx="858203" cy="377609"/>
                  <wp:effectExtent l="0" t="0" r="0" b="0"/>
                  <wp:docPr id="1405"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858203" cy="377609"/>
                          </a:xfrm>
                          <a:prstGeom prst="rect">
                            <a:avLst/>
                          </a:prstGeom>
                          <a:ln/>
                        </pic:spPr>
                      </pic:pic>
                    </a:graphicData>
                  </a:graphic>
                </wp:inline>
              </w:drawing>
            </w:r>
          </w:p>
        </w:tc>
        <w:tc>
          <w:tcPr>
            <w:tcW w:w="3402" w:type="dxa"/>
            <w:gridSpan w:val="2"/>
            <w:vMerge w:val="restart"/>
            <w:shd w:val="clear" w:color="auto" w:fill="006666"/>
            <w:vAlign w:val="center"/>
          </w:tcPr>
          <w:p w14:paraId="5CDF54B7"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7EC1E54A" w14:textId="674FCA34" w:rsidR="009B3D91" w:rsidRDefault="009B3D91" w:rsidP="00702ED8">
            <w:pPr>
              <w:spacing w:after="0" w:line="240" w:lineRule="auto"/>
              <w:jc w:val="center"/>
              <w:rPr>
                <w:rFonts w:ascii="Muli" w:eastAsia="Muli" w:hAnsi="Muli" w:cs="Muli"/>
                <w:sz w:val="16"/>
                <w:szCs w:val="16"/>
              </w:rPr>
            </w:pPr>
            <w:r>
              <w:rPr>
                <w:rFonts w:ascii="Muli" w:eastAsia="Muli" w:hAnsi="Muli" w:cs="Muli"/>
                <w:color w:val="FFFFFF"/>
                <w:sz w:val="16"/>
                <w:szCs w:val="16"/>
              </w:rPr>
              <w:t>Programa de Trabajo de Administración de Riesgos</w:t>
            </w:r>
            <w:r w:rsidR="005957AA">
              <w:rPr>
                <w:rFonts w:ascii="Muli" w:eastAsia="Muli" w:hAnsi="Muli" w:cs="Muli"/>
                <w:color w:val="FFFFFF"/>
                <w:sz w:val="16"/>
                <w:szCs w:val="16"/>
              </w:rPr>
              <w:t>.</w:t>
            </w:r>
          </w:p>
        </w:tc>
        <w:tc>
          <w:tcPr>
            <w:tcW w:w="1701" w:type="dxa"/>
            <w:gridSpan w:val="2"/>
            <w:shd w:val="clear" w:color="auto" w:fill="006666"/>
            <w:vAlign w:val="center"/>
          </w:tcPr>
          <w:p w14:paraId="6F864EE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170" w:type="dxa"/>
            <w:vAlign w:val="center"/>
          </w:tcPr>
          <w:p w14:paraId="0E8DDA0C"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AP-CADM-RM-4.3</w:t>
            </w:r>
          </w:p>
        </w:tc>
      </w:tr>
      <w:tr w:rsidR="009B3D91" w14:paraId="74EDBCD5" w14:textId="77777777" w:rsidTr="000307AD">
        <w:trPr>
          <w:trHeight w:val="165"/>
        </w:trPr>
        <w:tc>
          <w:tcPr>
            <w:tcW w:w="1555" w:type="dxa"/>
            <w:gridSpan w:val="2"/>
            <w:vMerge/>
            <w:vAlign w:val="center"/>
          </w:tcPr>
          <w:p w14:paraId="66F00A2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402" w:type="dxa"/>
            <w:gridSpan w:val="2"/>
            <w:vMerge/>
            <w:shd w:val="clear" w:color="auto" w:fill="006666"/>
            <w:vAlign w:val="center"/>
          </w:tcPr>
          <w:p w14:paraId="21C19BB0"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701" w:type="dxa"/>
            <w:gridSpan w:val="2"/>
            <w:shd w:val="clear" w:color="auto" w:fill="006666"/>
            <w:vAlign w:val="center"/>
          </w:tcPr>
          <w:p w14:paraId="1B7E608B"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70" w:type="dxa"/>
            <w:vAlign w:val="center"/>
          </w:tcPr>
          <w:p w14:paraId="5A4A716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79716339" w14:textId="77777777" w:rsidTr="000307AD">
        <w:trPr>
          <w:trHeight w:val="165"/>
        </w:trPr>
        <w:tc>
          <w:tcPr>
            <w:tcW w:w="1555" w:type="dxa"/>
            <w:gridSpan w:val="2"/>
            <w:vMerge/>
            <w:vAlign w:val="center"/>
          </w:tcPr>
          <w:p w14:paraId="5F72229A"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402" w:type="dxa"/>
            <w:gridSpan w:val="2"/>
            <w:vMerge/>
            <w:shd w:val="clear" w:color="auto" w:fill="006666"/>
            <w:vAlign w:val="center"/>
          </w:tcPr>
          <w:p w14:paraId="38A64516"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701" w:type="dxa"/>
            <w:gridSpan w:val="2"/>
            <w:shd w:val="clear" w:color="auto" w:fill="006666"/>
            <w:vAlign w:val="center"/>
          </w:tcPr>
          <w:p w14:paraId="5DB5405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70" w:type="dxa"/>
            <w:vAlign w:val="center"/>
          </w:tcPr>
          <w:p w14:paraId="0D726AA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11409D88" w14:textId="77777777" w:rsidTr="000307AD">
        <w:tc>
          <w:tcPr>
            <w:tcW w:w="8828" w:type="dxa"/>
            <w:gridSpan w:val="7"/>
            <w:shd w:val="clear" w:color="auto" w:fill="auto"/>
            <w:vAlign w:val="center"/>
          </w:tcPr>
          <w:p w14:paraId="0DF87F84"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70C6AFDA" w14:textId="77777777" w:rsidTr="000307AD">
        <w:tc>
          <w:tcPr>
            <w:tcW w:w="1555" w:type="dxa"/>
            <w:gridSpan w:val="2"/>
            <w:shd w:val="clear" w:color="auto" w:fill="006666"/>
          </w:tcPr>
          <w:p w14:paraId="76E8352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2"/>
          </w:tcPr>
          <w:p w14:paraId="454D308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701" w:type="dxa"/>
            <w:gridSpan w:val="2"/>
            <w:shd w:val="clear" w:color="auto" w:fill="006666"/>
            <w:vAlign w:val="center"/>
          </w:tcPr>
          <w:p w14:paraId="3D4C8164"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70" w:type="dxa"/>
          </w:tcPr>
          <w:p w14:paraId="3B0CAFF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AP-CADM-CI-4</w:t>
            </w:r>
          </w:p>
        </w:tc>
      </w:tr>
      <w:tr w:rsidR="009B3D91" w14:paraId="57AA74AD" w14:textId="77777777" w:rsidTr="000307AD">
        <w:tc>
          <w:tcPr>
            <w:tcW w:w="1555" w:type="dxa"/>
            <w:gridSpan w:val="2"/>
            <w:shd w:val="clear" w:color="auto" w:fill="006666"/>
          </w:tcPr>
          <w:p w14:paraId="11552F57"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0C05DA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Identificar y evaluar los riesgos para establecer las acciones de Control Interno de la Secretaría Ejecutiva.</w:t>
            </w:r>
          </w:p>
        </w:tc>
      </w:tr>
      <w:tr w:rsidR="009B3D91" w14:paraId="0764C7FB" w14:textId="77777777" w:rsidTr="000307AD">
        <w:tc>
          <w:tcPr>
            <w:tcW w:w="1555" w:type="dxa"/>
            <w:gridSpan w:val="2"/>
            <w:shd w:val="clear" w:color="auto" w:fill="006666"/>
          </w:tcPr>
          <w:p w14:paraId="414AFE9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7516D13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606C42C2" w14:textId="77777777" w:rsidTr="000307AD">
        <w:tc>
          <w:tcPr>
            <w:tcW w:w="1555" w:type="dxa"/>
            <w:gridSpan w:val="2"/>
            <w:shd w:val="clear" w:color="auto" w:fill="006666"/>
          </w:tcPr>
          <w:p w14:paraId="4058A70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240D606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Elaboración de la Matriz de Riesgos.</w:t>
            </w:r>
          </w:p>
        </w:tc>
        <w:tc>
          <w:tcPr>
            <w:tcW w:w="1418" w:type="dxa"/>
            <w:gridSpan w:val="2"/>
            <w:shd w:val="clear" w:color="auto" w:fill="006666"/>
          </w:tcPr>
          <w:p w14:paraId="303868F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F1EECB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Programa de Trabajo de Administración de Riesgos Implementado.</w:t>
            </w:r>
          </w:p>
        </w:tc>
      </w:tr>
      <w:tr w:rsidR="009B3D91" w14:paraId="06415629" w14:textId="77777777" w:rsidTr="000307AD">
        <w:tc>
          <w:tcPr>
            <w:tcW w:w="1555" w:type="dxa"/>
            <w:gridSpan w:val="2"/>
            <w:shd w:val="clear" w:color="auto" w:fill="006666"/>
          </w:tcPr>
          <w:p w14:paraId="3449E65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1215831A"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5828B68E" w14:textId="77777777" w:rsidR="005C27C4" w:rsidRDefault="005C27C4" w:rsidP="005C27C4">
            <w:pPr>
              <w:spacing w:after="0" w:line="240" w:lineRule="auto"/>
              <w:rPr>
                <w:rFonts w:ascii="Muli" w:eastAsia="Muli" w:hAnsi="Muli" w:cs="Muli"/>
                <w:sz w:val="16"/>
                <w:szCs w:val="16"/>
              </w:rPr>
            </w:pPr>
            <w:r>
              <w:rPr>
                <w:rFonts w:ascii="Muli" w:eastAsia="Muli" w:hAnsi="Muli" w:cs="Muli"/>
                <w:sz w:val="16"/>
                <w:szCs w:val="16"/>
              </w:rPr>
              <w:t>Personal de la Secretaría Ejecutiva.</w:t>
            </w:r>
          </w:p>
          <w:p w14:paraId="5E532F78" w14:textId="6E9152F7" w:rsidR="009B3D91" w:rsidRDefault="009B3D91" w:rsidP="00702ED8">
            <w:pPr>
              <w:spacing w:after="0" w:line="240" w:lineRule="auto"/>
              <w:rPr>
                <w:rFonts w:ascii="Muli" w:eastAsia="Muli" w:hAnsi="Muli" w:cs="Muli"/>
                <w:sz w:val="16"/>
                <w:szCs w:val="16"/>
              </w:rPr>
            </w:pPr>
          </w:p>
        </w:tc>
        <w:tc>
          <w:tcPr>
            <w:tcW w:w="1418" w:type="dxa"/>
            <w:gridSpan w:val="2"/>
            <w:shd w:val="clear" w:color="auto" w:fill="006666"/>
          </w:tcPr>
          <w:p w14:paraId="3851032F"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16F3EDD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Personal de la Secretaría Ejecutiva.</w:t>
            </w:r>
          </w:p>
          <w:p w14:paraId="26F7A9FF" w14:textId="77777777" w:rsidR="009B3D91" w:rsidRDefault="009B3D91" w:rsidP="00702ED8">
            <w:pPr>
              <w:spacing w:after="0" w:line="240" w:lineRule="auto"/>
              <w:ind w:left="360"/>
              <w:rPr>
                <w:rFonts w:ascii="Muli" w:eastAsia="Muli" w:hAnsi="Muli" w:cs="Muli"/>
                <w:sz w:val="16"/>
                <w:szCs w:val="16"/>
              </w:rPr>
            </w:pPr>
          </w:p>
        </w:tc>
      </w:tr>
      <w:tr w:rsidR="009B3D91" w14:paraId="562E100F" w14:textId="77777777" w:rsidTr="000307AD">
        <w:tc>
          <w:tcPr>
            <w:tcW w:w="1555" w:type="dxa"/>
            <w:gridSpan w:val="2"/>
            <w:shd w:val="clear" w:color="auto" w:fill="006666"/>
          </w:tcPr>
          <w:p w14:paraId="1393110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C01F55F"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Lineamientos Generales de Control Interno para el Poder Ejecutivo del Estado de Guanajuato.</w:t>
            </w:r>
          </w:p>
          <w:p w14:paraId="422EE23A" w14:textId="77777777" w:rsidR="009B3D91" w:rsidRDefault="009B3D91" w:rsidP="00702ED8">
            <w:pPr>
              <w:numPr>
                <w:ilvl w:val="0"/>
                <w:numId w:val="115"/>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Lineamientos de Control Interno del Sistema Estatal de Fiscalización.</w:t>
            </w:r>
          </w:p>
          <w:p w14:paraId="1BA9A510" w14:textId="77777777" w:rsidR="009B3D91" w:rsidRDefault="009B3D91" w:rsidP="00702ED8">
            <w:pPr>
              <w:pBdr>
                <w:top w:val="nil"/>
                <w:left w:val="nil"/>
                <w:bottom w:val="nil"/>
                <w:right w:val="nil"/>
                <w:between w:val="nil"/>
              </w:pBdr>
              <w:spacing w:after="0" w:line="240" w:lineRule="auto"/>
              <w:ind w:left="720"/>
              <w:rPr>
                <w:rFonts w:ascii="Muli" w:eastAsia="Muli" w:hAnsi="Muli" w:cs="Muli"/>
                <w:color w:val="000000"/>
                <w:sz w:val="16"/>
                <w:szCs w:val="16"/>
              </w:rPr>
            </w:pPr>
          </w:p>
        </w:tc>
      </w:tr>
      <w:tr w:rsidR="009B3D91" w14:paraId="545DF55D" w14:textId="77777777" w:rsidTr="000307AD">
        <w:tc>
          <w:tcPr>
            <w:tcW w:w="1555" w:type="dxa"/>
            <w:gridSpan w:val="2"/>
            <w:shd w:val="clear" w:color="auto" w:fill="006666"/>
          </w:tcPr>
          <w:p w14:paraId="402AE09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7F71C8E"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Identificación de riesgos por unidad administrativa de la Secretaría Ejecutiva.</w:t>
            </w:r>
          </w:p>
        </w:tc>
        <w:tc>
          <w:tcPr>
            <w:tcW w:w="1418" w:type="dxa"/>
            <w:gridSpan w:val="2"/>
            <w:shd w:val="clear" w:color="auto" w:fill="006666"/>
          </w:tcPr>
          <w:p w14:paraId="6E0F5EA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5EAF4286"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0497F350"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Plan de Trabajo de Administración de Riesgos. </w:t>
            </w:r>
          </w:p>
        </w:tc>
      </w:tr>
      <w:tr w:rsidR="009B3D91" w14:paraId="5758CB65" w14:textId="77777777" w:rsidTr="000307AD">
        <w:tc>
          <w:tcPr>
            <w:tcW w:w="8828" w:type="dxa"/>
            <w:gridSpan w:val="7"/>
            <w:vAlign w:val="center"/>
          </w:tcPr>
          <w:p w14:paraId="339ADE8E"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23427AF5" w14:textId="77777777" w:rsidTr="000307AD">
        <w:tc>
          <w:tcPr>
            <w:tcW w:w="704" w:type="dxa"/>
            <w:shd w:val="clear" w:color="auto" w:fill="006666"/>
          </w:tcPr>
          <w:p w14:paraId="047FCB6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gridSpan w:val="3"/>
            <w:shd w:val="clear" w:color="auto" w:fill="006666"/>
          </w:tcPr>
          <w:p w14:paraId="35AB86A9"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1059E37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70" w:type="dxa"/>
            <w:shd w:val="clear" w:color="auto" w:fill="006666"/>
          </w:tcPr>
          <w:p w14:paraId="6378903E"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4448691F" w14:textId="77777777" w:rsidTr="000307AD">
        <w:tc>
          <w:tcPr>
            <w:tcW w:w="704" w:type="dxa"/>
          </w:tcPr>
          <w:p w14:paraId="4873DA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253" w:type="dxa"/>
            <w:gridSpan w:val="3"/>
          </w:tcPr>
          <w:p w14:paraId="1F81F946" w14:textId="409FF99D"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Identificación de los riesgos y controles de los procesos de cada </w:t>
            </w:r>
            <w:r w:rsidR="007D60B2">
              <w:rPr>
                <w:rFonts w:ascii="Muli" w:eastAsia="Muli" w:hAnsi="Muli" w:cs="Muli"/>
                <w:sz w:val="16"/>
                <w:szCs w:val="16"/>
              </w:rPr>
              <w:t>U</w:t>
            </w:r>
            <w:r>
              <w:rPr>
                <w:rFonts w:ascii="Muli" w:eastAsia="Muli" w:hAnsi="Muli" w:cs="Muli"/>
                <w:sz w:val="16"/>
                <w:szCs w:val="16"/>
              </w:rPr>
              <w:t xml:space="preserve">nidad </w:t>
            </w:r>
            <w:r w:rsidR="00A41762">
              <w:rPr>
                <w:rFonts w:ascii="Muli" w:eastAsia="Muli" w:hAnsi="Muli" w:cs="Muli"/>
                <w:sz w:val="16"/>
                <w:szCs w:val="16"/>
              </w:rPr>
              <w:t>a</w:t>
            </w:r>
            <w:r>
              <w:rPr>
                <w:rFonts w:ascii="Muli" w:eastAsia="Muli" w:hAnsi="Muli" w:cs="Muli"/>
                <w:sz w:val="16"/>
                <w:szCs w:val="16"/>
              </w:rPr>
              <w:t>dministrativa.</w:t>
            </w:r>
          </w:p>
          <w:p w14:paraId="5844BB42" w14:textId="77777777" w:rsidR="009B3D91" w:rsidRDefault="009B3D91" w:rsidP="00702ED8">
            <w:pPr>
              <w:spacing w:after="0" w:line="240" w:lineRule="auto"/>
              <w:rPr>
                <w:rFonts w:ascii="Muli" w:eastAsia="Muli" w:hAnsi="Muli" w:cs="Muli"/>
                <w:sz w:val="16"/>
                <w:szCs w:val="16"/>
              </w:rPr>
            </w:pPr>
          </w:p>
          <w:p w14:paraId="5FD0C218" w14:textId="77777777" w:rsidR="009B3D91" w:rsidRDefault="009B3D91" w:rsidP="00702ED8">
            <w:pPr>
              <w:spacing w:after="0" w:line="240" w:lineRule="auto"/>
              <w:rPr>
                <w:rFonts w:ascii="Muli" w:eastAsia="Muli" w:hAnsi="Muli" w:cs="Muli"/>
                <w:sz w:val="16"/>
                <w:szCs w:val="16"/>
              </w:rPr>
            </w:pPr>
          </w:p>
          <w:p w14:paraId="66B2FADE" w14:textId="77777777" w:rsidR="009B3D91" w:rsidRDefault="009B3D91" w:rsidP="00702ED8">
            <w:pPr>
              <w:spacing w:after="0" w:line="240" w:lineRule="auto"/>
              <w:rPr>
                <w:rFonts w:ascii="Muli" w:eastAsia="Muli" w:hAnsi="Muli" w:cs="Muli"/>
                <w:sz w:val="16"/>
                <w:szCs w:val="16"/>
              </w:rPr>
            </w:pPr>
          </w:p>
        </w:tc>
        <w:tc>
          <w:tcPr>
            <w:tcW w:w="1701" w:type="dxa"/>
            <w:gridSpan w:val="2"/>
          </w:tcPr>
          <w:p w14:paraId="7B4F02EB" w14:textId="6FC19136"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Unidad </w:t>
            </w:r>
            <w:r w:rsidR="00A41762">
              <w:rPr>
                <w:rFonts w:ascii="Muli" w:eastAsia="Muli" w:hAnsi="Muli" w:cs="Muli"/>
                <w:sz w:val="16"/>
                <w:szCs w:val="16"/>
              </w:rPr>
              <w:t>a</w:t>
            </w:r>
            <w:r>
              <w:rPr>
                <w:rFonts w:ascii="Muli" w:eastAsia="Muli" w:hAnsi="Muli" w:cs="Muli"/>
                <w:sz w:val="16"/>
                <w:szCs w:val="16"/>
              </w:rPr>
              <w:t>dministrativa.</w:t>
            </w:r>
          </w:p>
        </w:tc>
        <w:tc>
          <w:tcPr>
            <w:tcW w:w="2170" w:type="dxa"/>
          </w:tcPr>
          <w:p w14:paraId="212FDD4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Matriz de Administración de Riesgos.</w:t>
            </w:r>
          </w:p>
        </w:tc>
      </w:tr>
      <w:tr w:rsidR="009B3D91" w14:paraId="3830A5BE" w14:textId="77777777" w:rsidTr="000307AD">
        <w:tc>
          <w:tcPr>
            <w:tcW w:w="704" w:type="dxa"/>
          </w:tcPr>
          <w:p w14:paraId="28F5A7E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253" w:type="dxa"/>
            <w:gridSpan w:val="3"/>
          </w:tcPr>
          <w:p w14:paraId="7337E48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Revisión en mesas de trabajo de la matriz de riesgos.</w:t>
            </w:r>
          </w:p>
        </w:tc>
        <w:tc>
          <w:tcPr>
            <w:tcW w:w="1701" w:type="dxa"/>
            <w:gridSpan w:val="2"/>
          </w:tcPr>
          <w:p w14:paraId="4246AFB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Comité de Control Interno. </w:t>
            </w:r>
          </w:p>
        </w:tc>
        <w:tc>
          <w:tcPr>
            <w:tcW w:w="2170" w:type="dxa"/>
          </w:tcPr>
          <w:p w14:paraId="2CCFBA7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Matriz de Riesgos, acciones y Estrategias revisadas.</w:t>
            </w:r>
          </w:p>
        </w:tc>
      </w:tr>
      <w:tr w:rsidR="009B3D91" w14:paraId="16E6A19F" w14:textId="77777777" w:rsidTr="000307AD">
        <w:tc>
          <w:tcPr>
            <w:tcW w:w="704" w:type="dxa"/>
          </w:tcPr>
          <w:p w14:paraId="3D534D4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253" w:type="dxa"/>
            <w:gridSpan w:val="3"/>
          </w:tcPr>
          <w:p w14:paraId="3FC976A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Construcción de las acciones para dar seguimiento a los riesgos.</w:t>
            </w:r>
          </w:p>
        </w:tc>
        <w:tc>
          <w:tcPr>
            <w:tcW w:w="1701" w:type="dxa"/>
            <w:gridSpan w:val="2"/>
          </w:tcPr>
          <w:p w14:paraId="2EDA1C9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Unidades administrativas.</w:t>
            </w:r>
          </w:p>
        </w:tc>
        <w:tc>
          <w:tcPr>
            <w:tcW w:w="2170" w:type="dxa"/>
          </w:tcPr>
          <w:p w14:paraId="0088B07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Programa de Trabajo. </w:t>
            </w:r>
          </w:p>
        </w:tc>
      </w:tr>
      <w:tr w:rsidR="009B3D91" w14:paraId="75BFFAAD" w14:textId="77777777" w:rsidTr="000307AD">
        <w:tc>
          <w:tcPr>
            <w:tcW w:w="704" w:type="dxa"/>
          </w:tcPr>
          <w:p w14:paraId="28D302D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253" w:type="dxa"/>
            <w:gridSpan w:val="3"/>
          </w:tcPr>
          <w:p w14:paraId="421FD7CA"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Aprobación del Programa de Trabajo de Administración de Riesgos.</w:t>
            </w:r>
          </w:p>
        </w:tc>
        <w:tc>
          <w:tcPr>
            <w:tcW w:w="1701" w:type="dxa"/>
            <w:gridSpan w:val="2"/>
          </w:tcPr>
          <w:p w14:paraId="5AA649F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Comité de Control Interno.</w:t>
            </w:r>
          </w:p>
        </w:tc>
        <w:tc>
          <w:tcPr>
            <w:tcW w:w="2170" w:type="dxa"/>
          </w:tcPr>
          <w:p w14:paraId="3871831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Programa de Trabajo de administración de riesgos aprobado. </w:t>
            </w:r>
          </w:p>
        </w:tc>
      </w:tr>
      <w:tr w:rsidR="009B3D91" w14:paraId="0DE99B23" w14:textId="77777777" w:rsidTr="000307AD">
        <w:tc>
          <w:tcPr>
            <w:tcW w:w="704" w:type="dxa"/>
          </w:tcPr>
          <w:p w14:paraId="6100A47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253" w:type="dxa"/>
            <w:gridSpan w:val="3"/>
          </w:tcPr>
          <w:p w14:paraId="70B1B54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Implementación del Programa de Trabajo de Administración de Riesgos.</w:t>
            </w:r>
          </w:p>
        </w:tc>
        <w:tc>
          <w:tcPr>
            <w:tcW w:w="1701" w:type="dxa"/>
            <w:gridSpan w:val="2"/>
          </w:tcPr>
          <w:p w14:paraId="6C854FE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Unidades administrativas.</w:t>
            </w:r>
          </w:p>
        </w:tc>
        <w:tc>
          <w:tcPr>
            <w:tcW w:w="2170" w:type="dxa"/>
          </w:tcPr>
          <w:p w14:paraId="5156E70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Evidencias de la implementación.</w:t>
            </w:r>
          </w:p>
        </w:tc>
      </w:tr>
      <w:tr w:rsidR="009B3D91" w14:paraId="65FD8C77" w14:textId="77777777" w:rsidTr="000307AD">
        <w:tc>
          <w:tcPr>
            <w:tcW w:w="704" w:type="dxa"/>
          </w:tcPr>
          <w:p w14:paraId="55F14BE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253" w:type="dxa"/>
            <w:gridSpan w:val="3"/>
          </w:tcPr>
          <w:p w14:paraId="24F9D3F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1F460FB7" w14:textId="77777777" w:rsidR="009B3D91" w:rsidRDefault="009B3D91" w:rsidP="00702ED8">
            <w:pPr>
              <w:spacing w:after="0" w:line="240" w:lineRule="auto"/>
              <w:rPr>
                <w:rFonts w:ascii="Muli" w:eastAsia="Muli" w:hAnsi="Muli" w:cs="Muli"/>
                <w:sz w:val="16"/>
                <w:szCs w:val="16"/>
              </w:rPr>
            </w:pPr>
          </w:p>
        </w:tc>
        <w:tc>
          <w:tcPr>
            <w:tcW w:w="2170" w:type="dxa"/>
          </w:tcPr>
          <w:p w14:paraId="5DD5968D" w14:textId="77777777" w:rsidR="009B3D91" w:rsidRDefault="009B3D91" w:rsidP="00702ED8">
            <w:pPr>
              <w:spacing w:after="0" w:line="240" w:lineRule="auto"/>
              <w:rPr>
                <w:rFonts w:ascii="Muli" w:eastAsia="Muli" w:hAnsi="Muli" w:cs="Muli"/>
                <w:sz w:val="16"/>
                <w:szCs w:val="16"/>
              </w:rPr>
            </w:pPr>
          </w:p>
        </w:tc>
      </w:tr>
    </w:tbl>
    <w:p w14:paraId="4B02AAFD" w14:textId="77777777" w:rsidR="009B3D91" w:rsidRDefault="009B3D91" w:rsidP="00702ED8">
      <w:pPr>
        <w:spacing w:after="0" w:line="240" w:lineRule="auto"/>
        <w:rPr>
          <w:rFonts w:ascii="Muli" w:eastAsia="Muli" w:hAnsi="Muli" w:cs="Muli"/>
          <w:sz w:val="16"/>
          <w:szCs w:val="16"/>
        </w:rPr>
      </w:pPr>
    </w:p>
    <w:p w14:paraId="40668C1E" w14:textId="77777777" w:rsidR="009B3D91" w:rsidRDefault="009B3D91" w:rsidP="00702ED8">
      <w:pPr>
        <w:spacing w:after="0" w:line="240" w:lineRule="auto"/>
        <w:rPr>
          <w:rFonts w:ascii="Muli" w:eastAsia="Muli" w:hAnsi="Muli" w:cs="Muli"/>
          <w:sz w:val="16"/>
          <w:szCs w:val="16"/>
        </w:rPr>
      </w:pPr>
    </w:p>
    <w:p w14:paraId="391A3D6E" w14:textId="77777777" w:rsidR="009B3D91" w:rsidRDefault="009B3D91" w:rsidP="00702ED8">
      <w:pPr>
        <w:spacing w:after="0" w:line="240" w:lineRule="auto"/>
        <w:rPr>
          <w:rFonts w:ascii="Muli" w:eastAsia="Muli" w:hAnsi="Muli" w:cs="Muli"/>
          <w:sz w:val="16"/>
          <w:szCs w:val="16"/>
        </w:rPr>
      </w:pPr>
    </w:p>
    <w:p w14:paraId="3EB37955" w14:textId="77777777" w:rsidR="009B3D91" w:rsidRDefault="009B3D91" w:rsidP="00702ED8">
      <w:pPr>
        <w:spacing w:after="0" w:line="240" w:lineRule="auto"/>
        <w:rPr>
          <w:rFonts w:ascii="Muli" w:eastAsia="Muli" w:hAnsi="Muli" w:cs="Muli"/>
          <w:sz w:val="16"/>
          <w:szCs w:val="16"/>
        </w:rPr>
      </w:pPr>
    </w:p>
    <w:p w14:paraId="06427997" w14:textId="6ABFBF99" w:rsidR="009B3D91" w:rsidRDefault="005957AA"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9263EBA" wp14:editId="511153FD">
            <wp:extent cx="4392000" cy="4475563"/>
            <wp:effectExtent l="0" t="0" r="8890" b="1270"/>
            <wp:docPr id="111526594" name="Imagen 11152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4" name="Imagen 11152659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420319" cy="4504421"/>
                    </a:xfrm>
                    <a:prstGeom prst="rect">
                      <a:avLst/>
                    </a:prstGeom>
                  </pic:spPr>
                </pic:pic>
              </a:graphicData>
            </a:graphic>
          </wp:inline>
        </w:drawing>
      </w:r>
    </w:p>
    <w:p w14:paraId="3F3F42D0" w14:textId="77777777" w:rsidR="009B3D91" w:rsidRDefault="009B3D91" w:rsidP="00702ED8">
      <w:pPr>
        <w:spacing w:after="0" w:line="240" w:lineRule="auto"/>
        <w:rPr>
          <w:rFonts w:ascii="Muli" w:eastAsia="Muli" w:hAnsi="Muli" w:cs="Muli"/>
          <w:sz w:val="16"/>
          <w:szCs w:val="16"/>
        </w:rPr>
      </w:pPr>
    </w:p>
    <w:p w14:paraId="78F2FECD" w14:textId="77777777" w:rsidR="009B3D91" w:rsidRDefault="009B3D91" w:rsidP="00702ED8">
      <w:pPr>
        <w:spacing w:after="0" w:line="240" w:lineRule="auto"/>
        <w:rPr>
          <w:rFonts w:ascii="Muli" w:eastAsia="Muli" w:hAnsi="Muli" w:cs="Muli"/>
          <w:sz w:val="16"/>
          <w:szCs w:val="16"/>
        </w:rPr>
      </w:pPr>
    </w:p>
    <w:p w14:paraId="1D25E520"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9B3D91" w14:paraId="4C4A9484" w14:textId="77777777" w:rsidTr="000307AD">
        <w:trPr>
          <w:trHeight w:val="296"/>
        </w:trPr>
        <w:tc>
          <w:tcPr>
            <w:tcW w:w="2942" w:type="dxa"/>
            <w:shd w:val="clear" w:color="auto" w:fill="006666"/>
          </w:tcPr>
          <w:p w14:paraId="51D3D0C5"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45FCEEBB"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2943" w:type="dxa"/>
            <w:shd w:val="clear" w:color="auto" w:fill="006666"/>
          </w:tcPr>
          <w:p w14:paraId="135F5B9F"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71582802" w14:textId="77777777" w:rsidTr="000307AD">
        <w:trPr>
          <w:trHeight w:val="550"/>
        </w:trPr>
        <w:tc>
          <w:tcPr>
            <w:tcW w:w="2942" w:type="dxa"/>
            <w:shd w:val="clear" w:color="auto" w:fill="auto"/>
            <w:vAlign w:val="center"/>
          </w:tcPr>
          <w:p w14:paraId="643056CE"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2D7F0849"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7D6D9E20" w14:textId="77777777" w:rsidR="009B3D91" w:rsidRDefault="009B3D91" w:rsidP="00702ED8">
            <w:pPr>
              <w:spacing w:after="0" w:line="240" w:lineRule="auto"/>
              <w:jc w:val="center"/>
              <w:rPr>
                <w:rFonts w:ascii="Muli" w:eastAsia="Muli" w:hAnsi="Muli" w:cs="Muli"/>
                <w:sz w:val="16"/>
                <w:szCs w:val="16"/>
              </w:rPr>
            </w:pPr>
          </w:p>
        </w:tc>
      </w:tr>
      <w:tr w:rsidR="009B3D91" w14:paraId="1AED75C7" w14:textId="77777777" w:rsidTr="000307AD">
        <w:trPr>
          <w:trHeight w:val="469"/>
        </w:trPr>
        <w:tc>
          <w:tcPr>
            <w:tcW w:w="2942" w:type="dxa"/>
            <w:vAlign w:val="center"/>
          </w:tcPr>
          <w:p w14:paraId="5E03D4A1"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540100B9"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4585AA0D"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33D97D5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39A9D9B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4412A91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22CC2365" w14:textId="5855C7A9" w:rsidR="009B3D91" w:rsidRDefault="009B3D91" w:rsidP="00702ED8">
      <w:pPr>
        <w:spacing w:after="0" w:line="240" w:lineRule="auto"/>
        <w:rPr>
          <w:rFonts w:ascii="Muli" w:eastAsia="Muli" w:hAnsi="Muli" w:cs="Muli"/>
          <w:sz w:val="16"/>
          <w:szCs w:val="16"/>
        </w:rPr>
      </w:pPr>
    </w:p>
    <w:p w14:paraId="6DD98019" w14:textId="4C1439E4" w:rsidR="005957AA" w:rsidRDefault="005957AA" w:rsidP="00702ED8">
      <w:pPr>
        <w:spacing w:after="0" w:line="240" w:lineRule="auto"/>
        <w:rPr>
          <w:rFonts w:ascii="Muli" w:eastAsia="Muli" w:hAnsi="Muli" w:cs="Muli"/>
          <w:sz w:val="16"/>
          <w:szCs w:val="16"/>
        </w:rPr>
      </w:pPr>
    </w:p>
    <w:p w14:paraId="3EFDAE94" w14:textId="251F39EF" w:rsidR="005957AA" w:rsidRDefault="005957AA" w:rsidP="00702ED8">
      <w:pPr>
        <w:spacing w:after="0" w:line="240" w:lineRule="auto"/>
        <w:rPr>
          <w:rFonts w:ascii="Muli" w:eastAsia="Muli" w:hAnsi="Muli" w:cs="Muli"/>
          <w:sz w:val="16"/>
          <w:szCs w:val="16"/>
        </w:rPr>
      </w:pPr>
    </w:p>
    <w:p w14:paraId="39FE5B51" w14:textId="6E0215EE" w:rsidR="005957AA" w:rsidRDefault="005957AA" w:rsidP="00702ED8">
      <w:pPr>
        <w:spacing w:after="0" w:line="240" w:lineRule="auto"/>
        <w:rPr>
          <w:rFonts w:ascii="Muli" w:eastAsia="Muli" w:hAnsi="Muli" w:cs="Muli"/>
          <w:sz w:val="16"/>
          <w:szCs w:val="16"/>
        </w:rPr>
      </w:pPr>
    </w:p>
    <w:p w14:paraId="61102DB1" w14:textId="44B5BE3C" w:rsidR="005957AA" w:rsidRDefault="005957AA" w:rsidP="00702ED8">
      <w:pPr>
        <w:spacing w:after="0" w:line="240" w:lineRule="auto"/>
        <w:rPr>
          <w:rFonts w:ascii="Muli" w:eastAsia="Muli" w:hAnsi="Muli" w:cs="Muli"/>
          <w:sz w:val="16"/>
          <w:szCs w:val="16"/>
        </w:rPr>
      </w:pPr>
    </w:p>
    <w:p w14:paraId="0B4FE2F6" w14:textId="12C29EB5" w:rsidR="005957AA" w:rsidRDefault="005957AA" w:rsidP="00702ED8">
      <w:pPr>
        <w:spacing w:after="0" w:line="240" w:lineRule="auto"/>
        <w:rPr>
          <w:rFonts w:ascii="Muli" w:eastAsia="Muli" w:hAnsi="Muli" w:cs="Muli"/>
          <w:sz w:val="16"/>
          <w:szCs w:val="16"/>
        </w:rPr>
      </w:pPr>
    </w:p>
    <w:p w14:paraId="4F4F4717" w14:textId="2F67262E" w:rsidR="005957AA" w:rsidRDefault="005957AA" w:rsidP="00702ED8">
      <w:pPr>
        <w:spacing w:after="0" w:line="240" w:lineRule="auto"/>
        <w:rPr>
          <w:rFonts w:ascii="Muli" w:eastAsia="Muli" w:hAnsi="Muli" w:cs="Muli"/>
          <w:sz w:val="16"/>
          <w:szCs w:val="16"/>
        </w:rPr>
      </w:pPr>
    </w:p>
    <w:p w14:paraId="233090F9" w14:textId="19366744" w:rsidR="005957AA" w:rsidRDefault="005957AA" w:rsidP="00702ED8">
      <w:pPr>
        <w:spacing w:after="0" w:line="240" w:lineRule="auto"/>
        <w:rPr>
          <w:rFonts w:ascii="Muli" w:eastAsia="Muli" w:hAnsi="Muli" w:cs="Muli"/>
          <w:sz w:val="16"/>
          <w:szCs w:val="16"/>
        </w:rPr>
      </w:pPr>
    </w:p>
    <w:p w14:paraId="57246821" w14:textId="2ABB9E52" w:rsidR="005957AA" w:rsidRDefault="005957AA" w:rsidP="00702ED8">
      <w:pPr>
        <w:spacing w:after="0" w:line="240" w:lineRule="auto"/>
        <w:rPr>
          <w:rFonts w:ascii="Muli" w:eastAsia="Muli" w:hAnsi="Muli" w:cs="Muli"/>
          <w:sz w:val="16"/>
          <w:szCs w:val="16"/>
        </w:rPr>
      </w:pPr>
    </w:p>
    <w:p w14:paraId="7AB56B94" w14:textId="1CED0B06" w:rsidR="005957AA" w:rsidRDefault="005957AA" w:rsidP="00702ED8">
      <w:pPr>
        <w:spacing w:after="0" w:line="240" w:lineRule="auto"/>
        <w:rPr>
          <w:rFonts w:ascii="Muli" w:eastAsia="Muli" w:hAnsi="Muli" w:cs="Muli"/>
          <w:sz w:val="16"/>
          <w:szCs w:val="16"/>
        </w:rPr>
      </w:pPr>
    </w:p>
    <w:p w14:paraId="4CCC9B34" w14:textId="606AF24E" w:rsidR="005957AA" w:rsidRDefault="005957AA" w:rsidP="00702ED8">
      <w:pPr>
        <w:spacing w:after="0" w:line="240" w:lineRule="auto"/>
        <w:rPr>
          <w:rFonts w:ascii="Muli" w:eastAsia="Muli" w:hAnsi="Muli" w:cs="Muli"/>
          <w:sz w:val="16"/>
          <w:szCs w:val="16"/>
        </w:rPr>
      </w:pPr>
    </w:p>
    <w:p w14:paraId="01DE8111" w14:textId="500A1DC6" w:rsidR="005957AA" w:rsidRDefault="005957AA" w:rsidP="00702ED8">
      <w:pPr>
        <w:spacing w:after="0" w:line="240" w:lineRule="auto"/>
        <w:rPr>
          <w:rFonts w:ascii="Muli" w:eastAsia="Muli" w:hAnsi="Muli" w:cs="Muli"/>
          <w:sz w:val="16"/>
          <w:szCs w:val="16"/>
        </w:rPr>
      </w:pPr>
    </w:p>
    <w:p w14:paraId="2F252267" w14:textId="3EA5A25C" w:rsidR="005957AA" w:rsidRDefault="005957AA" w:rsidP="00702ED8">
      <w:pPr>
        <w:spacing w:after="0" w:line="240" w:lineRule="auto"/>
        <w:rPr>
          <w:rFonts w:ascii="Muli" w:eastAsia="Muli" w:hAnsi="Muli" w:cs="Muli"/>
          <w:sz w:val="16"/>
          <w:szCs w:val="16"/>
        </w:rPr>
      </w:pPr>
    </w:p>
    <w:p w14:paraId="73526E33" w14:textId="3C5A7F02" w:rsidR="005957AA" w:rsidRDefault="005957AA" w:rsidP="00702ED8">
      <w:pPr>
        <w:spacing w:after="0" w:line="240" w:lineRule="auto"/>
        <w:rPr>
          <w:rFonts w:ascii="Muli" w:eastAsia="Muli" w:hAnsi="Muli" w:cs="Muli"/>
          <w:sz w:val="16"/>
          <w:szCs w:val="16"/>
        </w:rPr>
      </w:pPr>
    </w:p>
    <w:p w14:paraId="76C73987" w14:textId="53F6ED06" w:rsidR="005957AA" w:rsidRDefault="005957AA" w:rsidP="00702ED8">
      <w:pPr>
        <w:spacing w:after="0" w:line="240" w:lineRule="auto"/>
        <w:rPr>
          <w:rFonts w:ascii="Muli" w:eastAsia="Muli" w:hAnsi="Muli" w:cs="Muli"/>
          <w:sz w:val="16"/>
          <w:szCs w:val="16"/>
        </w:rPr>
      </w:pPr>
    </w:p>
    <w:p w14:paraId="42EFD81F" w14:textId="0642E80B" w:rsidR="005957AA" w:rsidRDefault="005957AA" w:rsidP="00702ED8">
      <w:pPr>
        <w:spacing w:after="0" w:line="240" w:lineRule="auto"/>
        <w:rPr>
          <w:rFonts w:ascii="Muli" w:eastAsia="Muli" w:hAnsi="Muli" w:cs="Muli"/>
          <w:sz w:val="16"/>
          <w:szCs w:val="16"/>
        </w:rPr>
      </w:pPr>
    </w:p>
    <w:p w14:paraId="4FCCAC1C" w14:textId="79F39E43" w:rsidR="005957AA" w:rsidRDefault="005957AA" w:rsidP="00702ED8">
      <w:pPr>
        <w:spacing w:after="0" w:line="240" w:lineRule="auto"/>
        <w:rPr>
          <w:rFonts w:ascii="Muli" w:eastAsia="Muli" w:hAnsi="Muli" w:cs="Muli"/>
          <w:sz w:val="16"/>
          <w:szCs w:val="16"/>
        </w:rPr>
      </w:pPr>
    </w:p>
    <w:p w14:paraId="120B665B" w14:textId="477D65A0" w:rsidR="005957AA" w:rsidRDefault="005957AA" w:rsidP="00702ED8">
      <w:pPr>
        <w:spacing w:after="0" w:line="240" w:lineRule="auto"/>
        <w:rPr>
          <w:rFonts w:ascii="Muli" w:eastAsia="Muli" w:hAnsi="Muli" w:cs="Muli"/>
          <w:sz w:val="16"/>
          <w:szCs w:val="16"/>
        </w:rPr>
      </w:pPr>
    </w:p>
    <w:p w14:paraId="30B07A53" w14:textId="77777777" w:rsidR="00AF7186" w:rsidRDefault="00AF7186" w:rsidP="00702ED8">
      <w:pPr>
        <w:spacing w:after="0" w:line="240" w:lineRule="auto"/>
        <w:rPr>
          <w:rFonts w:ascii="Muli" w:eastAsia="Muli" w:hAnsi="Muli" w:cs="Muli"/>
          <w:sz w:val="16"/>
          <w:szCs w:val="16"/>
        </w:rPr>
      </w:pPr>
    </w:p>
    <w:p w14:paraId="0C3627C1" w14:textId="149FD4A2" w:rsidR="005957AA" w:rsidRDefault="005957AA" w:rsidP="00702ED8">
      <w:pPr>
        <w:spacing w:after="0" w:line="240" w:lineRule="auto"/>
        <w:rPr>
          <w:rFonts w:ascii="Muli" w:eastAsia="Muli" w:hAnsi="Muli" w:cs="Muli"/>
          <w:sz w:val="16"/>
          <w:szCs w:val="16"/>
        </w:rPr>
      </w:pPr>
    </w:p>
    <w:p w14:paraId="52AD0332" w14:textId="77777777" w:rsidR="005957AA" w:rsidRDefault="005957AA" w:rsidP="00702ED8">
      <w:pPr>
        <w:spacing w:after="0" w:line="240" w:lineRule="auto"/>
        <w:rPr>
          <w:rFonts w:ascii="Muli" w:eastAsia="Muli" w:hAnsi="Muli" w:cs="Muli"/>
          <w:sz w:val="16"/>
          <w:szCs w:val="16"/>
        </w:rPr>
      </w:pPr>
    </w:p>
    <w:p w14:paraId="0C7693D7" w14:textId="77777777" w:rsidR="009B3D91" w:rsidRDefault="009B3D91" w:rsidP="00702ED8">
      <w:pPr>
        <w:spacing w:after="0" w:line="240" w:lineRule="auto"/>
        <w:rPr>
          <w:rFonts w:ascii="Muli" w:eastAsia="Muli" w:hAnsi="Muli" w:cs="Muli"/>
          <w:sz w:val="16"/>
          <w:szCs w:val="16"/>
        </w:rPr>
      </w:pPr>
    </w:p>
    <w:tbl>
      <w:tblPr>
        <w:tblW w:w="8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567"/>
        <w:gridCol w:w="851"/>
        <w:gridCol w:w="567"/>
        <w:gridCol w:w="2170"/>
      </w:tblGrid>
      <w:tr w:rsidR="009B3D91" w14:paraId="062D2518" w14:textId="77777777" w:rsidTr="005957AA">
        <w:trPr>
          <w:trHeight w:val="167"/>
        </w:trPr>
        <w:tc>
          <w:tcPr>
            <w:tcW w:w="1555" w:type="dxa"/>
            <w:gridSpan w:val="2"/>
            <w:vMerge w:val="restart"/>
            <w:vAlign w:val="center"/>
          </w:tcPr>
          <w:p w14:paraId="25B1F2E8" w14:textId="0B960D9F" w:rsidR="009B3D91" w:rsidRDefault="009B3D91" w:rsidP="00702ED8">
            <w:pPr>
              <w:spacing w:after="0" w:line="240" w:lineRule="auto"/>
              <w:jc w:val="center"/>
              <w:rPr>
                <w:rFonts w:ascii="Muli" w:eastAsia="Muli" w:hAnsi="Muli" w:cs="Muli"/>
                <w:sz w:val="16"/>
                <w:szCs w:val="16"/>
              </w:rPr>
            </w:pPr>
            <w:r>
              <w:lastRenderedPageBreak/>
              <w:br w:type="page"/>
            </w:r>
            <w:r>
              <w:rPr>
                <w:rFonts w:ascii="Muli" w:eastAsia="Muli" w:hAnsi="Muli" w:cs="Muli"/>
                <w:noProof/>
                <w:sz w:val="16"/>
                <w:szCs w:val="16"/>
              </w:rPr>
              <w:drawing>
                <wp:inline distT="0" distB="0" distL="0" distR="0" wp14:anchorId="6D3AA825" wp14:editId="7E517E96">
                  <wp:extent cx="955170" cy="417938"/>
                  <wp:effectExtent l="0" t="0" r="0" b="0"/>
                  <wp:docPr id="1406" name="image1.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06" name="image1.jpg" descr="Dibujo en blanco y negro&#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685" w:type="dxa"/>
            <w:gridSpan w:val="2"/>
            <w:vMerge w:val="restart"/>
            <w:shd w:val="clear" w:color="auto" w:fill="006666"/>
            <w:vAlign w:val="center"/>
          </w:tcPr>
          <w:p w14:paraId="36C0777D" w14:textId="77777777"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del Procedimiento:</w:t>
            </w:r>
          </w:p>
          <w:p w14:paraId="10B4BBA6" w14:textId="4C163903" w:rsidR="009B3D91" w:rsidRDefault="009B3D91" w:rsidP="00702ED8">
            <w:pPr>
              <w:spacing w:after="0" w:line="240" w:lineRule="auto"/>
              <w:jc w:val="center"/>
              <w:rPr>
                <w:rFonts w:ascii="Muli" w:eastAsia="Muli" w:hAnsi="Muli" w:cs="Muli"/>
                <w:b/>
                <w:color w:val="FFFFFF"/>
                <w:sz w:val="16"/>
                <w:szCs w:val="16"/>
              </w:rPr>
            </w:pPr>
            <w:r>
              <w:rPr>
                <w:rFonts w:ascii="Muli" w:eastAsia="Muli" w:hAnsi="Muli" w:cs="Muli"/>
                <w:color w:val="FFFFFF"/>
                <w:sz w:val="16"/>
                <w:szCs w:val="16"/>
              </w:rPr>
              <w:t>Entrega recepción del personal</w:t>
            </w:r>
            <w:r w:rsidR="005957AA">
              <w:rPr>
                <w:rFonts w:ascii="Muli" w:eastAsia="Muli" w:hAnsi="Muli" w:cs="Muli"/>
                <w:color w:val="FFFFFF"/>
                <w:sz w:val="16"/>
                <w:szCs w:val="16"/>
              </w:rPr>
              <w:t>.</w:t>
            </w:r>
            <w:r>
              <w:rPr>
                <w:rFonts w:ascii="Muli" w:eastAsia="Muli" w:hAnsi="Muli" w:cs="Muli"/>
                <w:b/>
                <w:color w:val="FFFFFF"/>
                <w:sz w:val="16"/>
                <w:szCs w:val="16"/>
              </w:rPr>
              <w:t xml:space="preserve"> </w:t>
            </w:r>
          </w:p>
        </w:tc>
        <w:tc>
          <w:tcPr>
            <w:tcW w:w="1418" w:type="dxa"/>
            <w:gridSpan w:val="2"/>
            <w:shd w:val="clear" w:color="auto" w:fill="006666"/>
            <w:vAlign w:val="center"/>
          </w:tcPr>
          <w:p w14:paraId="008F7C7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170" w:type="dxa"/>
            <w:vAlign w:val="center"/>
          </w:tcPr>
          <w:p w14:paraId="1BA78F32" w14:textId="77777777" w:rsidR="009B3D91" w:rsidRDefault="009B3D91" w:rsidP="00702ED8">
            <w:pPr>
              <w:spacing w:after="0" w:line="240" w:lineRule="auto"/>
              <w:rPr>
                <w:rFonts w:ascii="Muli" w:eastAsia="Muli" w:hAnsi="Muli" w:cs="Muli"/>
                <w:color w:val="000000"/>
                <w:sz w:val="16"/>
                <w:szCs w:val="16"/>
              </w:rPr>
            </w:pPr>
            <w:r>
              <w:rPr>
                <w:rFonts w:ascii="Muli" w:eastAsia="Muli" w:hAnsi="Muli" w:cs="Muli"/>
                <w:color w:val="000000"/>
                <w:sz w:val="16"/>
                <w:szCs w:val="16"/>
              </w:rPr>
              <w:t>AP-CADM-RM-4.4</w:t>
            </w:r>
          </w:p>
        </w:tc>
      </w:tr>
      <w:tr w:rsidR="009B3D91" w14:paraId="735E0572" w14:textId="77777777" w:rsidTr="005957AA">
        <w:trPr>
          <w:trHeight w:val="165"/>
        </w:trPr>
        <w:tc>
          <w:tcPr>
            <w:tcW w:w="1555" w:type="dxa"/>
            <w:gridSpan w:val="2"/>
            <w:vMerge/>
            <w:vAlign w:val="center"/>
          </w:tcPr>
          <w:p w14:paraId="0CF4C3FB"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3685" w:type="dxa"/>
            <w:gridSpan w:val="2"/>
            <w:vMerge/>
            <w:shd w:val="clear" w:color="auto" w:fill="006666"/>
            <w:vAlign w:val="center"/>
          </w:tcPr>
          <w:p w14:paraId="250F1D22"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color w:val="000000"/>
                <w:sz w:val="16"/>
                <w:szCs w:val="16"/>
              </w:rPr>
            </w:pPr>
          </w:p>
        </w:tc>
        <w:tc>
          <w:tcPr>
            <w:tcW w:w="1418" w:type="dxa"/>
            <w:gridSpan w:val="2"/>
            <w:shd w:val="clear" w:color="auto" w:fill="006666"/>
            <w:vAlign w:val="center"/>
          </w:tcPr>
          <w:p w14:paraId="4FDD723C"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70" w:type="dxa"/>
            <w:vAlign w:val="center"/>
          </w:tcPr>
          <w:p w14:paraId="7D7457E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31.07.23</w:t>
            </w:r>
          </w:p>
        </w:tc>
      </w:tr>
      <w:tr w:rsidR="009B3D91" w14:paraId="0AD5B98D" w14:textId="77777777" w:rsidTr="005957AA">
        <w:trPr>
          <w:trHeight w:val="165"/>
        </w:trPr>
        <w:tc>
          <w:tcPr>
            <w:tcW w:w="1555" w:type="dxa"/>
            <w:gridSpan w:val="2"/>
            <w:vMerge/>
            <w:vAlign w:val="center"/>
          </w:tcPr>
          <w:p w14:paraId="7903EB69"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3685" w:type="dxa"/>
            <w:gridSpan w:val="2"/>
            <w:vMerge/>
            <w:shd w:val="clear" w:color="auto" w:fill="006666"/>
            <w:vAlign w:val="center"/>
          </w:tcPr>
          <w:p w14:paraId="266B04DF" w14:textId="77777777" w:rsidR="009B3D91" w:rsidRDefault="009B3D91"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418" w:type="dxa"/>
            <w:gridSpan w:val="2"/>
            <w:shd w:val="clear" w:color="auto" w:fill="006666"/>
            <w:vAlign w:val="center"/>
          </w:tcPr>
          <w:p w14:paraId="72A69DE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70" w:type="dxa"/>
            <w:vAlign w:val="center"/>
          </w:tcPr>
          <w:p w14:paraId="7D03836C"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0</w:t>
            </w:r>
          </w:p>
        </w:tc>
      </w:tr>
      <w:tr w:rsidR="009B3D91" w14:paraId="5171C57D" w14:textId="77777777" w:rsidTr="000307AD">
        <w:tc>
          <w:tcPr>
            <w:tcW w:w="8828" w:type="dxa"/>
            <w:gridSpan w:val="7"/>
            <w:shd w:val="clear" w:color="auto" w:fill="auto"/>
            <w:vAlign w:val="center"/>
          </w:tcPr>
          <w:p w14:paraId="443C1EAE"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I.INFORMACIÓN GENERAL DEL PROCEDIMIENTO</w:t>
            </w:r>
          </w:p>
        </w:tc>
      </w:tr>
      <w:tr w:rsidR="009B3D91" w14:paraId="6A4295F9" w14:textId="77777777" w:rsidTr="005957AA">
        <w:tc>
          <w:tcPr>
            <w:tcW w:w="1555" w:type="dxa"/>
            <w:gridSpan w:val="2"/>
            <w:shd w:val="clear" w:color="auto" w:fill="006666"/>
          </w:tcPr>
          <w:p w14:paraId="14B222CE"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685" w:type="dxa"/>
            <w:gridSpan w:val="2"/>
          </w:tcPr>
          <w:p w14:paraId="10EDFCE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Coordinación Administrativa.</w:t>
            </w:r>
          </w:p>
        </w:tc>
        <w:tc>
          <w:tcPr>
            <w:tcW w:w="1418" w:type="dxa"/>
            <w:gridSpan w:val="2"/>
            <w:shd w:val="clear" w:color="auto" w:fill="006666"/>
            <w:vAlign w:val="center"/>
          </w:tcPr>
          <w:p w14:paraId="150ACE28"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70" w:type="dxa"/>
          </w:tcPr>
          <w:p w14:paraId="5A93918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AP-CADM-CI-4</w:t>
            </w:r>
          </w:p>
        </w:tc>
      </w:tr>
      <w:tr w:rsidR="009B3D91" w14:paraId="6989FE31" w14:textId="77777777" w:rsidTr="000307AD">
        <w:tc>
          <w:tcPr>
            <w:tcW w:w="1555" w:type="dxa"/>
            <w:gridSpan w:val="2"/>
            <w:shd w:val="clear" w:color="auto" w:fill="006666"/>
          </w:tcPr>
          <w:p w14:paraId="1780589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1D23D6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Realizar el Acta de Entrega Recepción por la separación del cargo de los servidores públicos de la Secretaría Ejecutiva.</w:t>
            </w:r>
          </w:p>
        </w:tc>
      </w:tr>
      <w:tr w:rsidR="009B3D91" w14:paraId="5EC9BCCD" w14:textId="77777777" w:rsidTr="000307AD">
        <w:tc>
          <w:tcPr>
            <w:tcW w:w="1555" w:type="dxa"/>
            <w:gridSpan w:val="2"/>
            <w:shd w:val="clear" w:color="auto" w:fill="006666"/>
          </w:tcPr>
          <w:p w14:paraId="6DE987F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312440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Coordinador(a) Administrativo(a).</w:t>
            </w:r>
          </w:p>
        </w:tc>
      </w:tr>
      <w:tr w:rsidR="009B3D91" w14:paraId="59A244FC" w14:textId="77777777" w:rsidTr="000307AD">
        <w:tc>
          <w:tcPr>
            <w:tcW w:w="1555" w:type="dxa"/>
            <w:gridSpan w:val="2"/>
            <w:shd w:val="clear" w:color="auto" w:fill="006666"/>
          </w:tcPr>
          <w:p w14:paraId="7C5CFE0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6895E0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Recepción de renuncia del servidor público.</w:t>
            </w:r>
          </w:p>
        </w:tc>
        <w:tc>
          <w:tcPr>
            <w:tcW w:w="1418" w:type="dxa"/>
            <w:gridSpan w:val="2"/>
            <w:shd w:val="clear" w:color="auto" w:fill="006666"/>
          </w:tcPr>
          <w:p w14:paraId="2EE92183"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40B778C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Acta entrega-recepción.</w:t>
            </w:r>
          </w:p>
        </w:tc>
      </w:tr>
      <w:tr w:rsidR="009B3D91" w14:paraId="299E9ED2" w14:textId="77777777" w:rsidTr="000307AD">
        <w:tc>
          <w:tcPr>
            <w:tcW w:w="1555" w:type="dxa"/>
            <w:gridSpan w:val="2"/>
            <w:shd w:val="clear" w:color="auto" w:fill="006666"/>
          </w:tcPr>
          <w:p w14:paraId="413D62B2"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6B0016C3" w14:textId="77777777" w:rsidR="009B3D91" w:rsidRDefault="009B3D91" w:rsidP="00702ED8">
            <w:pPr>
              <w:spacing w:after="0" w:line="240" w:lineRule="auto"/>
              <w:rPr>
                <w:rFonts w:ascii="Muli" w:eastAsia="Muli" w:hAnsi="Muli" w:cs="Muli"/>
                <w:color w:val="FFFFFF"/>
                <w:sz w:val="16"/>
                <w:szCs w:val="16"/>
              </w:rPr>
            </w:pPr>
          </w:p>
        </w:tc>
        <w:tc>
          <w:tcPr>
            <w:tcW w:w="3118" w:type="dxa"/>
          </w:tcPr>
          <w:p w14:paraId="7D761758"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Trabajadores de la Secretaría Ejecutiva del Sistema Estatal Anticorrupción de Guanajuato.</w:t>
            </w:r>
          </w:p>
        </w:tc>
        <w:tc>
          <w:tcPr>
            <w:tcW w:w="1418" w:type="dxa"/>
            <w:gridSpan w:val="2"/>
            <w:shd w:val="clear" w:color="auto" w:fill="006666"/>
          </w:tcPr>
          <w:p w14:paraId="366A8960"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024EBD6"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Coordinador(a) Administrativo(a).</w:t>
            </w:r>
          </w:p>
          <w:p w14:paraId="137840EB"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Personal de SESEA.</w:t>
            </w:r>
          </w:p>
          <w:p w14:paraId="075F387D"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Órgano Interno de Control.</w:t>
            </w:r>
          </w:p>
          <w:p w14:paraId="6B06C0F7" w14:textId="77777777" w:rsidR="009B3D91" w:rsidRDefault="009B3D91" w:rsidP="00702ED8">
            <w:pPr>
              <w:numPr>
                <w:ilvl w:val="0"/>
                <w:numId w:val="66"/>
              </w:num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Secretaría de la Transparencia y Rendición de Cuentas.</w:t>
            </w:r>
          </w:p>
          <w:p w14:paraId="7D25AE5A" w14:textId="77777777" w:rsidR="009B3D91" w:rsidRDefault="009B3D91" w:rsidP="00702ED8">
            <w:pPr>
              <w:spacing w:after="0" w:line="240" w:lineRule="auto"/>
              <w:ind w:left="360"/>
              <w:rPr>
                <w:rFonts w:ascii="Muli" w:eastAsia="Muli" w:hAnsi="Muli" w:cs="Muli"/>
                <w:sz w:val="16"/>
                <w:szCs w:val="16"/>
              </w:rPr>
            </w:pPr>
          </w:p>
        </w:tc>
      </w:tr>
      <w:tr w:rsidR="009B3D91" w14:paraId="6789BFC8" w14:textId="77777777" w:rsidTr="000307AD">
        <w:tc>
          <w:tcPr>
            <w:tcW w:w="1555" w:type="dxa"/>
            <w:gridSpan w:val="2"/>
            <w:shd w:val="clear" w:color="auto" w:fill="006666"/>
          </w:tcPr>
          <w:p w14:paraId="453F95F6"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3368D6A2"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Reglamento de Entrega Recepción para la Administración Pública Estatal.</w:t>
            </w:r>
          </w:p>
          <w:p w14:paraId="57FEDDA4" w14:textId="77777777" w:rsidR="009B3D91" w:rsidRDefault="009B3D91" w:rsidP="00702ED8">
            <w:pPr>
              <w:spacing w:after="0" w:line="240" w:lineRule="auto"/>
              <w:rPr>
                <w:rFonts w:ascii="Muli" w:eastAsia="Muli" w:hAnsi="Muli" w:cs="Muli"/>
                <w:sz w:val="16"/>
                <w:szCs w:val="16"/>
              </w:rPr>
            </w:pPr>
          </w:p>
        </w:tc>
      </w:tr>
      <w:tr w:rsidR="009B3D91" w14:paraId="4F359C00" w14:textId="77777777" w:rsidTr="000307AD">
        <w:tc>
          <w:tcPr>
            <w:tcW w:w="1555" w:type="dxa"/>
            <w:gridSpan w:val="2"/>
            <w:shd w:val="clear" w:color="auto" w:fill="006666"/>
          </w:tcPr>
          <w:p w14:paraId="2A8F4861"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5D87A38"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Notificación de la separación del cargo del servidor público.</w:t>
            </w:r>
          </w:p>
        </w:tc>
        <w:tc>
          <w:tcPr>
            <w:tcW w:w="1418" w:type="dxa"/>
            <w:gridSpan w:val="2"/>
            <w:shd w:val="clear" w:color="auto" w:fill="006666"/>
          </w:tcPr>
          <w:p w14:paraId="6CD58D09" w14:textId="77777777" w:rsidR="009B3D91" w:rsidRDefault="009B3D91" w:rsidP="00702ED8">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5790722D" w14:textId="77777777" w:rsidR="009B3D91" w:rsidRDefault="009B3D91" w:rsidP="00702ED8">
            <w:pPr>
              <w:spacing w:after="0" w:line="240" w:lineRule="auto"/>
              <w:rPr>
                <w:rFonts w:ascii="Muli" w:eastAsia="Muli" w:hAnsi="Muli" w:cs="Muli"/>
                <w:color w:val="FFFFFF"/>
                <w:sz w:val="16"/>
                <w:szCs w:val="16"/>
              </w:rPr>
            </w:pPr>
          </w:p>
        </w:tc>
        <w:tc>
          <w:tcPr>
            <w:tcW w:w="2737" w:type="dxa"/>
            <w:gridSpan w:val="2"/>
          </w:tcPr>
          <w:p w14:paraId="5B79155E" w14:textId="77777777" w:rsidR="009B3D91" w:rsidRDefault="009B3D91" w:rsidP="00702ED8">
            <w:pPr>
              <w:pBdr>
                <w:top w:val="nil"/>
                <w:left w:val="nil"/>
                <w:bottom w:val="nil"/>
                <w:right w:val="nil"/>
                <w:between w:val="nil"/>
              </w:pBdr>
              <w:spacing w:after="0" w:line="240" w:lineRule="auto"/>
              <w:rPr>
                <w:rFonts w:ascii="Muli" w:eastAsia="Muli" w:hAnsi="Muli" w:cs="Muli"/>
                <w:color w:val="000000"/>
                <w:sz w:val="16"/>
                <w:szCs w:val="16"/>
              </w:rPr>
            </w:pPr>
            <w:r>
              <w:rPr>
                <w:rFonts w:ascii="Muli" w:eastAsia="Muli" w:hAnsi="Muli" w:cs="Muli"/>
                <w:color w:val="000000"/>
                <w:sz w:val="16"/>
                <w:szCs w:val="16"/>
              </w:rPr>
              <w:t xml:space="preserve">Acta entrega- recepción.  </w:t>
            </w:r>
          </w:p>
        </w:tc>
      </w:tr>
      <w:tr w:rsidR="009B3D91" w14:paraId="031FFA73" w14:textId="77777777" w:rsidTr="000307AD">
        <w:tc>
          <w:tcPr>
            <w:tcW w:w="8828" w:type="dxa"/>
            <w:gridSpan w:val="7"/>
            <w:vAlign w:val="center"/>
          </w:tcPr>
          <w:p w14:paraId="56AE9892" w14:textId="77777777" w:rsidR="009B3D91" w:rsidRDefault="009B3D91" w:rsidP="00702ED8">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9B3D91" w14:paraId="2B4DB70D" w14:textId="77777777" w:rsidTr="005957AA">
        <w:tc>
          <w:tcPr>
            <w:tcW w:w="704" w:type="dxa"/>
            <w:shd w:val="clear" w:color="auto" w:fill="006666"/>
          </w:tcPr>
          <w:p w14:paraId="7CD7C65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3"/>
            <w:shd w:val="clear" w:color="auto" w:fill="006666"/>
          </w:tcPr>
          <w:p w14:paraId="7CE1237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641B7D8D"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70" w:type="dxa"/>
            <w:shd w:val="clear" w:color="auto" w:fill="006666"/>
          </w:tcPr>
          <w:p w14:paraId="0DAC6FE7"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9B3D91" w14:paraId="410CE39A" w14:textId="77777777" w:rsidTr="005957AA">
        <w:tc>
          <w:tcPr>
            <w:tcW w:w="704" w:type="dxa"/>
          </w:tcPr>
          <w:p w14:paraId="5F74482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w:t>
            </w:r>
          </w:p>
        </w:tc>
        <w:tc>
          <w:tcPr>
            <w:tcW w:w="4536" w:type="dxa"/>
            <w:gridSpan w:val="3"/>
          </w:tcPr>
          <w:p w14:paraId="0B012FF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Notificación de la separación del cargo del servidor público, ya sea de manera definitiva o temporal.</w:t>
            </w:r>
          </w:p>
          <w:p w14:paraId="47995C10" w14:textId="77777777" w:rsidR="009B3D91" w:rsidRDefault="009B3D91" w:rsidP="00702ED8">
            <w:pPr>
              <w:spacing w:after="0" w:line="240" w:lineRule="auto"/>
              <w:rPr>
                <w:rFonts w:ascii="Muli" w:eastAsia="Muli" w:hAnsi="Muli" w:cs="Muli"/>
                <w:sz w:val="16"/>
                <w:szCs w:val="16"/>
              </w:rPr>
            </w:pPr>
          </w:p>
          <w:p w14:paraId="616DA308" w14:textId="77777777" w:rsidR="009B3D91" w:rsidRDefault="009B3D91" w:rsidP="00702ED8">
            <w:pPr>
              <w:spacing w:after="0" w:line="240" w:lineRule="auto"/>
              <w:rPr>
                <w:rFonts w:ascii="Muli" w:eastAsia="Muli" w:hAnsi="Muli" w:cs="Muli"/>
                <w:sz w:val="16"/>
                <w:szCs w:val="16"/>
              </w:rPr>
            </w:pPr>
          </w:p>
          <w:p w14:paraId="46146636" w14:textId="77777777" w:rsidR="009B3D91" w:rsidRDefault="009B3D91" w:rsidP="00702ED8">
            <w:pPr>
              <w:spacing w:after="0" w:line="240" w:lineRule="auto"/>
              <w:rPr>
                <w:rFonts w:ascii="Muli" w:eastAsia="Muli" w:hAnsi="Muli" w:cs="Muli"/>
                <w:sz w:val="16"/>
                <w:szCs w:val="16"/>
              </w:rPr>
            </w:pPr>
          </w:p>
        </w:tc>
        <w:tc>
          <w:tcPr>
            <w:tcW w:w="1418" w:type="dxa"/>
            <w:gridSpan w:val="2"/>
          </w:tcPr>
          <w:p w14:paraId="17A20C9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Trabajador.</w:t>
            </w:r>
          </w:p>
        </w:tc>
        <w:tc>
          <w:tcPr>
            <w:tcW w:w="2170" w:type="dxa"/>
          </w:tcPr>
          <w:p w14:paraId="3EC9068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Renuncia del servidor público o bien una incapacidad mayor a 60 días</w:t>
            </w:r>
          </w:p>
        </w:tc>
      </w:tr>
      <w:tr w:rsidR="009B3D91" w14:paraId="09ED5001" w14:textId="77777777" w:rsidTr="005957AA">
        <w:tc>
          <w:tcPr>
            <w:tcW w:w="704" w:type="dxa"/>
          </w:tcPr>
          <w:p w14:paraId="2684745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2</w:t>
            </w:r>
          </w:p>
        </w:tc>
        <w:tc>
          <w:tcPr>
            <w:tcW w:w="4536" w:type="dxa"/>
            <w:gridSpan w:val="3"/>
          </w:tcPr>
          <w:p w14:paraId="427129C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Decisión. La separación del cargo es con el nivel tabular 1 al 11. </w:t>
            </w:r>
          </w:p>
          <w:p w14:paraId="0A5D1CF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 Continuar en actividad 3.</w:t>
            </w:r>
          </w:p>
          <w:p w14:paraId="312C65B4"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NO: Continuar en actividad 7.</w:t>
            </w:r>
          </w:p>
        </w:tc>
        <w:tc>
          <w:tcPr>
            <w:tcW w:w="1418" w:type="dxa"/>
            <w:gridSpan w:val="2"/>
          </w:tcPr>
          <w:p w14:paraId="0F46728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Coordinador(a) Administrativo(a), en adelante, CA. </w:t>
            </w:r>
          </w:p>
        </w:tc>
        <w:tc>
          <w:tcPr>
            <w:tcW w:w="2170" w:type="dxa"/>
          </w:tcPr>
          <w:p w14:paraId="1CA53BA1" w14:textId="77777777" w:rsidR="009B3D91" w:rsidRDefault="009B3D91" w:rsidP="00702ED8">
            <w:pPr>
              <w:spacing w:after="0" w:line="240" w:lineRule="auto"/>
              <w:rPr>
                <w:rFonts w:ascii="Muli" w:eastAsia="Muli" w:hAnsi="Muli" w:cs="Muli"/>
                <w:sz w:val="16"/>
                <w:szCs w:val="16"/>
              </w:rPr>
            </w:pPr>
          </w:p>
        </w:tc>
      </w:tr>
      <w:tr w:rsidR="009B3D91" w14:paraId="29DA3B49" w14:textId="77777777" w:rsidTr="005957AA">
        <w:tc>
          <w:tcPr>
            <w:tcW w:w="704" w:type="dxa"/>
          </w:tcPr>
          <w:p w14:paraId="7022F8E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3</w:t>
            </w:r>
          </w:p>
        </w:tc>
        <w:tc>
          <w:tcPr>
            <w:tcW w:w="4536" w:type="dxa"/>
            <w:gridSpan w:val="3"/>
          </w:tcPr>
          <w:p w14:paraId="08B374C9"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Generar oficio para notificar al Órgano Interno de Control de la Secretaría Ejecutiva del Sistema Estatal Anticorrupción.</w:t>
            </w:r>
          </w:p>
        </w:tc>
        <w:tc>
          <w:tcPr>
            <w:tcW w:w="1418" w:type="dxa"/>
            <w:gridSpan w:val="2"/>
          </w:tcPr>
          <w:p w14:paraId="679405C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34AE9D6D" w14:textId="16F23938"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w:t>
            </w:r>
          </w:p>
        </w:tc>
      </w:tr>
      <w:tr w:rsidR="009B3D91" w14:paraId="692822E0" w14:textId="77777777" w:rsidTr="005957AA">
        <w:tc>
          <w:tcPr>
            <w:tcW w:w="704" w:type="dxa"/>
          </w:tcPr>
          <w:p w14:paraId="34212D72"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4</w:t>
            </w:r>
          </w:p>
        </w:tc>
        <w:tc>
          <w:tcPr>
            <w:tcW w:w="4536" w:type="dxa"/>
            <w:gridSpan w:val="3"/>
          </w:tcPr>
          <w:p w14:paraId="77D944A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envía al servidor público que se separa del cargo, los formatos para la entrega-recepción de acuerdo con los anexos correspondientes para su llenado.</w:t>
            </w:r>
          </w:p>
        </w:tc>
        <w:tc>
          <w:tcPr>
            <w:tcW w:w="1418" w:type="dxa"/>
            <w:gridSpan w:val="2"/>
          </w:tcPr>
          <w:p w14:paraId="652BBD7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5A116A4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 electrónico.</w:t>
            </w:r>
          </w:p>
        </w:tc>
      </w:tr>
      <w:tr w:rsidR="009B3D91" w14:paraId="05025731" w14:textId="77777777" w:rsidTr="005957AA">
        <w:tc>
          <w:tcPr>
            <w:tcW w:w="704" w:type="dxa"/>
          </w:tcPr>
          <w:p w14:paraId="43CEE4D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5</w:t>
            </w:r>
          </w:p>
        </w:tc>
        <w:tc>
          <w:tcPr>
            <w:tcW w:w="4536" w:type="dxa"/>
            <w:gridSpan w:val="3"/>
          </w:tcPr>
          <w:p w14:paraId="732DAA1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Llenado de los formatos para la entrega-recepción.</w:t>
            </w:r>
          </w:p>
        </w:tc>
        <w:tc>
          <w:tcPr>
            <w:tcW w:w="1418" w:type="dxa"/>
            <w:gridSpan w:val="2"/>
          </w:tcPr>
          <w:p w14:paraId="39E28DEB"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Servidor Público saliente.</w:t>
            </w:r>
          </w:p>
        </w:tc>
        <w:tc>
          <w:tcPr>
            <w:tcW w:w="2170" w:type="dxa"/>
          </w:tcPr>
          <w:p w14:paraId="436B435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Formatos válidos e impresos.</w:t>
            </w:r>
          </w:p>
        </w:tc>
      </w:tr>
      <w:tr w:rsidR="009B3D91" w14:paraId="4834F92E" w14:textId="77777777" w:rsidTr="005957AA">
        <w:tc>
          <w:tcPr>
            <w:tcW w:w="704" w:type="dxa"/>
          </w:tcPr>
          <w:p w14:paraId="45D7A15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6</w:t>
            </w:r>
          </w:p>
        </w:tc>
        <w:tc>
          <w:tcPr>
            <w:tcW w:w="4536" w:type="dxa"/>
            <w:gridSpan w:val="3"/>
          </w:tcPr>
          <w:p w14:paraId="7C550BF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confirma con el órgano Interno de Control fecha y hora en que se realizará el acto de entrega-recepción. Continuar en actividad 11.</w:t>
            </w:r>
          </w:p>
        </w:tc>
        <w:tc>
          <w:tcPr>
            <w:tcW w:w="1418" w:type="dxa"/>
            <w:gridSpan w:val="2"/>
          </w:tcPr>
          <w:p w14:paraId="65BA38D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342345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w:t>
            </w:r>
          </w:p>
        </w:tc>
      </w:tr>
      <w:tr w:rsidR="009B3D91" w14:paraId="38DE95FE" w14:textId="77777777" w:rsidTr="005957AA">
        <w:tc>
          <w:tcPr>
            <w:tcW w:w="704" w:type="dxa"/>
          </w:tcPr>
          <w:p w14:paraId="334832C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7</w:t>
            </w:r>
          </w:p>
        </w:tc>
        <w:tc>
          <w:tcPr>
            <w:tcW w:w="4536" w:type="dxa"/>
            <w:gridSpan w:val="3"/>
          </w:tcPr>
          <w:p w14:paraId="73D1BB2F"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Generar oficio para notificar a la Secretaría de la Transparencia y Rendición de Cuentas.</w:t>
            </w:r>
          </w:p>
        </w:tc>
        <w:tc>
          <w:tcPr>
            <w:tcW w:w="1418" w:type="dxa"/>
            <w:gridSpan w:val="2"/>
          </w:tcPr>
          <w:p w14:paraId="5006FCA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3718436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Oficio.</w:t>
            </w:r>
          </w:p>
        </w:tc>
      </w:tr>
      <w:tr w:rsidR="009B3D91" w14:paraId="7148FBEC" w14:textId="77777777" w:rsidTr="005957AA">
        <w:tc>
          <w:tcPr>
            <w:tcW w:w="704" w:type="dxa"/>
          </w:tcPr>
          <w:p w14:paraId="4E2D075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8</w:t>
            </w:r>
          </w:p>
        </w:tc>
        <w:tc>
          <w:tcPr>
            <w:tcW w:w="4536" w:type="dxa"/>
            <w:gridSpan w:val="3"/>
          </w:tcPr>
          <w:p w14:paraId="30806FA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apertura el Sistema de Entrega Recepción de la Secretaría de Transparencia y Rendición de Cuentas para la carga de formatos, y se notifica al servidor público.</w:t>
            </w:r>
          </w:p>
        </w:tc>
        <w:tc>
          <w:tcPr>
            <w:tcW w:w="1418" w:type="dxa"/>
            <w:gridSpan w:val="2"/>
          </w:tcPr>
          <w:p w14:paraId="4A49011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6DBC7107"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Clave del sistema.</w:t>
            </w:r>
          </w:p>
        </w:tc>
      </w:tr>
      <w:tr w:rsidR="009B3D91" w14:paraId="66B431A3" w14:textId="77777777" w:rsidTr="005957AA">
        <w:tc>
          <w:tcPr>
            <w:tcW w:w="704" w:type="dxa"/>
          </w:tcPr>
          <w:p w14:paraId="17F5799C"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9</w:t>
            </w:r>
          </w:p>
        </w:tc>
        <w:tc>
          <w:tcPr>
            <w:tcW w:w="4536" w:type="dxa"/>
            <w:gridSpan w:val="3"/>
          </w:tcPr>
          <w:p w14:paraId="3F47064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Carga la información en el sistema de Entrega-recepción.</w:t>
            </w:r>
          </w:p>
        </w:tc>
        <w:tc>
          <w:tcPr>
            <w:tcW w:w="1418" w:type="dxa"/>
            <w:gridSpan w:val="2"/>
          </w:tcPr>
          <w:p w14:paraId="22C98D65"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 xml:space="preserve">Servidor Público saliente. </w:t>
            </w:r>
          </w:p>
        </w:tc>
        <w:tc>
          <w:tcPr>
            <w:tcW w:w="2170" w:type="dxa"/>
          </w:tcPr>
          <w:p w14:paraId="294211D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Sistema con información.</w:t>
            </w:r>
          </w:p>
        </w:tc>
      </w:tr>
      <w:tr w:rsidR="009B3D91" w14:paraId="53DB7901" w14:textId="77777777" w:rsidTr="005957AA">
        <w:tc>
          <w:tcPr>
            <w:tcW w:w="704" w:type="dxa"/>
          </w:tcPr>
          <w:p w14:paraId="29E118B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10</w:t>
            </w:r>
          </w:p>
        </w:tc>
        <w:tc>
          <w:tcPr>
            <w:tcW w:w="4536" w:type="dxa"/>
            <w:gridSpan w:val="3"/>
          </w:tcPr>
          <w:p w14:paraId="3B7D66B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confirma con la Secretaría de la Transparencia y Rendición de Cuentas, el nombre de los servidores públicos que asistirán al acto de entrega-recepción, además de la fecha y hora en que se realizará. Continuar en actividad 11.</w:t>
            </w:r>
          </w:p>
        </w:tc>
        <w:tc>
          <w:tcPr>
            <w:tcW w:w="1418" w:type="dxa"/>
            <w:gridSpan w:val="2"/>
          </w:tcPr>
          <w:p w14:paraId="54DB471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7B42FC71"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Correos.</w:t>
            </w:r>
          </w:p>
        </w:tc>
      </w:tr>
      <w:tr w:rsidR="009B3D91" w14:paraId="7FE3CC5A" w14:textId="77777777" w:rsidTr="005957AA">
        <w:tc>
          <w:tcPr>
            <w:tcW w:w="704" w:type="dxa"/>
          </w:tcPr>
          <w:p w14:paraId="25BE023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11</w:t>
            </w:r>
          </w:p>
        </w:tc>
        <w:tc>
          <w:tcPr>
            <w:tcW w:w="4536" w:type="dxa"/>
            <w:gridSpan w:val="3"/>
          </w:tcPr>
          <w:p w14:paraId="0568C710"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Se realiza el acto de entrega- recepción.</w:t>
            </w:r>
          </w:p>
        </w:tc>
        <w:tc>
          <w:tcPr>
            <w:tcW w:w="1418" w:type="dxa"/>
            <w:gridSpan w:val="2"/>
          </w:tcPr>
          <w:p w14:paraId="1FA96FAE"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CA.</w:t>
            </w:r>
          </w:p>
        </w:tc>
        <w:tc>
          <w:tcPr>
            <w:tcW w:w="2170" w:type="dxa"/>
          </w:tcPr>
          <w:p w14:paraId="422E28E6"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Acta Entrega- Recepción firmada y cargada en sistema.</w:t>
            </w:r>
          </w:p>
        </w:tc>
      </w:tr>
      <w:tr w:rsidR="009B3D91" w14:paraId="4916E9CA" w14:textId="77777777" w:rsidTr="005957AA">
        <w:tc>
          <w:tcPr>
            <w:tcW w:w="704" w:type="dxa"/>
          </w:tcPr>
          <w:p w14:paraId="61239FDD"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12</w:t>
            </w:r>
          </w:p>
        </w:tc>
        <w:tc>
          <w:tcPr>
            <w:tcW w:w="4536" w:type="dxa"/>
            <w:gridSpan w:val="3"/>
          </w:tcPr>
          <w:p w14:paraId="2EB8D533" w14:textId="77777777" w:rsidR="009B3D91" w:rsidRDefault="009B3D91" w:rsidP="00702ED8">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418" w:type="dxa"/>
            <w:gridSpan w:val="2"/>
          </w:tcPr>
          <w:p w14:paraId="03D7DF4C" w14:textId="77777777" w:rsidR="009B3D91" w:rsidRDefault="009B3D91" w:rsidP="00702ED8">
            <w:pPr>
              <w:spacing w:after="0" w:line="240" w:lineRule="auto"/>
              <w:rPr>
                <w:rFonts w:ascii="Muli" w:eastAsia="Muli" w:hAnsi="Muli" w:cs="Muli"/>
                <w:sz w:val="16"/>
                <w:szCs w:val="16"/>
              </w:rPr>
            </w:pPr>
          </w:p>
        </w:tc>
        <w:tc>
          <w:tcPr>
            <w:tcW w:w="2170" w:type="dxa"/>
          </w:tcPr>
          <w:p w14:paraId="0B9E0AF4" w14:textId="77777777" w:rsidR="009B3D91" w:rsidRDefault="009B3D91" w:rsidP="00702ED8">
            <w:pPr>
              <w:spacing w:after="0" w:line="240" w:lineRule="auto"/>
              <w:rPr>
                <w:rFonts w:ascii="Muli" w:eastAsia="Muli" w:hAnsi="Muli" w:cs="Muli"/>
                <w:sz w:val="16"/>
                <w:szCs w:val="16"/>
              </w:rPr>
            </w:pPr>
          </w:p>
        </w:tc>
      </w:tr>
    </w:tbl>
    <w:p w14:paraId="6A257845" w14:textId="3197DE4D" w:rsidR="009B3D91" w:rsidRDefault="005957AA"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A37F01D" wp14:editId="1CC57B43">
            <wp:extent cx="5611495" cy="7624800"/>
            <wp:effectExtent l="0" t="0" r="8255" b="0"/>
            <wp:docPr id="111526595" name="Imagen 111526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5" name="Imagen 111526595"/>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623514" cy="7641132"/>
                    </a:xfrm>
                    <a:prstGeom prst="rect">
                      <a:avLst/>
                    </a:prstGeom>
                  </pic:spPr>
                </pic:pic>
              </a:graphicData>
            </a:graphic>
          </wp:inline>
        </w:drawing>
      </w:r>
    </w:p>
    <w:tbl>
      <w:tblPr>
        <w:tblW w:w="92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324"/>
      </w:tblGrid>
      <w:tr w:rsidR="009B3D91" w14:paraId="6EACEAE6" w14:textId="77777777" w:rsidTr="00AF7186">
        <w:trPr>
          <w:trHeight w:val="296"/>
        </w:trPr>
        <w:tc>
          <w:tcPr>
            <w:tcW w:w="2942" w:type="dxa"/>
            <w:shd w:val="clear" w:color="auto" w:fill="006666"/>
          </w:tcPr>
          <w:p w14:paraId="7209210A"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3456588"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 xml:space="preserve">Revisó </w:t>
            </w:r>
          </w:p>
        </w:tc>
        <w:tc>
          <w:tcPr>
            <w:tcW w:w="3324" w:type="dxa"/>
            <w:shd w:val="clear" w:color="auto" w:fill="006666"/>
          </w:tcPr>
          <w:p w14:paraId="7854F7A2" w14:textId="77777777" w:rsidR="009B3D91" w:rsidRDefault="009B3D91"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9B3D91" w14:paraId="24E49347" w14:textId="77777777" w:rsidTr="00AF7186">
        <w:trPr>
          <w:trHeight w:val="550"/>
        </w:trPr>
        <w:tc>
          <w:tcPr>
            <w:tcW w:w="2942" w:type="dxa"/>
            <w:shd w:val="clear" w:color="auto" w:fill="auto"/>
            <w:vAlign w:val="center"/>
          </w:tcPr>
          <w:p w14:paraId="7ABC6CDE" w14:textId="77777777" w:rsidR="009B3D91" w:rsidRDefault="009B3D91" w:rsidP="00702ED8">
            <w:pPr>
              <w:spacing w:after="0" w:line="240" w:lineRule="auto"/>
              <w:jc w:val="center"/>
              <w:rPr>
                <w:rFonts w:ascii="Muli" w:eastAsia="Muli" w:hAnsi="Muli" w:cs="Muli"/>
                <w:sz w:val="16"/>
                <w:szCs w:val="16"/>
              </w:rPr>
            </w:pPr>
          </w:p>
        </w:tc>
        <w:tc>
          <w:tcPr>
            <w:tcW w:w="2943" w:type="dxa"/>
            <w:shd w:val="clear" w:color="auto" w:fill="auto"/>
            <w:vAlign w:val="center"/>
          </w:tcPr>
          <w:p w14:paraId="29A96F78" w14:textId="77777777" w:rsidR="009B3D91" w:rsidRDefault="009B3D91" w:rsidP="00702ED8">
            <w:pPr>
              <w:spacing w:after="0" w:line="240" w:lineRule="auto"/>
              <w:jc w:val="center"/>
              <w:rPr>
                <w:rFonts w:ascii="Muli" w:eastAsia="Muli" w:hAnsi="Muli" w:cs="Muli"/>
                <w:sz w:val="16"/>
                <w:szCs w:val="16"/>
              </w:rPr>
            </w:pPr>
          </w:p>
        </w:tc>
        <w:tc>
          <w:tcPr>
            <w:tcW w:w="3324" w:type="dxa"/>
            <w:shd w:val="clear" w:color="auto" w:fill="auto"/>
            <w:vAlign w:val="center"/>
          </w:tcPr>
          <w:p w14:paraId="64261AF2" w14:textId="77777777" w:rsidR="009B3D91" w:rsidRDefault="009B3D91" w:rsidP="00702ED8">
            <w:pPr>
              <w:spacing w:after="0" w:line="240" w:lineRule="auto"/>
              <w:jc w:val="center"/>
              <w:rPr>
                <w:rFonts w:ascii="Muli" w:eastAsia="Muli" w:hAnsi="Muli" w:cs="Muli"/>
                <w:sz w:val="16"/>
                <w:szCs w:val="16"/>
              </w:rPr>
            </w:pPr>
          </w:p>
        </w:tc>
      </w:tr>
      <w:tr w:rsidR="009B3D91" w14:paraId="7A6D469F" w14:textId="77777777" w:rsidTr="00AF7186">
        <w:trPr>
          <w:trHeight w:val="469"/>
        </w:trPr>
        <w:tc>
          <w:tcPr>
            <w:tcW w:w="2942" w:type="dxa"/>
            <w:vAlign w:val="center"/>
          </w:tcPr>
          <w:p w14:paraId="6FF2CAB4"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Lic. María del Carmen Yebra Núñez</w:t>
            </w:r>
          </w:p>
          <w:p w14:paraId="50575945"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Administrativa</w:t>
            </w:r>
          </w:p>
        </w:tc>
        <w:tc>
          <w:tcPr>
            <w:tcW w:w="2943" w:type="dxa"/>
            <w:vAlign w:val="center"/>
          </w:tcPr>
          <w:p w14:paraId="42088BE6"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5CEBDC9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324" w:type="dxa"/>
            <w:vAlign w:val="center"/>
          </w:tcPr>
          <w:p w14:paraId="5F7B0F48"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0F06295B" w14:textId="77777777" w:rsidR="009B3D91" w:rsidRDefault="009B3D91"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6C346CCC" w14:textId="77777777" w:rsidR="00BC37F9" w:rsidRDefault="001D3045" w:rsidP="00702ED8">
      <w:pPr>
        <w:pStyle w:val="Ttulo3"/>
        <w:spacing w:before="0" w:after="0"/>
      </w:pPr>
      <w:bookmarkStart w:id="25" w:name="_Toc143788330"/>
      <w:r>
        <w:lastRenderedPageBreak/>
        <w:t>VI.5 Coordinación de Asuntos Jurídicos</w:t>
      </w:r>
      <w:bookmarkEnd w:id="25"/>
    </w:p>
    <w:tbl>
      <w:tblPr>
        <w:tblStyle w:val="affffffffc"/>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5D4479CD" w14:textId="77777777">
        <w:trPr>
          <w:trHeight w:val="245"/>
        </w:trPr>
        <w:tc>
          <w:tcPr>
            <w:tcW w:w="1820" w:type="dxa"/>
            <w:vMerge w:val="restart"/>
          </w:tcPr>
          <w:p w14:paraId="323EB43D"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2D3C014C" wp14:editId="720A8A90">
                  <wp:extent cx="1072579" cy="469310"/>
                  <wp:effectExtent l="0" t="0" r="0" b="0"/>
                  <wp:docPr id="140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2A9551D1" w14:textId="14D10588"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5957AA">
              <w:rPr>
                <w:rFonts w:ascii="Muli" w:eastAsia="Muli" w:hAnsi="Muli" w:cs="Muli"/>
                <w:b/>
                <w:color w:val="FFFFFF"/>
                <w:sz w:val="16"/>
                <w:szCs w:val="16"/>
              </w:rPr>
              <w:t>.</w:t>
            </w:r>
          </w:p>
        </w:tc>
        <w:tc>
          <w:tcPr>
            <w:tcW w:w="1418" w:type="dxa"/>
            <w:shd w:val="clear" w:color="auto" w:fill="006666"/>
          </w:tcPr>
          <w:p w14:paraId="3D7087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210F267E" w14:textId="77777777" w:rsidR="00BC37F9" w:rsidRDefault="001D3045" w:rsidP="00702ED8">
            <w:pPr>
              <w:rPr>
                <w:rFonts w:ascii="Muli" w:eastAsia="Muli" w:hAnsi="Muli" w:cs="Muli"/>
                <w:sz w:val="16"/>
                <w:szCs w:val="16"/>
              </w:rPr>
            </w:pPr>
            <w:r>
              <w:rPr>
                <w:rFonts w:ascii="Muli" w:eastAsia="Muli" w:hAnsi="Muli" w:cs="Muli"/>
                <w:sz w:val="16"/>
                <w:szCs w:val="16"/>
              </w:rPr>
              <w:t>AP-CAJ-CA-1</w:t>
            </w:r>
          </w:p>
        </w:tc>
      </w:tr>
      <w:tr w:rsidR="00BC37F9" w14:paraId="444B8218" w14:textId="77777777">
        <w:trPr>
          <w:trHeight w:val="245"/>
        </w:trPr>
        <w:tc>
          <w:tcPr>
            <w:tcW w:w="1820" w:type="dxa"/>
            <w:vMerge/>
          </w:tcPr>
          <w:p w14:paraId="270198F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03573B3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448778E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1C355005" w14:textId="77777777" w:rsidR="00BC37F9" w:rsidRDefault="001D3045" w:rsidP="00702ED8">
            <w:pPr>
              <w:rPr>
                <w:rFonts w:ascii="Muli" w:eastAsia="Muli" w:hAnsi="Muli" w:cs="Muli"/>
                <w:sz w:val="16"/>
                <w:szCs w:val="16"/>
              </w:rPr>
            </w:pPr>
            <w:r>
              <w:rPr>
                <w:rFonts w:ascii="Muli" w:eastAsia="Muli" w:hAnsi="Muli" w:cs="Muli"/>
                <w:sz w:val="16"/>
                <w:szCs w:val="16"/>
              </w:rPr>
              <w:t>01.08.23</w:t>
            </w:r>
          </w:p>
        </w:tc>
      </w:tr>
      <w:tr w:rsidR="00BC37F9" w14:paraId="4D4566EF" w14:textId="77777777">
        <w:trPr>
          <w:trHeight w:val="245"/>
        </w:trPr>
        <w:tc>
          <w:tcPr>
            <w:tcW w:w="1820" w:type="dxa"/>
            <w:vMerge/>
          </w:tcPr>
          <w:p w14:paraId="1FCAA7F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3C9B638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304560D2" w14:textId="7EE40B0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E3018">
              <w:rPr>
                <w:rFonts w:ascii="Muli" w:eastAsia="Muli" w:hAnsi="Muli" w:cs="Muli"/>
                <w:color w:val="FFFFFF"/>
                <w:sz w:val="16"/>
                <w:szCs w:val="16"/>
              </w:rPr>
              <w:t>N</w:t>
            </w:r>
            <w:r w:rsidR="00941254">
              <w:rPr>
                <w:rFonts w:ascii="Muli" w:eastAsia="Muli" w:hAnsi="Muli" w:cs="Muli"/>
                <w:color w:val="FFFFFF"/>
                <w:sz w:val="16"/>
                <w:szCs w:val="16"/>
              </w:rPr>
              <w:t>úm.</w:t>
            </w:r>
            <w:r>
              <w:rPr>
                <w:rFonts w:ascii="Muli" w:eastAsia="Muli" w:hAnsi="Muli" w:cs="Muli"/>
                <w:color w:val="FFFFFF"/>
                <w:sz w:val="16"/>
                <w:szCs w:val="16"/>
              </w:rPr>
              <w:t>:</w:t>
            </w:r>
          </w:p>
        </w:tc>
        <w:tc>
          <w:tcPr>
            <w:tcW w:w="1701" w:type="dxa"/>
          </w:tcPr>
          <w:p w14:paraId="70A03606"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292115C3" w14:textId="77777777">
        <w:tc>
          <w:tcPr>
            <w:tcW w:w="1820" w:type="dxa"/>
            <w:shd w:val="clear" w:color="auto" w:fill="006666"/>
            <w:tcMar>
              <w:left w:w="108" w:type="dxa"/>
              <w:right w:w="108" w:type="dxa"/>
            </w:tcMar>
            <w:vAlign w:val="center"/>
          </w:tcPr>
          <w:p w14:paraId="7A8AC83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39310888" w14:textId="25B4D3F0" w:rsidR="00BC37F9" w:rsidRDefault="001D3045" w:rsidP="00702ED8">
            <w:pPr>
              <w:rPr>
                <w:rFonts w:ascii="Muli" w:eastAsia="Muli" w:hAnsi="Muli" w:cs="Muli"/>
                <w:sz w:val="16"/>
                <w:szCs w:val="16"/>
              </w:rPr>
            </w:pPr>
            <w:r>
              <w:rPr>
                <w:rFonts w:ascii="Muli" w:eastAsia="Muli" w:hAnsi="Muli" w:cs="Muli"/>
                <w:sz w:val="16"/>
                <w:szCs w:val="16"/>
              </w:rPr>
              <w:t>Contencioso Administrativo</w:t>
            </w:r>
            <w:r w:rsidR="00844B8D">
              <w:rPr>
                <w:rFonts w:ascii="Muli" w:eastAsia="Muli" w:hAnsi="Muli" w:cs="Muli"/>
                <w:sz w:val="16"/>
                <w:szCs w:val="16"/>
              </w:rPr>
              <w:t>.</w:t>
            </w:r>
          </w:p>
        </w:tc>
      </w:tr>
      <w:tr w:rsidR="00BC37F9" w14:paraId="36A0BF69" w14:textId="77777777">
        <w:tc>
          <w:tcPr>
            <w:tcW w:w="1820" w:type="dxa"/>
            <w:shd w:val="clear" w:color="auto" w:fill="006666"/>
            <w:tcMar>
              <w:left w:w="108" w:type="dxa"/>
              <w:right w:w="108" w:type="dxa"/>
            </w:tcMar>
            <w:vAlign w:val="center"/>
          </w:tcPr>
          <w:p w14:paraId="754C90D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155D4806" w14:textId="25335B7B" w:rsidR="00BC37F9" w:rsidRDefault="001D3045" w:rsidP="00702ED8">
            <w:pPr>
              <w:rPr>
                <w:rFonts w:ascii="Muli" w:eastAsia="Muli" w:hAnsi="Muli" w:cs="Muli"/>
                <w:sz w:val="16"/>
                <w:szCs w:val="16"/>
              </w:rPr>
            </w:pPr>
            <w:r>
              <w:rPr>
                <w:rFonts w:ascii="Muli" w:eastAsia="Muli" w:hAnsi="Muli" w:cs="Muli"/>
                <w:sz w:val="16"/>
                <w:szCs w:val="16"/>
              </w:rPr>
              <w:t>De apoyo</w:t>
            </w:r>
            <w:r w:rsidR="00844B8D">
              <w:rPr>
                <w:rFonts w:ascii="Muli" w:eastAsia="Muli" w:hAnsi="Muli" w:cs="Muli"/>
                <w:sz w:val="16"/>
                <w:szCs w:val="16"/>
              </w:rPr>
              <w:t>.</w:t>
            </w:r>
          </w:p>
        </w:tc>
      </w:tr>
      <w:tr w:rsidR="00BC37F9" w14:paraId="1922DDCD" w14:textId="77777777">
        <w:tc>
          <w:tcPr>
            <w:tcW w:w="1820" w:type="dxa"/>
            <w:shd w:val="clear" w:color="auto" w:fill="006666"/>
            <w:tcMar>
              <w:left w:w="108" w:type="dxa"/>
              <w:right w:w="108" w:type="dxa"/>
            </w:tcMar>
            <w:vAlign w:val="center"/>
          </w:tcPr>
          <w:p w14:paraId="4FDBDF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411D390F" w14:textId="259E4EDC" w:rsidR="00BC37F9" w:rsidRDefault="001D3045" w:rsidP="00702ED8">
            <w:pPr>
              <w:rPr>
                <w:rFonts w:ascii="Muli" w:eastAsia="Muli" w:hAnsi="Muli" w:cs="Muli"/>
                <w:sz w:val="16"/>
                <w:szCs w:val="16"/>
              </w:rPr>
            </w:pPr>
            <w:r>
              <w:rPr>
                <w:rFonts w:ascii="Muli" w:eastAsia="Muli" w:hAnsi="Muli" w:cs="Muli"/>
                <w:sz w:val="16"/>
                <w:szCs w:val="16"/>
              </w:rPr>
              <w:t>Coordina</w:t>
            </w:r>
            <w:r w:rsidR="00E34FA9">
              <w:rPr>
                <w:rFonts w:ascii="Muli" w:eastAsia="Muli" w:hAnsi="Muli" w:cs="Muli"/>
                <w:sz w:val="16"/>
                <w:szCs w:val="16"/>
              </w:rPr>
              <w:t>dor(a)</w:t>
            </w:r>
            <w:r>
              <w:rPr>
                <w:rFonts w:ascii="Muli" w:eastAsia="Muli" w:hAnsi="Muli" w:cs="Muli"/>
                <w:sz w:val="16"/>
                <w:szCs w:val="16"/>
              </w:rPr>
              <w:t xml:space="preserve"> de Asuntos Jurídicos</w:t>
            </w:r>
            <w:r w:rsidR="00940620">
              <w:rPr>
                <w:rFonts w:ascii="Muli" w:eastAsia="Muli" w:hAnsi="Muli" w:cs="Muli"/>
                <w:sz w:val="16"/>
                <w:szCs w:val="16"/>
              </w:rPr>
              <w:t>.</w:t>
            </w:r>
          </w:p>
        </w:tc>
      </w:tr>
      <w:tr w:rsidR="00BC37F9" w14:paraId="610CA47E" w14:textId="77777777">
        <w:tc>
          <w:tcPr>
            <w:tcW w:w="1820" w:type="dxa"/>
            <w:shd w:val="clear" w:color="auto" w:fill="006666"/>
            <w:tcMar>
              <w:left w:w="108" w:type="dxa"/>
              <w:right w:w="108" w:type="dxa"/>
            </w:tcMar>
            <w:vAlign w:val="center"/>
          </w:tcPr>
          <w:p w14:paraId="69A3C3C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4A9AC658"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2EB7ED05" w14:textId="77777777" w:rsidR="00BC37F9" w:rsidRDefault="001D3045" w:rsidP="00702ED8">
            <w:pPr>
              <w:rPr>
                <w:rFonts w:ascii="Muli" w:eastAsia="Muli" w:hAnsi="Muli" w:cs="Muli"/>
                <w:sz w:val="16"/>
                <w:szCs w:val="16"/>
              </w:rPr>
            </w:pPr>
            <w:r>
              <w:rPr>
                <w:rFonts w:ascii="Muli" w:eastAsia="Muli" w:hAnsi="Muli" w:cs="Muli"/>
                <w:sz w:val="16"/>
                <w:szCs w:val="16"/>
              </w:rPr>
              <w:t>Atender los asuntos jurídicos en que la Secretaría Ejecutiva del Sistema Estatal Anticorrupción sea parte.</w:t>
            </w:r>
          </w:p>
        </w:tc>
      </w:tr>
      <w:tr w:rsidR="00BC37F9" w14:paraId="2C015538" w14:textId="77777777">
        <w:tc>
          <w:tcPr>
            <w:tcW w:w="1820" w:type="dxa"/>
            <w:shd w:val="clear" w:color="auto" w:fill="006666"/>
            <w:tcMar>
              <w:left w:w="108" w:type="dxa"/>
              <w:right w:w="108" w:type="dxa"/>
            </w:tcMar>
            <w:vAlign w:val="center"/>
          </w:tcPr>
          <w:p w14:paraId="3D0F612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120EAD73"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7BD4C11C" w14:textId="5124E1EA" w:rsidR="00BC37F9" w:rsidRDefault="001D3045" w:rsidP="00702ED8">
            <w:pPr>
              <w:rPr>
                <w:rFonts w:ascii="Muli" w:eastAsia="Muli" w:hAnsi="Muli" w:cs="Muli"/>
                <w:sz w:val="16"/>
                <w:szCs w:val="16"/>
              </w:rPr>
            </w:pPr>
            <w:r>
              <w:rPr>
                <w:rFonts w:ascii="Muli" w:eastAsia="Muli" w:hAnsi="Muli" w:cs="Muli"/>
                <w:sz w:val="16"/>
                <w:szCs w:val="16"/>
              </w:rPr>
              <w:t xml:space="preserve">Inicia con una demanda por parte de la Secretaría Ejecutiva del Sistema Estatal Anticorrupción o notificación </w:t>
            </w:r>
            <w:r w:rsidR="00844B8D">
              <w:rPr>
                <w:rFonts w:ascii="Muli" w:eastAsia="Muli" w:hAnsi="Muli" w:cs="Muli"/>
                <w:sz w:val="16"/>
                <w:szCs w:val="16"/>
              </w:rPr>
              <w:t xml:space="preserve">de demanda </w:t>
            </w:r>
            <w:r>
              <w:rPr>
                <w:rFonts w:ascii="Muli" w:eastAsia="Muli" w:hAnsi="Muli" w:cs="Muli"/>
                <w:sz w:val="16"/>
                <w:szCs w:val="16"/>
              </w:rPr>
              <w:t xml:space="preserve">por parte de algún Tribunal o autoridad competente, y finaliza con una sentencia definitiva por parte de la autoridad competente. </w:t>
            </w:r>
          </w:p>
        </w:tc>
      </w:tr>
      <w:tr w:rsidR="00BC37F9" w14:paraId="0E0A9794" w14:textId="77777777">
        <w:tc>
          <w:tcPr>
            <w:tcW w:w="1820" w:type="dxa"/>
            <w:shd w:val="clear" w:color="auto" w:fill="006666"/>
            <w:tcMar>
              <w:left w:w="108" w:type="dxa"/>
              <w:right w:w="108" w:type="dxa"/>
            </w:tcMar>
            <w:vAlign w:val="center"/>
          </w:tcPr>
          <w:p w14:paraId="4A2F1D8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0C8CE298"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3DDA22F" w14:textId="77777777" w:rsidR="00BC37F9" w:rsidRDefault="001D3045" w:rsidP="00702ED8">
            <w:pPr>
              <w:numPr>
                <w:ilvl w:val="0"/>
                <w:numId w:val="154"/>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Atención de asuntos jurisdiccionales, laborales y administrativos.</w:t>
            </w:r>
          </w:p>
          <w:p w14:paraId="38A3AB0F" w14:textId="77777777" w:rsidR="00BC37F9" w:rsidRDefault="001D3045" w:rsidP="00702ED8">
            <w:pPr>
              <w:numPr>
                <w:ilvl w:val="0"/>
                <w:numId w:val="154"/>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Elaboración y rendición de informes previos y justificados en materia de amparo.</w:t>
            </w:r>
          </w:p>
          <w:p w14:paraId="79E62AF3" w14:textId="77777777" w:rsidR="00BC37F9" w:rsidRDefault="001D3045" w:rsidP="00702ED8">
            <w:pPr>
              <w:numPr>
                <w:ilvl w:val="0"/>
                <w:numId w:val="154"/>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Atención de asuntos </w:t>
            </w:r>
            <w:r>
              <w:rPr>
                <w:rFonts w:ascii="Muli" w:eastAsia="Muli" w:hAnsi="Muli" w:cs="Muli"/>
                <w:sz w:val="16"/>
                <w:szCs w:val="16"/>
              </w:rPr>
              <w:t>ante el Ministerio Público.</w:t>
            </w:r>
          </w:p>
        </w:tc>
      </w:tr>
      <w:tr w:rsidR="00BC37F9" w14:paraId="430F0BFB" w14:textId="77777777">
        <w:trPr>
          <w:trHeight w:val="528"/>
        </w:trPr>
        <w:tc>
          <w:tcPr>
            <w:tcW w:w="1820" w:type="dxa"/>
            <w:shd w:val="clear" w:color="auto" w:fill="006666"/>
            <w:tcMar>
              <w:left w:w="108" w:type="dxa"/>
              <w:right w:w="108" w:type="dxa"/>
            </w:tcMar>
            <w:vAlign w:val="center"/>
          </w:tcPr>
          <w:p w14:paraId="4765C0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2FD42D5B" w14:textId="77777777" w:rsidR="00E34FA9" w:rsidRDefault="00E34FA9" w:rsidP="00702ED8">
            <w:pPr>
              <w:numPr>
                <w:ilvl w:val="0"/>
                <w:numId w:val="4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259460F4" w14:textId="0EFBB051" w:rsidR="00BC37F9" w:rsidRDefault="001D3045" w:rsidP="00702ED8">
            <w:pPr>
              <w:numPr>
                <w:ilvl w:val="0"/>
                <w:numId w:val="4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Recursos humanos</w:t>
            </w:r>
            <w:r w:rsidR="00844B8D">
              <w:rPr>
                <w:rFonts w:ascii="Muli" w:eastAsia="Muli" w:hAnsi="Muli" w:cs="Muli"/>
                <w:color w:val="000000"/>
                <w:sz w:val="16"/>
                <w:szCs w:val="16"/>
              </w:rPr>
              <w:t>.</w:t>
            </w:r>
          </w:p>
          <w:p w14:paraId="4858496E" w14:textId="68A7D2E3" w:rsidR="00BC37F9" w:rsidRDefault="001D3045" w:rsidP="00702ED8">
            <w:pPr>
              <w:numPr>
                <w:ilvl w:val="0"/>
                <w:numId w:val="4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Recursos materiales</w:t>
            </w:r>
            <w:r w:rsidR="00844B8D">
              <w:rPr>
                <w:rFonts w:ascii="Muli" w:eastAsia="Muli" w:hAnsi="Muli" w:cs="Muli"/>
                <w:color w:val="000000"/>
                <w:sz w:val="16"/>
                <w:szCs w:val="16"/>
              </w:rPr>
              <w:t>.</w:t>
            </w:r>
          </w:p>
          <w:p w14:paraId="7E05E42A" w14:textId="095248E7" w:rsidR="00BC37F9" w:rsidRDefault="00E34FA9" w:rsidP="00702ED8">
            <w:pPr>
              <w:numPr>
                <w:ilvl w:val="0"/>
                <w:numId w:val="4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Control interno</w:t>
            </w:r>
            <w:r w:rsidR="00844B8D">
              <w:rPr>
                <w:rFonts w:ascii="Muli" w:eastAsia="Muli" w:hAnsi="Muli" w:cs="Muli"/>
                <w:color w:val="000000"/>
                <w:sz w:val="16"/>
                <w:szCs w:val="16"/>
              </w:rPr>
              <w:t>.</w:t>
            </w:r>
          </w:p>
        </w:tc>
      </w:tr>
      <w:tr w:rsidR="00BC37F9" w14:paraId="647280D0" w14:textId="77777777">
        <w:trPr>
          <w:trHeight w:val="699"/>
        </w:trPr>
        <w:tc>
          <w:tcPr>
            <w:tcW w:w="1820" w:type="dxa"/>
            <w:shd w:val="clear" w:color="auto" w:fill="006666"/>
            <w:tcMar>
              <w:left w:w="108" w:type="dxa"/>
              <w:right w:w="108" w:type="dxa"/>
            </w:tcMar>
            <w:vAlign w:val="center"/>
          </w:tcPr>
          <w:p w14:paraId="334B653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6E77B2D1" w14:textId="34C371C1" w:rsidR="00BC37F9" w:rsidRDefault="001D3045"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Secretaría Técnica</w:t>
            </w:r>
            <w:r w:rsidR="00844B8D">
              <w:rPr>
                <w:rFonts w:ascii="Muli" w:eastAsia="Muli" w:hAnsi="Muli" w:cs="Muli"/>
                <w:color w:val="000000"/>
                <w:sz w:val="16"/>
                <w:szCs w:val="16"/>
              </w:rPr>
              <w:t>.</w:t>
            </w:r>
          </w:p>
          <w:p w14:paraId="0113FE15" w14:textId="48EFB68E" w:rsidR="00BC37F9" w:rsidRDefault="001D3045"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Coordinación Administrativa</w:t>
            </w:r>
            <w:r w:rsidR="00844B8D">
              <w:rPr>
                <w:rFonts w:ascii="Muli" w:eastAsia="Muli" w:hAnsi="Muli" w:cs="Muli"/>
                <w:color w:val="000000"/>
                <w:sz w:val="16"/>
                <w:szCs w:val="16"/>
              </w:rPr>
              <w:t>.</w:t>
            </w:r>
          </w:p>
          <w:p w14:paraId="77070C5F" w14:textId="2F3B3D54" w:rsidR="00BC37F9" w:rsidRDefault="001D3045"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Órgano Interno de Control</w:t>
            </w:r>
            <w:r w:rsidR="00844B8D">
              <w:rPr>
                <w:rFonts w:ascii="Muli" w:eastAsia="Muli" w:hAnsi="Muli" w:cs="Muli"/>
                <w:color w:val="000000"/>
                <w:sz w:val="16"/>
                <w:szCs w:val="16"/>
              </w:rPr>
              <w:t>.</w:t>
            </w:r>
          </w:p>
        </w:tc>
      </w:tr>
      <w:tr w:rsidR="00BC37F9" w14:paraId="11307D9F" w14:textId="77777777">
        <w:tc>
          <w:tcPr>
            <w:tcW w:w="1820" w:type="dxa"/>
            <w:shd w:val="clear" w:color="auto" w:fill="006666"/>
            <w:tcMar>
              <w:left w:w="108" w:type="dxa"/>
              <w:right w:w="108" w:type="dxa"/>
            </w:tcMar>
            <w:vAlign w:val="center"/>
          </w:tcPr>
          <w:p w14:paraId="17C48AF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23CF7F7C" w14:textId="777D76B6"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del Sistema Estatal Anticorrupción.</w:t>
            </w:r>
          </w:p>
          <w:p w14:paraId="6A5A7EED" w14:textId="7C299483"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Estatuto Orgánico de la Secretaría Ejecutiva del Sistema Estatal Anticorrupción.</w:t>
            </w:r>
          </w:p>
          <w:p w14:paraId="2CC443DC" w14:textId="040FEC9A"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de Conducta de la Secretaría Ejecutiva del Sistema Estatal Anticorrupción de Guanajuato.</w:t>
            </w:r>
          </w:p>
          <w:p w14:paraId="006C08C5" w14:textId="65E6DA3F"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de Ética de la Secretaría Ejecutiva del Sistema Estatal Anticorrupción de Guanajuato.</w:t>
            </w:r>
          </w:p>
          <w:p w14:paraId="4B9929BC" w14:textId="124E3563"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Lineamientos para la Organización y en Funcionamiento del Comité Coordinador del Sistema Estatal Anticorrupción de Guanajuato.</w:t>
            </w:r>
          </w:p>
          <w:p w14:paraId="4DE2E5AB" w14:textId="0554EF35"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Lineamientos para el Funcionamiento y Organización de la Comisión Ejecutiva de la Secretaría Ejecutiva del Sistema Estatal Anticorrupción de Guanajuato.</w:t>
            </w:r>
          </w:p>
          <w:p w14:paraId="1491A44B" w14:textId="394D9A84"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Lineamientos para la Elaboración, Seguimiento y Sistematización de las Recomendaciones no Vinculantes.</w:t>
            </w:r>
          </w:p>
          <w:p w14:paraId="32589C8D" w14:textId="51B9E3D3"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Bases para el funcionamiento de la Plataforma Digital Estatal.</w:t>
            </w:r>
          </w:p>
          <w:p w14:paraId="0C7A95C2" w14:textId="114F53FC"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Reglamento de Transparencia y Acceso a la Información Pública de la Secretaría Ejecutiva del Sistema Estatal Anticorrupción de Guanajuato.</w:t>
            </w:r>
          </w:p>
          <w:p w14:paraId="55CFE05C" w14:textId="0F9987D5" w:rsidR="0086430A"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Reglamento de Contrataciones Públicas de la Secretaría Ejecutiva del Sistema Estatal Anticorrupción de Guanajuato.</w:t>
            </w:r>
          </w:p>
          <w:p w14:paraId="00D1F1A8" w14:textId="173497C5" w:rsidR="00BC37F9" w:rsidRPr="0086430A" w:rsidRDefault="0086430A" w:rsidP="00702ED8">
            <w:pPr>
              <w:numPr>
                <w:ilvl w:val="0"/>
                <w:numId w:val="49"/>
              </w:numP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Lineamientos de Tecnologías de la Información y Comunicaciones de la Secretaría Ejecutiva del Sistema Estatal Anticorrupción de Guanajuato.</w:t>
            </w:r>
          </w:p>
        </w:tc>
      </w:tr>
      <w:tr w:rsidR="00BC37F9" w14:paraId="6E46BDE1" w14:textId="77777777">
        <w:tc>
          <w:tcPr>
            <w:tcW w:w="1820" w:type="dxa"/>
            <w:shd w:val="clear" w:color="auto" w:fill="006666"/>
            <w:tcMar>
              <w:left w:w="108" w:type="dxa"/>
              <w:right w:w="108" w:type="dxa"/>
            </w:tcMar>
            <w:vAlign w:val="center"/>
          </w:tcPr>
          <w:p w14:paraId="0C4FEA1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27504FF9"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Constitución Política de los Estados Unidos Mexicanos.</w:t>
            </w:r>
          </w:p>
          <w:p w14:paraId="4F18D893"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Ley de Amparo, reglamentaria de los artículos 103 y 107 de la Constitución Política de los Estados Unidos Mexicanos.</w:t>
            </w:r>
          </w:p>
          <w:p w14:paraId="0739666F" w14:textId="77777777" w:rsid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Ley del Sistema Nacional Anticorrupción.</w:t>
            </w:r>
          </w:p>
          <w:p w14:paraId="7E601179" w14:textId="2CA233BB" w:rsidR="00844B8D" w:rsidRPr="0086430A" w:rsidRDefault="00844B8D"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401B5A6F"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Ley Federal del Trabajo.</w:t>
            </w:r>
          </w:p>
          <w:p w14:paraId="7469314F"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Código Nacional de Procedimientos Penales.</w:t>
            </w:r>
          </w:p>
          <w:p w14:paraId="02958D81"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Constitución Política para el Estado de Guanajuato.</w:t>
            </w:r>
          </w:p>
          <w:p w14:paraId="3E622D42"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Ley de Responsabilidades Administrativas para el Estado de Guanajuato.</w:t>
            </w:r>
          </w:p>
          <w:p w14:paraId="576F1AF0"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Ley del Trabajo de los servidores públicos del Estado y de los municipios de Guanajuato.</w:t>
            </w:r>
          </w:p>
          <w:p w14:paraId="5C69517C"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Código Civil del Estado de Guanajuato.</w:t>
            </w:r>
          </w:p>
          <w:p w14:paraId="4F67FC41" w14:textId="78281A92"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Código de Procedimientos Civiles para el Estado de Guanajuato</w:t>
            </w:r>
            <w:r w:rsidR="00844B8D">
              <w:rPr>
                <w:rFonts w:ascii="Muli" w:eastAsia="Muli" w:hAnsi="Muli" w:cs="Muli"/>
                <w:color w:val="000000"/>
                <w:sz w:val="16"/>
                <w:szCs w:val="16"/>
              </w:rPr>
              <w:t>.</w:t>
            </w:r>
          </w:p>
          <w:p w14:paraId="63452D44" w14:textId="77777777" w:rsidR="0086430A"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Código Penal del Estado de Guanajuato.</w:t>
            </w:r>
          </w:p>
          <w:p w14:paraId="15155411" w14:textId="0D7F21B2" w:rsidR="00BC37F9" w:rsidRPr="0086430A" w:rsidRDefault="0086430A"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sidRPr="0086430A">
              <w:rPr>
                <w:rFonts w:ascii="Muli" w:eastAsia="Muli" w:hAnsi="Muli" w:cs="Muli"/>
                <w:color w:val="000000"/>
                <w:sz w:val="16"/>
                <w:szCs w:val="16"/>
              </w:rPr>
              <w:t>Código de Procedimiento y Justicia Administrativa para el Estado y los Municipios de Guanajuato.</w:t>
            </w:r>
          </w:p>
        </w:tc>
      </w:tr>
      <w:tr w:rsidR="00BC37F9" w14:paraId="0117DD85" w14:textId="77777777">
        <w:trPr>
          <w:trHeight w:val="224"/>
        </w:trPr>
        <w:tc>
          <w:tcPr>
            <w:tcW w:w="1820" w:type="dxa"/>
            <w:shd w:val="clear" w:color="auto" w:fill="006666"/>
            <w:tcMar>
              <w:left w:w="108" w:type="dxa"/>
              <w:right w:w="108" w:type="dxa"/>
            </w:tcMar>
            <w:vAlign w:val="center"/>
          </w:tcPr>
          <w:p w14:paraId="2AEF59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3B419C7D"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F1D461E" w14:textId="16943FD2" w:rsidR="00BC37F9" w:rsidRPr="0086430A" w:rsidRDefault="0086430A" w:rsidP="00702ED8">
            <w:pPr>
              <w:rPr>
                <w:rFonts w:ascii="Muli" w:eastAsia="Muli" w:hAnsi="Muli" w:cs="Muli"/>
                <w:sz w:val="16"/>
                <w:szCs w:val="16"/>
              </w:rPr>
            </w:pPr>
            <w:r w:rsidRPr="0086430A">
              <w:rPr>
                <w:rFonts w:ascii="Muli" w:eastAsia="Muli" w:hAnsi="Muli" w:cs="Muli"/>
                <w:sz w:val="16"/>
                <w:szCs w:val="16"/>
              </w:rPr>
              <w:t xml:space="preserve">Demanda realizada por la Secretaría Ejecutiva del Sistema Estatal Anticorrupción de Guanajuato o notificación </w:t>
            </w:r>
            <w:r w:rsidR="00844B8D">
              <w:rPr>
                <w:rFonts w:ascii="Muli" w:eastAsia="Muli" w:hAnsi="Muli" w:cs="Muli"/>
                <w:sz w:val="16"/>
                <w:szCs w:val="16"/>
              </w:rPr>
              <w:t xml:space="preserve">de </w:t>
            </w:r>
            <w:r w:rsidRPr="0086430A">
              <w:rPr>
                <w:rFonts w:ascii="Muli" w:eastAsia="Muli" w:hAnsi="Muli" w:cs="Muli"/>
                <w:sz w:val="16"/>
                <w:szCs w:val="16"/>
              </w:rPr>
              <w:t>demanda por parte de la autoridad competente</w:t>
            </w:r>
            <w:r>
              <w:rPr>
                <w:rFonts w:ascii="Muli" w:eastAsia="Muli" w:hAnsi="Muli" w:cs="Muli"/>
                <w:sz w:val="16"/>
                <w:szCs w:val="16"/>
              </w:rPr>
              <w:t>.</w:t>
            </w:r>
          </w:p>
        </w:tc>
      </w:tr>
      <w:tr w:rsidR="00BC37F9" w14:paraId="648C9652" w14:textId="77777777">
        <w:trPr>
          <w:trHeight w:val="300"/>
        </w:trPr>
        <w:tc>
          <w:tcPr>
            <w:tcW w:w="1820" w:type="dxa"/>
            <w:shd w:val="clear" w:color="auto" w:fill="006666"/>
            <w:tcMar>
              <w:left w:w="108" w:type="dxa"/>
              <w:right w:w="108" w:type="dxa"/>
            </w:tcMar>
            <w:vAlign w:val="center"/>
          </w:tcPr>
          <w:p w14:paraId="0B99EB0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2AD9DF08" w14:textId="77777777" w:rsidR="00BC37F9" w:rsidRDefault="001D3045" w:rsidP="00702ED8">
            <w:pPr>
              <w:numPr>
                <w:ilvl w:val="0"/>
                <w:numId w:val="12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Tribunal que corresponda, según la materia.</w:t>
            </w:r>
          </w:p>
          <w:p w14:paraId="034E0E70" w14:textId="382F737A" w:rsidR="00BC37F9" w:rsidRDefault="001D3045" w:rsidP="00702ED8">
            <w:pPr>
              <w:numPr>
                <w:ilvl w:val="0"/>
                <w:numId w:val="12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 xml:space="preserve">Unidades </w:t>
            </w:r>
            <w:r w:rsidR="00844B8D">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tc>
      </w:tr>
      <w:tr w:rsidR="00BC37F9" w14:paraId="6861FD55" w14:textId="77777777">
        <w:trPr>
          <w:trHeight w:val="180"/>
        </w:trPr>
        <w:tc>
          <w:tcPr>
            <w:tcW w:w="1820" w:type="dxa"/>
            <w:shd w:val="clear" w:color="auto" w:fill="006666"/>
            <w:tcMar>
              <w:left w:w="108" w:type="dxa"/>
              <w:right w:w="108" w:type="dxa"/>
            </w:tcMar>
            <w:vAlign w:val="center"/>
          </w:tcPr>
          <w:p w14:paraId="006FAFC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57B65DBF" w14:textId="0F6DE45E"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Demanda</w:t>
            </w:r>
            <w:r w:rsidR="00844B8D">
              <w:rPr>
                <w:rFonts w:ascii="Muli" w:eastAsia="Muli" w:hAnsi="Muli" w:cs="Muli"/>
                <w:color w:val="000000"/>
                <w:sz w:val="16"/>
                <w:szCs w:val="16"/>
              </w:rPr>
              <w:t>.</w:t>
            </w:r>
          </w:p>
          <w:p w14:paraId="0A37520A" w14:textId="05DEA3D9"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Contestación de demanda</w:t>
            </w:r>
            <w:r w:rsidR="00844B8D">
              <w:rPr>
                <w:rFonts w:ascii="Muli" w:eastAsia="Muli" w:hAnsi="Muli" w:cs="Muli"/>
                <w:color w:val="000000"/>
                <w:sz w:val="16"/>
                <w:szCs w:val="16"/>
              </w:rPr>
              <w:t>.</w:t>
            </w:r>
          </w:p>
          <w:p w14:paraId="07530CEC" w14:textId="49406A10"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Ofrecimiento de pruebas</w:t>
            </w:r>
            <w:r w:rsidR="00844B8D">
              <w:rPr>
                <w:rFonts w:ascii="Muli" w:eastAsia="Muli" w:hAnsi="Muli" w:cs="Muli"/>
                <w:color w:val="000000"/>
                <w:sz w:val="16"/>
                <w:szCs w:val="16"/>
              </w:rPr>
              <w:t>.</w:t>
            </w:r>
          </w:p>
          <w:p w14:paraId="1823718F" w14:textId="4731C46C"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Informe justificado</w:t>
            </w:r>
            <w:r w:rsidR="00844B8D">
              <w:rPr>
                <w:rFonts w:ascii="Muli" w:eastAsia="Muli" w:hAnsi="Muli" w:cs="Muli"/>
                <w:color w:val="000000"/>
                <w:sz w:val="16"/>
                <w:szCs w:val="16"/>
              </w:rPr>
              <w:t>.</w:t>
            </w:r>
          </w:p>
          <w:p w14:paraId="22C83ACA" w14:textId="5B49508E"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Denuncia</w:t>
            </w:r>
            <w:r w:rsidR="00844B8D">
              <w:rPr>
                <w:rFonts w:ascii="Muli" w:eastAsia="Muli" w:hAnsi="Muli" w:cs="Muli"/>
                <w:color w:val="000000"/>
                <w:sz w:val="16"/>
                <w:szCs w:val="16"/>
              </w:rPr>
              <w:t>.</w:t>
            </w:r>
          </w:p>
          <w:p w14:paraId="768427ED" w14:textId="26A431F4"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Acuerdos</w:t>
            </w:r>
            <w:r w:rsidR="00844B8D">
              <w:rPr>
                <w:rFonts w:ascii="Muli" w:eastAsia="Muli" w:hAnsi="Muli" w:cs="Muli"/>
                <w:color w:val="000000"/>
                <w:sz w:val="16"/>
                <w:szCs w:val="16"/>
              </w:rPr>
              <w:t>.</w:t>
            </w:r>
          </w:p>
          <w:p w14:paraId="46FCB96A" w14:textId="041D135E" w:rsidR="00BC37F9" w:rsidRDefault="001D3045"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Incidentes</w:t>
            </w:r>
            <w:r w:rsidR="00844B8D">
              <w:rPr>
                <w:rFonts w:ascii="Muli" w:eastAsia="Muli" w:hAnsi="Muli" w:cs="Muli"/>
                <w:color w:val="000000"/>
                <w:sz w:val="16"/>
                <w:szCs w:val="16"/>
              </w:rPr>
              <w:t>.</w:t>
            </w:r>
          </w:p>
        </w:tc>
      </w:tr>
      <w:tr w:rsidR="00BC37F9" w14:paraId="50AD916E" w14:textId="77777777" w:rsidTr="00E34FA9">
        <w:trPr>
          <w:trHeight w:val="523"/>
        </w:trPr>
        <w:tc>
          <w:tcPr>
            <w:tcW w:w="1820" w:type="dxa"/>
            <w:shd w:val="clear" w:color="auto" w:fill="006666"/>
            <w:tcMar>
              <w:left w:w="108" w:type="dxa"/>
              <w:right w:w="108" w:type="dxa"/>
            </w:tcMar>
            <w:vAlign w:val="center"/>
          </w:tcPr>
          <w:p w14:paraId="1240A05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Usuarios:</w:t>
            </w:r>
          </w:p>
          <w:p w14:paraId="5452EF42"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48BC266" w14:textId="2BB4AE35" w:rsidR="00BC37F9" w:rsidRDefault="001D3045" w:rsidP="00702ED8">
            <w:pPr>
              <w:numPr>
                <w:ilvl w:val="0"/>
                <w:numId w:val="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 xml:space="preserve">Unidades </w:t>
            </w:r>
            <w:r w:rsidR="00844B8D">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tc>
      </w:tr>
    </w:tbl>
    <w:p w14:paraId="2DB102A7" w14:textId="77777777" w:rsidR="00BC37F9" w:rsidRDefault="00BC37F9" w:rsidP="00702ED8">
      <w:pPr>
        <w:spacing w:after="0" w:line="240" w:lineRule="auto"/>
        <w:rPr>
          <w:rFonts w:ascii="Muli" w:eastAsia="Muli" w:hAnsi="Muli" w:cs="Muli"/>
          <w:sz w:val="16"/>
          <w:szCs w:val="16"/>
        </w:rPr>
      </w:pPr>
    </w:p>
    <w:p w14:paraId="7ABF8466" w14:textId="77777777" w:rsidR="00BC37F9" w:rsidRDefault="00BC37F9" w:rsidP="00702ED8">
      <w:pPr>
        <w:spacing w:after="0" w:line="240" w:lineRule="auto"/>
        <w:rPr>
          <w:rFonts w:ascii="Muli" w:eastAsia="Muli" w:hAnsi="Muli" w:cs="Muli"/>
          <w:sz w:val="16"/>
          <w:szCs w:val="16"/>
        </w:rPr>
      </w:pPr>
    </w:p>
    <w:tbl>
      <w:tblPr>
        <w:tblStyle w:val="afffff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7A19FCDD" w14:textId="77777777">
        <w:trPr>
          <w:trHeight w:val="374"/>
        </w:trPr>
        <w:tc>
          <w:tcPr>
            <w:tcW w:w="2942" w:type="dxa"/>
            <w:shd w:val="clear" w:color="auto" w:fill="006666"/>
          </w:tcPr>
          <w:p w14:paraId="2047450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930D14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10D9443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82291FB" w14:textId="77777777">
        <w:trPr>
          <w:trHeight w:val="550"/>
        </w:trPr>
        <w:tc>
          <w:tcPr>
            <w:tcW w:w="2942" w:type="dxa"/>
            <w:shd w:val="clear" w:color="auto" w:fill="auto"/>
            <w:vAlign w:val="center"/>
          </w:tcPr>
          <w:p w14:paraId="5206AE28"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55428BE"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8ABF6A9" w14:textId="77777777" w:rsidR="00BC37F9" w:rsidRDefault="00BC37F9" w:rsidP="00702ED8">
            <w:pPr>
              <w:jc w:val="center"/>
              <w:rPr>
                <w:rFonts w:ascii="Muli" w:eastAsia="Muli" w:hAnsi="Muli" w:cs="Muli"/>
                <w:sz w:val="16"/>
                <w:szCs w:val="16"/>
              </w:rPr>
            </w:pPr>
          </w:p>
        </w:tc>
      </w:tr>
      <w:tr w:rsidR="00BC37F9" w14:paraId="6B3FE868" w14:textId="77777777">
        <w:trPr>
          <w:trHeight w:val="469"/>
        </w:trPr>
        <w:tc>
          <w:tcPr>
            <w:tcW w:w="2942" w:type="dxa"/>
            <w:vAlign w:val="center"/>
          </w:tcPr>
          <w:p w14:paraId="514702D4"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2C446525"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56E90605"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4498D5E4"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36527122"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3CAEF02"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02327039" w14:textId="77777777" w:rsidR="00BC37F9" w:rsidRDefault="00BC37F9" w:rsidP="00702ED8">
      <w:pPr>
        <w:spacing w:after="0" w:line="240" w:lineRule="auto"/>
        <w:rPr>
          <w:rFonts w:ascii="Muli" w:eastAsia="Muli" w:hAnsi="Muli" w:cs="Muli"/>
          <w:sz w:val="16"/>
          <w:szCs w:val="16"/>
        </w:rPr>
      </w:pPr>
    </w:p>
    <w:p w14:paraId="1184C77E" w14:textId="2DE5F36F" w:rsidR="0086430A" w:rsidRDefault="0086430A" w:rsidP="00702ED8">
      <w:pPr>
        <w:spacing w:after="0" w:line="240" w:lineRule="auto"/>
        <w:rPr>
          <w:rFonts w:ascii="Muli" w:eastAsia="Muli" w:hAnsi="Muli" w:cs="Muli"/>
          <w:sz w:val="16"/>
          <w:szCs w:val="16"/>
        </w:rPr>
      </w:pPr>
      <w:r>
        <w:rPr>
          <w:rFonts w:ascii="Muli" w:eastAsia="Muli" w:hAnsi="Muli" w:cs="Muli"/>
          <w:sz w:val="16"/>
          <w:szCs w:val="16"/>
        </w:rPr>
        <w:br w:type="page"/>
      </w:r>
    </w:p>
    <w:tbl>
      <w:tblPr>
        <w:tblStyle w:val="affffffff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426"/>
        <w:gridCol w:w="1421"/>
        <w:gridCol w:w="1316"/>
      </w:tblGrid>
      <w:tr w:rsidR="00BC37F9" w14:paraId="6D76F455" w14:textId="77777777">
        <w:trPr>
          <w:trHeight w:val="167"/>
        </w:trPr>
        <w:tc>
          <w:tcPr>
            <w:tcW w:w="1555" w:type="dxa"/>
            <w:gridSpan w:val="2"/>
            <w:vMerge w:val="restart"/>
            <w:vAlign w:val="center"/>
          </w:tcPr>
          <w:p w14:paraId="6407F021"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9729ADE" wp14:editId="5CAC077F">
                  <wp:extent cx="955170" cy="417938"/>
                  <wp:effectExtent l="0" t="0" r="0" b="0"/>
                  <wp:docPr id="140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2"/>
            <w:vMerge w:val="restart"/>
            <w:shd w:val="clear" w:color="auto" w:fill="006666"/>
            <w:vAlign w:val="center"/>
          </w:tcPr>
          <w:p w14:paraId="1F940F63" w14:textId="6EA43585"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E34FA9">
              <w:rPr>
                <w:rFonts w:ascii="Muli" w:eastAsia="Muli" w:hAnsi="Muli" w:cs="Muli"/>
                <w:b/>
                <w:color w:val="FFFFFF"/>
                <w:sz w:val="16"/>
                <w:szCs w:val="16"/>
              </w:rPr>
              <w:t>:</w:t>
            </w:r>
          </w:p>
          <w:p w14:paraId="0E1F1AF1" w14:textId="39C5FCDD" w:rsidR="00BC37F9" w:rsidRDefault="001D3045" w:rsidP="00702ED8">
            <w:pPr>
              <w:jc w:val="both"/>
              <w:rPr>
                <w:rFonts w:ascii="Muli" w:eastAsia="Muli" w:hAnsi="Muli" w:cs="Muli"/>
                <w:b/>
                <w:sz w:val="16"/>
                <w:szCs w:val="16"/>
              </w:rPr>
            </w:pPr>
            <w:r>
              <w:rPr>
                <w:rFonts w:ascii="Muli" w:eastAsia="Muli" w:hAnsi="Muli" w:cs="Muli"/>
                <w:color w:val="FFFFFF"/>
                <w:sz w:val="16"/>
                <w:szCs w:val="16"/>
              </w:rPr>
              <w:t>Atención de asuntos jurisdiccionales, laborales y administrativos</w:t>
            </w:r>
            <w:r w:rsidR="00940620">
              <w:rPr>
                <w:rFonts w:ascii="Muli" w:eastAsia="Muli" w:hAnsi="Muli" w:cs="Muli"/>
                <w:color w:val="FFFFFF"/>
                <w:sz w:val="16"/>
                <w:szCs w:val="16"/>
              </w:rPr>
              <w:t>.</w:t>
            </w:r>
          </w:p>
        </w:tc>
        <w:tc>
          <w:tcPr>
            <w:tcW w:w="1847" w:type="dxa"/>
            <w:gridSpan w:val="2"/>
            <w:shd w:val="clear" w:color="auto" w:fill="006666"/>
            <w:vAlign w:val="center"/>
          </w:tcPr>
          <w:p w14:paraId="5A59381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2BC98819" w14:textId="77777777" w:rsidR="00BC37F9" w:rsidRDefault="001D3045" w:rsidP="00702ED8">
            <w:pPr>
              <w:jc w:val="center"/>
              <w:rPr>
                <w:rFonts w:ascii="Muli" w:eastAsia="Muli" w:hAnsi="Muli" w:cs="Muli"/>
                <w:sz w:val="16"/>
                <w:szCs w:val="16"/>
              </w:rPr>
            </w:pPr>
            <w:r>
              <w:rPr>
                <w:rFonts w:ascii="Muli" w:eastAsia="Muli" w:hAnsi="Muli" w:cs="Muli"/>
                <w:sz w:val="16"/>
                <w:szCs w:val="16"/>
              </w:rPr>
              <w:t>AP-CAJ-CA-1.1</w:t>
            </w:r>
          </w:p>
        </w:tc>
      </w:tr>
      <w:tr w:rsidR="00BC37F9" w14:paraId="2919D79D" w14:textId="77777777">
        <w:trPr>
          <w:trHeight w:val="165"/>
        </w:trPr>
        <w:tc>
          <w:tcPr>
            <w:tcW w:w="1555" w:type="dxa"/>
            <w:gridSpan w:val="2"/>
            <w:vMerge/>
            <w:vAlign w:val="center"/>
          </w:tcPr>
          <w:p w14:paraId="0788452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11D104B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1AADBDE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165A812A"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6F7A1232" w14:textId="77777777">
        <w:trPr>
          <w:trHeight w:val="165"/>
        </w:trPr>
        <w:tc>
          <w:tcPr>
            <w:tcW w:w="1555" w:type="dxa"/>
            <w:gridSpan w:val="2"/>
            <w:vMerge/>
            <w:vAlign w:val="center"/>
          </w:tcPr>
          <w:p w14:paraId="5F71741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1E7F1F8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0DE82B20" w14:textId="6412D3A1"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E34FA9">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1ECB11E4"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0D801136" w14:textId="77777777">
        <w:tc>
          <w:tcPr>
            <w:tcW w:w="8828" w:type="dxa"/>
            <w:gridSpan w:val="7"/>
            <w:shd w:val="clear" w:color="auto" w:fill="auto"/>
            <w:vAlign w:val="center"/>
          </w:tcPr>
          <w:p w14:paraId="3918F51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57DED78B" w14:textId="77777777">
        <w:tc>
          <w:tcPr>
            <w:tcW w:w="1555" w:type="dxa"/>
            <w:gridSpan w:val="2"/>
            <w:shd w:val="clear" w:color="auto" w:fill="006666"/>
          </w:tcPr>
          <w:p w14:paraId="0520F6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2"/>
          </w:tcPr>
          <w:p w14:paraId="5C9E251B" w14:textId="25B9F3B6"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844B8D">
              <w:rPr>
                <w:rFonts w:ascii="Muli" w:eastAsia="Muli" w:hAnsi="Muli" w:cs="Muli"/>
                <w:sz w:val="16"/>
                <w:szCs w:val="16"/>
              </w:rPr>
              <w:t>.</w:t>
            </w:r>
          </w:p>
        </w:tc>
        <w:tc>
          <w:tcPr>
            <w:tcW w:w="1847" w:type="dxa"/>
            <w:gridSpan w:val="2"/>
            <w:shd w:val="clear" w:color="auto" w:fill="006666"/>
            <w:vAlign w:val="center"/>
          </w:tcPr>
          <w:p w14:paraId="3A02600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082A3FD1" w14:textId="77777777" w:rsidR="00BC37F9" w:rsidRDefault="001D3045" w:rsidP="00702ED8">
            <w:pPr>
              <w:rPr>
                <w:rFonts w:ascii="Muli" w:eastAsia="Muli" w:hAnsi="Muli" w:cs="Muli"/>
                <w:sz w:val="16"/>
                <w:szCs w:val="16"/>
              </w:rPr>
            </w:pPr>
            <w:r>
              <w:rPr>
                <w:rFonts w:ascii="Muli" w:eastAsia="Muli" w:hAnsi="Muli" w:cs="Muli"/>
                <w:sz w:val="16"/>
                <w:szCs w:val="16"/>
              </w:rPr>
              <w:t>AP-CAJ-CA-1</w:t>
            </w:r>
          </w:p>
        </w:tc>
      </w:tr>
      <w:tr w:rsidR="00BC37F9" w14:paraId="2DEABFFE" w14:textId="77777777">
        <w:tc>
          <w:tcPr>
            <w:tcW w:w="1555" w:type="dxa"/>
            <w:gridSpan w:val="2"/>
            <w:shd w:val="clear" w:color="auto" w:fill="006666"/>
          </w:tcPr>
          <w:p w14:paraId="1AFFC63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162FF58" w14:textId="77777777" w:rsidR="00BC37F9" w:rsidRDefault="001D3045" w:rsidP="00702ED8">
            <w:pPr>
              <w:rPr>
                <w:rFonts w:ascii="Muli" w:eastAsia="Muli" w:hAnsi="Muli" w:cs="Muli"/>
                <w:sz w:val="16"/>
                <w:szCs w:val="16"/>
              </w:rPr>
            </w:pPr>
            <w:r>
              <w:rPr>
                <w:rFonts w:ascii="Muli" w:eastAsia="Muli" w:hAnsi="Muli" w:cs="Muli"/>
                <w:sz w:val="16"/>
                <w:szCs w:val="16"/>
              </w:rPr>
              <w:t xml:space="preserve">Atender los asuntos judiciales, laborales y administrativos en los que tenga intervención la Secretaría Ejecutiva, protegiendo los intereses de </w:t>
            </w:r>
            <w:proofErr w:type="gramStart"/>
            <w:r>
              <w:rPr>
                <w:rFonts w:ascii="Muli" w:eastAsia="Muli" w:hAnsi="Muli" w:cs="Muli"/>
                <w:sz w:val="16"/>
                <w:szCs w:val="16"/>
              </w:rPr>
              <w:t>la misma</w:t>
            </w:r>
            <w:proofErr w:type="gramEnd"/>
            <w:r>
              <w:rPr>
                <w:rFonts w:ascii="Muli" w:eastAsia="Muli" w:hAnsi="Muli" w:cs="Muli"/>
                <w:sz w:val="16"/>
                <w:szCs w:val="16"/>
              </w:rPr>
              <w:t>.</w:t>
            </w:r>
          </w:p>
        </w:tc>
      </w:tr>
      <w:tr w:rsidR="00BC37F9" w14:paraId="01B1878E" w14:textId="77777777">
        <w:tc>
          <w:tcPr>
            <w:tcW w:w="1555" w:type="dxa"/>
            <w:gridSpan w:val="2"/>
            <w:shd w:val="clear" w:color="auto" w:fill="006666"/>
          </w:tcPr>
          <w:p w14:paraId="21D431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485F269" w14:textId="69C74636" w:rsidR="00BC37F9" w:rsidRDefault="001D3045" w:rsidP="00702ED8">
            <w:pPr>
              <w:rPr>
                <w:rFonts w:ascii="Muli" w:eastAsia="Muli" w:hAnsi="Muli" w:cs="Muli"/>
                <w:sz w:val="16"/>
                <w:szCs w:val="16"/>
              </w:rPr>
            </w:pPr>
            <w:r>
              <w:rPr>
                <w:rFonts w:ascii="Muli" w:eastAsia="Muli" w:hAnsi="Muli" w:cs="Muli"/>
                <w:sz w:val="16"/>
                <w:szCs w:val="16"/>
              </w:rPr>
              <w:t>Coordina</w:t>
            </w:r>
            <w:r w:rsidR="00E34FA9">
              <w:rPr>
                <w:rFonts w:ascii="Muli" w:eastAsia="Muli" w:hAnsi="Muli" w:cs="Muli"/>
                <w:sz w:val="16"/>
                <w:szCs w:val="16"/>
              </w:rPr>
              <w:t>dor(a)</w:t>
            </w:r>
            <w:r>
              <w:rPr>
                <w:rFonts w:ascii="Muli" w:eastAsia="Muli" w:hAnsi="Muli" w:cs="Muli"/>
                <w:sz w:val="16"/>
                <w:szCs w:val="16"/>
              </w:rPr>
              <w:t xml:space="preserve"> de Asuntos Jurídicos</w:t>
            </w:r>
            <w:r w:rsidR="00844B8D">
              <w:rPr>
                <w:rFonts w:ascii="Muli" w:eastAsia="Muli" w:hAnsi="Muli" w:cs="Muli"/>
                <w:sz w:val="16"/>
                <w:szCs w:val="16"/>
              </w:rPr>
              <w:t>.</w:t>
            </w:r>
          </w:p>
        </w:tc>
      </w:tr>
      <w:tr w:rsidR="00BC37F9" w14:paraId="10BDE34A" w14:textId="77777777">
        <w:tc>
          <w:tcPr>
            <w:tcW w:w="1555" w:type="dxa"/>
            <w:gridSpan w:val="2"/>
            <w:shd w:val="clear" w:color="auto" w:fill="006666"/>
          </w:tcPr>
          <w:p w14:paraId="12AA0B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207ADCB2" w14:textId="79D6B0A3" w:rsidR="00BC37F9" w:rsidRDefault="0086430A" w:rsidP="00702ED8">
            <w:pPr>
              <w:pBdr>
                <w:top w:val="nil"/>
                <w:left w:val="nil"/>
                <w:bottom w:val="nil"/>
                <w:right w:val="nil"/>
                <w:between w:val="nil"/>
              </w:pBdr>
              <w:rPr>
                <w:rFonts w:ascii="Muli" w:eastAsia="Muli" w:hAnsi="Muli" w:cs="Muli"/>
                <w:color w:val="000000"/>
                <w:sz w:val="16"/>
                <w:szCs w:val="16"/>
              </w:rPr>
            </w:pPr>
            <w:r w:rsidRPr="0086430A">
              <w:rPr>
                <w:rFonts w:ascii="Muli" w:eastAsia="Muli" w:hAnsi="Muli" w:cs="Muli"/>
                <w:color w:val="000000"/>
                <w:sz w:val="16"/>
                <w:szCs w:val="16"/>
              </w:rPr>
              <w:t>Presentación de escrito inicial de demanda de parte de la Secretaría Ejecutiva, o notificación de demanda por parte de la Autoridad Jurisdiccional</w:t>
            </w:r>
            <w:r>
              <w:rPr>
                <w:rFonts w:ascii="Muli" w:eastAsia="Muli" w:hAnsi="Muli" w:cs="Muli"/>
                <w:color w:val="000000"/>
                <w:sz w:val="16"/>
                <w:szCs w:val="16"/>
              </w:rPr>
              <w:t>.</w:t>
            </w:r>
          </w:p>
        </w:tc>
        <w:tc>
          <w:tcPr>
            <w:tcW w:w="1418" w:type="dxa"/>
            <w:gridSpan w:val="2"/>
            <w:shd w:val="clear" w:color="auto" w:fill="006666"/>
          </w:tcPr>
          <w:p w14:paraId="2471570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B23A000" w14:textId="1CDD6F32"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Sentencia definitiva, resolución o Laudo</w:t>
            </w:r>
            <w:r w:rsidR="00844B8D">
              <w:rPr>
                <w:rFonts w:ascii="Muli" w:eastAsia="Muli" w:hAnsi="Muli" w:cs="Muli"/>
                <w:color w:val="000000"/>
                <w:sz w:val="16"/>
                <w:szCs w:val="16"/>
              </w:rPr>
              <w:t>.</w:t>
            </w:r>
          </w:p>
        </w:tc>
      </w:tr>
      <w:tr w:rsidR="00BC37F9" w14:paraId="12AC2FC1" w14:textId="77777777">
        <w:tc>
          <w:tcPr>
            <w:tcW w:w="1555" w:type="dxa"/>
            <w:gridSpan w:val="2"/>
            <w:shd w:val="clear" w:color="auto" w:fill="006666"/>
          </w:tcPr>
          <w:p w14:paraId="5FC545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E0FF098" w14:textId="77777777" w:rsidR="00BC37F9" w:rsidRDefault="00BC37F9" w:rsidP="00702ED8">
            <w:pPr>
              <w:rPr>
                <w:rFonts w:ascii="Muli" w:eastAsia="Muli" w:hAnsi="Muli" w:cs="Muli"/>
                <w:color w:val="FFFFFF"/>
                <w:sz w:val="16"/>
                <w:szCs w:val="16"/>
              </w:rPr>
            </w:pPr>
          </w:p>
        </w:tc>
        <w:tc>
          <w:tcPr>
            <w:tcW w:w="3118" w:type="dxa"/>
          </w:tcPr>
          <w:p w14:paraId="348DC7C5" w14:textId="77777777" w:rsidR="00BC37F9" w:rsidRDefault="001D3045" w:rsidP="00702ED8">
            <w:pPr>
              <w:rPr>
                <w:rFonts w:ascii="Muli" w:eastAsia="Muli" w:hAnsi="Muli" w:cs="Muli"/>
                <w:sz w:val="16"/>
                <w:szCs w:val="16"/>
              </w:rPr>
            </w:pPr>
            <w:r>
              <w:rPr>
                <w:rFonts w:ascii="Muli" w:eastAsia="Muli" w:hAnsi="Muli" w:cs="Muli"/>
                <w:sz w:val="16"/>
                <w:szCs w:val="16"/>
              </w:rPr>
              <w:t>Personal de la Secretaría Ejecutiva del Sistema Estatal Anticorrupción.</w:t>
            </w:r>
          </w:p>
        </w:tc>
        <w:tc>
          <w:tcPr>
            <w:tcW w:w="1418" w:type="dxa"/>
            <w:gridSpan w:val="2"/>
            <w:shd w:val="clear" w:color="auto" w:fill="006666"/>
          </w:tcPr>
          <w:p w14:paraId="3E358E2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26FC01D" w14:textId="77777777" w:rsidR="00844B8D" w:rsidRDefault="001D3045" w:rsidP="00702ED8">
            <w:pPr>
              <w:pStyle w:val="Prrafodelista"/>
              <w:numPr>
                <w:ilvl w:val="0"/>
                <w:numId w:val="177"/>
              </w:numPr>
              <w:ind w:left="178" w:hanging="142"/>
              <w:rPr>
                <w:rFonts w:ascii="Muli" w:eastAsia="Muli" w:hAnsi="Muli" w:cs="Muli"/>
                <w:sz w:val="16"/>
                <w:szCs w:val="16"/>
              </w:rPr>
            </w:pPr>
            <w:r w:rsidRPr="00844B8D">
              <w:rPr>
                <w:rFonts w:ascii="Muli" w:eastAsia="Muli" w:hAnsi="Muli" w:cs="Muli"/>
                <w:sz w:val="16"/>
                <w:szCs w:val="16"/>
              </w:rPr>
              <w:t>Coordinación de Asuntos Jurídicos</w:t>
            </w:r>
            <w:r w:rsidR="00844B8D">
              <w:rPr>
                <w:rFonts w:ascii="Muli" w:eastAsia="Muli" w:hAnsi="Muli" w:cs="Muli"/>
                <w:sz w:val="16"/>
                <w:szCs w:val="16"/>
              </w:rPr>
              <w:t>.</w:t>
            </w:r>
          </w:p>
          <w:p w14:paraId="17F578EA" w14:textId="77777777" w:rsidR="00844B8D" w:rsidRDefault="001D3045" w:rsidP="00702ED8">
            <w:pPr>
              <w:pStyle w:val="Prrafodelista"/>
              <w:numPr>
                <w:ilvl w:val="0"/>
                <w:numId w:val="177"/>
              </w:numPr>
              <w:ind w:left="178" w:hanging="142"/>
              <w:rPr>
                <w:rFonts w:ascii="Muli" w:eastAsia="Muli" w:hAnsi="Muli" w:cs="Muli"/>
                <w:sz w:val="16"/>
                <w:szCs w:val="16"/>
              </w:rPr>
            </w:pPr>
            <w:r w:rsidRPr="00844B8D">
              <w:rPr>
                <w:rFonts w:ascii="Muli" w:eastAsia="Muli" w:hAnsi="Muli" w:cs="Muli"/>
                <w:sz w:val="16"/>
                <w:szCs w:val="16"/>
              </w:rPr>
              <w:t>Tribunales</w:t>
            </w:r>
            <w:r w:rsidR="00844B8D">
              <w:rPr>
                <w:rFonts w:ascii="Muli" w:eastAsia="Muli" w:hAnsi="Muli" w:cs="Muli"/>
                <w:sz w:val="16"/>
                <w:szCs w:val="16"/>
              </w:rPr>
              <w:t>.</w:t>
            </w:r>
          </w:p>
          <w:p w14:paraId="279B7A36" w14:textId="234999B4" w:rsidR="00BC37F9" w:rsidRPr="00844B8D" w:rsidRDefault="001D3045" w:rsidP="00702ED8">
            <w:pPr>
              <w:pStyle w:val="Prrafodelista"/>
              <w:numPr>
                <w:ilvl w:val="0"/>
                <w:numId w:val="177"/>
              </w:numPr>
              <w:ind w:left="178" w:hanging="142"/>
              <w:rPr>
                <w:rFonts w:ascii="Muli" w:eastAsia="Muli" w:hAnsi="Muli" w:cs="Muli"/>
                <w:sz w:val="16"/>
                <w:szCs w:val="16"/>
              </w:rPr>
            </w:pPr>
            <w:r w:rsidRPr="00844B8D">
              <w:rPr>
                <w:rFonts w:ascii="Muli" w:eastAsia="Muli" w:hAnsi="Muli" w:cs="Muli"/>
                <w:sz w:val="16"/>
                <w:szCs w:val="16"/>
              </w:rPr>
              <w:t>Terceros interesados.</w:t>
            </w:r>
          </w:p>
        </w:tc>
      </w:tr>
      <w:tr w:rsidR="00BC37F9" w14:paraId="072F2740" w14:textId="77777777">
        <w:tc>
          <w:tcPr>
            <w:tcW w:w="1555" w:type="dxa"/>
            <w:gridSpan w:val="2"/>
            <w:shd w:val="clear" w:color="auto" w:fill="006666"/>
          </w:tcPr>
          <w:p w14:paraId="72B0B33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375E9E54"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Constitución Política de los Estados Unidos Mexicanos.</w:t>
            </w:r>
          </w:p>
          <w:p w14:paraId="43ECDC33"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de Amparo, reglamentaria de los artículos 103 y 107 de la Constitución Política de los Estados Unidos Mexicanos.</w:t>
            </w:r>
          </w:p>
          <w:p w14:paraId="70C868A4"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del Sistema Nacional Anticorrupción.</w:t>
            </w:r>
          </w:p>
          <w:p w14:paraId="53634CCB"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Federal del Trabajo.</w:t>
            </w:r>
          </w:p>
          <w:p w14:paraId="2385F345" w14:textId="599A6023"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General de Responsabilidades Administrativas</w:t>
            </w:r>
            <w:r w:rsidR="00844B8D">
              <w:rPr>
                <w:rFonts w:ascii="Muli" w:eastAsia="Muli" w:hAnsi="Muli" w:cs="Muli"/>
                <w:color w:val="000000"/>
                <w:sz w:val="16"/>
                <w:szCs w:val="16"/>
              </w:rPr>
              <w:t>.</w:t>
            </w:r>
          </w:p>
          <w:p w14:paraId="64D26AA4"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Nacional de Procedimientos Penales.</w:t>
            </w:r>
          </w:p>
          <w:p w14:paraId="775207D7"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Constitución Política para el Estado de Guanajuato.</w:t>
            </w:r>
          </w:p>
          <w:p w14:paraId="2103C363"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de Responsabilidades Administrativas para el Estado de Guanajuato.</w:t>
            </w:r>
          </w:p>
          <w:p w14:paraId="286B5F3E"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Ley del Trabajo de los servidores públicos del Estado y de los municipios de Guanajuato.</w:t>
            </w:r>
          </w:p>
          <w:p w14:paraId="3A31A2CB"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Civil del Estado de Guanajuato.</w:t>
            </w:r>
          </w:p>
          <w:p w14:paraId="1D3F1459"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Penal del Estado de Guanajuato.</w:t>
            </w:r>
          </w:p>
          <w:p w14:paraId="17FC6291" w14:textId="77777777" w:rsidR="0086430A"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de Procedimientos Civiles para el Estado de Guanajuato.</w:t>
            </w:r>
          </w:p>
          <w:p w14:paraId="3954D9AA" w14:textId="063224E0" w:rsidR="00BC37F9" w:rsidRPr="0086430A" w:rsidRDefault="0086430A" w:rsidP="00702ED8">
            <w:pPr>
              <w:numPr>
                <w:ilvl w:val="0"/>
                <w:numId w:val="7"/>
              </w:numPr>
              <w:pBdr>
                <w:top w:val="nil"/>
                <w:left w:val="nil"/>
                <w:bottom w:val="nil"/>
                <w:right w:val="nil"/>
                <w:between w:val="nil"/>
              </w:pBdr>
              <w:ind w:left="714" w:hanging="357"/>
              <w:contextualSpacing/>
              <w:rPr>
                <w:rFonts w:ascii="Muli" w:eastAsia="Muli" w:hAnsi="Muli" w:cs="Muli"/>
                <w:color w:val="000000"/>
                <w:sz w:val="16"/>
                <w:szCs w:val="16"/>
              </w:rPr>
            </w:pPr>
            <w:r w:rsidRPr="0086430A">
              <w:rPr>
                <w:rFonts w:ascii="Muli" w:eastAsia="Muli" w:hAnsi="Muli" w:cs="Muli"/>
                <w:color w:val="000000"/>
                <w:sz w:val="16"/>
                <w:szCs w:val="16"/>
              </w:rPr>
              <w:t>Código de Procedimiento y Justicia Administrativa para el Estado y los Municipios de Guanajuato.</w:t>
            </w:r>
          </w:p>
        </w:tc>
      </w:tr>
      <w:tr w:rsidR="00BC37F9" w14:paraId="0C71CC69" w14:textId="77777777">
        <w:tc>
          <w:tcPr>
            <w:tcW w:w="1555" w:type="dxa"/>
            <w:gridSpan w:val="2"/>
            <w:shd w:val="clear" w:color="auto" w:fill="006666"/>
          </w:tcPr>
          <w:p w14:paraId="370189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107EFF8" w14:textId="77777777" w:rsidR="00BC37F9" w:rsidRDefault="001D3045" w:rsidP="00702ED8">
            <w:pPr>
              <w:tabs>
                <w:tab w:val="left" w:pos="1830"/>
              </w:tabs>
              <w:rPr>
                <w:rFonts w:ascii="Muli" w:eastAsia="Muli" w:hAnsi="Muli" w:cs="Muli"/>
                <w:sz w:val="16"/>
                <w:szCs w:val="16"/>
              </w:rPr>
            </w:pPr>
            <w:r>
              <w:rPr>
                <w:rFonts w:ascii="Muli" w:eastAsia="Muli" w:hAnsi="Muli" w:cs="Muli"/>
                <w:sz w:val="16"/>
                <w:szCs w:val="16"/>
              </w:rPr>
              <w:t>Notificación o escrito inicial de la demanda.</w:t>
            </w:r>
          </w:p>
        </w:tc>
        <w:tc>
          <w:tcPr>
            <w:tcW w:w="1418" w:type="dxa"/>
            <w:gridSpan w:val="2"/>
            <w:shd w:val="clear" w:color="auto" w:fill="006666"/>
          </w:tcPr>
          <w:p w14:paraId="388DEAF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77ADDF8" w14:textId="77777777" w:rsidR="00BC37F9" w:rsidRDefault="00BC37F9" w:rsidP="00702ED8">
            <w:pPr>
              <w:rPr>
                <w:rFonts w:ascii="Muli" w:eastAsia="Muli" w:hAnsi="Muli" w:cs="Muli"/>
                <w:color w:val="FFFFFF"/>
                <w:sz w:val="16"/>
                <w:szCs w:val="16"/>
              </w:rPr>
            </w:pPr>
          </w:p>
        </w:tc>
        <w:tc>
          <w:tcPr>
            <w:tcW w:w="2737" w:type="dxa"/>
            <w:gridSpan w:val="2"/>
          </w:tcPr>
          <w:p w14:paraId="7FA23254" w14:textId="77777777" w:rsidR="00BC37F9" w:rsidRDefault="001D3045" w:rsidP="00702ED8">
            <w:pPr>
              <w:rPr>
                <w:rFonts w:ascii="Muli" w:eastAsia="Muli" w:hAnsi="Muli" w:cs="Muli"/>
                <w:sz w:val="16"/>
                <w:szCs w:val="16"/>
              </w:rPr>
            </w:pPr>
            <w:r>
              <w:rPr>
                <w:rFonts w:ascii="Muli" w:eastAsia="Muli" w:hAnsi="Muli" w:cs="Muli"/>
                <w:sz w:val="16"/>
                <w:szCs w:val="16"/>
              </w:rPr>
              <w:t>Actuaciones por parte de la Secretaría Ejecutiva del Sistema Estatal Anticorrupción, y Autoridades.</w:t>
            </w:r>
          </w:p>
        </w:tc>
      </w:tr>
      <w:tr w:rsidR="00BC37F9" w14:paraId="2AA01C29" w14:textId="77777777">
        <w:tc>
          <w:tcPr>
            <w:tcW w:w="8828" w:type="dxa"/>
            <w:gridSpan w:val="7"/>
            <w:vAlign w:val="center"/>
          </w:tcPr>
          <w:p w14:paraId="04BB906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65FE4A9" w14:textId="77777777">
        <w:tc>
          <w:tcPr>
            <w:tcW w:w="704" w:type="dxa"/>
            <w:shd w:val="clear" w:color="auto" w:fill="006666"/>
          </w:tcPr>
          <w:p w14:paraId="5B6508B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4E0C3AA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847" w:type="dxa"/>
            <w:gridSpan w:val="2"/>
            <w:shd w:val="clear" w:color="auto" w:fill="006666"/>
          </w:tcPr>
          <w:p w14:paraId="46341C1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5827B53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72B32B7" w14:textId="77777777">
        <w:tc>
          <w:tcPr>
            <w:tcW w:w="704" w:type="dxa"/>
          </w:tcPr>
          <w:p w14:paraId="27D3ED8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084C2E7C" w14:textId="6EA8DB81" w:rsidR="00BC37F9" w:rsidRDefault="005C6AEC" w:rsidP="00702ED8">
            <w:pPr>
              <w:rPr>
                <w:rFonts w:ascii="Muli" w:eastAsia="Muli" w:hAnsi="Muli" w:cs="Muli"/>
                <w:sz w:val="16"/>
                <w:szCs w:val="16"/>
              </w:rPr>
            </w:pPr>
            <w:r w:rsidRPr="005C6AEC">
              <w:rPr>
                <w:rFonts w:ascii="Muli" w:eastAsia="Muli" w:hAnsi="Muli" w:cs="Muli"/>
                <w:sz w:val="16"/>
                <w:szCs w:val="16"/>
              </w:rPr>
              <w:t>Recepción de la notificación de demanda e inicio de proceso jurisdiccional.</w:t>
            </w:r>
          </w:p>
        </w:tc>
        <w:tc>
          <w:tcPr>
            <w:tcW w:w="1847" w:type="dxa"/>
            <w:gridSpan w:val="2"/>
          </w:tcPr>
          <w:p w14:paraId="6DA007BD" w14:textId="7B828060" w:rsidR="00BC37F9" w:rsidRDefault="001D3045" w:rsidP="00702ED8">
            <w:pPr>
              <w:jc w:val="center"/>
              <w:rPr>
                <w:rFonts w:ascii="Muli" w:eastAsia="Muli" w:hAnsi="Muli" w:cs="Muli"/>
                <w:sz w:val="16"/>
                <w:szCs w:val="16"/>
              </w:rPr>
            </w:pPr>
            <w:r>
              <w:rPr>
                <w:rFonts w:ascii="Muli" w:eastAsia="Muli" w:hAnsi="Muli" w:cs="Muli"/>
                <w:sz w:val="16"/>
                <w:szCs w:val="16"/>
              </w:rPr>
              <w:t>Oficialía de partes</w:t>
            </w:r>
            <w:r w:rsidR="00940620">
              <w:rPr>
                <w:rFonts w:ascii="Muli" w:eastAsia="Muli" w:hAnsi="Muli" w:cs="Muli"/>
                <w:sz w:val="16"/>
                <w:szCs w:val="16"/>
              </w:rPr>
              <w:t>.</w:t>
            </w:r>
          </w:p>
        </w:tc>
        <w:tc>
          <w:tcPr>
            <w:tcW w:w="1316" w:type="dxa"/>
          </w:tcPr>
          <w:p w14:paraId="2F55BC72" w14:textId="5883D7C3" w:rsidR="00BC37F9" w:rsidRDefault="001D3045" w:rsidP="00702ED8">
            <w:pPr>
              <w:rPr>
                <w:rFonts w:ascii="Muli" w:eastAsia="Muli" w:hAnsi="Muli" w:cs="Muli"/>
                <w:sz w:val="16"/>
                <w:szCs w:val="16"/>
              </w:rPr>
            </w:pPr>
            <w:r>
              <w:rPr>
                <w:rFonts w:ascii="Muli" w:eastAsia="Muli" w:hAnsi="Muli" w:cs="Muli"/>
                <w:sz w:val="16"/>
                <w:szCs w:val="16"/>
              </w:rPr>
              <w:t>Acuse de la notificación</w:t>
            </w:r>
            <w:r w:rsidR="00940620">
              <w:rPr>
                <w:rFonts w:ascii="Muli" w:eastAsia="Muli" w:hAnsi="Muli" w:cs="Muli"/>
                <w:sz w:val="16"/>
                <w:szCs w:val="16"/>
              </w:rPr>
              <w:t>.</w:t>
            </w:r>
          </w:p>
        </w:tc>
      </w:tr>
      <w:tr w:rsidR="00BC37F9" w14:paraId="4989C0D9" w14:textId="77777777">
        <w:tc>
          <w:tcPr>
            <w:tcW w:w="704" w:type="dxa"/>
          </w:tcPr>
          <w:p w14:paraId="1F454D08"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40A8E860" w14:textId="786B2615" w:rsidR="00BC37F9" w:rsidRDefault="001D3045" w:rsidP="00702ED8">
            <w:pPr>
              <w:rPr>
                <w:rFonts w:ascii="Muli" w:eastAsia="Muli" w:hAnsi="Muli" w:cs="Muli"/>
                <w:sz w:val="16"/>
                <w:szCs w:val="16"/>
              </w:rPr>
            </w:pPr>
            <w:r>
              <w:rPr>
                <w:rFonts w:ascii="Muli" w:eastAsia="Muli" w:hAnsi="Muli" w:cs="Muli"/>
                <w:sz w:val="16"/>
                <w:szCs w:val="16"/>
              </w:rPr>
              <w:t>Recepción de la notificación en la Coordinación de Asuntos Jurídicos</w:t>
            </w:r>
            <w:r w:rsidR="00940620">
              <w:rPr>
                <w:rFonts w:ascii="Muli" w:eastAsia="Muli" w:hAnsi="Muli" w:cs="Muli"/>
                <w:sz w:val="16"/>
                <w:szCs w:val="16"/>
              </w:rPr>
              <w:t>.</w:t>
            </w:r>
          </w:p>
        </w:tc>
        <w:tc>
          <w:tcPr>
            <w:tcW w:w="1847" w:type="dxa"/>
            <w:gridSpan w:val="2"/>
          </w:tcPr>
          <w:p w14:paraId="2AE774C2" w14:textId="57E0C10D" w:rsidR="00BC37F9" w:rsidRDefault="001D3045" w:rsidP="00702ED8">
            <w:pPr>
              <w:jc w:val="center"/>
              <w:rPr>
                <w:rFonts w:ascii="Muli" w:eastAsia="Muli" w:hAnsi="Muli" w:cs="Muli"/>
                <w:sz w:val="16"/>
                <w:szCs w:val="16"/>
              </w:rPr>
            </w:pPr>
            <w:r>
              <w:rPr>
                <w:rFonts w:ascii="Muli" w:eastAsia="Muli" w:hAnsi="Muli" w:cs="Muli"/>
                <w:sz w:val="16"/>
                <w:szCs w:val="16"/>
              </w:rPr>
              <w:t>Coordinador(a) de Asuntos Jurídicos</w:t>
            </w:r>
            <w:r w:rsidR="00844B8D">
              <w:rPr>
                <w:rFonts w:ascii="Muli" w:eastAsia="Muli" w:hAnsi="Muli" w:cs="Muli"/>
                <w:sz w:val="16"/>
                <w:szCs w:val="16"/>
              </w:rPr>
              <w:t>, en adelante, CAJ.</w:t>
            </w:r>
          </w:p>
        </w:tc>
        <w:tc>
          <w:tcPr>
            <w:tcW w:w="1316" w:type="dxa"/>
          </w:tcPr>
          <w:p w14:paraId="0C76EDB4" w14:textId="54F93B77" w:rsidR="00BC37F9" w:rsidRDefault="001D3045" w:rsidP="00702ED8">
            <w:pPr>
              <w:rPr>
                <w:rFonts w:ascii="Muli" w:eastAsia="Muli" w:hAnsi="Muli" w:cs="Muli"/>
                <w:sz w:val="16"/>
                <w:szCs w:val="16"/>
              </w:rPr>
            </w:pPr>
            <w:r>
              <w:rPr>
                <w:rFonts w:ascii="Muli" w:eastAsia="Muli" w:hAnsi="Muli" w:cs="Muli"/>
                <w:sz w:val="16"/>
                <w:szCs w:val="16"/>
              </w:rPr>
              <w:t>Acuse de notificación</w:t>
            </w:r>
            <w:r w:rsidR="00940620">
              <w:rPr>
                <w:rFonts w:ascii="Muli" w:eastAsia="Muli" w:hAnsi="Muli" w:cs="Muli"/>
                <w:sz w:val="16"/>
                <w:szCs w:val="16"/>
              </w:rPr>
              <w:t>.</w:t>
            </w:r>
          </w:p>
        </w:tc>
      </w:tr>
      <w:tr w:rsidR="00BC37F9" w14:paraId="0757A8CD" w14:textId="77777777">
        <w:tc>
          <w:tcPr>
            <w:tcW w:w="704" w:type="dxa"/>
          </w:tcPr>
          <w:p w14:paraId="44B80FFC"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644A1781" w14:textId="50B61107" w:rsidR="00BC37F9" w:rsidRDefault="005C6AEC" w:rsidP="00702ED8">
            <w:pPr>
              <w:rPr>
                <w:rFonts w:ascii="Muli" w:eastAsia="Muli" w:hAnsi="Muli" w:cs="Muli"/>
                <w:sz w:val="16"/>
                <w:szCs w:val="16"/>
              </w:rPr>
            </w:pPr>
            <w:r w:rsidRPr="005C6AEC">
              <w:rPr>
                <w:rFonts w:ascii="Muli" w:eastAsia="Muli" w:hAnsi="Muli" w:cs="Muli"/>
                <w:sz w:val="16"/>
                <w:szCs w:val="16"/>
              </w:rPr>
              <w:t xml:space="preserve">Decisión: Si el inicio del procedimiento jurisdiccional es en calidad de demandante, ir a la actividad 4, si es en calidad de demandado ir a la actividad </w:t>
            </w:r>
            <w:r w:rsidR="00AF4D86">
              <w:rPr>
                <w:rFonts w:ascii="Muli" w:eastAsia="Muli" w:hAnsi="Muli" w:cs="Muli"/>
                <w:sz w:val="16"/>
                <w:szCs w:val="16"/>
              </w:rPr>
              <w:t>9</w:t>
            </w:r>
            <w:r>
              <w:rPr>
                <w:rFonts w:ascii="Muli" w:eastAsia="Muli" w:hAnsi="Muli" w:cs="Muli"/>
                <w:sz w:val="16"/>
                <w:szCs w:val="16"/>
              </w:rPr>
              <w:t>.</w:t>
            </w:r>
          </w:p>
        </w:tc>
        <w:tc>
          <w:tcPr>
            <w:tcW w:w="1847" w:type="dxa"/>
            <w:gridSpan w:val="2"/>
          </w:tcPr>
          <w:p w14:paraId="09748B5B" w14:textId="41A0FC60" w:rsidR="00BC37F9" w:rsidRDefault="00844B8D"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5712CD37" w14:textId="77777777" w:rsidR="00BC37F9" w:rsidRDefault="00BC37F9" w:rsidP="00702ED8">
            <w:pPr>
              <w:rPr>
                <w:rFonts w:ascii="Muli" w:eastAsia="Muli" w:hAnsi="Muli" w:cs="Muli"/>
                <w:sz w:val="16"/>
                <w:szCs w:val="16"/>
              </w:rPr>
            </w:pPr>
          </w:p>
        </w:tc>
      </w:tr>
      <w:tr w:rsidR="00BC37F9" w14:paraId="3856E17B" w14:textId="77777777">
        <w:tc>
          <w:tcPr>
            <w:tcW w:w="704" w:type="dxa"/>
          </w:tcPr>
          <w:p w14:paraId="48F3709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3E32A8C5" w14:textId="7C0698C7" w:rsidR="00BC37F9" w:rsidRDefault="001D3045" w:rsidP="00702ED8">
            <w:pPr>
              <w:rPr>
                <w:rFonts w:ascii="Muli" w:eastAsia="Muli" w:hAnsi="Muli" w:cs="Muli"/>
                <w:sz w:val="16"/>
                <w:szCs w:val="16"/>
              </w:rPr>
            </w:pPr>
            <w:r>
              <w:rPr>
                <w:rFonts w:ascii="Muli" w:eastAsia="Muli" w:hAnsi="Muli" w:cs="Muli"/>
                <w:sz w:val="16"/>
                <w:szCs w:val="16"/>
              </w:rPr>
              <w:t>Elaboración de la demanda</w:t>
            </w:r>
            <w:r w:rsidR="005C6AEC">
              <w:rPr>
                <w:rFonts w:ascii="Muli" w:eastAsia="Muli" w:hAnsi="Muli" w:cs="Muli"/>
                <w:sz w:val="16"/>
                <w:szCs w:val="16"/>
              </w:rPr>
              <w:t>.</w:t>
            </w:r>
          </w:p>
        </w:tc>
        <w:tc>
          <w:tcPr>
            <w:tcW w:w="1847" w:type="dxa"/>
            <w:gridSpan w:val="2"/>
          </w:tcPr>
          <w:p w14:paraId="38816096" w14:textId="57FEB562" w:rsidR="00BC37F9" w:rsidRDefault="00844B8D"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56633E38" w14:textId="77777777" w:rsidR="00BC37F9" w:rsidRDefault="00BC37F9" w:rsidP="00702ED8">
            <w:pPr>
              <w:rPr>
                <w:rFonts w:ascii="Muli" w:eastAsia="Muli" w:hAnsi="Muli" w:cs="Muli"/>
                <w:sz w:val="16"/>
                <w:szCs w:val="16"/>
              </w:rPr>
            </w:pPr>
          </w:p>
        </w:tc>
      </w:tr>
      <w:tr w:rsidR="00BC37F9" w14:paraId="18E448F0" w14:textId="77777777" w:rsidTr="002B0591">
        <w:trPr>
          <w:trHeight w:val="222"/>
        </w:trPr>
        <w:tc>
          <w:tcPr>
            <w:tcW w:w="704" w:type="dxa"/>
          </w:tcPr>
          <w:p w14:paraId="7814FE2D"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58680406" w14:textId="7D33D0D0" w:rsidR="00BC37F9" w:rsidRDefault="001D3045" w:rsidP="00702ED8">
            <w:pPr>
              <w:rPr>
                <w:rFonts w:ascii="Muli" w:eastAsia="Muli" w:hAnsi="Muli" w:cs="Muli"/>
                <w:sz w:val="16"/>
                <w:szCs w:val="16"/>
              </w:rPr>
            </w:pPr>
            <w:r>
              <w:rPr>
                <w:rFonts w:ascii="Muli" w:eastAsia="Muli" w:hAnsi="Muli" w:cs="Muli"/>
                <w:sz w:val="16"/>
                <w:szCs w:val="16"/>
              </w:rPr>
              <w:t>Presentación del escrito inicial de la demanda</w:t>
            </w:r>
            <w:r w:rsidR="005C6AEC">
              <w:rPr>
                <w:rFonts w:ascii="Muli" w:eastAsia="Muli" w:hAnsi="Muli" w:cs="Muli"/>
                <w:sz w:val="16"/>
                <w:szCs w:val="16"/>
              </w:rPr>
              <w:t>.</w:t>
            </w:r>
          </w:p>
        </w:tc>
        <w:tc>
          <w:tcPr>
            <w:tcW w:w="1847" w:type="dxa"/>
            <w:gridSpan w:val="2"/>
          </w:tcPr>
          <w:p w14:paraId="296F47CD" w14:textId="61814784" w:rsidR="00BC37F9" w:rsidRDefault="00844B8D"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2D225359" w14:textId="3E3D9F54" w:rsidR="00BC37F9" w:rsidRDefault="00844B8D" w:rsidP="00702ED8">
            <w:pPr>
              <w:rPr>
                <w:rFonts w:ascii="Muli" w:eastAsia="Muli" w:hAnsi="Muli" w:cs="Muli"/>
                <w:sz w:val="16"/>
                <w:szCs w:val="16"/>
              </w:rPr>
            </w:pPr>
            <w:r>
              <w:rPr>
                <w:rFonts w:ascii="Muli" w:eastAsia="Muli" w:hAnsi="Muli" w:cs="Muli"/>
                <w:sz w:val="16"/>
                <w:szCs w:val="16"/>
              </w:rPr>
              <w:t>Escrito de demanda</w:t>
            </w:r>
            <w:r w:rsidR="00940620">
              <w:rPr>
                <w:rFonts w:ascii="Muli" w:eastAsia="Muli" w:hAnsi="Muli" w:cs="Muli"/>
                <w:sz w:val="16"/>
                <w:szCs w:val="16"/>
              </w:rPr>
              <w:t>.</w:t>
            </w:r>
          </w:p>
        </w:tc>
      </w:tr>
      <w:tr w:rsidR="00BC37F9" w14:paraId="48C76785" w14:textId="77777777">
        <w:tc>
          <w:tcPr>
            <w:tcW w:w="704" w:type="dxa"/>
          </w:tcPr>
          <w:p w14:paraId="08CEDD3B"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0309E333" w14:textId="61F58BF1" w:rsidR="00BC37F9" w:rsidRDefault="001D3045" w:rsidP="00702ED8">
            <w:pPr>
              <w:rPr>
                <w:rFonts w:ascii="Muli" w:eastAsia="Muli" w:hAnsi="Muli" w:cs="Muli"/>
                <w:sz w:val="16"/>
                <w:szCs w:val="16"/>
              </w:rPr>
            </w:pPr>
            <w:r>
              <w:rPr>
                <w:rFonts w:ascii="Muli" w:eastAsia="Muli" w:hAnsi="Muli" w:cs="Muli"/>
                <w:sz w:val="16"/>
                <w:szCs w:val="16"/>
              </w:rPr>
              <w:t xml:space="preserve">Decisión: Si la demanda es admitida por la Autoridad Jurisdiccional, ir a la actividad </w:t>
            </w:r>
            <w:r w:rsidR="002B0591">
              <w:rPr>
                <w:rFonts w:ascii="Muli" w:eastAsia="Muli" w:hAnsi="Muli" w:cs="Muli"/>
                <w:sz w:val="16"/>
                <w:szCs w:val="16"/>
              </w:rPr>
              <w:t>10</w:t>
            </w:r>
            <w:r>
              <w:rPr>
                <w:rFonts w:ascii="Muli" w:eastAsia="Muli" w:hAnsi="Muli" w:cs="Muli"/>
                <w:sz w:val="16"/>
                <w:szCs w:val="16"/>
              </w:rPr>
              <w:t>, en caso contrario a la actividad 7.</w:t>
            </w:r>
          </w:p>
        </w:tc>
        <w:tc>
          <w:tcPr>
            <w:tcW w:w="1847" w:type="dxa"/>
            <w:gridSpan w:val="2"/>
          </w:tcPr>
          <w:p w14:paraId="2D5DC8EF" w14:textId="6433AA2A" w:rsidR="00BC37F9" w:rsidRDefault="00844B8D" w:rsidP="00702ED8">
            <w:pPr>
              <w:jc w:val="center"/>
              <w:rPr>
                <w:rFonts w:ascii="Muli" w:eastAsia="Muli" w:hAnsi="Muli" w:cs="Muli"/>
                <w:sz w:val="16"/>
                <w:szCs w:val="16"/>
              </w:rPr>
            </w:pPr>
            <w:r>
              <w:rPr>
                <w:rFonts w:ascii="Muli" w:eastAsia="Muli" w:hAnsi="Muli" w:cs="Muli"/>
                <w:sz w:val="16"/>
                <w:szCs w:val="16"/>
              </w:rPr>
              <w:t>CAJ</w:t>
            </w:r>
          </w:p>
        </w:tc>
        <w:tc>
          <w:tcPr>
            <w:tcW w:w="1316" w:type="dxa"/>
          </w:tcPr>
          <w:p w14:paraId="01F25584" w14:textId="77777777" w:rsidR="00BC37F9" w:rsidRDefault="00BC37F9" w:rsidP="00702ED8">
            <w:pPr>
              <w:rPr>
                <w:rFonts w:ascii="Muli" w:eastAsia="Muli" w:hAnsi="Muli" w:cs="Muli"/>
                <w:sz w:val="16"/>
                <w:szCs w:val="16"/>
              </w:rPr>
            </w:pPr>
          </w:p>
        </w:tc>
      </w:tr>
      <w:tr w:rsidR="00BC37F9" w14:paraId="36342B3E" w14:textId="77777777">
        <w:tc>
          <w:tcPr>
            <w:tcW w:w="704" w:type="dxa"/>
          </w:tcPr>
          <w:p w14:paraId="24DB267F"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0660A411" w14:textId="413B0656" w:rsidR="00BC37F9" w:rsidRDefault="001D3045" w:rsidP="00702ED8">
            <w:pPr>
              <w:rPr>
                <w:rFonts w:ascii="Muli" w:eastAsia="Muli" w:hAnsi="Muli" w:cs="Muli"/>
                <w:sz w:val="16"/>
                <w:szCs w:val="16"/>
              </w:rPr>
            </w:pPr>
            <w:r>
              <w:rPr>
                <w:rFonts w:ascii="Muli" w:eastAsia="Muli" w:hAnsi="Muli" w:cs="Muli"/>
                <w:sz w:val="16"/>
                <w:szCs w:val="16"/>
              </w:rPr>
              <w:t xml:space="preserve">Se </w:t>
            </w:r>
            <w:r w:rsidR="002B0591">
              <w:rPr>
                <w:rFonts w:ascii="Muli" w:eastAsia="Muli" w:hAnsi="Muli" w:cs="Muli"/>
                <w:sz w:val="16"/>
                <w:szCs w:val="16"/>
              </w:rPr>
              <w:t xml:space="preserve">analiza el caso. </w:t>
            </w:r>
          </w:p>
        </w:tc>
        <w:tc>
          <w:tcPr>
            <w:tcW w:w="1847" w:type="dxa"/>
            <w:gridSpan w:val="2"/>
          </w:tcPr>
          <w:p w14:paraId="4482D00E" w14:textId="4AE24ADC" w:rsidR="00BC37F9" w:rsidRDefault="002B0591"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6974858C" w14:textId="77777777" w:rsidR="00BC37F9" w:rsidRDefault="00BC37F9" w:rsidP="00702ED8">
            <w:pPr>
              <w:rPr>
                <w:rFonts w:ascii="Muli" w:eastAsia="Muli" w:hAnsi="Muli" w:cs="Muli"/>
                <w:sz w:val="16"/>
                <w:szCs w:val="16"/>
              </w:rPr>
            </w:pPr>
          </w:p>
        </w:tc>
      </w:tr>
      <w:tr w:rsidR="00BC37F9" w14:paraId="578BA6CC" w14:textId="77777777" w:rsidTr="002B0591">
        <w:trPr>
          <w:trHeight w:val="268"/>
        </w:trPr>
        <w:tc>
          <w:tcPr>
            <w:tcW w:w="704" w:type="dxa"/>
          </w:tcPr>
          <w:p w14:paraId="0A6BCC22"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961" w:type="dxa"/>
            <w:gridSpan w:val="3"/>
          </w:tcPr>
          <w:p w14:paraId="6482E953" w14:textId="30A51D15" w:rsidR="00BC37F9" w:rsidRDefault="002B0591" w:rsidP="00702ED8">
            <w:pPr>
              <w:rPr>
                <w:rFonts w:ascii="Muli" w:eastAsia="Muli" w:hAnsi="Muli" w:cs="Muli"/>
                <w:sz w:val="16"/>
                <w:szCs w:val="16"/>
              </w:rPr>
            </w:pPr>
            <w:r>
              <w:rPr>
                <w:rFonts w:ascii="Muli" w:eastAsia="Muli" w:hAnsi="Muli" w:cs="Muli"/>
                <w:sz w:val="16"/>
                <w:szCs w:val="16"/>
              </w:rPr>
              <w:t>Se subsanan inconsistencias.</w:t>
            </w:r>
          </w:p>
        </w:tc>
        <w:tc>
          <w:tcPr>
            <w:tcW w:w="1847" w:type="dxa"/>
            <w:gridSpan w:val="2"/>
          </w:tcPr>
          <w:p w14:paraId="0D3DFF1B" w14:textId="665EBFE6" w:rsidR="00BC37F9" w:rsidRDefault="002B0591"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1E705C25" w14:textId="77777777" w:rsidR="00BC37F9" w:rsidRDefault="00BC37F9" w:rsidP="00702ED8">
            <w:pPr>
              <w:rPr>
                <w:rFonts w:ascii="Muli" w:eastAsia="Muli" w:hAnsi="Muli" w:cs="Muli"/>
                <w:sz w:val="16"/>
                <w:szCs w:val="16"/>
              </w:rPr>
            </w:pPr>
          </w:p>
        </w:tc>
      </w:tr>
      <w:tr w:rsidR="00BC37F9" w14:paraId="51F760B3" w14:textId="77777777">
        <w:tc>
          <w:tcPr>
            <w:tcW w:w="704" w:type="dxa"/>
          </w:tcPr>
          <w:p w14:paraId="238AB228"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961" w:type="dxa"/>
            <w:gridSpan w:val="3"/>
          </w:tcPr>
          <w:p w14:paraId="57BAEF09" w14:textId="0F73240E" w:rsidR="00BC37F9" w:rsidRDefault="002B0591" w:rsidP="00702ED8">
            <w:pPr>
              <w:rPr>
                <w:rFonts w:ascii="Muli" w:eastAsia="Muli" w:hAnsi="Muli" w:cs="Muli"/>
                <w:sz w:val="16"/>
                <w:szCs w:val="16"/>
              </w:rPr>
            </w:pPr>
            <w:r>
              <w:rPr>
                <w:rFonts w:ascii="Muli" w:eastAsia="Muli" w:hAnsi="Muli" w:cs="Muli"/>
                <w:sz w:val="16"/>
                <w:szCs w:val="16"/>
              </w:rPr>
              <w:t>Se e</w:t>
            </w:r>
            <w:r w:rsidR="005C6AEC" w:rsidRPr="005C6AEC">
              <w:rPr>
                <w:rFonts w:ascii="Muli" w:eastAsia="Muli" w:hAnsi="Muli" w:cs="Muli"/>
                <w:sz w:val="16"/>
                <w:szCs w:val="16"/>
              </w:rPr>
              <w:t>labora y presenta ante la autoridad jurisdiccional, correspondiente la actuación seguir. (demanda, contestación de demanda, ofrecimiento y desahogo de pruebas, recursos)</w:t>
            </w:r>
            <w:r w:rsidR="005C6AEC">
              <w:rPr>
                <w:rFonts w:ascii="Muli" w:eastAsia="Muli" w:hAnsi="Muli" w:cs="Muli"/>
                <w:sz w:val="16"/>
                <w:szCs w:val="16"/>
              </w:rPr>
              <w:t>.</w:t>
            </w:r>
          </w:p>
        </w:tc>
        <w:tc>
          <w:tcPr>
            <w:tcW w:w="1847" w:type="dxa"/>
            <w:gridSpan w:val="2"/>
          </w:tcPr>
          <w:p w14:paraId="39712042" w14:textId="5BF4BC8F" w:rsidR="00BC37F9" w:rsidRDefault="002B0591"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43EF64B6" w14:textId="011BA9E8" w:rsidR="00BC37F9" w:rsidRDefault="001D3045" w:rsidP="00702ED8">
            <w:pPr>
              <w:rPr>
                <w:rFonts w:ascii="Muli" w:eastAsia="Muli" w:hAnsi="Muli" w:cs="Muli"/>
                <w:sz w:val="16"/>
                <w:szCs w:val="16"/>
              </w:rPr>
            </w:pPr>
            <w:r>
              <w:rPr>
                <w:rFonts w:ascii="Muli" w:eastAsia="Muli" w:hAnsi="Muli" w:cs="Muli"/>
                <w:sz w:val="16"/>
                <w:szCs w:val="16"/>
              </w:rPr>
              <w:t>Actuación</w:t>
            </w:r>
            <w:r w:rsidR="002B0591">
              <w:rPr>
                <w:rFonts w:ascii="Muli" w:eastAsia="Muli" w:hAnsi="Muli" w:cs="Muli"/>
                <w:sz w:val="16"/>
                <w:szCs w:val="16"/>
              </w:rPr>
              <w:t>.</w:t>
            </w:r>
          </w:p>
        </w:tc>
      </w:tr>
      <w:tr w:rsidR="00BC37F9" w14:paraId="13EF045F" w14:textId="77777777" w:rsidTr="002B0591">
        <w:trPr>
          <w:trHeight w:val="377"/>
        </w:trPr>
        <w:tc>
          <w:tcPr>
            <w:tcW w:w="704" w:type="dxa"/>
          </w:tcPr>
          <w:p w14:paraId="1A4590EA"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961" w:type="dxa"/>
            <w:gridSpan w:val="3"/>
          </w:tcPr>
          <w:p w14:paraId="01EC6347" w14:textId="20DEB356" w:rsidR="00BC37F9" w:rsidRDefault="001D3045" w:rsidP="00702ED8">
            <w:pPr>
              <w:rPr>
                <w:rFonts w:ascii="Muli" w:eastAsia="Muli" w:hAnsi="Muli" w:cs="Muli"/>
                <w:sz w:val="16"/>
                <w:szCs w:val="16"/>
              </w:rPr>
            </w:pPr>
            <w:r>
              <w:rPr>
                <w:rFonts w:ascii="Muli" w:eastAsia="Muli" w:hAnsi="Muli" w:cs="Muli"/>
                <w:sz w:val="16"/>
                <w:szCs w:val="16"/>
              </w:rPr>
              <w:t>Asiste y participa en las audiencias correspondientes para la sustanciación del proceso jurisdiccional.</w:t>
            </w:r>
          </w:p>
        </w:tc>
        <w:tc>
          <w:tcPr>
            <w:tcW w:w="1847" w:type="dxa"/>
            <w:gridSpan w:val="2"/>
          </w:tcPr>
          <w:p w14:paraId="64A956F5" w14:textId="56F2AA44" w:rsidR="00BC37F9" w:rsidRDefault="002B0591"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4F79EFBD" w14:textId="03AC3937" w:rsidR="00BC37F9" w:rsidRDefault="001D3045" w:rsidP="00702ED8">
            <w:pPr>
              <w:rPr>
                <w:rFonts w:ascii="Muli" w:eastAsia="Muli" w:hAnsi="Muli" w:cs="Muli"/>
                <w:sz w:val="16"/>
                <w:szCs w:val="16"/>
              </w:rPr>
            </w:pPr>
            <w:r>
              <w:rPr>
                <w:rFonts w:ascii="Muli" w:eastAsia="Muli" w:hAnsi="Muli" w:cs="Muli"/>
                <w:sz w:val="16"/>
                <w:szCs w:val="16"/>
              </w:rPr>
              <w:t>Actuación</w:t>
            </w:r>
            <w:r w:rsidR="002B0591">
              <w:rPr>
                <w:rFonts w:ascii="Muli" w:eastAsia="Muli" w:hAnsi="Muli" w:cs="Muli"/>
                <w:sz w:val="16"/>
                <w:szCs w:val="16"/>
              </w:rPr>
              <w:t>.</w:t>
            </w:r>
          </w:p>
        </w:tc>
      </w:tr>
      <w:tr w:rsidR="00F4204B" w14:paraId="00D1A290" w14:textId="77777777">
        <w:tc>
          <w:tcPr>
            <w:tcW w:w="704" w:type="dxa"/>
          </w:tcPr>
          <w:p w14:paraId="57476200" w14:textId="56213F9F" w:rsidR="00F4204B" w:rsidRDefault="00F4204B" w:rsidP="00702ED8">
            <w:pPr>
              <w:rPr>
                <w:rFonts w:ascii="Muli" w:eastAsia="Muli" w:hAnsi="Muli" w:cs="Muli"/>
                <w:sz w:val="16"/>
                <w:szCs w:val="16"/>
              </w:rPr>
            </w:pPr>
            <w:r>
              <w:rPr>
                <w:rFonts w:ascii="Muli" w:eastAsia="Muli" w:hAnsi="Muli" w:cs="Muli"/>
                <w:sz w:val="16"/>
                <w:szCs w:val="16"/>
              </w:rPr>
              <w:t>11</w:t>
            </w:r>
          </w:p>
        </w:tc>
        <w:tc>
          <w:tcPr>
            <w:tcW w:w="4961" w:type="dxa"/>
            <w:gridSpan w:val="3"/>
          </w:tcPr>
          <w:p w14:paraId="6887782F" w14:textId="13E92550" w:rsidR="00F4204B" w:rsidRPr="00A72114" w:rsidRDefault="00F4204B" w:rsidP="00702ED8">
            <w:pPr>
              <w:rPr>
                <w:rFonts w:ascii="Muli" w:eastAsia="Muli" w:hAnsi="Muli" w:cs="Muli"/>
                <w:sz w:val="16"/>
                <w:szCs w:val="16"/>
              </w:rPr>
            </w:pPr>
            <w:r w:rsidRPr="00A72114">
              <w:rPr>
                <w:rFonts w:ascii="Muli" w:eastAsia="Muli" w:hAnsi="Muli" w:cs="Muli"/>
                <w:sz w:val="16"/>
                <w:szCs w:val="16"/>
              </w:rPr>
              <w:t>Interposición de medios de impugnación contra sentencias adversas a los intereses de la S</w:t>
            </w:r>
            <w:r w:rsidR="002B0591">
              <w:rPr>
                <w:rFonts w:ascii="Muli" w:eastAsia="Muli" w:hAnsi="Muli" w:cs="Muli"/>
                <w:sz w:val="16"/>
                <w:szCs w:val="16"/>
              </w:rPr>
              <w:t xml:space="preserve">ecretaría </w:t>
            </w:r>
            <w:r w:rsidRPr="00A72114">
              <w:rPr>
                <w:rFonts w:ascii="Muli" w:eastAsia="Muli" w:hAnsi="Muli" w:cs="Muli"/>
                <w:sz w:val="16"/>
                <w:szCs w:val="16"/>
              </w:rPr>
              <w:t>E</w:t>
            </w:r>
            <w:r w:rsidR="002B0591">
              <w:rPr>
                <w:rFonts w:ascii="Muli" w:eastAsia="Muli" w:hAnsi="Muli" w:cs="Muli"/>
                <w:sz w:val="16"/>
                <w:szCs w:val="16"/>
              </w:rPr>
              <w:t xml:space="preserve">jecutiva del </w:t>
            </w:r>
            <w:r w:rsidRPr="00A72114">
              <w:rPr>
                <w:rFonts w:ascii="Muli" w:eastAsia="Muli" w:hAnsi="Muli" w:cs="Muli"/>
                <w:sz w:val="16"/>
                <w:szCs w:val="16"/>
              </w:rPr>
              <w:t>S</w:t>
            </w:r>
            <w:r w:rsidR="002B0591">
              <w:rPr>
                <w:rFonts w:ascii="Muli" w:eastAsia="Muli" w:hAnsi="Muli" w:cs="Muli"/>
                <w:sz w:val="16"/>
                <w:szCs w:val="16"/>
              </w:rPr>
              <w:t xml:space="preserve">istema </w:t>
            </w:r>
            <w:r w:rsidRPr="00A72114">
              <w:rPr>
                <w:rFonts w:ascii="Muli" w:eastAsia="Muli" w:hAnsi="Muli" w:cs="Muli"/>
                <w:sz w:val="16"/>
                <w:szCs w:val="16"/>
              </w:rPr>
              <w:t>E</w:t>
            </w:r>
            <w:r w:rsidR="002B0591">
              <w:rPr>
                <w:rFonts w:ascii="Muli" w:eastAsia="Muli" w:hAnsi="Muli" w:cs="Muli"/>
                <w:sz w:val="16"/>
                <w:szCs w:val="16"/>
              </w:rPr>
              <w:t xml:space="preserve">statal </w:t>
            </w:r>
            <w:r w:rsidRPr="00A72114">
              <w:rPr>
                <w:rFonts w:ascii="Muli" w:eastAsia="Muli" w:hAnsi="Muli" w:cs="Muli"/>
                <w:sz w:val="16"/>
                <w:szCs w:val="16"/>
              </w:rPr>
              <w:t>A</w:t>
            </w:r>
            <w:r w:rsidR="002B0591">
              <w:rPr>
                <w:rFonts w:ascii="Muli" w:eastAsia="Muli" w:hAnsi="Muli" w:cs="Muli"/>
                <w:sz w:val="16"/>
                <w:szCs w:val="16"/>
              </w:rPr>
              <w:t>nticorrupción</w:t>
            </w:r>
            <w:r w:rsidR="005C6AEC">
              <w:rPr>
                <w:rFonts w:ascii="Muli" w:eastAsia="Muli" w:hAnsi="Muli" w:cs="Muli"/>
                <w:sz w:val="16"/>
                <w:szCs w:val="16"/>
              </w:rPr>
              <w:t>.</w:t>
            </w:r>
          </w:p>
        </w:tc>
        <w:tc>
          <w:tcPr>
            <w:tcW w:w="1847" w:type="dxa"/>
            <w:gridSpan w:val="2"/>
          </w:tcPr>
          <w:p w14:paraId="301A8947" w14:textId="367AD742" w:rsidR="00F4204B" w:rsidRDefault="002B0591" w:rsidP="00702ED8">
            <w:pPr>
              <w:jc w:val="center"/>
              <w:rPr>
                <w:rFonts w:ascii="Muli" w:eastAsia="Muli" w:hAnsi="Muli" w:cs="Muli"/>
                <w:sz w:val="16"/>
                <w:szCs w:val="16"/>
              </w:rPr>
            </w:pPr>
            <w:r>
              <w:rPr>
                <w:rFonts w:ascii="Muli" w:eastAsia="Muli" w:hAnsi="Muli" w:cs="Muli"/>
                <w:sz w:val="16"/>
                <w:szCs w:val="16"/>
              </w:rPr>
              <w:t>CAJ</w:t>
            </w:r>
            <w:r w:rsidR="00940620">
              <w:rPr>
                <w:rFonts w:ascii="Muli" w:eastAsia="Muli" w:hAnsi="Muli" w:cs="Muli"/>
                <w:sz w:val="16"/>
                <w:szCs w:val="16"/>
              </w:rPr>
              <w:t>.</w:t>
            </w:r>
          </w:p>
        </w:tc>
        <w:tc>
          <w:tcPr>
            <w:tcW w:w="1316" w:type="dxa"/>
          </w:tcPr>
          <w:p w14:paraId="05113958" w14:textId="3B3473FB" w:rsidR="00F4204B" w:rsidRDefault="002B0591" w:rsidP="00702ED8">
            <w:pPr>
              <w:rPr>
                <w:rFonts w:ascii="Muli" w:eastAsia="Muli" w:hAnsi="Muli" w:cs="Muli"/>
                <w:sz w:val="16"/>
                <w:szCs w:val="16"/>
              </w:rPr>
            </w:pPr>
            <w:r>
              <w:rPr>
                <w:rFonts w:ascii="Muli" w:eastAsia="Muli" w:hAnsi="Muli" w:cs="Muli"/>
                <w:sz w:val="16"/>
                <w:szCs w:val="16"/>
              </w:rPr>
              <w:t>Escrito de medio de impugnación.</w:t>
            </w:r>
          </w:p>
        </w:tc>
      </w:tr>
      <w:tr w:rsidR="00BC37F9" w14:paraId="60377B6C" w14:textId="77777777">
        <w:tc>
          <w:tcPr>
            <w:tcW w:w="704" w:type="dxa"/>
          </w:tcPr>
          <w:p w14:paraId="53877AC4" w14:textId="330E3030" w:rsidR="00BC37F9" w:rsidRDefault="001D3045" w:rsidP="00702ED8">
            <w:pPr>
              <w:rPr>
                <w:rFonts w:ascii="Muli" w:eastAsia="Muli" w:hAnsi="Muli" w:cs="Muli"/>
                <w:sz w:val="16"/>
                <w:szCs w:val="16"/>
              </w:rPr>
            </w:pPr>
            <w:r>
              <w:rPr>
                <w:rFonts w:ascii="Muli" w:eastAsia="Muli" w:hAnsi="Muli" w:cs="Muli"/>
                <w:sz w:val="16"/>
                <w:szCs w:val="16"/>
              </w:rPr>
              <w:t>1</w:t>
            </w:r>
            <w:r w:rsidR="00F4204B">
              <w:rPr>
                <w:rFonts w:ascii="Muli" w:eastAsia="Muli" w:hAnsi="Muli" w:cs="Muli"/>
                <w:sz w:val="16"/>
                <w:szCs w:val="16"/>
              </w:rPr>
              <w:t>2</w:t>
            </w:r>
          </w:p>
        </w:tc>
        <w:tc>
          <w:tcPr>
            <w:tcW w:w="4961" w:type="dxa"/>
            <w:gridSpan w:val="3"/>
          </w:tcPr>
          <w:p w14:paraId="0F7D8B45" w14:textId="38FC64B0" w:rsidR="00BC37F9" w:rsidRPr="00A72114" w:rsidRDefault="001D3045" w:rsidP="00702ED8">
            <w:pPr>
              <w:rPr>
                <w:rFonts w:ascii="Muli" w:eastAsia="Muli" w:hAnsi="Muli" w:cs="Muli"/>
                <w:sz w:val="16"/>
                <w:szCs w:val="16"/>
              </w:rPr>
            </w:pPr>
            <w:r w:rsidRPr="00A72114">
              <w:rPr>
                <w:rFonts w:ascii="Muli" w:eastAsia="Muli" w:hAnsi="Muli" w:cs="Muli"/>
                <w:sz w:val="16"/>
                <w:szCs w:val="16"/>
              </w:rPr>
              <w:t>Notifica la sentencia definitiva</w:t>
            </w:r>
            <w:r w:rsidR="00A42BA6" w:rsidRPr="00A72114">
              <w:rPr>
                <w:rFonts w:ascii="Muli" w:eastAsia="Muli" w:hAnsi="Muli" w:cs="Muli"/>
                <w:sz w:val="16"/>
                <w:szCs w:val="16"/>
              </w:rPr>
              <w:t xml:space="preserve"> y en su caso, se cumple con lo ordenado</w:t>
            </w:r>
            <w:r w:rsidRPr="00A72114">
              <w:rPr>
                <w:rFonts w:ascii="Muli" w:eastAsia="Muli" w:hAnsi="Muli" w:cs="Muli"/>
                <w:sz w:val="16"/>
                <w:szCs w:val="16"/>
              </w:rPr>
              <w:t xml:space="preserve"> y </w:t>
            </w:r>
            <w:r w:rsidR="00A42BA6" w:rsidRPr="00A72114">
              <w:rPr>
                <w:rFonts w:ascii="Muli" w:eastAsia="Muli" w:hAnsi="Muli" w:cs="Muli"/>
                <w:sz w:val="16"/>
                <w:szCs w:val="16"/>
              </w:rPr>
              <w:t xml:space="preserve">se </w:t>
            </w:r>
            <w:r w:rsidRPr="00A72114">
              <w:rPr>
                <w:rFonts w:ascii="Muli" w:eastAsia="Muli" w:hAnsi="Muli" w:cs="Muli"/>
                <w:sz w:val="16"/>
                <w:szCs w:val="16"/>
              </w:rPr>
              <w:t>archiv</w:t>
            </w:r>
            <w:r w:rsidR="00A42BA6" w:rsidRPr="00A72114">
              <w:rPr>
                <w:rFonts w:ascii="Muli" w:eastAsia="Muli" w:hAnsi="Muli" w:cs="Muli"/>
                <w:sz w:val="16"/>
                <w:szCs w:val="16"/>
              </w:rPr>
              <w:t>a</w:t>
            </w:r>
            <w:r w:rsidRPr="00A72114">
              <w:rPr>
                <w:rFonts w:ascii="Muli" w:eastAsia="Muli" w:hAnsi="Muli" w:cs="Muli"/>
                <w:sz w:val="16"/>
                <w:szCs w:val="16"/>
              </w:rPr>
              <w:t xml:space="preserve"> el expediente re</w:t>
            </w:r>
            <w:r w:rsidR="00E42A3F" w:rsidRPr="00A72114">
              <w:rPr>
                <w:rFonts w:ascii="Muli" w:eastAsia="Muli" w:hAnsi="Muli" w:cs="Muli"/>
                <w:sz w:val="16"/>
                <w:szCs w:val="16"/>
              </w:rPr>
              <w:t>spect</w:t>
            </w:r>
            <w:r w:rsidRPr="00A72114">
              <w:rPr>
                <w:rFonts w:ascii="Muli" w:eastAsia="Muli" w:hAnsi="Muli" w:cs="Muli"/>
                <w:sz w:val="16"/>
                <w:szCs w:val="16"/>
              </w:rPr>
              <w:t>ivo.</w:t>
            </w:r>
          </w:p>
        </w:tc>
        <w:tc>
          <w:tcPr>
            <w:tcW w:w="1847" w:type="dxa"/>
            <w:gridSpan w:val="2"/>
          </w:tcPr>
          <w:p w14:paraId="5E549647" w14:textId="66524105" w:rsidR="00BC37F9" w:rsidRDefault="001D3045" w:rsidP="00702ED8">
            <w:pPr>
              <w:jc w:val="center"/>
              <w:rPr>
                <w:rFonts w:ascii="Muli" w:eastAsia="Muli" w:hAnsi="Muli" w:cs="Muli"/>
                <w:sz w:val="16"/>
                <w:szCs w:val="16"/>
              </w:rPr>
            </w:pPr>
            <w:r>
              <w:rPr>
                <w:rFonts w:ascii="Muli" w:eastAsia="Muli" w:hAnsi="Muli" w:cs="Muli"/>
                <w:sz w:val="16"/>
                <w:szCs w:val="16"/>
              </w:rPr>
              <w:t>Autoridad Jurisdiccional</w:t>
            </w:r>
            <w:r w:rsidR="002B0591">
              <w:rPr>
                <w:rFonts w:ascii="Muli" w:eastAsia="Muli" w:hAnsi="Muli" w:cs="Muli"/>
                <w:sz w:val="16"/>
                <w:szCs w:val="16"/>
              </w:rPr>
              <w:t>.</w:t>
            </w:r>
          </w:p>
        </w:tc>
        <w:tc>
          <w:tcPr>
            <w:tcW w:w="1316" w:type="dxa"/>
          </w:tcPr>
          <w:p w14:paraId="6E16152E" w14:textId="7C9538AD" w:rsidR="00BC37F9" w:rsidRDefault="001D3045" w:rsidP="00702ED8">
            <w:pPr>
              <w:rPr>
                <w:rFonts w:ascii="Muli" w:eastAsia="Muli" w:hAnsi="Muli" w:cs="Muli"/>
                <w:sz w:val="16"/>
                <w:szCs w:val="16"/>
              </w:rPr>
            </w:pPr>
            <w:r>
              <w:rPr>
                <w:rFonts w:ascii="Muli" w:eastAsia="Muli" w:hAnsi="Muli" w:cs="Muli"/>
                <w:sz w:val="16"/>
                <w:szCs w:val="16"/>
              </w:rPr>
              <w:t>Sentencia definitiva</w:t>
            </w:r>
            <w:r w:rsidR="002B0591">
              <w:rPr>
                <w:rFonts w:ascii="Muli" w:eastAsia="Muli" w:hAnsi="Muli" w:cs="Muli"/>
                <w:sz w:val="16"/>
                <w:szCs w:val="16"/>
              </w:rPr>
              <w:t>.</w:t>
            </w:r>
          </w:p>
        </w:tc>
      </w:tr>
      <w:tr w:rsidR="00BC37F9" w14:paraId="14DB071C" w14:textId="77777777">
        <w:tc>
          <w:tcPr>
            <w:tcW w:w="704" w:type="dxa"/>
          </w:tcPr>
          <w:p w14:paraId="4B86C5DC" w14:textId="4ADD013B" w:rsidR="00BC37F9" w:rsidRPr="00A72114" w:rsidRDefault="001D3045" w:rsidP="00702ED8">
            <w:pPr>
              <w:rPr>
                <w:rFonts w:ascii="Muli" w:eastAsia="Muli" w:hAnsi="Muli" w:cs="Muli"/>
                <w:sz w:val="16"/>
                <w:szCs w:val="16"/>
              </w:rPr>
            </w:pPr>
            <w:r w:rsidRPr="00A72114">
              <w:rPr>
                <w:rFonts w:ascii="Muli" w:eastAsia="Muli" w:hAnsi="Muli" w:cs="Muli"/>
                <w:sz w:val="16"/>
                <w:szCs w:val="16"/>
              </w:rPr>
              <w:t>1</w:t>
            </w:r>
            <w:r w:rsidR="00F4204B" w:rsidRPr="00A72114">
              <w:rPr>
                <w:rFonts w:ascii="Muli" w:eastAsia="Muli" w:hAnsi="Muli" w:cs="Muli"/>
                <w:sz w:val="16"/>
                <w:szCs w:val="16"/>
              </w:rPr>
              <w:t>3</w:t>
            </w:r>
          </w:p>
        </w:tc>
        <w:tc>
          <w:tcPr>
            <w:tcW w:w="4961" w:type="dxa"/>
            <w:gridSpan w:val="3"/>
          </w:tcPr>
          <w:p w14:paraId="0C616AC8"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847" w:type="dxa"/>
            <w:gridSpan w:val="2"/>
          </w:tcPr>
          <w:p w14:paraId="104A36AD" w14:textId="77777777" w:rsidR="00BC37F9" w:rsidRDefault="00BC37F9" w:rsidP="00702ED8">
            <w:pPr>
              <w:rPr>
                <w:rFonts w:ascii="Muli" w:eastAsia="Muli" w:hAnsi="Muli" w:cs="Muli"/>
                <w:sz w:val="16"/>
                <w:szCs w:val="16"/>
              </w:rPr>
            </w:pPr>
          </w:p>
        </w:tc>
        <w:tc>
          <w:tcPr>
            <w:tcW w:w="1316" w:type="dxa"/>
          </w:tcPr>
          <w:p w14:paraId="0A205149" w14:textId="77777777" w:rsidR="00BC37F9" w:rsidRDefault="00BC37F9" w:rsidP="00702ED8">
            <w:pPr>
              <w:rPr>
                <w:rFonts w:ascii="Muli" w:eastAsia="Muli" w:hAnsi="Muli" w:cs="Muli"/>
                <w:sz w:val="16"/>
                <w:szCs w:val="16"/>
              </w:rPr>
            </w:pPr>
          </w:p>
        </w:tc>
      </w:tr>
    </w:tbl>
    <w:p w14:paraId="31AC6961" w14:textId="77777777" w:rsidR="00BC37F9" w:rsidRDefault="00BC37F9" w:rsidP="00702ED8">
      <w:pPr>
        <w:spacing w:after="0" w:line="240" w:lineRule="auto"/>
        <w:rPr>
          <w:rFonts w:ascii="Muli" w:eastAsia="Muli" w:hAnsi="Muli" w:cs="Muli"/>
          <w:sz w:val="16"/>
          <w:szCs w:val="16"/>
        </w:rPr>
      </w:pPr>
    </w:p>
    <w:p w14:paraId="7DD7376D" w14:textId="44764EB4" w:rsidR="002B0591" w:rsidRDefault="002B0591" w:rsidP="00702ED8">
      <w:pPr>
        <w:spacing w:after="0" w:line="240" w:lineRule="auto"/>
        <w:rPr>
          <w:rFonts w:ascii="Muli" w:eastAsia="Muli" w:hAnsi="Muli" w:cs="Muli"/>
          <w:sz w:val="16"/>
          <w:szCs w:val="16"/>
        </w:rPr>
      </w:pPr>
      <w:r>
        <w:rPr>
          <w:rFonts w:ascii="Muli" w:eastAsia="Muli" w:hAnsi="Muli" w:cs="Muli"/>
          <w:sz w:val="16"/>
          <w:szCs w:val="16"/>
        </w:rPr>
        <w:br w:type="page"/>
      </w:r>
    </w:p>
    <w:p w14:paraId="3E538E86" w14:textId="7803DD79" w:rsidR="00BC37F9" w:rsidRDefault="0010582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7545FB2" wp14:editId="5F712D2E">
            <wp:extent cx="5972175" cy="7550813"/>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75056" cy="7554456"/>
                    </a:xfrm>
                    <a:prstGeom prst="rect">
                      <a:avLst/>
                    </a:prstGeom>
                  </pic:spPr>
                </pic:pic>
              </a:graphicData>
            </a:graphic>
          </wp:inline>
        </w:drawing>
      </w:r>
    </w:p>
    <w:tbl>
      <w:tblPr>
        <w:tblStyle w:val="afffffffff"/>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608"/>
      </w:tblGrid>
      <w:tr w:rsidR="00BC37F9" w14:paraId="44CECCC2" w14:textId="77777777" w:rsidTr="0010582B">
        <w:trPr>
          <w:trHeight w:val="374"/>
        </w:trPr>
        <w:tc>
          <w:tcPr>
            <w:tcW w:w="2942" w:type="dxa"/>
            <w:shd w:val="clear" w:color="auto" w:fill="006666"/>
          </w:tcPr>
          <w:p w14:paraId="268F6DD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774BB2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08" w:type="dxa"/>
            <w:shd w:val="clear" w:color="auto" w:fill="006666"/>
          </w:tcPr>
          <w:p w14:paraId="043D756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58D6B9F" w14:textId="77777777" w:rsidTr="0010582B">
        <w:trPr>
          <w:trHeight w:val="550"/>
        </w:trPr>
        <w:tc>
          <w:tcPr>
            <w:tcW w:w="2942" w:type="dxa"/>
            <w:shd w:val="clear" w:color="auto" w:fill="auto"/>
            <w:vAlign w:val="center"/>
          </w:tcPr>
          <w:p w14:paraId="4C921979"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1BE81F7C" w14:textId="77777777" w:rsidR="00BC37F9" w:rsidRDefault="00BC37F9" w:rsidP="00702ED8">
            <w:pPr>
              <w:jc w:val="center"/>
              <w:rPr>
                <w:rFonts w:ascii="Muli" w:eastAsia="Muli" w:hAnsi="Muli" w:cs="Muli"/>
                <w:sz w:val="16"/>
                <w:szCs w:val="16"/>
              </w:rPr>
            </w:pPr>
          </w:p>
        </w:tc>
        <w:tc>
          <w:tcPr>
            <w:tcW w:w="3608" w:type="dxa"/>
            <w:shd w:val="clear" w:color="auto" w:fill="auto"/>
            <w:vAlign w:val="center"/>
          </w:tcPr>
          <w:p w14:paraId="330C9A6F" w14:textId="77777777" w:rsidR="00BC37F9" w:rsidRDefault="00BC37F9" w:rsidP="00702ED8">
            <w:pPr>
              <w:jc w:val="center"/>
              <w:rPr>
                <w:rFonts w:ascii="Muli" w:eastAsia="Muli" w:hAnsi="Muli" w:cs="Muli"/>
                <w:sz w:val="16"/>
                <w:szCs w:val="16"/>
              </w:rPr>
            </w:pPr>
          </w:p>
        </w:tc>
      </w:tr>
      <w:tr w:rsidR="00BC37F9" w14:paraId="5112959D" w14:textId="77777777" w:rsidTr="0010582B">
        <w:trPr>
          <w:trHeight w:val="469"/>
        </w:trPr>
        <w:tc>
          <w:tcPr>
            <w:tcW w:w="2942" w:type="dxa"/>
            <w:vAlign w:val="center"/>
          </w:tcPr>
          <w:p w14:paraId="1D665754"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7A30FD91"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447C8B8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9018A96"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608" w:type="dxa"/>
            <w:vAlign w:val="center"/>
          </w:tcPr>
          <w:p w14:paraId="4B2EA6C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7C23907"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1027A3B" w14:textId="3ADDD7E4" w:rsidR="00BC37F9" w:rsidRDefault="00BC37F9" w:rsidP="00702ED8">
      <w:pPr>
        <w:spacing w:after="0" w:line="240" w:lineRule="auto"/>
        <w:rPr>
          <w:rFonts w:ascii="Muli" w:eastAsia="Muli" w:hAnsi="Muli" w:cs="Muli"/>
          <w:sz w:val="16"/>
          <w:szCs w:val="16"/>
        </w:rPr>
      </w:pPr>
    </w:p>
    <w:p w14:paraId="6BB028A8" w14:textId="77777777" w:rsidR="00AF7186" w:rsidRDefault="00AF7186" w:rsidP="00702ED8">
      <w:pPr>
        <w:spacing w:after="0" w:line="240" w:lineRule="auto"/>
        <w:rPr>
          <w:rFonts w:ascii="Muli" w:eastAsia="Muli" w:hAnsi="Muli" w:cs="Muli"/>
          <w:sz w:val="16"/>
          <w:szCs w:val="16"/>
        </w:rPr>
      </w:pPr>
    </w:p>
    <w:tbl>
      <w:tblPr>
        <w:tblStyle w:val="afffff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134"/>
        <w:gridCol w:w="1603"/>
      </w:tblGrid>
      <w:tr w:rsidR="00BC37F9" w14:paraId="64151C61" w14:textId="77777777">
        <w:trPr>
          <w:trHeight w:val="167"/>
        </w:trPr>
        <w:tc>
          <w:tcPr>
            <w:tcW w:w="1555" w:type="dxa"/>
            <w:gridSpan w:val="2"/>
            <w:vMerge w:val="restart"/>
            <w:vAlign w:val="center"/>
          </w:tcPr>
          <w:p w14:paraId="030EC870"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4EA86C9A" wp14:editId="2E5B2524">
                  <wp:extent cx="955170" cy="417938"/>
                  <wp:effectExtent l="0" t="0" r="0" b="0"/>
                  <wp:docPr id="1409"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692C182C" w14:textId="6EC18700"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E34FA9">
              <w:rPr>
                <w:rFonts w:ascii="Muli" w:eastAsia="Muli" w:hAnsi="Muli" w:cs="Muli"/>
                <w:b/>
                <w:color w:val="FFFFFF"/>
                <w:sz w:val="16"/>
                <w:szCs w:val="16"/>
              </w:rPr>
              <w:t>:</w:t>
            </w:r>
          </w:p>
          <w:p w14:paraId="5BA8459F" w14:textId="7F92D3B0" w:rsidR="00BC37F9" w:rsidRDefault="001D3045" w:rsidP="00702ED8">
            <w:pPr>
              <w:jc w:val="both"/>
              <w:rPr>
                <w:rFonts w:ascii="Muli" w:eastAsia="Muli" w:hAnsi="Muli" w:cs="Muli"/>
                <w:b/>
                <w:sz w:val="16"/>
                <w:szCs w:val="16"/>
              </w:rPr>
            </w:pPr>
            <w:r>
              <w:rPr>
                <w:rFonts w:ascii="Muli" w:eastAsia="Muli" w:hAnsi="Muli" w:cs="Muli"/>
                <w:color w:val="FFFFFF"/>
                <w:sz w:val="16"/>
                <w:szCs w:val="16"/>
              </w:rPr>
              <w:t>Elaboración y rendición de informes previos y justificados en materia de amparo</w:t>
            </w:r>
            <w:r w:rsidR="00940620">
              <w:rPr>
                <w:rFonts w:ascii="Muli" w:eastAsia="Muli" w:hAnsi="Muli" w:cs="Muli"/>
                <w:color w:val="FFFFFF"/>
                <w:sz w:val="16"/>
                <w:szCs w:val="16"/>
              </w:rPr>
              <w:t>.</w:t>
            </w:r>
          </w:p>
        </w:tc>
        <w:tc>
          <w:tcPr>
            <w:tcW w:w="1418" w:type="dxa"/>
            <w:gridSpan w:val="2"/>
            <w:shd w:val="clear" w:color="auto" w:fill="006666"/>
            <w:vAlign w:val="center"/>
          </w:tcPr>
          <w:p w14:paraId="6183DC5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1AA91847" w14:textId="77777777" w:rsidR="00BC37F9" w:rsidRDefault="001D3045" w:rsidP="00702ED8">
            <w:pPr>
              <w:jc w:val="center"/>
              <w:rPr>
                <w:rFonts w:ascii="Muli" w:eastAsia="Muli" w:hAnsi="Muli" w:cs="Muli"/>
                <w:sz w:val="16"/>
                <w:szCs w:val="16"/>
              </w:rPr>
            </w:pPr>
            <w:r>
              <w:rPr>
                <w:rFonts w:ascii="Muli" w:eastAsia="Muli" w:hAnsi="Muli" w:cs="Muli"/>
                <w:sz w:val="16"/>
                <w:szCs w:val="16"/>
              </w:rPr>
              <w:t>AP-CAJ-CA-1.2</w:t>
            </w:r>
          </w:p>
        </w:tc>
      </w:tr>
      <w:tr w:rsidR="00BC37F9" w14:paraId="5FDF8082" w14:textId="77777777">
        <w:trPr>
          <w:trHeight w:val="165"/>
        </w:trPr>
        <w:tc>
          <w:tcPr>
            <w:tcW w:w="1555" w:type="dxa"/>
            <w:gridSpan w:val="2"/>
            <w:vMerge/>
            <w:vAlign w:val="center"/>
          </w:tcPr>
          <w:p w14:paraId="18EEA51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1640DDE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518E43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59BDC29A"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16D6E54A" w14:textId="77777777">
        <w:trPr>
          <w:trHeight w:val="165"/>
        </w:trPr>
        <w:tc>
          <w:tcPr>
            <w:tcW w:w="1555" w:type="dxa"/>
            <w:gridSpan w:val="2"/>
            <w:vMerge/>
            <w:vAlign w:val="center"/>
          </w:tcPr>
          <w:p w14:paraId="1C51F10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0E97EE9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75A9AD70" w14:textId="4728BD0D"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E34FA9">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096F8891"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6E460A68" w14:textId="77777777">
        <w:tc>
          <w:tcPr>
            <w:tcW w:w="8828" w:type="dxa"/>
            <w:gridSpan w:val="7"/>
            <w:shd w:val="clear" w:color="auto" w:fill="auto"/>
            <w:vAlign w:val="center"/>
          </w:tcPr>
          <w:p w14:paraId="4D270DB7"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19229A39" w14:textId="77777777">
        <w:tc>
          <w:tcPr>
            <w:tcW w:w="1555" w:type="dxa"/>
            <w:gridSpan w:val="2"/>
            <w:shd w:val="clear" w:color="auto" w:fill="006666"/>
          </w:tcPr>
          <w:p w14:paraId="100A2B5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712CC639" w14:textId="2AA3A1C4"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2B0591">
              <w:rPr>
                <w:rFonts w:ascii="Muli" w:eastAsia="Muli" w:hAnsi="Muli" w:cs="Muli"/>
                <w:sz w:val="16"/>
                <w:szCs w:val="16"/>
              </w:rPr>
              <w:t>.</w:t>
            </w:r>
          </w:p>
        </w:tc>
        <w:tc>
          <w:tcPr>
            <w:tcW w:w="1418" w:type="dxa"/>
            <w:gridSpan w:val="2"/>
            <w:shd w:val="clear" w:color="auto" w:fill="006666"/>
            <w:vAlign w:val="center"/>
          </w:tcPr>
          <w:p w14:paraId="5DBD65F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45FD1530" w14:textId="77777777" w:rsidR="00BC37F9" w:rsidRDefault="001D3045" w:rsidP="00702ED8">
            <w:pPr>
              <w:rPr>
                <w:rFonts w:ascii="Muli" w:eastAsia="Muli" w:hAnsi="Muli" w:cs="Muli"/>
                <w:sz w:val="16"/>
                <w:szCs w:val="16"/>
              </w:rPr>
            </w:pPr>
            <w:r>
              <w:rPr>
                <w:rFonts w:ascii="Muli" w:eastAsia="Muli" w:hAnsi="Muli" w:cs="Muli"/>
                <w:sz w:val="16"/>
                <w:szCs w:val="16"/>
              </w:rPr>
              <w:t>AP-CAJ-CA-1</w:t>
            </w:r>
          </w:p>
        </w:tc>
      </w:tr>
      <w:tr w:rsidR="00BC37F9" w14:paraId="221F901F" w14:textId="77777777">
        <w:tc>
          <w:tcPr>
            <w:tcW w:w="1555" w:type="dxa"/>
            <w:gridSpan w:val="2"/>
            <w:shd w:val="clear" w:color="auto" w:fill="006666"/>
          </w:tcPr>
          <w:p w14:paraId="5F8330A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6ED8BF8" w14:textId="3B5556C0" w:rsidR="00BC37F9" w:rsidRDefault="005C6AEC" w:rsidP="00702ED8">
            <w:pPr>
              <w:rPr>
                <w:rFonts w:ascii="Muli" w:eastAsia="Muli" w:hAnsi="Muli" w:cs="Muli"/>
                <w:sz w:val="16"/>
                <w:szCs w:val="16"/>
              </w:rPr>
            </w:pPr>
            <w:r w:rsidRPr="005C6AEC">
              <w:rPr>
                <w:rFonts w:ascii="Muli" w:eastAsia="Muli" w:hAnsi="Muli" w:cs="Muli"/>
                <w:sz w:val="16"/>
                <w:szCs w:val="16"/>
              </w:rPr>
              <w:t xml:space="preserve">Atender los juicios de amparo en los que tenga intervención la Secretaría Ejecutiva, protegiendo los intereses de </w:t>
            </w:r>
            <w:proofErr w:type="gramStart"/>
            <w:r w:rsidRPr="005C6AEC">
              <w:rPr>
                <w:rFonts w:ascii="Muli" w:eastAsia="Muli" w:hAnsi="Muli" w:cs="Muli"/>
                <w:sz w:val="16"/>
                <w:szCs w:val="16"/>
              </w:rPr>
              <w:t>la misma</w:t>
            </w:r>
            <w:proofErr w:type="gramEnd"/>
            <w:r w:rsidRPr="005C6AEC">
              <w:rPr>
                <w:rFonts w:ascii="Muli" w:eastAsia="Muli" w:hAnsi="Muli" w:cs="Muli"/>
                <w:sz w:val="16"/>
                <w:szCs w:val="16"/>
              </w:rPr>
              <w:t>.</w:t>
            </w:r>
          </w:p>
        </w:tc>
      </w:tr>
      <w:tr w:rsidR="00BC37F9" w14:paraId="0289A5F6" w14:textId="77777777">
        <w:tc>
          <w:tcPr>
            <w:tcW w:w="1555" w:type="dxa"/>
            <w:gridSpan w:val="2"/>
            <w:shd w:val="clear" w:color="auto" w:fill="006666"/>
          </w:tcPr>
          <w:p w14:paraId="2FE8C5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0FF69A49" w14:textId="62819BD1"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2B0591">
              <w:rPr>
                <w:rFonts w:ascii="Muli" w:eastAsia="Muli" w:hAnsi="Muli" w:cs="Muli"/>
                <w:sz w:val="16"/>
                <w:szCs w:val="16"/>
              </w:rPr>
              <w:t>.</w:t>
            </w:r>
          </w:p>
        </w:tc>
      </w:tr>
      <w:tr w:rsidR="00BC37F9" w14:paraId="5D022779" w14:textId="77777777">
        <w:tc>
          <w:tcPr>
            <w:tcW w:w="1555" w:type="dxa"/>
            <w:gridSpan w:val="2"/>
            <w:shd w:val="clear" w:color="auto" w:fill="006666"/>
          </w:tcPr>
          <w:p w14:paraId="75B06DC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C6FAFCE" w14:textId="47469474"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Órgano jurisdiccional de Amparo</w:t>
            </w:r>
            <w:r w:rsidR="005C6AEC">
              <w:rPr>
                <w:rFonts w:ascii="Muli" w:eastAsia="Muli" w:hAnsi="Muli" w:cs="Muli"/>
                <w:color w:val="000000"/>
                <w:sz w:val="16"/>
                <w:szCs w:val="16"/>
              </w:rPr>
              <w:t>.</w:t>
            </w:r>
          </w:p>
        </w:tc>
        <w:tc>
          <w:tcPr>
            <w:tcW w:w="1418" w:type="dxa"/>
            <w:gridSpan w:val="2"/>
            <w:shd w:val="clear" w:color="auto" w:fill="006666"/>
          </w:tcPr>
          <w:p w14:paraId="33B833D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3CA9E6A5" w14:textId="1188C6FD"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Sentencia definitiva</w:t>
            </w:r>
            <w:r w:rsidR="005C6AEC">
              <w:rPr>
                <w:rFonts w:ascii="Muli" w:eastAsia="Muli" w:hAnsi="Muli" w:cs="Muli"/>
                <w:color w:val="000000"/>
                <w:sz w:val="16"/>
                <w:szCs w:val="16"/>
              </w:rPr>
              <w:t>.</w:t>
            </w:r>
          </w:p>
        </w:tc>
      </w:tr>
      <w:tr w:rsidR="00BC37F9" w14:paraId="738BE083" w14:textId="77777777">
        <w:tc>
          <w:tcPr>
            <w:tcW w:w="1555" w:type="dxa"/>
            <w:gridSpan w:val="2"/>
            <w:shd w:val="clear" w:color="auto" w:fill="006666"/>
          </w:tcPr>
          <w:p w14:paraId="36B13D8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8912A98" w14:textId="77777777" w:rsidR="00BC37F9" w:rsidRDefault="00BC37F9" w:rsidP="00702ED8">
            <w:pPr>
              <w:rPr>
                <w:rFonts w:ascii="Muli" w:eastAsia="Muli" w:hAnsi="Muli" w:cs="Muli"/>
                <w:color w:val="FFFFFF"/>
                <w:sz w:val="16"/>
                <w:szCs w:val="16"/>
              </w:rPr>
            </w:pPr>
          </w:p>
        </w:tc>
        <w:tc>
          <w:tcPr>
            <w:tcW w:w="3118" w:type="dxa"/>
          </w:tcPr>
          <w:p w14:paraId="041BF3EC" w14:textId="64865C1E" w:rsidR="00BC37F9" w:rsidRDefault="001D3045" w:rsidP="00702ED8">
            <w:pPr>
              <w:rPr>
                <w:rFonts w:ascii="Muli" w:eastAsia="Muli" w:hAnsi="Muli" w:cs="Muli"/>
                <w:sz w:val="16"/>
                <w:szCs w:val="16"/>
              </w:rPr>
            </w:pPr>
            <w:r>
              <w:rPr>
                <w:rFonts w:ascii="Muli" w:eastAsia="Muli" w:hAnsi="Muli" w:cs="Muli"/>
                <w:sz w:val="16"/>
                <w:szCs w:val="16"/>
              </w:rPr>
              <w:t>Personal de la Secretaría Ejecutiva del Sistema Estatal Anticorrupción</w:t>
            </w:r>
            <w:r w:rsidR="005C6AEC">
              <w:rPr>
                <w:rFonts w:ascii="Muli" w:eastAsia="Muli" w:hAnsi="Muli" w:cs="Muli"/>
                <w:sz w:val="16"/>
                <w:szCs w:val="16"/>
              </w:rPr>
              <w:t>.</w:t>
            </w:r>
          </w:p>
        </w:tc>
        <w:tc>
          <w:tcPr>
            <w:tcW w:w="1418" w:type="dxa"/>
            <w:gridSpan w:val="2"/>
            <w:shd w:val="clear" w:color="auto" w:fill="006666"/>
          </w:tcPr>
          <w:p w14:paraId="3F694B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56FF80D" w14:textId="25A9BAD9"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2B0591">
              <w:rPr>
                <w:rFonts w:ascii="Muli" w:eastAsia="Muli" w:hAnsi="Muli" w:cs="Muli"/>
                <w:sz w:val="16"/>
                <w:szCs w:val="16"/>
              </w:rPr>
              <w:t>.</w:t>
            </w:r>
          </w:p>
        </w:tc>
      </w:tr>
      <w:tr w:rsidR="00BC37F9" w14:paraId="093C83C8" w14:textId="77777777">
        <w:tc>
          <w:tcPr>
            <w:tcW w:w="1555" w:type="dxa"/>
            <w:gridSpan w:val="2"/>
            <w:shd w:val="clear" w:color="auto" w:fill="006666"/>
          </w:tcPr>
          <w:p w14:paraId="583100F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1B6158D" w14:textId="77777777" w:rsidR="005C6AEC"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Constitución Política de los Estados Unidos Mexicanos.</w:t>
            </w:r>
          </w:p>
          <w:p w14:paraId="41658296" w14:textId="77777777" w:rsidR="005C6AEC"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Ley de Amparo, reglamentaria de los artículos 103 y 107 de la Constitución Política de los Estados Unidos Mexicanos.</w:t>
            </w:r>
          </w:p>
          <w:p w14:paraId="6E4F8F74" w14:textId="77777777" w:rsidR="005C6AEC"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Ley del Sistema Nacional Anticorrupción.</w:t>
            </w:r>
          </w:p>
          <w:p w14:paraId="7D3F599C" w14:textId="77777777" w:rsidR="005C6AEC"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Constitución Política para el Estado de Guanajuato.</w:t>
            </w:r>
          </w:p>
          <w:p w14:paraId="025DBB46" w14:textId="77777777" w:rsidR="005C6AEC"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Ley del Sistema Estatal Anticorrupción de Guanajuato.</w:t>
            </w:r>
          </w:p>
          <w:p w14:paraId="032DA5C1" w14:textId="511FE1C1" w:rsidR="00BC37F9" w:rsidRPr="005C6AEC" w:rsidRDefault="005C6AEC" w:rsidP="00702ED8">
            <w:pPr>
              <w:numPr>
                <w:ilvl w:val="0"/>
                <w:numId w:val="66"/>
              </w:numPr>
              <w:pBdr>
                <w:top w:val="nil"/>
                <w:left w:val="nil"/>
                <w:bottom w:val="nil"/>
                <w:right w:val="nil"/>
                <w:between w:val="nil"/>
              </w:pBdr>
              <w:rPr>
                <w:rFonts w:ascii="Muli" w:eastAsia="Muli" w:hAnsi="Muli" w:cs="Muli"/>
                <w:color w:val="000000"/>
                <w:sz w:val="16"/>
                <w:szCs w:val="16"/>
              </w:rPr>
            </w:pPr>
            <w:r w:rsidRPr="005C6AEC">
              <w:rPr>
                <w:rFonts w:ascii="Muli" w:eastAsia="Muli" w:hAnsi="Muli" w:cs="Muli"/>
                <w:color w:val="000000"/>
                <w:sz w:val="16"/>
                <w:szCs w:val="16"/>
              </w:rPr>
              <w:t>Estatuto Orgánico de la Secretaría Ejecutiva del Sistema Estatal Anticorrupción de Guanajuato.</w:t>
            </w:r>
          </w:p>
        </w:tc>
      </w:tr>
      <w:tr w:rsidR="00BC37F9" w14:paraId="1632C3F6" w14:textId="77777777">
        <w:tc>
          <w:tcPr>
            <w:tcW w:w="1555" w:type="dxa"/>
            <w:gridSpan w:val="2"/>
            <w:shd w:val="clear" w:color="auto" w:fill="006666"/>
          </w:tcPr>
          <w:p w14:paraId="719838A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7C1EA1F" w14:textId="43C1E44D" w:rsidR="00BC37F9" w:rsidRPr="002B0591" w:rsidRDefault="005C6AEC" w:rsidP="00702ED8">
            <w:pPr>
              <w:pStyle w:val="Prrafodelista"/>
              <w:numPr>
                <w:ilvl w:val="0"/>
                <w:numId w:val="168"/>
              </w:numPr>
              <w:tabs>
                <w:tab w:val="left" w:pos="1830"/>
              </w:tabs>
              <w:ind w:left="739" w:hanging="379"/>
              <w:rPr>
                <w:rFonts w:ascii="Muli" w:eastAsia="Muli" w:hAnsi="Muli" w:cs="Muli"/>
                <w:sz w:val="16"/>
                <w:szCs w:val="16"/>
              </w:rPr>
            </w:pPr>
            <w:r w:rsidRPr="005C6AEC">
              <w:rPr>
                <w:rFonts w:ascii="Muli" w:eastAsia="Muli" w:hAnsi="Muli" w:cs="Muli"/>
                <w:sz w:val="16"/>
                <w:szCs w:val="16"/>
              </w:rPr>
              <w:t>Notificación de demanda</w:t>
            </w:r>
            <w:r w:rsidR="002B0591">
              <w:rPr>
                <w:rFonts w:ascii="Muli" w:eastAsia="Muli" w:hAnsi="Muli" w:cs="Muli"/>
                <w:sz w:val="16"/>
                <w:szCs w:val="16"/>
              </w:rPr>
              <w:t>.</w:t>
            </w:r>
          </w:p>
        </w:tc>
        <w:tc>
          <w:tcPr>
            <w:tcW w:w="1418" w:type="dxa"/>
            <w:gridSpan w:val="2"/>
            <w:shd w:val="clear" w:color="auto" w:fill="006666"/>
          </w:tcPr>
          <w:p w14:paraId="653F90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28D3A11" w14:textId="77777777" w:rsidR="00BC37F9" w:rsidRDefault="00BC37F9" w:rsidP="00702ED8">
            <w:pPr>
              <w:rPr>
                <w:rFonts w:ascii="Muli" w:eastAsia="Muli" w:hAnsi="Muli" w:cs="Muli"/>
                <w:color w:val="FFFFFF"/>
                <w:sz w:val="16"/>
                <w:szCs w:val="16"/>
              </w:rPr>
            </w:pPr>
          </w:p>
        </w:tc>
        <w:tc>
          <w:tcPr>
            <w:tcW w:w="2737" w:type="dxa"/>
            <w:gridSpan w:val="2"/>
          </w:tcPr>
          <w:p w14:paraId="0EF98A13" w14:textId="38EAE240" w:rsidR="00BC37F9" w:rsidRDefault="00A15BCF" w:rsidP="00702ED8">
            <w:pPr>
              <w:rPr>
                <w:rFonts w:ascii="Muli" w:eastAsia="Muli" w:hAnsi="Muli" w:cs="Muli"/>
                <w:sz w:val="16"/>
                <w:szCs w:val="16"/>
              </w:rPr>
            </w:pPr>
            <w:r w:rsidRPr="00A15BCF">
              <w:rPr>
                <w:rFonts w:ascii="Muli" w:eastAsia="Muli" w:hAnsi="Muli" w:cs="Muli"/>
                <w:sz w:val="16"/>
                <w:szCs w:val="16"/>
              </w:rPr>
              <w:t>Actuaciones y medios de impugnación por parte de la Secretaría Ejecutiva del Sistema Estatal Anticorrupción y las sentencias que reciba.</w:t>
            </w:r>
          </w:p>
        </w:tc>
      </w:tr>
      <w:tr w:rsidR="00BC37F9" w14:paraId="3CF3348C" w14:textId="77777777">
        <w:tc>
          <w:tcPr>
            <w:tcW w:w="8828" w:type="dxa"/>
            <w:gridSpan w:val="7"/>
            <w:vAlign w:val="center"/>
          </w:tcPr>
          <w:p w14:paraId="34946BA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B0AF437" w14:textId="77777777">
        <w:tc>
          <w:tcPr>
            <w:tcW w:w="704" w:type="dxa"/>
            <w:shd w:val="clear" w:color="auto" w:fill="006666"/>
          </w:tcPr>
          <w:p w14:paraId="5933A5E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2D6FFD2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3C4FE5D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60320C3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C0C0AD9" w14:textId="77777777">
        <w:tc>
          <w:tcPr>
            <w:tcW w:w="704" w:type="dxa"/>
          </w:tcPr>
          <w:p w14:paraId="6E47CD33"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53981B08" w14:textId="77777777" w:rsidR="00BC37F9" w:rsidRDefault="001D3045" w:rsidP="00702ED8">
            <w:pPr>
              <w:rPr>
                <w:rFonts w:ascii="Muli" w:eastAsia="Muli" w:hAnsi="Muli" w:cs="Muli"/>
                <w:sz w:val="16"/>
                <w:szCs w:val="16"/>
              </w:rPr>
            </w:pPr>
            <w:r>
              <w:rPr>
                <w:rFonts w:ascii="Muli" w:eastAsia="Muli" w:hAnsi="Muli" w:cs="Muli"/>
                <w:sz w:val="16"/>
                <w:szCs w:val="16"/>
              </w:rPr>
              <w:t>Recepción de la notificación de la interposición de un Amparo.</w:t>
            </w:r>
          </w:p>
        </w:tc>
        <w:tc>
          <w:tcPr>
            <w:tcW w:w="1418" w:type="dxa"/>
            <w:gridSpan w:val="2"/>
          </w:tcPr>
          <w:p w14:paraId="0D51E557" w14:textId="4F35B03C" w:rsidR="00BC37F9" w:rsidRDefault="001D3045" w:rsidP="00702ED8">
            <w:pPr>
              <w:rPr>
                <w:rFonts w:ascii="Muli" w:eastAsia="Muli" w:hAnsi="Muli" w:cs="Muli"/>
                <w:sz w:val="16"/>
                <w:szCs w:val="16"/>
              </w:rPr>
            </w:pPr>
            <w:r>
              <w:rPr>
                <w:rFonts w:ascii="Muli" w:eastAsia="Muli" w:hAnsi="Muli" w:cs="Muli"/>
                <w:sz w:val="16"/>
                <w:szCs w:val="16"/>
              </w:rPr>
              <w:t>Oficialía de Partes</w:t>
            </w:r>
            <w:r w:rsidR="00940620">
              <w:rPr>
                <w:rFonts w:ascii="Muli" w:eastAsia="Muli" w:hAnsi="Muli" w:cs="Muli"/>
                <w:sz w:val="16"/>
                <w:szCs w:val="16"/>
              </w:rPr>
              <w:t>.</w:t>
            </w:r>
          </w:p>
        </w:tc>
        <w:tc>
          <w:tcPr>
            <w:tcW w:w="1603" w:type="dxa"/>
          </w:tcPr>
          <w:p w14:paraId="19D7EF82" w14:textId="0C17B398" w:rsidR="00BC37F9" w:rsidRDefault="001D3045" w:rsidP="00702ED8">
            <w:pPr>
              <w:rPr>
                <w:rFonts w:ascii="Muli" w:eastAsia="Muli" w:hAnsi="Muli" w:cs="Muli"/>
                <w:sz w:val="16"/>
                <w:szCs w:val="16"/>
              </w:rPr>
            </w:pPr>
            <w:r>
              <w:rPr>
                <w:rFonts w:ascii="Muli" w:eastAsia="Muli" w:hAnsi="Muli" w:cs="Muli"/>
                <w:sz w:val="16"/>
                <w:szCs w:val="16"/>
              </w:rPr>
              <w:t>Actuación</w:t>
            </w:r>
            <w:r w:rsidR="002B0591">
              <w:rPr>
                <w:rFonts w:ascii="Muli" w:eastAsia="Muli" w:hAnsi="Muli" w:cs="Muli"/>
                <w:sz w:val="16"/>
                <w:szCs w:val="16"/>
              </w:rPr>
              <w:t>.</w:t>
            </w:r>
          </w:p>
        </w:tc>
      </w:tr>
      <w:tr w:rsidR="00BC37F9" w14:paraId="32D35AF9" w14:textId="77777777">
        <w:tc>
          <w:tcPr>
            <w:tcW w:w="704" w:type="dxa"/>
          </w:tcPr>
          <w:p w14:paraId="4508D849"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7F5E3DDC" w14:textId="3ED01155" w:rsidR="00BC37F9" w:rsidRDefault="001D3045" w:rsidP="00702ED8">
            <w:pPr>
              <w:rPr>
                <w:rFonts w:ascii="Muli" w:eastAsia="Muli" w:hAnsi="Muli" w:cs="Muli"/>
                <w:sz w:val="16"/>
                <w:szCs w:val="16"/>
              </w:rPr>
            </w:pPr>
            <w:r>
              <w:rPr>
                <w:rFonts w:ascii="Muli" w:eastAsia="Muli" w:hAnsi="Muli" w:cs="Muli"/>
                <w:sz w:val="16"/>
                <w:szCs w:val="16"/>
              </w:rPr>
              <w:t>Recepción de la notificación en la Coordinación de Asuntos Jurídicos</w:t>
            </w:r>
            <w:r w:rsidR="00940620">
              <w:rPr>
                <w:rFonts w:ascii="Muli" w:eastAsia="Muli" w:hAnsi="Muli" w:cs="Muli"/>
                <w:sz w:val="16"/>
                <w:szCs w:val="16"/>
              </w:rPr>
              <w:t>.</w:t>
            </w:r>
          </w:p>
        </w:tc>
        <w:tc>
          <w:tcPr>
            <w:tcW w:w="1418" w:type="dxa"/>
            <w:gridSpan w:val="2"/>
          </w:tcPr>
          <w:p w14:paraId="5D781CDA" w14:textId="1CDAAC7B"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2B0591">
              <w:rPr>
                <w:rFonts w:ascii="Muli" w:eastAsia="Muli" w:hAnsi="Muli" w:cs="Muli"/>
                <w:sz w:val="16"/>
                <w:szCs w:val="16"/>
              </w:rPr>
              <w:t>, en adelante, CAJ.</w:t>
            </w:r>
          </w:p>
        </w:tc>
        <w:tc>
          <w:tcPr>
            <w:tcW w:w="1603" w:type="dxa"/>
          </w:tcPr>
          <w:p w14:paraId="63F7C1D1" w14:textId="04517795" w:rsidR="00BC37F9" w:rsidRDefault="001D3045" w:rsidP="00702ED8">
            <w:pPr>
              <w:rPr>
                <w:rFonts w:ascii="Muli" w:eastAsia="Muli" w:hAnsi="Muli" w:cs="Muli"/>
                <w:sz w:val="16"/>
                <w:szCs w:val="16"/>
              </w:rPr>
            </w:pPr>
            <w:r>
              <w:rPr>
                <w:rFonts w:ascii="Muli" w:eastAsia="Muli" w:hAnsi="Muli" w:cs="Muli"/>
                <w:sz w:val="16"/>
                <w:szCs w:val="16"/>
              </w:rPr>
              <w:t>Notificación</w:t>
            </w:r>
            <w:r w:rsidR="002B0591">
              <w:rPr>
                <w:rFonts w:ascii="Muli" w:eastAsia="Muli" w:hAnsi="Muli" w:cs="Muli"/>
                <w:sz w:val="16"/>
                <w:szCs w:val="16"/>
              </w:rPr>
              <w:t>.</w:t>
            </w:r>
          </w:p>
        </w:tc>
      </w:tr>
      <w:tr w:rsidR="00BC37F9" w14:paraId="06AFC4BA" w14:textId="77777777">
        <w:trPr>
          <w:trHeight w:val="569"/>
        </w:trPr>
        <w:tc>
          <w:tcPr>
            <w:tcW w:w="704" w:type="dxa"/>
          </w:tcPr>
          <w:p w14:paraId="7155D972"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0583E633" w14:textId="77777777" w:rsidR="00BC37F9" w:rsidRDefault="001D3045" w:rsidP="00702ED8">
            <w:pPr>
              <w:rPr>
                <w:rFonts w:ascii="Muli" w:eastAsia="Muli" w:hAnsi="Muli" w:cs="Muli"/>
                <w:sz w:val="16"/>
                <w:szCs w:val="16"/>
              </w:rPr>
            </w:pPr>
            <w:r>
              <w:rPr>
                <w:rFonts w:ascii="Muli" w:eastAsia="Muli" w:hAnsi="Muli" w:cs="Muli"/>
                <w:sz w:val="16"/>
                <w:szCs w:val="16"/>
              </w:rPr>
              <w:t>Análisis del caso.</w:t>
            </w:r>
          </w:p>
        </w:tc>
        <w:tc>
          <w:tcPr>
            <w:tcW w:w="1418" w:type="dxa"/>
            <w:gridSpan w:val="2"/>
          </w:tcPr>
          <w:p w14:paraId="3022E8B4" w14:textId="6321564B" w:rsidR="00BC37F9" w:rsidRDefault="002B0591" w:rsidP="00702ED8">
            <w:pPr>
              <w:rPr>
                <w:rFonts w:ascii="Muli" w:eastAsia="Muli" w:hAnsi="Muli" w:cs="Muli"/>
                <w:sz w:val="16"/>
                <w:szCs w:val="16"/>
              </w:rPr>
            </w:pPr>
            <w:r>
              <w:rPr>
                <w:rFonts w:ascii="Muli" w:eastAsia="Muli" w:hAnsi="Muli" w:cs="Muli"/>
                <w:sz w:val="16"/>
                <w:szCs w:val="16"/>
              </w:rPr>
              <w:t>CAJ.</w:t>
            </w:r>
          </w:p>
        </w:tc>
        <w:tc>
          <w:tcPr>
            <w:tcW w:w="1603" w:type="dxa"/>
          </w:tcPr>
          <w:p w14:paraId="46460161" w14:textId="77777777" w:rsidR="00BC37F9" w:rsidRDefault="00BC37F9" w:rsidP="00702ED8">
            <w:pPr>
              <w:rPr>
                <w:rFonts w:ascii="Muli" w:eastAsia="Muli" w:hAnsi="Muli" w:cs="Muli"/>
                <w:sz w:val="16"/>
                <w:szCs w:val="16"/>
              </w:rPr>
            </w:pPr>
          </w:p>
        </w:tc>
      </w:tr>
      <w:tr w:rsidR="00BC37F9" w14:paraId="287793C7" w14:textId="77777777">
        <w:tc>
          <w:tcPr>
            <w:tcW w:w="704" w:type="dxa"/>
          </w:tcPr>
          <w:p w14:paraId="201AC8EC" w14:textId="24ADDE98" w:rsidR="00BC37F9" w:rsidRDefault="002B0591"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3E9AC5CC" w14:textId="28C07738" w:rsidR="00BC37F9" w:rsidRPr="009572DC" w:rsidRDefault="001D3045" w:rsidP="00702ED8">
            <w:pPr>
              <w:rPr>
                <w:rFonts w:ascii="Muli" w:eastAsia="Muli" w:hAnsi="Muli" w:cs="Muli"/>
                <w:sz w:val="16"/>
                <w:szCs w:val="16"/>
              </w:rPr>
            </w:pPr>
            <w:r w:rsidRPr="009572DC">
              <w:rPr>
                <w:rFonts w:ascii="Muli" w:eastAsia="Muli" w:hAnsi="Muli" w:cs="Muli"/>
                <w:sz w:val="16"/>
                <w:szCs w:val="16"/>
              </w:rPr>
              <w:t>Elabora y presenta ante el órgano jurisdiccional de amparo la actuación debida. (demanda, informe previo y justificado, ofrecimiento y desahogo de pruebas, recursos)</w:t>
            </w:r>
            <w:r w:rsidR="00A032F4" w:rsidRPr="009572DC">
              <w:rPr>
                <w:rFonts w:ascii="Muli" w:eastAsia="Muli" w:hAnsi="Muli" w:cs="Muli"/>
                <w:sz w:val="16"/>
                <w:szCs w:val="16"/>
              </w:rPr>
              <w:t xml:space="preserve">, cuando la </w:t>
            </w:r>
            <w:r w:rsidR="002B0591" w:rsidRPr="009572DC">
              <w:rPr>
                <w:rFonts w:ascii="Muli" w:eastAsia="Muli" w:hAnsi="Muli" w:cs="Muli"/>
                <w:sz w:val="16"/>
                <w:szCs w:val="16"/>
              </w:rPr>
              <w:t>autoridad lo</w:t>
            </w:r>
            <w:r w:rsidR="00A032F4" w:rsidRPr="009572DC">
              <w:rPr>
                <w:rFonts w:ascii="Muli" w:eastAsia="Muli" w:hAnsi="Muli" w:cs="Muli"/>
                <w:sz w:val="16"/>
                <w:szCs w:val="16"/>
              </w:rPr>
              <w:t xml:space="preserve"> requiera o se inicié o participe en el mismo.</w:t>
            </w:r>
          </w:p>
          <w:p w14:paraId="52A30890" w14:textId="77777777" w:rsidR="00BC37F9" w:rsidRPr="009572DC" w:rsidRDefault="00BC37F9" w:rsidP="00702ED8">
            <w:pPr>
              <w:rPr>
                <w:rFonts w:ascii="Muli" w:eastAsia="Muli" w:hAnsi="Muli" w:cs="Muli"/>
                <w:sz w:val="16"/>
                <w:szCs w:val="16"/>
              </w:rPr>
            </w:pPr>
          </w:p>
        </w:tc>
        <w:tc>
          <w:tcPr>
            <w:tcW w:w="1418" w:type="dxa"/>
            <w:gridSpan w:val="2"/>
          </w:tcPr>
          <w:p w14:paraId="538C53E7" w14:textId="738B7035" w:rsidR="00BC37F9" w:rsidRDefault="002B0591" w:rsidP="00702ED8">
            <w:pPr>
              <w:rPr>
                <w:rFonts w:ascii="Muli" w:eastAsia="Muli" w:hAnsi="Muli" w:cs="Muli"/>
                <w:sz w:val="16"/>
                <w:szCs w:val="16"/>
              </w:rPr>
            </w:pPr>
            <w:r>
              <w:rPr>
                <w:rFonts w:ascii="Muli" w:eastAsia="Muli" w:hAnsi="Muli" w:cs="Muli"/>
                <w:sz w:val="16"/>
                <w:szCs w:val="16"/>
              </w:rPr>
              <w:t>CAJ.</w:t>
            </w:r>
          </w:p>
        </w:tc>
        <w:tc>
          <w:tcPr>
            <w:tcW w:w="1603" w:type="dxa"/>
          </w:tcPr>
          <w:p w14:paraId="497BABB8" w14:textId="7AAA54FD" w:rsidR="00BC37F9" w:rsidRDefault="001D3045" w:rsidP="00702ED8">
            <w:pPr>
              <w:rPr>
                <w:rFonts w:ascii="Muli" w:eastAsia="Muli" w:hAnsi="Muli" w:cs="Muli"/>
                <w:sz w:val="16"/>
                <w:szCs w:val="16"/>
              </w:rPr>
            </w:pPr>
            <w:r>
              <w:rPr>
                <w:rFonts w:ascii="Muli" w:eastAsia="Muli" w:hAnsi="Muli" w:cs="Muli"/>
                <w:sz w:val="16"/>
                <w:szCs w:val="16"/>
              </w:rPr>
              <w:t>Actuación</w:t>
            </w:r>
            <w:r w:rsidR="002B0591">
              <w:rPr>
                <w:rFonts w:ascii="Muli" w:eastAsia="Muli" w:hAnsi="Muli" w:cs="Muli"/>
                <w:sz w:val="16"/>
                <w:szCs w:val="16"/>
              </w:rPr>
              <w:t>.</w:t>
            </w:r>
          </w:p>
        </w:tc>
      </w:tr>
      <w:tr w:rsidR="00BC37F9" w14:paraId="33A9ED05" w14:textId="77777777">
        <w:tc>
          <w:tcPr>
            <w:tcW w:w="704" w:type="dxa"/>
          </w:tcPr>
          <w:p w14:paraId="0E6CFC48" w14:textId="7C525C47" w:rsidR="00BC37F9" w:rsidRDefault="002B0591"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06171879" w14:textId="77777777" w:rsidR="00BC37F9" w:rsidRPr="009572DC" w:rsidRDefault="001D3045" w:rsidP="00702ED8">
            <w:pPr>
              <w:rPr>
                <w:rFonts w:ascii="Muli" w:eastAsia="Muli" w:hAnsi="Muli" w:cs="Muli"/>
                <w:sz w:val="16"/>
                <w:szCs w:val="16"/>
              </w:rPr>
            </w:pPr>
            <w:r w:rsidRPr="009572DC">
              <w:rPr>
                <w:rFonts w:ascii="Muli" w:eastAsia="Muli" w:hAnsi="Muli" w:cs="Muli"/>
                <w:sz w:val="16"/>
                <w:szCs w:val="16"/>
              </w:rPr>
              <w:t>Asiste y participa en las audiencias correspondientes para la sustanciación del juicio de amparo.</w:t>
            </w:r>
          </w:p>
          <w:p w14:paraId="3F1283EB" w14:textId="77777777" w:rsidR="00BC37F9" w:rsidRPr="009572DC" w:rsidRDefault="00BC37F9" w:rsidP="00702ED8">
            <w:pPr>
              <w:rPr>
                <w:rFonts w:ascii="Muli" w:eastAsia="Muli" w:hAnsi="Muli" w:cs="Muli"/>
                <w:sz w:val="16"/>
                <w:szCs w:val="16"/>
              </w:rPr>
            </w:pPr>
          </w:p>
        </w:tc>
        <w:tc>
          <w:tcPr>
            <w:tcW w:w="1418" w:type="dxa"/>
            <w:gridSpan w:val="2"/>
          </w:tcPr>
          <w:p w14:paraId="445B9D6C" w14:textId="6420AAE1" w:rsidR="00BC37F9" w:rsidRDefault="002B0591" w:rsidP="00702ED8">
            <w:pPr>
              <w:rPr>
                <w:rFonts w:ascii="Muli" w:eastAsia="Muli" w:hAnsi="Muli" w:cs="Muli"/>
                <w:sz w:val="16"/>
                <w:szCs w:val="16"/>
              </w:rPr>
            </w:pPr>
            <w:r>
              <w:rPr>
                <w:rFonts w:ascii="Muli" w:eastAsia="Muli" w:hAnsi="Muli" w:cs="Muli"/>
                <w:sz w:val="16"/>
                <w:szCs w:val="16"/>
              </w:rPr>
              <w:t>CAJ.</w:t>
            </w:r>
          </w:p>
        </w:tc>
        <w:tc>
          <w:tcPr>
            <w:tcW w:w="1603" w:type="dxa"/>
          </w:tcPr>
          <w:p w14:paraId="09B303EA" w14:textId="5448578C" w:rsidR="00BC37F9" w:rsidRDefault="001D3045" w:rsidP="00702ED8">
            <w:pPr>
              <w:rPr>
                <w:rFonts w:ascii="Muli" w:eastAsia="Muli" w:hAnsi="Muli" w:cs="Muli"/>
                <w:sz w:val="16"/>
                <w:szCs w:val="16"/>
              </w:rPr>
            </w:pPr>
            <w:r>
              <w:rPr>
                <w:rFonts w:ascii="Muli" w:eastAsia="Muli" w:hAnsi="Muli" w:cs="Muli"/>
                <w:sz w:val="16"/>
                <w:szCs w:val="16"/>
              </w:rPr>
              <w:t>Actuación</w:t>
            </w:r>
            <w:r w:rsidR="002B0591">
              <w:rPr>
                <w:rFonts w:ascii="Muli" w:eastAsia="Muli" w:hAnsi="Muli" w:cs="Muli"/>
                <w:sz w:val="16"/>
                <w:szCs w:val="16"/>
              </w:rPr>
              <w:t>.</w:t>
            </w:r>
          </w:p>
        </w:tc>
      </w:tr>
      <w:tr w:rsidR="00A032F4" w14:paraId="43ABCEE9" w14:textId="77777777">
        <w:tc>
          <w:tcPr>
            <w:tcW w:w="704" w:type="dxa"/>
          </w:tcPr>
          <w:p w14:paraId="07413713" w14:textId="0C46358F" w:rsidR="00A032F4" w:rsidRDefault="00730CE4"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6BEA9B88" w14:textId="6197943F" w:rsidR="00A032F4" w:rsidRPr="009572DC" w:rsidRDefault="00A032F4" w:rsidP="00702ED8">
            <w:pPr>
              <w:rPr>
                <w:rFonts w:ascii="Muli" w:eastAsia="Muli" w:hAnsi="Muli" w:cs="Muli"/>
                <w:sz w:val="16"/>
                <w:szCs w:val="16"/>
              </w:rPr>
            </w:pPr>
            <w:r w:rsidRPr="009572DC">
              <w:rPr>
                <w:rFonts w:ascii="Muli" w:eastAsia="Muli" w:hAnsi="Muli" w:cs="Muli"/>
                <w:sz w:val="16"/>
                <w:szCs w:val="16"/>
              </w:rPr>
              <w:t>Interposición de medios de impugnación contra sentencias adversas a los intereses de la S</w:t>
            </w:r>
            <w:r w:rsidR="00E53B01">
              <w:rPr>
                <w:rFonts w:ascii="Muli" w:eastAsia="Muli" w:hAnsi="Muli" w:cs="Muli"/>
                <w:sz w:val="16"/>
                <w:szCs w:val="16"/>
              </w:rPr>
              <w:t xml:space="preserve">ecretaría </w:t>
            </w:r>
            <w:r w:rsidRPr="009572DC">
              <w:rPr>
                <w:rFonts w:ascii="Muli" w:eastAsia="Muli" w:hAnsi="Muli" w:cs="Muli"/>
                <w:sz w:val="16"/>
                <w:szCs w:val="16"/>
              </w:rPr>
              <w:t>E</w:t>
            </w:r>
            <w:r w:rsidR="00E53B01">
              <w:rPr>
                <w:rFonts w:ascii="Muli" w:eastAsia="Muli" w:hAnsi="Muli" w:cs="Muli"/>
                <w:sz w:val="16"/>
                <w:szCs w:val="16"/>
              </w:rPr>
              <w:t xml:space="preserve">jecutiva del </w:t>
            </w:r>
            <w:r w:rsidRPr="009572DC">
              <w:rPr>
                <w:rFonts w:ascii="Muli" w:eastAsia="Muli" w:hAnsi="Muli" w:cs="Muli"/>
                <w:sz w:val="16"/>
                <w:szCs w:val="16"/>
              </w:rPr>
              <w:t>S</w:t>
            </w:r>
            <w:r w:rsidR="00E53B01">
              <w:rPr>
                <w:rFonts w:ascii="Muli" w:eastAsia="Muli" w:hAnsi="Muli" w:cs="Muli"/>
                <w:sz w:val="16"/>
                <w:szCs w:val="16"/>
              </w:rPr>
              <w:t xml:space="preserve">istema </w:t>
            </w:r>
            <w:r w:rsidRPr="009572DC">
              <w:rPr>
                <w:rFonts w:ascii="Muli" w:eastAsia="Muli" w:hAnsi="Muli" w:cs="Muli"/>
                <w:sz w:val="16"/>
                <w:szCs w:val="16"/>
              </w:rPr>
              <w:t>E</w:t>
            </w:r>
            <w:r w:rsidR="00E53B01">
              <w:rPr>
                <w:rFonts w:ascii="Muli" w:eastAsia="Muli" w:hAnsi="Muli" w:cs="Muli"/>
                <w:sz w:val="16"/>
                <w:szCs w:val="16"/>
              </w:rPr>
              <w:t xml:space="preserve">statal </w:t>
            </w:r>
            <w:r w:rsidRPr="009572DC">
              <w:rPr>
                <w:rFonts w:ascii="Muli" w:eastAsia="Muli" w:hAnsi="Muli" w:cs="Muli"/>
                <w:sz w:val="16"/>
                <w:szCs w:val="16"/>
              </w:rPr>
              <w:t>A</w:t>
            </w:r>
            <w:r w:rsidR="00E53B01">
              <w:rPr>
                <w:rFonts w:ascii="Muli" w:eastAsia="Muli" w:hAnsi="Muli" w:cs="Muli"/>
                <w:sz w:val="16"/>
                <w:szCs w:val="16"/>
              </w:rPr>
              <w:t>nticorrupción.</w:t>
            </w:r>
          </w:p>
        </w:tc>
        <w:tc>
          <w:tcPr>
            <w:tcW w:w="1418" w:type="dxa"/>
            <w:gridSpan w:val="2"/>
          </w:tcPr>
          <w:p w14:paraId="225DA320" w14:textId="67E704AB" w:rsidR="00A032F4" w:rsidRDefault="00730CE4" w:rsidP="00702ED8">
            <w:pPr>
              <w:rPr>
                <w:rFonts w:ascii="Muli" w:eastAsia="Muli" w:hAnsi="Muli" w:cs="Muli"/>
                <w:sz w:val="16"/>
                <w:szCs w:val="16"/>
              </w:rPr>
            </w:pPr>
            <w:r>
              <w:rPr>
                <w:rFonts w:ascii="Muli" w:eastAsia="Muli" w:hAnsi="Muli" w:cs="Muli"/>
                <w:sz w:val="16"/>
                <w:szCs w:val="16"/>
              </w:rPr>
              <w:t>CAJ.</w:t>
            </w:r>
          </w:p>
        </w:tc>
        <w:tc>
          <w:tcPr>
            <w:tcW w:w="1603" w:type="dxa"/>
          </w:tcPr>
          <w:p w14:paraId="7D47B9B2" w14:textId="26EE285B" w:rsidR="00A032F4" w:rsidRDefault="00730CE4" w:rsidP="00702ED8">
            <w:pPr>
              <w:rPr>
                <w:rFonts w:ascii="Muli" w:eastAsia="Muli" w:hAnsi="Muli" w:cs="Muli"/>
                <w:sz w:val="16"/>
                <w:szCs w:val="16"/>
              </w:rPr>
            </w:pPr>
            <w:r>
              <w:rPr>
                <w:rFonts w:ascii="Muli" w:eastAsia="Muli" w:hAnsi="Muli" w:cs="Muli"/>
                <w:sz w:val="16"/>
                <w:szCs w:val="16"/>
              </w:rPr>
              <w:t>Escrito de medio de impugnación.</w:t>
            </w:r>
          </w:p>
        </w:tc>
      </w:tr>
      <w:tr w:rsidR="00BC37F9" w14:paraId="468C5EE9" w14:textId="77777777">
        <w:tc>
          <w:tcPr>
            <w:tcW w:w="704" w:type="dxa"/>
          </w:tcPr>
          <w:p w14:paraId="18F69776" w14:textId="4DD0B885" w:rsidR="00BC37F9" w:rsidRDefault="00730CE4"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471D37A6" w14:textId="64E3FA8E" w:rsidR="00BC37F9" w:rsidRPr="009572DC" w:rsidRDefault="001D3045" w:rsidP="00702ED8">
            <w:pPr>
              <w:rPr>
                <w:rFonts w:ascii="Muli" w:eastAsia="Muli" w:hAnsi="Muli" w:cs="Muli"/>
                <w:sz w:val="16"/>
                <w:szCs w:val="16"/>
              </w:rPr>
            </w:pPr>
            <w:r w:rsidRPr="009572DC">
              <w:rPr>
                <w:rFonts w:ascii="Muli" w:eastAsia="Muli" w:hAnsi="Muli" w:cs="Muli"/>
                <w:sz w:val="16"/>
                <w:szCs w:val="16"/>
              </w:rPr>
              <w:t xml:space="preserve">Se notifica la sentencia definitiva </w:t>
            </w:r>
            <w:r w:rsidR="00A032F4" w:rsidRPr="009572DC">
              <w:rPr>
                <w:rFonts w:ascii="Muli" w:eastAsia="Muli" w:hAnsi="Muli" w:cs="Muli"/>
                <w:sz w:val="16"/>
                <w:szCs w:val="16"/>
              </w:rPr>
              <w:t>y en su caso, se cumple con lo ordenado y se archiva el expediente re</w:t>
            </w:r>
            <w:r w:rsidR="00591D3C" w:rsidRPr="009572DC">
              <w:rPr>
                <w:rFonts w:ascii="Muli" w:eastAsia="Muli" w:hAnsi="Muli" w:cs="Muli"/>
                <w:sz w:val="16"/>
                <w:szCs w:val="16"/>
              </w:rPr>
              <w:t>spec</w:t>
            </w:r>
            <w:r w:rsidR="00A032F4" w:rsidRPr="009572DC">
              <w:rPr>
                <w:rFonts w:ascii="Muli" w:eastAsia="Muli" w:hAnsi="Muli" w:cs="Muli"/>
                <w:sz w:val="16"/>
                <w:szCs w:val="16"/>
              </w:rPr>
              <w:t>tivo.</w:t>
            </w:r>
          </w:p>
        </w:tc>
        <w:tc>
          <w:tcPr>
            <w:tcW w:w="1418" w:type="dxa"/>
            <w:gridSpan w:val="2"/>
          </w:tcPr>
          <w:p w14:paraId="46ECB478" w14:textId="3AC382D0" w:rsidR="00BC37F9" w:rsidRDefault="001D3045" w:rsidP="00702ED8">
            <w:pPr>
              <w:rPr>
                <w:rFonts w:ascii="Muli" w:eastAsia="Muli" w:hAnsi="Muli" w:cs="Muli"/>
                <w:sz w:val="16"/>
                <w:szCs w:val="16"/>
              </w:rPr>
            </w:pPr>
            <w:r>
              <w:rPr>
                <w:rFonts w:ascii="Muli" w:eastAsia="Muli" w:hAnsi="Muli" w:cs="Muli"/>
                <w:sz w:val="16"/>
                <w:szCs w:val="16"/>
              </w:rPr>
              <w:t>Órgano Jurisdiccional de Amparo</w:t>
            </w:r>
            <w:r w:rsidR="00730CE4">
              <w:rPr>
                <w:rFonts w:ascii="Muli" w:eastAsia="Muli" w:hAnsi="Muli" w:cs="Muli"/>
                <w:sz w:val="16"/>
                <w:szCs w:val="16"/>
              </w:rPr>
              <w:t>.</w:t>
            </w:r>
          </w:p>
        </w:tc>
        <w:tc>
          <w:tcPr>
            <w:tcW w:w="1603" w:type="dxa"/>
          </w:tcPr>
          <w:p w14:paraId="01D43F48" w14:textId="797E4684" w:rsidR="00BC37F9" w:rsidRDefault="001D3045" w:rsidP="00702ED8">
            <w:pPr>
              <w:rPr>
                <w:rFonts w:ascii="Muli" w:eastAsia="Muli" w:hAnsi="Muli" w:cs="Muli"/>
                <w:sz w:val="16"/>
                <w:szCs w:val="16"/>
              </w:rPr>
            </w:pPr>
            <w:r>
              <w:rPr>
                <w:rFonts w:ascii="Muli" w:eastAsia="Muli" w:hAnsi="Muli" w:cs="Muli"/>
                <w:sz w:val="16"/>
                <w:szCs w:val="16"/>
              </w:rPr>
              <w:t>Sentencia definitiva</w:t>
            </w:r>
            <w:r w:rsidR="00730CE4">
              <w:rPr>
                <w:rFonts w:ascii="Muli" w:eastAsia="Muli" w:hAnsi="Muli" w:cs="Muli"/>
                <w:sz w:val="16"/>
                <w:szCs w:val="16"/>
              </w:rPr>
              <w:t>.</w:t>
            </w:r>
          </w:p>
        </w:tc>
      </w:tr>
      <w:tr w:rsidR="00BC37F9" w14:paraId="07B88E63" w14:textId="77777777">
        <w:tc>
          <w:tcPr>
            <w:tcW w:w="704" w:type="dxa"/>
          </w:tcPr>
          <w:p w14:paraId="1221DB81" w14:textId="4CF3A9BD" w:rsidR="00BC37F9" w:rsidRPr="00A72114" w:rsidRDefault="00730CE4"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37EE9996"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18" w:type="dxa"/>
            <w:gridSpan w:val="2"/>
          </w:tcPr>
          <w:p w14:paraId="5786F265" w14:textId="77777777" w:rsidR="00BC37F9" w:rsidRDefault="00BC37F9" w:rsidP="00702ED8">
            <w:pPr>
              <w:rPr>
                <w:rFonts w:ascii="Muli" w:eastAsia="Muli" w:hAnsi="Muli" w:cs="Muli"/>
                <w:sz w:val="16"/>
                <w:szCs w:val="16"/>
              </w:rPr>
            </w:pPr>
          </w:p>
        </w:tc>
        <w:tc>
          <w:tcPr>
            <w:tcW w:w="1603" w:type="dxa"/>
          </w:tcPr>
          <w:p w14:paraId="6F0E03E6" w14:textId="77777777" w:rsidR="00BC37F9" w:rsidRDefault="00BC37F9" w:rsidP="00702ED8">
            <w:pPr>
              <w:rPr>
                <w:rFonts w:ascii="Muli" w:eastAsia="Muli" w:hAnsi="Muli" w:cs="Muli"/>
                <w:sz w:val="16"/>
                <w:szCs w:val="16"/>
              </w:rPr>
            </w:pPr>
          </w:p>
        </w:tc>
      </w:tr>
    </w:tbl>
    <w:p w14:paraId="4E3B1AF2" w14:textId="77777777" w:rsidR="00BC37F9" w:rsidRDefault="00BC37F9" w:rsidP="00702ED8">
      <w:pPr>
        <w:spacing w:after="0" w:line="240" w:lineRule="auto"/>
      </w:pPr>
    </w:p>
    <w:p w14:paraId="32F28BB2" w14:textId="7A485979" w:rsidR="00C34047" w:rsidRDefault="00940620" w:rsidP="00702ED8">
      <w:pPr>
        <w:spacing w:after="0" w:line="240" w:lineRule="auto"/>
        <w:jc w:val="center"/>
      </w:pPr>
      <w:r>
        <w:rPr>
          <w:noProof/>
        </w:rPr>
        <w:lastRenderedPageBreak/>
        <w:drawing>
          <wp:inline distT="0" distB="0" distL="0" distR="0" wp14:anchorId="449D63FA" wp14:editId="19CB0697">
            <wp:extent cx="4896485" cy="7214400"/>
            <wp:effectExtent l="0" t="0" r="0" b="571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904361" cy="7226004"/>
                    </a:xfrm>
                    <a:prstGeom prst="rect">
                      <a:avLst/>
                    </a:prstGeom>
                  </pic:spPr>
                </pic:pic>
              </a:graphicData>
            </a:graphic>
          </wp:inline>
        </w:drawing>
      </w:r>
    </w:p>
    <w:p w14:paraId="19F2B41E" w14:textId="77777777" w:rsidR="00C34047" w:rsidRDefault="00C34047" w:rsidP="00702ED8">
      <w:pPr>
        <w:spacing w:after="0" w:line="240" w:lineRule="auto"/>
      </w:pPr>
    </w:p>
    <w:tbl>
      <w:tblPr>
        <w:tblStyle w:val="aff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792CF6CF" w14:textId="77777777">
        <w:trPr>
          <w:trHeight w:val="374"/>
        </w:trPr>
        <w:tc>
          <w:tcPr>
            <w:tcW w:w="2942" w:type="dxa"/>
            <w:shd w:val="clear" w:color="auto" w:fill="006666"/>
          </w:tcPr>
          <w:p w14:paraId="4C858B7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A44D82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7E2554A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CD6C0B7" w14:textId="77777777">
        <w:trPr>
          <w:trHeight w:val="550"/>
        </w:trPr>
        <w:tc>
          <w:tcPr>
            <w:tcW w:w="2942" w:type="dxa"/>
            <w:shd w:val="clear" w:color="auto" w:fill="auto"/>
            <w:vAlign w:val="center"/>
          </w:tcPr>
          <w:p w14:paraId="4D055E4E"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1FFC0F5"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2B9A630D" w14:textId="77777777" w:rsidR="00BC37F9" w:rsidRDefault="00BC37F9" w:rsidP="00702ED8">
            <w:pPr>
              <w:jc w:val="center"/>
              <w:rPr>
                <w:rFonts w:ascii="Muli" w:eastAsia="Muli" w:hAnsi="Muli" w:cs="Muli"/>
                <w:sz w:val="16"/>
                <w:szCs w:val="16"/>
              </w:rPr>
            </w:pPr>
          </w:p>
        </w:tc>
      </w:tr>
      <w:tr w:rsidR="00BC37F9" w14:paraId="7193FD23" w14:textId="77777777">
        <w:trPr>
          <w:trHeight w:val="469"/>
        </w:trPr>
        <w:tc>
          <w:tcPr>
            <w:tcW w:w="2942" w:type="dxa"/>
            <w:vAlign w:val="center"/>
          </w:tcPr>
          <w:p w14:paraId="35AC01E6"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22D1B118" w14:textId="0F1F2A9A"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6183A5B5"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278EF3E"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447ED2D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06C9B70"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992"/>
        <w:gridCol w:w="426"/>
        <w:gridCol w:w="1421"/>
        <w:gridCol w:w="1316"/>
      </w:tblGrid>
      <w:tr w:rsidR="00BC37F9" w14:paraId="2EC408A4" w14:textId="77777777">
        <w:trPr>
          <w:trHeight w:val="167"/>
        </w:trPr>
        <w:tc>
          <w:tcPr>
            <w:tcW w:w="1555" w:type="dxa"/>
            <w:gridSpan w:val="2"/>
            <w:vMerge w:val="restart"/>
            <w:vAlign w:val="center"/>
          </w:tcPr>
          <w:p w14:paraId="72AA85AF"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79AC9DB5" wp14:editId="6E2B1B77">
                  <wp:extent cx="955170" cy="417938"/>
                  <wp:effectExtent l="0" t="0" r="0" b="0"/>
                  <wp:docPr id="1410"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110" w:type="dxa"/>
            <w:gridSpan w:val="2"/>
            <w:vMerge w:val="restart"/>
            <w:shd w:val="clear" w:color="auto" w:fill="006666"/>
            <w:vAlign w:val="center"/>
          </w:tcPr>
          <w:p w14:paraId="12D77DE4" w14:textId="00E96469"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E34FA9">
              <w:rPr>
                <w:rFonts w:ascii="Muli" w:eastAsia="Muli" w:hAnsi="Muli" w:cs="Muli"/>
                <w:b/>
                <w:color w:val="FFFFFF"/>
                <w:sz w:val="16"/>
                <w:szCs w:val="16"/>
              </w:rPr>
              <w:t>:</w:t>
            </w:r>
          </w:p>
          <w:p w14:paraId="70055C48"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lastRenderedPageBreak/>
              <w:t>Atención de asuntos ante el Ministerio Público.</w:t>
            </w:r>
          </w:p>
        </w:tc>
        <w:tc>
          <w:tcPr>
            <w:tcW w:w="1847" w:type="dxa"/>
            <w:gridSpan w:val="2"/>
            <w:shd w:val="clear" w:color="auto" w:fill="006666"/>
            <w:vAlign w:val="center"/>
          </w:tcPr>
          <w:p w14:paraId="18B228C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316" w:type="dxa"/>
            <w:vAlign w:val="center"/>
          </w:tcPr>
          <w:p w14:paraId="05D3F0A8" w14:textId="77777777" w:rsidR="00BC37F9" w:rsidRDefault="001D3045" w:rsidP="00702ED8">
            <w:pPr>
              <w:jc w:val="center"/>
              <w:rPr>
                <w:rFonts w:ascii="Muli" w:eastAsia="Muli" w:hAnsi="Muli" w:cs="Muli"/>
                <w:sz w:val="16"/>
                <w:szCs w:val="16"/>
              </w:rPr>
            </w:pPr>
            <w:r>
              <w:rPr>
                <w:rFonts w:ascii="Muli" w:eastAsia="Muli" w:hAnsi="Muli" w:cs="Muli"/>
                <w:sz w:val="16"/>
                <w:szCs w:val="16"/>
              </w:rPr>
              <w:t>AP-CAJ-CA-1.3</w:t>
            </w:r>
          </w:p>
        </w:tc>
      </w:tr>
      <w:tr w:rsidR="00BC37F9" w14:paraId="2D6C240D" w14:textId="77777777">
        <w:trPr>
          <w:trHeight w:val="165"/>
        </w:trPr>
        <w:tc>
          <w:tcPr>
            <w:tcW w:w="1555" w:type="dxa"/>
            <w:gridSpan w:val="2"/>
            <w:vMerge/>
            <w:vAlign w:val="center"/>
          </w:tcPr>
          <w:p w14:paraId="318C4A7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6E120E6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45C038D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7A51C128"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56334346" w14:textId="77777777">
        <w:trPr>
          <w:trHeight w:val="165"/>
        </w:trPr>
        <w:tc>
          <w:tcPr>
            <w:tcW w:w="1555" w:type="dxa"/>
            <w:gridSpan w:val="2"/>
            <w:vMerge/>
            <w:vAlign w:val="center"/>
          </w:tcPr>
          <w:p w14:paraId="28AFDEC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110" w:type="dxa"/>
            <w:gridSpan w:val="2"/>
            <w:vMerge/>
            <w:shd w:val="clear" w:color="auto" w:fill="006666"/>
            <w:vAlign w:val="center"/>
          </w:tcPr>
          <w:p w14:paraId="7E01C91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847" w:type="dxa"/>
            <w:gridSpan w:val="2"/>
            <w:shd w:val="clear" w:color="auto" w:fill="006666"/>
            <w:vAlign w:val="center"/>
          </w:tcPr>
          <w:p w14:paraId="258C4090" w14:textId="2F7250EA"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E34FA9">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109599A0"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6F9F42CD" w14:textId="77777777">
        <w:tc>
          <w:tcPr>
            <w:tcW w:w="8828" w:type="dxa"/>
            <w:gridSpan w:val="7"/>
            <w:shd w:val="clear" w:color="auto" w:fill="auto"/>
            <w:vAlign w:val="center"/>
          </w:tcPr>
          <w:p w14:paraId="07A8BE7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5B8B8E8C" w14:textId="77777777">
        <w:tc>
          <w:tcPr>
            <w:tcW w:w="1555" w:type="dxa"/>
            <w:gridSpan w:val="2"/>
            <w:shd w:val="clear" w:color="auto" w:fill="006666"/>
          </w:tcPr>
          <w:p w14:paraId="4BD2AA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110" w:type="dxa"/>
            <w:gridSpan w:val="2"/>
          </w:tcPr>
          <w:p w14:paraId="6BE136D1" w14:textId="39B21722"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E53B01">
              <w:rPr>
                <w:rFonts w:ascii="Muli" w:eastAsia="Muli" w:hAnsi="Muli" w:cs="Muli"/>
                <w:sz w:val="16"/>
                <w:szCs w:val="16"/>
              </w:rPr>
              <w:t>.</w:t>
            </w:r>
          </w:p>
        </w:tc>
        <w:tc>
          <w:tcPr>
            <w:tcW w:w="1847" w:type="dxa"/>
            <w:gridSpan w:val="2"/>
            <w:shd w:val="clear" w:color="auto" w:fill="006666"/>
            <w:vAlign w:val="center"/>
          </w:tcPr>
          <w:p w14:paraId="3A00EF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50F4D491" w14:textId="77777777" w:rsidR="00BC37F9" w:rsidRDefault="001D3045" w:rsidP="00702ED8">
            <w:pPr>
              <w:rPr>
                <w:rFonts w:ascii="Muli" w:eastAsia="Muli" w:hAnsi="Muli" w:cs="Muli"/>
                <w:sz w:val="16"/>
                <w:szCs w:val="16"/>
              </w:rPr>
            </w:pPr>
            <w:r>
              <w:rPr>
                <w:rFonts w:ascii="Muli" w:eastAsia="Muli" w:hAnsi="Muli" w:cs="Muli"/>
                <w:sz w:val="16"/>
                <w:szCs w:val="16"/>
              </w:rPr>
              <w:t>AP-CAJ-CA-1</w:t>
            </w:r>
          </w:p>
        </w:tc>
      </w:tr>
      <w:tr w:rsidR="00BC37F9" w14:paraId="5D34AB35" w14:textId="77777777">
        <w:tc>
          <w:tcPr>
            <w:tcW w:w="1555" w:type="dxa"/>
            <w:gridSpan w:val="2"/>
            <w:shd w:val="clear" w:color="auto" w:fill="006666"/>
          </w:tcPr>
          <w:p w14:paraId="13E882D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9EFBD0E" w14:textId="6CF92E1E" w:rsidR="00BC37F9" w:rsidRDefault="001D3045" w:rsidP="00702ED8">
            <w:pPr>
              <w:jc w:val="both"/>
              <w:rPr>
                <w:rFonts w:ascii="Muli" w:eastAsia="Muli" w:hAnsi="Muli" w:cs="Muli"/>
                <w:sz w:val="16"/>
                <w:szCs w:val="16"/>
              </w:rPr>
            </w:pPr>
            <w:r>
              <w:rPr>
                <w:rFonts w:ascii="Muli" w:eastAsia="Muli" w:hAnsi="Muli" w:cs="Muli"/>
                <w:sz w:val="16"/>
                <w:szCs w:val="16"/>
              </w:rPr>
              <w:t xml:space="preserve">Presentar </w:t>
            </w:r>
            <w:r w:rsidR="00730CE4">
              <w:rPr>
                <w:rFonts w:ascii="Muli" w:eastAsia="Muli" w:hAnsi="Muli" w:cs="Muli"/>
                <w:sz w:val="16"/>
                <w:szCs w:val="16"/>
              </w:rPr>
              <w:t>y</w:t>
            </w:r>
            <w:r>
              <w:rPr>
                <w:rFonts w:ascii="Muli" w:eastAsia="Muli" w:hAnsi="Muli" w:cs="Muli"/>
                <w:sz w:val="16"/>
                <w:szCs w:val="16"/>
              </w:rPr>
              <w:t xml:space="preserve"> ratificar denuncias y</w:t>
            </w:r>
            <w:r w:rsidR="00730CE4">
              <w:rPr>
                <w:rFonts w:ascii="Muli" w:eastAsia="Muli" w:hAnsi="Muli" w:cs="Muli"/>
                <w:sz w:val="16"/>
                <w:szCs w:val="16"/>
              </w:rPr>
              <w:t>/o</w:t>
            </w:r>
            <w:r>
              <w:rPr>
                <w:rFonts w:ascii="Muli" w:eastAsia="Muli" w:hAnsi="Muli" w:cs="Muli"/>
                <w:sz w:val="16"/>
                <w:szCs w:val="16"/>
              </w:rPr>
              <w:t xml:space="preserve"> querellas ante el Ministerio Público por hechos u omisiones presumiblemente constitutivos de delitos, respecto de los asuntos de la competencia de la Secretaría Ejecutiva y, en su caso, fungir como coadyuvante.</w:t>
            </w:r>
          </w:p>
        </w:tc>
      </w:tr>
      <w:tr w:rsidR="00BC37F9" w14:paraId="032C5899" w14:textId="77777777">
        <w:tc>
          <w:tcPr>
            <w:tcW w:w="1555" w:type="dxa"/>
            <w:gridSpan w:val="2"/>
            <w:shd w:val="clear" w:color="auto" w:fill="006666"/>
          </w:tcPr>
          <w:p w14:paraId="48990A6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23054A7" w14:textId="002E4E3E"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53B01">
              <w:rPr>
                <w:rFonts w:ascii="Muli" w:eastAsia="Muli" w:hAnsi="Muli" w:cs="Muli"/>
                <w:sz w:val="16"/>
                <w:szCs w:val="16"/>
              </w:rPr>
              <w:t>.</w:t>
            </w:r>
          </w:p>
        </w:tc>
      </w:tr>
      <w:tr w:rsidR="00BC37F9" w14:paraId="008DE7BF" w14:textId="77777777">
        <w:tc>
          <w:tcPr>
            <w:tcW w:w="1555" w:type="dxa"/>
            <w:gridSpan w:val="2"/>
            <w:shd w:val="clear" w:color="auto" w:fill="006666"/>
          </w:tcPr>
          <w:p w14:paraId="574F95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2325AC55" w14:textId="6865EB15"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Denuncia</w:t>
            </w:r>
            <w:r w:rsidR="00E53B01">
              <w:rPr>
                <w:rFonts w:ascii="Muli" w:eastAsia="Muli" w:hAnsi="Muli" w:cs="Muli"/>
                <w:color w:val="000000"/>
                <w:sz w:val="16"/>
                <w:szCs w:val="16"/>
              </w:rPr>
              <w:t xml:space="preserve"> o querella.</w:t>
            </w:r>
          </w:p>
        </w:tc>
        <w:tc>
          <w:tcPr>
            <w:tcW w:w="1418" w:type="dxa"/>
            <w:gridSpan w:val="2"/>
            <w:shd w:val="clear" w:color="auto" w:fill="006666"/>
          </w:tcPr>
          <w:p w14:paraId="775108E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ACF5F74" w14:textId="12372D4F" w:rsidR="00BC37F9" w:rsidRDefault="00E53B01" w:rsidP="00702ED8">
            <w:pPr>
              <w:pBdr>
                <w:top w:val="nil"/>
                <w:left w:val="nil"/>
                <w:bottom w:val="nil"/>
                <w:right w:val="nil"/>
                <w:between w:val="nil"/>
              </w:pBdr>
              <w:rPr>
                <w:rFonts w:ascii="Muli" w:eastAsia="Muli" w:hAnsi="Muli" w:cs="Muli"/>
                <w:color w:val="000000"/>
                <w:sz w:val="16"/>
                <w:szCs w:val="16"/>
              </w:rPr>
            </w:pPr>
            <w:r w:rsidRPr="00E53B01">
              <w:rPr>
                <w:rFonts w:ascii="Muli" w:eastAsia="Muli" w:hAnsi="Muli" w:cs="Muli"/>
                <w:color w:val="000000"/>
                <w:sz w:val="16"/>
                <w:szCs w:val="16"/>
              </w:rPr>
              <w:t>Sentencia o auto que emita la autoridad Jurisdiccional competente.</w:t>
            </w:r>
          </w:p>
        </w:tc>
      </w:tr>
      <w:tr w:rsidR="00BC37F9" w14:paraId="6E5824B6" w14:textId="77777777">
        <w:tc>
          <w:tcPr>
            <w:tcW w:w="1555" w:type="dxa"/>
            <w:gridSpan w:val="2"/>
            <w:shd w:val="clear" w:color="auto" w:fill="006666"/>
          </w:tcPr>
          <w:p w14:paraId="5F002E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507B358" w14:textId="77777777" w:rsidR="00BC37F9" w:rsidRDefault="00BC37F9" w:rsidP="00702ED8">
            <w:pPr>
              <w:rPr>
                <w:rFonts w:ascii="Muli" w:eastAsia="Muli" w:hAnsi="Muli" w:cs="Muli"/>
                <w:color w:val="FFFFFF"/>
                <w:sz w:val="16"/>
                <w:szCs w:val="16"/>
              </w:rPr>
            </w:pPr>
          </w:p>
        </w:tc>
        <w:tc>
          <w:tcPr>
            <w:tcW w:w="3118" w:type="dxa"/>
          </w:tcPr>
          <w:p w14:paraId="3377F22A" w14:textId="69D1F5C1" w:rsidR="00BC37F9" w:rsidRDefault="001D3045" w:rsidP="00702ED8">
            <w:pPr>
              <w:rPr>
                <w:rFonts w:ascii="Muli" w:eastAsia="Muli" w:hAnsi="Muli" w:cs="Muli"/>
                <w:sz w:val="16"/>
                <w:szCs w:val="16"/>
              </w:rPr>
            </w:pPr>
            <w:r>
              <w:rPr>
                <w:rFonts w:ascii="Muli" w:eastAsia="Muli" w:hAnsi="Muli" w:cs="Muli"/>
                <w:sz w:val="16"/>
                <w:szCs w:val="16"/>
              </w:rPr>
              <w:t>Personal de la Secretaría Ejecutiva del Sistema Estatal Anticorrupción</w:t>
            </w:r>
            <w:r w:rsidR="00E53B01">
              <w:rPr>
                <w:rFonts w:ascii="Muli" w:eastAsia="Muli" w:hAnsi="Muli" w:cs="Muli"/>
                <w:sz w:val="16"/>
                <w:szCs w:val="16"/>
              </w:rPr>
              <w:t>.</w:t>
            </w:r>
          </w:p>
        </w:tc>
        <w:tc>
          <w:tcPr>
            <w:tcW w:w="1418" w:type="dxa"/>
            <w:gridSpan w:val="2"/>
            <w:shd w:val="clear" w:color="auto" w:fill="006666"/>
          </w:tcPr>
          <w:p w14:paraId="1B91FBC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A74651F" w14:textId="36CDE6F3"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E53B01">
              <w:rPr>
                <w:rFonts w:ascii="Muli" w:eastAsia="Muli" w:hAnsi="Muli" w:cs="Muli"/>
                <w:sz w:val="16"/>
                <w:szCs w:val="16"/>
              </w:rPr>
              <w:t>.</w:t>
            </w:r>
          </w:p>
        </w:tc>
      </w:tr>
      <w:tr w:rsidR="00BC37F9" w14:paraId="135E2AC0" w14:textId="77777777">
        <w:tc>
          <w:tcPr>
            <w:tcW w:w="1555" w:type="dxa"/>
            <w:gridSpan w:val="2"/>
            <w:shd w:val="clear" w:color="auto" w:fill="006666"/>
          </w:tcPr>
          <w:p w14:paraId="46853AC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B6461FE"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Constitución Política de los Estados Unidos Mexicanos.</w:t>
            </w:r>
          </w:p>
          <w:p w14:paraId="251002B3"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Ley del Sistema Nacional Anticorrupción.</w:t>
            </w:r>
          </w:p>
          <w:p w14:paraId="7244540E"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Código Nacional de Procedimientos Penales.</w:t>
            </w:r>
          </w:p>
          <w:p w14:paraId="4259A4C8"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Constitución Política para el Estado de Guanajuato.</w:t>
            </w:r>
          </w:p>
          <w:p w14:paraId="041364B3"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Ley del Sistema Estatal Anticorrupción de Guanajuato.</w:t>
            </w:r>
          </w:p>
          <w:p w14:paraId="770AEAE9" w14:textId="77777777" w:rsidR="00E53B01" w:rsidRPr="00E53B01"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Código Penal del Estado de Guanajuato.</w:t>
            </w:r>
          </w:p>
          <w:p w14:paraId="09516A0D" w14:textId="78E2DC36" w:rsidR="00BC37F9" w:rsidRDefault="00E53B01" w:rsidP="00702ED8">
            <w:pPr>
              <w:numPr>
                <w:ilvl w:val="0"/>
                <w:numId w:val="49"/>
              </w:numPr>
              <w:rPr>
                <w:rFonts w:ascii="Muli" w:eastAsia="Muli" w:hAnsi="Muli" w:cs="Muli"/>
                <w:sz w:val="16"/>
                <w:szCs w:val="16"/>
              </w:rPr>
            </w:pPr>
            <w:r w:rsidRPr="00E53B01">
              <w:rPr>
                <w:rFonts w:ascii="Muli" w:eastAsia="Muli" w:hAnsi="Muli" w:cs="Muli"/>
                <w:sz w:val="16"/>
                <w:szCs w:val="16"/>
              </w:rPr>
              <w:t>Estatuto Orgánico de la Secretaría Ejecutiva del Sistema Estatal Anticorrupción de Guanajuato</w:t>
            </w:r>
            <w:r>
              <w:rPr>
                <w:rFonts w:ascii="Muli" w:eastAsia="Muli" w:hAnsi="Muli" w:cs="Muli"/>
                <w:sz w:val="16"/>
                <w:szCs w:val="16"/>
              </w:rPr>
              <w:t>.</w:t>
            </w:r>
          </w:p>
        </w:tc>
      </w:tr>
      <w:tr w:rsidR="00BC37F9" w14:paraId="6FEEEA7A" w14:textId="77777777">
        <w:tc>
          <w:tcPr>
            <w:tcW w:w="1555" w:type="dxa"/>
            <w:gridSpan w:val="2"/>
            <w:shd w:val="clear" w:color="auto" w:fill="006666"/>
          </w:tcPr>
          <w:p w14:paraId="1E9AB9C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0D6D433" w14:textId="2E6B2405" w:rsidR="00BC37F9" w:rsidRDefault="001D3045" w:rsidP="00702ED8">
            <w:pPr>
              <w:tabs>
                <w:tab w:val="left" w:pos="1830"/>
              </w:tabs>
              <w:rPr>
                <w:rFonts w:ascii="Muli" w:eastAsia="Muli" w:hAnsi="Muli" w:cs="Muli"/>
                <w:sz w:val="16"/>
                <w:szCs w:val="16"/>
              </w:rPr>
            </w:pPr>
            <w:r>
              <w:rPr>
                <w:rFonts w:ascii="Muli" w:eastAsia="Muli" w:hAnsi="Muli" w:cs="Muli"/>
                <w:sz w:val="16"/>
                <w:szCs w:val="16"/>
              </w:rPr>
              <w:t>Denuncia o querella</w:t>
            </w:r>
            <w:r w:rsidR="00730CE4">
              <w:rPr>
                <w:rFonts w:ascii="Muli" w:eastAsia="Muli" w:hAnsi="Muli" w:cs="Muli"/>
                <w:sz w:val="16"/>
                <w:szCs w:val="16"/>
              </w:rPr>
              <w:t>.</w:t>
            </w:r>
          </w:p>
        </w:tc>
        <w:tc>
          <w:tcPr>
            <w:tcW w:w="1418" w:type="dxa"/>
            <w:gridSpan w:val="2"/>
            <w:shd w:val="clear" w:color="auto" w:fill="006666"/>
          </w:tcPr>
          <w:p w14:paraId="3C97837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B9C3FE2" w14:textId="77777777" w:rsidR="00BC37F9" w:rsidRDefault="00BC37F9" w:rsidP="00702ED8">
            <w:pPr>
              <w:rPr>
                <w:rFonts w:ascii="Muli" w:eastAsia="Muli" w:hAnsi="Muli" w:cs="Muli"/>
                <w:color w:val="FFFFFF"/>
                <w:sz w:val="16"/>
                <w:szCs w:val="16"/>
              </w:rPr>
            </w:pPr>
          </w:p>
        </w:tc>
        <w:tc>
          <w:tcPr>
            <w:tcW w:w="2737" w:type="dxa"/>
            <w:gridSpan w:val="2"/>
          </w:tcPr>
          <w:p w14:paraId="544B830A" w14:textId="77777777" w:rsidR="00BC37F9" w:rsidRDefault="001D3045" w:rsidP="00702ED8">
            <w:pPr>
              <w:rPr>
                <w:rFonts w:ascii="Muli" w:eastAsia="Muli" w:hAnsi="Muli" w:cs="Muli"/>
                <w:sz w:val="16"/>
                <w:szCs w:val="16"/>
              </w:rPr>
            </w:pPr>
            <w:r>
              <w:rPr>
                <w:rFonts w:ascii="Muli" w:eastAsia="Muli" w:hAnsi="Muli" w:cs="Muli"/>
                <w:sz w:val="16"/>
                <w:szCs w:val="16"/>
              </w:rPr>
              <w:t>Actuaciones por parte de la Secretaría Ejecutiva del Sistema Estatal Anticorrupción.</w:t>
            </w:r>
          </w:p>
        </w:tc>
      </w:tr>
      <w:tr w:rsidR="00BC37F9" w14:paraId="713E99C6" w14:textId="77777777">
        <w:tc>
          <w:tcPr>
            <w:tcW w:w="8828" w:type="dxa"/>
            <w:gridSpan w:val="7"/>
            <w:vAlign w:val="center"/>
          </w:tcPr>
          <w:p w14:paraId="3BA62DF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4BE5AB5" w14:textId="77777777">
        <w:tc>
          <w:tcPr>
            <w:tcW w:w="704" w:type="dxa"/>
            <w:shd w:val="clear" w:color="auto" w:fill="006666"/>
          </w:tcPr>
          <w:p w14:paraId="099E257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961" w:type="dxa"/>
            <w:gridSpan w:val="3"/>
            <w:shd w:val="clear" w:color="auto" w:fill="006666"/>
          </w:tcPr>
          <w:p w14:paraId="1310D6E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847" w:type="dxa"/>
            <w:gridSpan w:val="2"/>
            <w:shd w:val="clear" w:color="auto" w:fill="006666"/>
          </w:tcPr>
          <w:p w14:paraId="0810E8A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0BBA4A3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FEE6273" w14:textId="77777777">
        <w:tc>
          <w:tcPr>
            <w:tcW w:w="704" w:type="dxa"/>
          </w:tcPr>
          <w:p w14:paraId="15AA77BF"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961" w:type="dxa"/>
            <w:gridSpan w:val="3"/>
          </w:tcPr>
          <w:p w14:paraId="47C09162" w14:textId="767D5083" w:rsidR="00BC37F9" w:rsidRDefault="00730CE4" w:rsidP="00702ED8">
            <w:pPr>
              <w:rPr>
                <w:rFonts w:ascii="Muli" w:eastAsia="Muli" w:hAnsi="Muli" w:cs="Muli"/>
                <w:sz w:val="16"/>
                <w:szCs w:val="16"/>
              </w:rPr>
            </w:pPr>
            <w:r>
              <w:rPr>
                <w:rFonts w:ascii="Muli" w:eastAsia="Muli" w:hAnsi="Muli" w:cs="Muli"/>
                <w:sz w:val="16"/>
                <w:szCs w:val="16"/>
              </w:rPr>
              <w:t>Solicitud o n</w:t>
            </w:r>
            <w:r w:rsidR="00E53B01">
              <w:rPr>
                <w:rFonts w:ascii="Muli" w:eastAsia="Muli" w:hAnsi="Muli" w:cs="Muli"/>
                <w:sz w:val="16"/>
                <w:szCs w:val="16"/>
              </w:rPr>
              <w:t xml:space="preserve">otificación a la Coordinación de Asuntos Jurídicos sobre algún hecho u omisión presumiblemente constitutivo de delito. </w:t>
            </w:r>
          </w:p>
        </w:tc>
        <w:tc>
          <w:tcPr>
            <w:tcW w:w="1847" w:type="dxa"/>
            <w:gridSpan w:val="2"/>
          </w:tcPr>
          <w:p w14:paraId="419642E1" w14:textId="4ED476C6"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730CE4">
              <w:rPr>
                <w:rFonts w:ascii="Muli" w:eastAsia="Muli" w:hAnsi="Muli" w:cs="Muli"/>
                <w:sz w:val="16"/>
                <w:szCs w:val="16"/>
              </w:rPr>
              <w:t>a</w:t>
            </w:r>
            <w:r>
              <w:rPr>
                <w:rFonts w:ascii="Muli" w:eastAsia="Muli" w:hAnsi="Muli" w:cs="Muli"/>
                <w:sz w:val="16"/>
                <w:szCs w:val="16"/>
              </w:rPr>
              <w:t>dministrativa de la Secretaría Ejecutiva del Sistema Estatal Anticorrupción</w:t>
            </w:r>
            <w:r w:rsidR="00730CE4">
              <w:rPr>
                <w:rFonts w:ascii="Muli" w:eastAsia="Muli" w:hAnsi="Muli" w:cs="Muli"/>
                <w:sz w:val="16"/>
                <w:szCs w:val="16"/>
              </w:rPr>
              <w:t>.</w:t>
            </w:r>
          </w:p>
        </w:tc>
        <w:tc>
          <w:tcPr>
            <w:tcW w:w="1316" w:type="dxa"/>
          </w:tcPr>
          <w:p w14:paraId="3C908941" w14:textId="7A7E90C4" w:rsidR="00BC37F9" w:rsidRDefault="001D3045" w:rsidP="00702ED8">
            <w:pPr>
              <w:rPr>
                <w:rFonts w:ascii="Muli" w:eastAsia="Muli" w:hAnsi="Muli" w:cs="Muli"/>
                <w:sz w:val="16"/>
                <w:szCs w:val="16"/>
              </w:rPr>
            </w:pPr>
            <w:r>
              <w:rPr>
                <w:rFonts w:ascii="Muli" w:eastAsia="Muli" w:hAnsi="Muli" w:cs="Muli"/>
                <w:sz w:val="16"/>
                <w:szCs w:val="16"/>
              </w:rPr>
              <w:t>Solicitud</w:t>
            </w:r>
            <w:r w:rsidR="00730CE4">
              <w:rPr>
                <w:rFonts w:ascii="Muli" w:eastAsia="Muli" w:hAnsi="Muli" w:cs="Muli"/>
                <w:sz w:val="16"/>
                <w:szCs w:val="16"/>
              </w:rPr>
              <w:t>.</w:t>
            </w:r>
          </w:p>
        </w:tc>
      </w:tr>
      <w:tr w:rsidR="00BC37F9" w14:paraId="13B9A4EA" w14:textId="77777777">
        <w:trPr>
          <w:trHeight w:val="569"/>
        </w:trPr>
        <w:tc>
          <w:tcPr>
            <w:tcW w:w="704" w:type="dxa"/>
          </w:tcPr>
          <w:p w14:paraId="4743957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961" w:type="dxa"/>
            <w:gridSpan w:val="3"/>
          </w:tcPr>
          <w:p w14:paraId="06C9DF35" w14:textId="77777777" w:rsidR="00BC37F9" w:rsidRDefault="001D3045" w:rsidP="00702ED8">
            <w:pPr>
              <w:rPr>
                <w:rFonts w:ascii="Muli" w:eastAsia="Muli" w:hAnsi="Muli" w:cs="Muli"/>
                <w:sz w:val="16"/>
                <w:szCs w:val="16"/>
              </w:rPr>
            </w:pPr>
            <w:r>
              <w:rPr>
                <w:rFonts w:ascii="Muli" w:eastAsia="Muli" w:hAnsi="Muli" w:cs="Muli"/>
                <w:sz w:val="16"/>
                <w:szCs w:val="16"/>
              </w:rPr>
              <w:t>Análisis del caso.</w:t>
            </w:r>
          </w:p>
        </w:tc>
        <w:tc>
          <w:tcPr>
            <w:tcW w:w="1847" w:type="dxa"/>
            <w:gridSpan w:val="2"/>
          </w:tcPr>
          <w:p w14:paraId="0984BA17" w14:textId="468E6635" w:rsidR="00BC37F9" w:rsidRDefault="001D3045" w:rsidP="00702ED8">
            <w:pPr>
              <w:rPr>
                <w:rFonts w:ascii="Muli" w:eastAsia="Muli" w:hAnsi="Muli" w:cs="Muli"/>
                <w:sz w:val="16"/>
                <w:szCs w:val="16"/>
              </w:rPr>
            </w:pPr>
            <w:r>
              <w:rPr>
                <w:rFonts w:ascii="Muli" w:eastAsia="Muli" w:hAnsi="Muli" w:cs="Muli"/>
                <w:sz w:val="16"/>
                <w:szCs w:val="16"/>
              </w:rPr>
              <w:t>Coordina</w:t>
            </w:r>
            <w:r w:rsidR="00730CE4">
              <w:rPr>
                <w:rFonts w:ascii="Muli" w:eastAsia="Muli" w:hAnsi="Muli" w:cs="Muli"/>
                <w:sz w:val="16"/>
                <w:szCs w:val="16"/>
              </w:rPr>
              <w:t>dor(a)</w:t>
            </w:r>
            <w:r>
              <w:rPr>
                <w:rFonts w:ascii="Muli" w:eastAsia="Muli" w:hAnsi="Muli" w:cs="Muli"/>
                <w:sz w:val="16"/>
                <w:szCs w:val="16"/>
              </w:rPr>
              <w:t xml:space="preserve"> de Asuntos Jurídicos</w:t>
            </w:r>
            <w:r w:rsidR="00730CE4">
              <w:rPr>
                <w:rFonts w:ascii="Muli" w:eastAsia="Muli" w:hAnsi="Muli" w:cs="Muli"/>
                <w:sz w:val="16"/>
                <w:szCs w:val="16"/>
              </w:rPr>
              <w:t>, en adelante, CAJ.</w:t>
            </w:r>
          </w:p>
        </w:tc>
        <w:tc>
          <w:tcPr>
            <w:tcW w:w="1316" w:type="dxa"/>
          </w:tcPr>
          <w:p w14:paraId="43E3C2EC" w14:textId="77777777" w:rsidR="00BC37F9" w:rsidRDefault="00BC37F9" w:rsidP="00702ED8">
            <w:pPr>
              <w:rPr>
                <w:rFonts w:ascii="Muli" w:eastAsia="Muli" w:hAnsi="Muli" w:cs="Muli"/>
                <w:sz w:val="16"/>
                <w:szCs w:val="16"/>
              </w:rPr>
            </w:pPr>
          </w:p>
        </w:tc>
      </w:tr>
      <w:tr w:rsidR="00BC37F9" w14:paraId="0C2F5F64" w14:textId="77777777">
        <w:tc>
          <w:tcPr>
            <w:tcW w:w="704" w:type="dxa"/>
          </w:tcPr>
          <w:p w14:paraId="53F85BEE"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961" w:type="dxa"/>
            <w:gridSpan w:val="3"/>
          </w:tcPr>
          <w:p w14:paraId="79EB98C4" w14:textId="77777777" w:rsidR="00BC37F9" w:rsidRDefault="001D3045" w:rsidP="00702ED8">
            <w:pPr>
              <w:rPr>
                <w:rFonts w:ascii="Muli" w:eastAsia="Muli" w:hAnsi="Muli" w:cs="Muli"/>
                <w:sz w:val="16"/>
                <w:szCs w:val="16"/>
              </w:rPr>
            </w:pPr>
            <w:r>
              <w:rPr>
                <w:rFonts w:ascii="Muli" w:eastAsia="Muli" w:hAnsi="Muli" w:cs="Muli"/>
                <w:sz w:val="16"/>
                <w:szCs w:val="16"/>
              </w:rPr>
              <w:t>Elabora y presenta ante el Ministerio Público la denuncia o querella, con las pruebas correspondientes.</w:t>
            </w:r>
          </w:p>
          <w:p w14:paraId="5E509934" w14:textId="77777777" w:rsidR="00BC37F9" w:rsidRDefault="00BC37F9" w:rsidP="00702ED8">
            <w:pPr>
              <w:rPr>
                <w:rFonts w:ascii="Muli" w:eastAsia="Muli" w:hAnsi="Muli" w:cs="Muli"/>
                <w:sz w:val="16"/>
                <w:szCs w:val="16"/>
              </w:rPr>
            </w:pPr>
          </w:p>
        </w:tc>
        <w:tc>
          <w:tcPr>
            <w:tcW w:w="1847" w:type="dxa"/>
            <w:gridSpan w:val="2"/>
          </w:tcPr>
          <w:p w14:paraId="55123F6C" w14:textId="42DB2FCC" w:rsidR="00BC37F9" w:rsidRDefault="00730CE4" w:rsidP="00702ED8">
            <w:pPr>
              <w:rPr>
                <w:rFonts w:ascii="Muli" w:eastAsia="Muli" w:hAnsi="Muli" w:cs="Muli"/>
                <w:sz w:val="16"/>
                <w:szCs w:val="16"/>
              </w:rPr>
            </w:pPr>
            <w:r>
              <w:rPr>
                <w:rFonts w:ascii="Muli" w:eastAsia="Muli" w:hAnsi="Muli" w:cs="Muli"/>
                <w:sz w:val="16"/>
                <w:szCs w:val="16"/>
              </w:rPr>
              <w:t>CAJ.</w:t>
            </w:r>
          </w:p>
        </w:tc>
        <w:tc>
          <w:tcPr>
            <w:tcW w:w="1316" w:type="dxa"/>
          </w:tcPr>
          <w:p w14:paraId="381802C7" w14:textId="1AD63952" w:rsidR="00BC37F9" w:rsidRDefault="001D3045" w:rsidP="00702ED8">
            <w:pPr>
              <w:rPr>
                <w:rFonts w:ascii="Muli" w:eastAsia="Muli" w:hAnsi="Muli" w:cs="Muli"/>
                <w:sz w:val="16"/>
                <w:szCs w:val="16"/>
              </w:rPr>
            </w:pPr>
            <w:r>
              <w:rPr>
                <w:rFonts w:ascii="Muli" w:eastAsia="Muli" w:hAnsi="Muli" w:cs="Muli"/>
                <w:sz w:val="16"/>
                <w:szCs w:val="16"/>
              </w:rPr>
              <w:t>Denuncia o Querella</w:t>
            </w:r>
            <w:r w:rsidR="00730CE4">
              <w:rPr>
                <w:rFonts w:ascii="Muli" w:eastAsia="Muli" w:hAnsi="Muli" w:cs="Muli"/>
                <w:sz w:val="16"/>
                <w:szCs w:val="16"/>
              </w:rPr>
              <w:t>.</w:t>
            </w:r>
          </w:p>
        </w:tc>
      </w:tr>
      <w:tr w:rsidR="00BC37F9" w14:paraId="0D6CB4A5" w14:textId="77777777">
        <w:tc>
          <w:tcPr>
            <w:tcW w:w="704" w:type="dxa"/>
          </w:tcPr>
          <w:p w14:paraId="106B43A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961" w:type="dxa"/>
            <w:gridSpan w:val="3"/>
          </w:tcPr>
          <w:p w14:paraId="7E0F9D68" w14:textId="382BAC4C" w:rsidR="00BC37F9" w:rsidRDefault="001D3045" w:rsidP="00702ED8">
            <w:pPr>
              <w:rPr>
                <w:rFonts w:ascii="Muli" w:eastAsia="Muli" w:hAnsi="Muli" w:cs="Muli"/>
                <w:sz w:val="16"/>
                <w:szCs w:val="16"/>
              </w:rPr>
            </w:pPr>
            <w:r>
              <w:rPr>
                <w:rFonts w:ascii="Muli" w:eastAsia="Muli" w:hAnsi="Muli" w:cs="Muli"/>
                <w:sz w:val="16"/>
                <w:szCs w:val="16"/>
              </w:rPr>
              <w:t>Decisión: admite la denuncia</w:t>
            </w:r>
            <w:r w:rsidR="00730CE4">
              <w:rPr>
                <w:rFonts w:ascii="Muli" w:eastAsia="Muli" w:hAnsi="Muli" w:cs="Muli"/>
                <w:sz w:val="16"/>
                <w:szCs w:val="16"/>
              </w:rPr>
              <w:t xml:space="preserve"> o querella</w:t>
            </w:r>
            <w:r>
              <w:rPr>
                <w:rFonts w:ascii="Muli" w:eastAsia="Muli" w:hAnsi="Muli" w:cs="Muli"/>
                <w:sz w:val="16"/>
                <w:szCs w:val="16"/>
              </w:rPr>
              <w:t xml:space="preserve"> pasar a actividad 5, no admite regresa a actividad 2 para reformular.</w:t>
            </w:r>
          </w:p>
        </w:tc>
        <w:tc>
          <w:tcPr>
            <w:tcW w:w="1847" w:type="dxa"/>
            <w:gridSpan w:val="2"/>
          </w:tcPr>
          <w:p w14:paraId="38169804" w14:textId="3C666093" w:rsidR="00BC37F9" w:rsidRDefault="00730CE4" w:rsidP="00702ED8">
            <w:pPr>
              <w:rPr>
                <w:rFonts w:ascii="Muli" w:eastAsia="Muli" w:hAnsi="Muli" w:cs="Muli"/>
                <w:sz w:val="16"/>
                <w:szCs w:val="16"/>
              </w:rPr>
            </w:pPr>
            <w:r>
              <w:rPr>
                <w:rFonts w:ascii="Muli" w:eastAsia="Muli" w:hAnsi="Muli" w:cs="Muli"/>
                <w:sz w:val="16"/>
                <w:szCs w:val="16"/>
              </w:rPr>
              <w:t>CAJ.</w:t>
            </w:r>
          </w:p>
        </w:tc>
        <w:tc>
          <w:tcPr>
            <w:tcW w:w="1316" w:type="dxa"/>
          </w:tcPr>
          <w:p w14:paraId="55D2A765" w14:textId="77777777" w:rsidR="00BC37F9" w:rsidRDefault="00BC37F9" w:rsidP="00702ED8">
            <w:pPr>
              <w:rPr>
                <w:rFonts w:ascii="Muli" w:eastAsia="Muli" w:hAnsi="Muli" w:cs="Muli"/>
                <w:sz w:val="16"/>
                <w:szCs w:val="16"/>
              </w:rPr>
            </w:pPr>
          </w:p>
        </w:tc>
      </w:tr>
      <w:tr w:rsidR="00BC37F9" w14:paraId="7A52AA89" w14:textId="77777777">
        <w:tc>
          <w:tcPr>
            <w:tcW w:w="704" w:type="dxa"/>
          </w:tcPr>
          <w:p w14:paraId="1E5AE77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961" w:type="dxa"/>
            <w:gridSpan w:val="3"/>
          </w:tcPr>
          <w:p w14:paraId="206DE186" w14:textId="64D444F1" w:rsidR="00BC37F9" w:rsidRDefault="00730CE4" w:rsidP="00702ED8">
            <w:pPr>
              <w:rPr>
                <w:rFonts w:ascii="Muli" w:eastAsia="Muli" w:hAnsi="Muli" w:cs="Muli"/>
                <w:sz w:val="16"/>
                <w:szCs w:val="16"/>
              </w:rPr>
            </w:pPr>
            <w:r>
              <w:rPr>
                <w:rFonts w:ascii="Muli" w:eastAsia="Muli" w:hAnsi="Muli" w:cs="Muli"/>
                <w:sz w:val="16"/>
                <w:szCs w:val="16"/>
              </w:rPr>
              <w:t>Se ratifica la denuncia ante el Ministerio Público y se coadyuva.</w:t>
            </w:r>
          </w:p>
        </w:tc>
        <w:tc>
          <w:tcPr>
            <w:tcW w:w="1847" w:type="dxa"/>
            <w:gridSpan w:val="2"/>
          </w:tcPr>
          <w:p w14:paraId="327194BE" w14:textId="7C985325" w:rsidR="00BC37F9" w:rsidRDefault="00730CE4" w:rsidP="00702ED8">
            <w:pPr>
              <w:rPr>
                <w:rFonts w:ascii="Muli" w:eastAsia="Muli" w:hAnsi="Muli" w:cs="Muli"/>
                <w:sz w:val="16"/>
                <w:szCs w:val="16"/>
              </w:rPr>
            </w:pPr>
            <w:r>
              <w:rPr>
                <w:rFonts w:ascii="Muli" w:eastAsia="Muli" w:hAnsi="Muli" w:cs="Muli"/>
                <w:sz w:val="16"/>
                <w:szCs w:val="16"/>
              </w:rPr>
              <w:t>CAJ.</w:t>
            </w:r>
          </w:p>
        </w:tc>
        <w:tc>
          <w:tcPr>
            <w:tcW w:w="1316" w:type="dxa"/>
          </w:tcPr>
          <w:p w14:paraId="4A64064E" w14:textId="2761CF57" w:rsidR="00BC37F9" w:rsidRDefault="001D3045" w:rsidP="00702ED8">
            <w:pPr>
              <w:rPr>
                <w:rFonts w:ascii="Muli" w:eastAsia="Muli" w:hAnsi="Muli" w:cs="Muli"/>
                <w:sz w:val="16"/>
                <w:szCs w:val="16"/>
              </w:rPr>
            </w:pPr>
            <w:r>
              <w:rPr>
                <w:rFonts w:ascii="Muli" w:eastAsia="Muli" w:hAnsi="Muli" w:cs="Muli"/>
                <w:sz w:val="16"/>
                <w:szCs w:val="16"/>
              </w:rPr>
              <w:t>Ratificación</w:t>
            </w:r>
            <w:r w:rsidR="00730CE4">
              <w:rPr>
                <w:rFonts w:ascii="Muli" w:eastAsia="Muli" w:hAnsi="Muli" w:cs="Muli"/>
                <w:sz w:val="16"/>
                <w:szCs w:val="16"/>
              </w:rPr>
              <w:t>.</w:t>
            </w:r>
          </w:p>
        </w:tc>
      </w:tr>
      <w:tr w:rsidR="00BC37F9" w14:paraId="7E13F1B0" w14:textId="77777777">
        <w:tc>
          <w:tcPr>
            <w:tcW w:w="704" w:type="dxa"/>
          </w:tcPr>
          <w:p w14:paraId="50653F8E"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961" w:type="dxa"/>
            <w:gridSpan w:val="3"/>
          </w:tcPr>
          <w:p w14:paraId="5744191B" w14:textId="77777777" w:rsidR="00BC37F9" w:rsidRDefault="001D3045" w:rsidP="00702ED8">
            <w:pPr>
              <w:rPr>
                <w:rFonts w:ascii="Muli" w:eastAsia="Muli" w:hAnsi="Muli" w:cs="Muli"/>
                <w:sz w:val="16"/>
                <w:szCs w:val="16"/>
              </w:rPr>
            </w:pPr>
            <w:r>
              <w:rPr>
                <w:rFonts w:ascii="Muli" w:eastAsia="Muli" w:hAnsi="Muli" w:cs="Muli"/>
                <w:sz w:val="16"/>
                <w:szCs w:val="16"/>
              </w:rPr>
              <w:t>Notifica el ejercicio o el no ejercicio de la acción penal.</w:t>
            </w:r>
          </w:p>
        </w:tc>
        <w:tc>
          <w:tcPr>
            <w:tcW w:w="1847" w:type="dxa"/>
            <w:gridSpan w:val="2"/>
          </w:tcPr>
          <w:p w14:paraId="6A83F793" w14:textId="3E65BB33" w:rsidR="00BC37F9" w:rsidRDefault="001D3045" w:rsidP="00702ED8">
            <w:pPr>
              <w:rPr>
                <w:rFonts w:ascii="Muli" w:eastAsia="Muli" w:hAnsi="Muli" w:cs="Muli"/>
                <w:sz w:val="16"/>
                <w:szCs w:val="16"/>
              </w:rPr>
            </w:pPr>
            <w:r>
              <w:rPr>
                <w:rFonts w:ascii="Muli" w:eastAsia="Muli" w:hAnsi="Muli" w:cs="Muli"/>
                <w:sz w:val="16"/>
                <w:szCs w:val="16"/>
              </w:rPr>
              <w:t>Ministerio Público</w:t>
            </w:r>
            <w:r w:rsidR="00730CE4">
              <w:rPr>
                <w:rFonts w:ascii="Muli" w:eastAsia="Muli" w:hAnsi="Muli" w:cs="Muli"/>
                <w:sz w:val="16"/>
                <w:szCs w:val="16"/>
              </w:rPr>
              <w:t>.</w:t>
            </w:r>
          </w:p>
        </w:tc>
        <w:tc>
          <w:tcPr>
            <w:tcW w:w="1316" w:type="dxa"/>
          </w:tcPr>
          <w:p w14:paraId="63BDA947" w14:textId="5FCB71B6" w:rsidR="00BC37F9" w:rsidRDefault="001D3045" w:rsidP="00702ED8">
            <w:pPr>
              <w:rPr>
                <w:rFonts w:ascii="Muli" w:eastAsia="Muli" w:hAnsi="Muli" w:cs="Muli"/>
                <w:sz w:val="16"/>
                <w:szCs w:val="16"/>
              </w:rPr>
            </w:pPr>
            <w:r>
              <w:rPr>
                <w:rFonts w:ascii="Muli" w:eastAsia="Muli" w:hAnsi="Muli" w:cs="Muli"/>
                <w:sz w:val="16"/>
                <w:szCs w:val="16"/>
              </w:rPr>
              <w:t>Notificación</w:t>
            </w:r>
            <w:r w:rsidR="00730CE4">
              <w:rPr>
                <w:rFonts w:ascii="Muli" w:eastAsia="Muli" w:hAnsi="Muli" w:cs="Muli"/>
                <w:sz w:val="16"/>
                <w:szCs w:val="16"/>
              </w:rPr>
              <w:t>.</w:t>
            </w:r>
          </w:p>
        </w:tc>
      </w:tr>
      <w:tr w:rsidR="00BC37F9" w14:paraId="37E69561" w14:textId="77777777">
        <w:tc>
          <w:tcPr>
            <w:tcW w:w="704" w:type="dxa"/>
          </w:tcPr>
          <w:p w14:paraId="5E2BF887"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961" w:type="dxa"/>
            <w:gridSpan w:val="3"/>
          </w:tcPr>
          <w:p w14:paraId="57EA3C2B"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847" w:type="dxa"/>
            <w:gridSpan w:val="2"/>
          </w:tcPr>
          <w:p w14:paraId="50131164" w14:textId="77777777" w:rsidR="00BC37F9" w:rsidRDefault="00BC37F9" w:rsidP="00702ED8">
            <w:pPr>
              <w:rPr>
                <w:rFonts w:ascii="Muli" w:eastAsia="Muli" w:hAnsi="Muli" w:cs="Muli"/>
                <w:sz w:val="16"/>
                <w:szCs w:val="16"/>
              </w:rPr>
            </w:pPr>
          </w:p>
        </w:tc>
        <w:tc>
          <w:tcPr>
            <w:tcW w:w="1316" w:type="dxa"/>
          </w:tcPr>
          <w:p w14:paraId="068F0605" w14:textId="77777777" w:rsidR="00BC37F9" w:rsidRDefault="00BC37F9" w:rsidP="00702ED8">
            <w:pPr>
              <w:rPr>
                <w:rFonts w:ascii="Muli" w:eastAsia="Muli" w:hAnsi="Muli" w:cs="Muli"/>
                <w:sz w:val="16"/>
                <w:szCs w:val="16"/>
              </w:rPr>
            </w:pPr>
          </w:p>
        </w:tc>
      </w:tr>
    </w:tbl>
    <w:p w14:paraId="23FD807C" w14:textId="77777777" w:rsidR="00BC37F9" w:rsidRDefault="00BC37F9" w:rsidP="00702ED8">
      <w:pPr>
        <w:spacing w:after="0" w:line="240" w:lineRule="auto"/>
      </w:pPr>
    </w:p>
    <w:p w14:paraId="1B6E8498" w14:textId="77777777" w:rsidR="00C34047" w:rsidRDefault="00C34047" w:rsidP="00702ED8">
      <w:pPr>
        <w:spacing w:after="0" w:line="240" w:lineRule="auto"/>
      </w:pPr>
    </w:p>
    <w:p w14:paraId="5C2648E2" w14:textId="2BB564D9" w:rsidR="00C34047" w:rsidRDefault="00940620" w:rsidP="00702ED8">
      <w:pPr>
        <w:spacing w:after="0" w:line="240" w:lineRule="auto"/>
      </w:pPr>
      <w:r>
        <w:rPr>
          <w:noProof/>
        </w:rPr>
        <w:lastRenderedPageBreak/>
        <w:drawing>
          <wp:inline distT="0" distB="0" distL="0" distR="0" wp14:anchorId="68EAB2E5" wp14:editId="0DC18163">
            <wp:extent cx="6091200" cy="5370830"/>
            <wp:effectExtent l="0" t="0" r="508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00919" cy="5379400"/>
                    </a:xfrm>
                    <a:prstGeom prst="rect">
                      <a:avLst/>
                    </a:prstGeom>
                  </pic:spPr>
                </pic:pic>
              </a:graphicData>
            </a:graphic>
          </wp:inline>
        </w:drawing>
      </w:r>
    </w:p>
    <w:p w14:paraId="3C2698C4" w14:textId="77777777" w:rsidR="00C34047" w:rsidRDefault="00C34047" w:rsidP="00702ED8">
      <w:pPr>
        <w:spacing w:after="0" w:line="240" w:lineRule="auto"/>
      </w:pPr>
    </w:p>
    <w:p w14:paraId="5AF6ABFB" w14:textId="77777777" w:rsidR="00C34047" w:rsidRDefault="00C34047" w:rsidP="00702ED8">
      <w:pPr>
        <w:spacing w:after="0" w:line="240" w:lineRule="auto"/>
      </w:pPr>
    </w:p>
    <w:tbl>
      <w:tblPr>
        <w:tblStyle w:val="afffffffff3"/>
        <w:tblW w:w="96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749"/>
      </w:tblGrid>
      <w:tr w:rsidR="00BC37F9" w14:paraId="30C8CD51" w14:textId="77777777" w:rsidTr="00BE1338">
        <w:trPr>
          <w:trHeight w:val="374"/>
        </w:trPr>
        <w:tc>
          <w:tcPr>
            <w:tcW w:w="2942" w:type="dxa"/>
            <w:shd w:val="clear" w:color="auto" w:fill="006666"/>
          </w:tcPr>
          <w:p w14:paraId="4F36CB2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41C29D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749" w:type="dxa"/>
            <w:shd w:val="clear" w:color="auto" w:fill="006666"/>
          </w:tcPr>
          <w:p w14:paraId="477D66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D749EB5" w14:textId="77777777" w:rsidTr="00BE1338">
        <w:trPr>
          <w:trHeight w:val="550"/>
        </w:trPr>
        <w:tc>
          <w:tcPr>
            <w:tcW w:w="2942" w:type="dxa"/>
            <w:shd w:val="clear" w:color="auto" w:fill="auto"/>
            <w:vAlign w:val="center"/>
          </w:tcPr>
          <w:p w14:paraId="22796003"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256526C9" w14:textId="77777777" w:rsidR="00BC37F9" w:rsidRDefault="00BC37F9" w:rsidP="00702ED8">
            <w:pPr>
              <w:jc w:val="center"/>
              <w:rPr>
                <w:rFonts w:ascii="Muli" w:eastAsia="Muli" w:hAnsi="Muli" w:cs="Muli"/>
                <w:sz w:val="16"/>
                <w:szCs w:val="16"/>
              </w:rPr>
            </w:pPr>
          </w:p>
        </w:tc>
        <w:tc>
          <w:tcPr>
            <w:tcW w:w="3749" w:type="dxa"/>
            <w:shd w:val="clear" w:color="auto" w:fill="auto"/>
            <w:vAlign w:val="center"/>
          </w:tcPr>
          <w:p w14:paraId="348DC2BD" w14:textId="77777777" w:rsidR="00BC37F9" w:rsidRDefault="00BC37F9" w:rsidP="00702ED8">
            <w:pPr>
              <w:jc w:val="center"/>
              <w:rPr>
                <w:rFonts w:ascii="Muli" w:eastAsia="Muli" w:hAnsi="Muli" w:cs="Muli"/>
                <w:sz w:val="16"/>
                <w:szCs w:val="16"/>
              </w:rPr>
            </w:pPr>
          </w:p>
        </w:tc>
      </w:tr>
      <w:tr w:rsidR="00BC37F9" w14:paraId="258515E8" w14:textId="77777777" w:rsidTr="00BE1338">
        <w:trPr>
          <w:trHeight w:val="469"/>
        </w:trPr>
        <w:tc>
          <w:tcPr>
            <w:tcW w:w="2942" w:type="dxa"/>
            <w:vAlign w:val="center"/>
          </w:tcPr>
          <w:p w14:paraId="3DF95B9F"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223CC2BF" w14:textId="6C1027C0"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1007E704"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A363ED3"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749" w:type="dxa"/>
            <w:vAlign w:val="center"/>
          </w:tcPr>
          <w:p w14:paraId="2E14EB3C"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3913AAE"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7DA61FF2" w14:textId="77777777" w:rsidR="00BC37F9" w:rsidRDefault="00BC37F9" w:rsidP="00702ED8">
      <w:pPr>
        <w:spacing w:after="0" w:line="240" w:lineRule="auto"/>
      </w:pPr>
    </w:p>
    <w:p w14:paraId="69248FBB" w14:textId="77777777" w:rsidR="00BC37F9" w:rsidRDefault="001D3045" w:rsidP="00702ED8">
      <w:pPr>
        <w:spacing w:after="0" w:line="240" w:lineRule="auto"/>
      </w:pPr>
      <w:r>
        <w:br w:type="page"/>
      </w:r>
    </w:p>
    <w:tbl>
      <w:tblPr>
        <w:tblStyle w:val="afffffffff4"/>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13E171D4" w14:textId="77777777">
        <w:trPr>
          <w:trHeight w:val="245"/>
        </w:trPr>
        <w:tc>
          <w:tcPr>
            <w:tcW w:w="1820" w:type="dxa"/>
            <w:vMerge w:val="restart"/>
          </w:tcPr>
          <w:p w14:paraId="4A4D1A99" w14:textId="77777777" w:rsidR="00BC37F9" w:rsidRDefault="001D3045" w:rsidP="00702ED8">
            <w:pPr>
              <w:rPr>
                <w:rFonts w:ascii="Muli" w:eastAsia="Muli" w:hAnsi="Muli" w:cs="Muli"/>
              </w:rPr>
            </w:pPr>
            <w:r>
              <w:rPr>
                <w:rFonts w:ascii="Muli" w:eastAsia="Muli" w:hAnsi="Muli" w:cs="Muli"/>
                <w:noProof/>
              </w:rPr>
              <w:lastRenderedPageBreak/>
              <w:drawing>
                <wp:inline distT="0" distB="0" distL="0" distR="0" wp14:anchorId="06C9A808" wp14:editId="014001DE">
                  <wp:extent cx="1072579" cy="469310"/>
                  <wp:effectExtent l="0" t="0" r="0" b="0"/>
                  <wp:docPr id="141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0B022A4A" w14:textId="4FF756D4"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940620">
              <w:rPr>
                <w:rFonts w:ascii="Muli" w:eastAsia="Muli" w:hAnsi="Muli" w:cs="Muli"/>
                <w:b/>
                <w:color w:val="FFFFFF"/>
                <w:sz w:val="16"/>
                <w:szCs w:val="16"/>
              </w:rPr>
              <w:t>.</w:t>
            </w:r>
          </w:p>
        </w:tc>
        <w:tc>
          <w:tcPr>
            <w:tcW w:w="1418" w:type="dxa"/>
            <w:shd w:val="clear" w:color="auto" w:fill="006666"/>
          </w:tcPr>
          <w:p w14:paraId="6D1D100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0EFCD0C3" w14:textId="77777777" w:rsidR="00BC37F9" w:rsidRDefault="001D3045" w:rsidP="00702ED8">
            <w:pPr>
              <w:rPr>
                <w:rFonts w:ascii="Muli" w:eastAsia="Muli" w:hAnsi="Muli" w:cs="Muli"/>
                <w:sz w:val="16"/>
                <w:szCs w:val="16"/>
              </w:rPr>
            </w:pPr>
            <w:r>
              <w:rPr>
                <w:rFonts w:ascii="Muli" w:eastAsia="Muli" w:hAnsi="Muli" w:cs="Muli"/>
                <w:sz w:val="16"/>
                <w:szCs w:val="16"/>
              </w:rPr>
              <w:t>AP-CAJ-CONS-2</w:t>
            </w:r>
          </w:p>
        </w:tc>
      </w:tr>
      <w:tr w:rsidR="00BC37F9" w14:paraId="5488F117" w14:textId="77777777">
        <w:trPr>
          <w:trHeight w:val="245"/>
        </w:trPr>
        <w:tc>
          <w:tcPr>
            <w:tcW w:w="1820" w:type="dxa"/>
            <w:vMerge/>
          </w:tcPr>
          <w:p w14:paraId="4AD8933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71940CC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57BB14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3F199C2B" w14:textId="77777777" w:rsidR="00BC37F9" w:rsidRDefault="001D3045" w:rsidP="00702ED8">
            <w:pPr>
              <w:rPr>
                <w:rFonts w:ascii="Muli" w:eastAsia="Muli" w:hAnsi="Muli" w:cs="Muli"/>
                <w:sz w:val="16"/>
                <w:szCs w:val="16"/>
              </w:rPr>
            </w:pPr>
            <w:r>
              <w:rPr>
                <w:rFonts w:ascii="Muli" w:eastAsia="Muli" w:hAnsi="Muli" w:cs="Muli"/>
                <w:sz w:val="16"/>
                <w:szCs w:val="16"/>
              </w:rPr>
              <w:t>01.08.23</w:t>
            </w:r>
          </w:p>
        </w:tc>
      </w:tr>
      <w:tr w:rsidR="00BC37F9" w14:paraId="54237E33" w14:textId="77777777">
        <w:trPr>
          <w:trHeight w:val="245"/>
        </w:trPr>
        <w:tc>
          <w:tcPr>
            <w:tcW w:w="1820" w:type="dxa"/>
            <w:vMerge/>
          </w:tcPr>
          <w:p w14:paraId="2495E68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25B9CDD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64199FAB" w14:textId="38A47FC9"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E3018">
              <w:rPr>
                <w:rFonts w:ascii="Muli" w:eastAsia="Muli" w:hAnsi="Muli" w:cs="Muli"/>
                <w:color w:val="FFFFFF"/>
                <w:sz w:val="16"/>
                <w:szCs w:val="16"/>
              </w:rPr>
              <w:t>N</w:t>
            </w:r>
            <w:r w:rsidR="00E34FA9">
              <w:rPr>
                <w:rFonts w:ascii="Muli" w:eastAsia="Muli" w:hAnsi="Muli" w:cs="Muli"/>
                <w:color w:val="FFFFFF"/>
                <w:sz w:val="16"/>
                <w:szCs w:val="16"/>
              </w:rPr>
              <w:t>úm.</w:t>
            </w:r>
            <w:r>
              <w:rPr>
                <w:rFonts w:ascii="Muli" w:eastAsia="Muli" w:hAnsi="Muli" w:cs="Muli"/>
                <w:color w:val="FFFFFF"/>
                <w:sz w:val="16"/>
                <w:szCs w:val="16"/>
              </w:rPr>
              <w:t>:</w:t>
            </w:r>
          </w:p>
        </w:tc>
        <w:tc>
          <w:tcPr>
            <w:tcW w:w="1701" w:type="dxa"/>
          </w:tcPr>
          <w:p w14:paraId="460F4DAB"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6427A8E5" w14:textId="77777777">
        <w:tc>
          <w:tcPr>
            <w:tcW w:w="1820" w:type="dxa"/>
            <w:shd w:val="clear" w:color="auto" w:fill="006666"/>
            <w:tcMar>
              <w:left w:w="108" w:type="dxa"/>
              <w:right w:w="108" w:type="dxa"/>
            </w:tcMar>
            <w:vAlign w:val="center"/>
          </w:tcPr>
          <w:p w14:paraId="70AD45A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4255799F" w14:textId="599A35D7" w:rsidR="00BC37F9" w:rsidRDefault="001D3045" w:rsidP="00702ED8">
            <w:pPr>
              <w:rPr>
                <w:rFonts w:ascii="Muli" w:eastAsia="Muli" w:hAnsi="Muli" w:cs="Muli"/>
                <w:sz w:val="16"/>
                <w:szCs w:val="16"/>
              </w:rPr>
            </w:pPr>
            <w:r>
              <w:rPr>
                <w:rFonts w:ascii="Muli" w:eastAsia="Muli" w:hAnsi="Muli" w:cs="Muli"/>
                <w:sz w:val="16"/>
                <w:szCs w:val="16"/>
              </w:rPr>
              <w:t>Consultoría Jurídica</w:t>
            </w:r>
            <w:r w:rsidR="00730CE4">
              <w:rPr>
                <w:rFonts w:ascii="Muli" w:eastAsia="Muli" w:hAnsi="Muli" w:cs="Muli"/>
                <w:sz w:val="16"/>
                <w:szCs w:val="16"/>
              </w:rPr>
              <w:t>.</w:t>
            </w:r>
          </w:p>
        </w:tc>
      </w:tr>
      <w:tr w:rsidR="00BC37F9" w14:paraId="13F409A5" w14:textId="77777777">
        <w:tc>
          <w:tcPr>
            <w:tcW w:w="1820" w:type="dxa"/>
            <w:shd w:val="clear" w:color="auto" w:fill="006666"/>
            <w:tcMar>
              <w:left w:w="108" w:type="dxa"/>
              <w:right w:w="108" w:type="dxa"/>
            </w:tcMar>
            <w:vAlign w:val="center"/>
          </w:tcPr>
          <w:p w14:paraId="608734C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3DFFA89B" w14:textId="2933BF8D" w:rsidR="00BC37F9" w:rsidRDefault="001D3045" w:rsidP="00702ED8">
            <w:pPr>
              <w:rPr>
                <w:rFonts w:ascii="Muli" w:eastAsia="Muli" w:hAnsi="Muli" w:cs="Muli"/>
                <w:sz w:val="16"/>
                <w:szCs w:val="16"/>
              </w:rPr>
            </w:pPr>
            <w:r>
              <w:rPr>
                <w:rFonts w:ascii="Muli" w:eastAsia="Muli" w:hAnsi="Muli" w:cs="Muli"/>
                <w:sz w:val="16"/>
                <w:szCs w:val="16"/>
              </w:rPr>
              <w:t>De apoyo</w:t>
            </w:r>
            <w:r w:rsidR="00730CE4">
              <w:rPr>
                <w:rFonts w:ascii="Muli" w:eastAsia="Muli" w:hAnsi="Muli" w:cs="Muli"/>
                <w:sz w:val="16"/>
                <w:szCs w:val="16"/>
              </w:rPr>
              <w:t>.</w:t>
            </w:r>
          </w:p>
        </w:tc>
      </w:tr>
      <w:tr w:rsidR="00BC37F9" w14:paraId="3CA01642" w14:textId="77777777">
        <w:tc>
          <w:tcPr>
            <w:tcW w:w="1820" w:type="dxa"/>
            <w:shd w:val="clear" w:color="auto" w:fill="006666"/>
            <w:tcMar>
              <w:left w:w="108" w:type="dxa"/>
              <w:right w:w="108" w:type="dxa"/>
            </w:tcMar>
            <w:vAlign w:val="center"/>
          </w:tcPr>
          <w:p w14:paraId="1422AF6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11B089B8" w14:textId="41483D18"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730CE4">
              <w:rPr>
                <w:rFonts w:ascii="Muli" w:eastAsia="Muli" w:hAnsi="Muli" w:cs="Muli"/>
                <w:sz w:val="16"/>
                <w:szCs w:val="16"/>
              </w:rPr>
              <w:t>.</w:t>
            </w:r>
          </w:p>
        </w:tc>
      </w:tr>
      <w:tr w:rsidR="00BC37F9" w14:paraId="0E865E85" w14:textId="77777777">
        <w:tc>
          <w:tcPr>
            <w:tcW w:w="1820" w:type="dxa"/>
            <w:shd w:val="clear" w:color="auto" w:fill="006666"/>
            <w:tcMar>
              <w:left w:w="108" w:type="dxa"/>
              <w:right w:w="108" w:type="dxa"/>
            </w:tcMar>
            <w:vAlign w:val="center"/>
          </w:tcPr>
          <w:p w14:paraId="6482C7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082F5E4C"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C4141CF" w14:textId="77777777" w:rsidR="00BC37F9" w:rsidRDefault="001D3045" w:rsidP="00702ED8">
            <w:pPr>
              <w:rPr>
                <w:rFonts w:ascii="Muli" w:eastAsia="Muli" w:hAnsi="Muli" w:cs="Muli"/>
                <w:sz w:val="16"/>
                <w:szCs w:val="16"/>
              </w:rPr>
            </w:pPr>
            <w:r>
              <w:rPr>
                <w:rFonts w:ascii="Muli" w:eastAsia="Muli" w:hAnsi="Muli" w:cs="Muli"/>
                <w:sz w:val="16"/>
                <w:szCs w:val="16"/>
              </w:rPr>
              <w:t>Analizar la viabilidad de suscribir, así como elaborar los instrumentos jurídicos requeridos por parte de las unidades administrativas de la Secretaría Ejecutiva para garantizar la seguridad jurídica de la misma.</w:t>
            </w:r>
          </w:p>
        </w:tc>
      </w:tr>
      <w:tr w:rsidR="00BC37F9" w14:paraId="7E5D291F" w14:textId="77777777" w:rsidTr="00730CE4">
        <w:tc>
          <w:tcPr>
            <w:tcW w:w="1820" w:type="dxa"/>
            <w:shd w:val="clear" w:color="auto" w:fill="006666"/>
            <w:tcMar>
              <w:left w:w="108" w:type="dxa"/>
              <w:right w:w="108" w:type="dxa"/>
            </w:tcMar>
            <w:vAlign w:val="center"/>
          </w:tcPr>
          <w:p w14:paraId="53E4D0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0C1659CF"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08007E8" w14:textId="6FCF5F66" w:rsidR="00BC37F9" w:rsidRDefault="001D3045" w:rsidP="00702ED8">
            <w:pPr>
              <w:rPr>
                <w:rFonts w:ascii="Muli" w:eastAsia="Muli" w:hAnsi="Muli" w:cs="Muli"/>
                <w:sz w:val="16"/>
                <w:szCs w:val="16"/>
              </w:rPr>
            </w:pPr>
            <w:r>
              <w:rPr>
                <w:rFonts w:ascii="Muli" w:eastAsia="Muli" w:hAnsi="Muli" w:cs="Muli"/>
                <w:sz w:val="16"/>
                <w:szCs w:val="16"/>
              </w:rPr>
              <w:t xml:space="preserve">Inicia con el requerimiento por parte de alguna </w:t>
            </w:r>
            <w:r w:rsidR="00730CE4">
              <w:rPr>
                <w:rFonts w:ascii="Muli" w:eastAsia="Muli" w:hAnsi="Muli" w:cs="Muli"/>
                <w:sz w:val="16"/>
                <w:szCs w:val="16"/>
              </w:rPr>
              <w:t>u</w:t>
            </w:r>
            <w:r>
              <w:rPr>
                <w:rFonts w:ascii="Muli" w:eastAsia="Muli" w:hAnsi="Muli" w:cs="Muli"/>
                <w:sz w:val="16"/>
                <w:szCs w:val="16"/>
              </w:rPr>
              <w:t xml:space="preserve">nidad </w:t>
            </w:r>
            <w:r w:rsidR="00730CE4">
              <w:rPr>
                <w:rFonts w:ascii="Muli" w:eastAsia="Muli" w:hAnsi="Muli" w:cs="Muli"/>
                <w:sz w:val="16"/>
                <w:szCs w:val="16"/>
              </w:rPr>
              <w:t>a</w:t>
            </w:r>
            <w:r>
              <w:rPr>
                <w:rFonts w:ascii="Muli" w:eastAsia="Muli" w:hAnsi="Muli" w:cs="Muli"/>
                <w:sz w:val="16"/>
                <w:szCs w:val="16"/>
              </w:rPr>
              <w:t>dministrativa, y finaliza con el instrumento jurídico emitido y suscrito.</w:t>
            </w:r>
          </w:p>
          <w:p w14:paraId="5ABC217A" w14:textId="77777777" w:rsidR="00BC37F9" w:rsidRDefault="00BC37F9" w:rsidP="00702ED8">
            <w:pPr>
              <w:rPr>
                <w:rFonts w:ascii="Muli" w:eastAsia="Muli" w:hAnsi="Muli" w:cs="Muli"/>
                <w:sz w:val="16"/>
                <w:szCs w:val="16"/>
              </w:rPr>
            </w:pPr>
          </w:p>
        </w:tc>
      </w:tr>
      <w:tr w:rsidR="00BC37F9" w14:paraId="00F20F2A" w14:textId="77777777">
        <w:tc>
          <w:tcPr>
            <w:tcW w:w="1820" w:type="dxa"/>
            <w:shd w:val="clear" w:color="auto" w:fill="006666"/>
            <w:tcMar>
              <w:left w:w="108" w:type="dxa"/>
              <w:right w:w="108" w:type="dxa"/>
            </w:tcMar>
            <w:vAlign w:val="center"/>
          </w:tcPr>
          <w:p w14:paraId="56FF885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241F4C9A"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FCA6A3D" w14:textId="77777777" w:rsidR="00BC37F9" w:rsidRDefault="001D3045" w:rsidP="00702ED8">
            <w:pPr>
              <w:numPr>
                <w:ilvl w:val="0"/>
                <w:numId w:val="1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Elaboración de contratos sobre adquisiciones o prestación de servicios.</w:t>
            </w:r>
          </w:p>
          <w:p w14:paraId="735A8C22" w14:textId="77777777" w:rsidR="00BC37F9" w:rsidRDefault="001D3045" w:rsidP="00702ED8">
            <w:pPr>
              <w:numPr>
                <w:ilvl w:val="0"/>
                <w:numId w:val="1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Elaboración de convenios de colaboración.</w:t>
            </w:r>
          </w:p>
          <w:p w14:paraId="77CAC993" w14:textId="77777777" w:rsidR="00E34FA9" w:rsidRDefault="00E34FA9" w:rsidP="00702ED8">
            <w:pPr>
              <w:numPr>
                <w:ilvl w:val="0"/>
                <w:numId w:val="1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Análisis y opinión de alternativas jurídicas de solución a los asuntos de la SESEA.</w:t>
            </w:r>
          </w:p>
          <w:p w14:paraId="73BEFCB8" w14:textId="39F9BC95" w:rsidR="00BC37F9" w:rsidRDefault="00E34FA9" w:rsidP="00702ED8">
            <w:pPr>
              <w:numPr>
                <w:ilvl w:val="0"/>
                <w:numId w:val="10"/>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Seguimiento legislativo con relación a las iniciativas, proyectos, puntos de acuerdo y demás actos que incidan en el ámbito de competencia de la Secretaría Ejecutiva.</w:t>
            </w:r>
          </w:p>
        </w:tc>
      </w:tr>
      <w:tr w:rsidR="00BC37F9" w14:paraId="2C7E3B97" w14:textId="77777777">
        <w:trPr>
          <w:trHeight w:val="528"/>
        </w:trPr>
        <w:tc>
          <w:tcPr>
            <w:tcW w:w="1820" w:type="dxa"/>
            <w:shd w:val="clear" w:color="auto" w:fill="006666"/>
            <w:tcMar>
              <w:left w:w="108" w:type="dxa"/>
              <w:right w:w="108" w:type="dxa"/>
            </w:tcMar>
            <w:vAlign w:val="center"/>
          </w:tcPr>
          <w:p w14:paraId="613C7C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4DA4B485" w14:textId="77777777" w:rsidR="00E34FA9" w:rsidRDefault="00E34FA9"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6881F858" w14:textId="762DD22C" w:rsidR="00BC37F9" w:rsidRDefault="00E34FA9"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 xml:space="preserve">Vinculación institucional. </w:t>
            </w:r>
          </w:p>
          <w:p w14:paraId="5D214134" w14:textId="0D87AEFC" w:rsidR="00BC37F9" w:rsidRDefault="00E34FA9"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Pr>
                <w:rFonts w:ascii="Muli" w:eastAsia="Muli" w:hAnsi="Muli" w:cs="Muli"/>
                <w:color w:val="000000"/>
                <w:sz w:val="16"/>
                <w:szCs w:val="16"/>
              </w:rPr>
              <w:t>Recursos humanos.</w:t>
            </w:r>
          </w:p>
          <w:p w14:paraId="4936E267" w14:textId="77777777" w:rsidR="00BC37F9" w:rsidRPr="003C04E4" w:rsidRDefault="00E34FA9"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sidRPr="003C04E4">
              <w:rPr>
                <w:rFonts w:ascii="Muli" w:eastAsia="Muli" w:hAnsi="Muli" w:cs="Muli"/>
                <w:color w:val="000000"/>
                <w:sz w:val="16"/>
                <w:szCs w:val="16"/>
              </w:rPr>
              <w:t>Recursos materiales.</w:t>
            </w:r>
          </w:p>
          <w:p w14:paraId="5FCF3DAF" w14:textId="0705B80A" w:rsidR="003C04E4" w:rsidRDefault="003C04E4" w:rsidP="00702ED8">
            <w:pPr>
              <w:numPr>
                <w:ilvl w:val="0"/>
                <w:numId w:val="49"/>
              </w:numPr>
              <w:pBdr>
                <w:top w:val="nil"/>
                <w:left w:val="nil"/>
                <w:bottom w:val="nil"/>
                <w:right w:val="nil"/>
                <w:between w:val="nil"/>
              </w:pBdr>
              <w:ind w:left="714" w:hanging="357"/>
              <w:contextualSpacing/>
              <w:rPr>
                <w:rFonts w:ascii="Muli" w:eastAsia="Muli" w:hAnsi="Muli" w:cs="Muli"/>
                <w:color w:val="000000"/>
                <w:sz w:val="16"/>
                <w:szCs w:val="16"/>
              </w:rPr>
            </w:pPr>
            <w:r w:rsidRPr="003C04E4">
              <w:rPr>
                <w:rFonts w:ascii="Muli" w:eastAsia="Muli" w:hAnsi="Muli" w:cs="Muli"/>
                <w:color w:val="000000"/>
                <w:sz w:val="16"/>
                <w:szCs w:val="16"/>
              </w:rPr>
              <w:t>Control interno.</w:t>
            </w:r>
          </w:p>
        </w:tc>
      </w:tr>
      <w:tr w:rsidR="00BC37F9" w14:paraId="64DEA933" w14:textId="77777777">
        <w:trPr>
          <w:trHeight w:val="699"/>
        </w:trPr>
        <w:tc>
          <w:tcPr>
            <w:tcW w:w="1820" w:type="dxa"/>
            <w:shd w:val="clear" w:color="auto" w:fill="006666"/>
            <w:tcMar>
              <w:left w:w="108" w:type="dxa"/>
              <w:right w:w="108" w:type="dxa"/>
            </w:tcMar>
            <w:vAlign w:val="center"/>
          </w:tcPr>
          <w:p w14:paraId="01C0E1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18A6195F" w14:textId="3E00C58C" w:rsidR="003C04E4" w:rsidRDefault="003C04E4" w:rsidP="00702ED8">
            <w:pPr>
              <w:numPr>
                <w:ilvl w:val="0"/>
                <w:numId w:val="4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Secretaría Técnica.</w:t>
            </w:r>
          </w:p>
          <w:p w14:paraId="31C7E398" w14:textId="755D5581" w:rsidR="0012325F" w:rsidRDefault="0012325F" w:rsidP="00702ED8">
            <w:pPr>
              <w:numPr>
                <w:ilvl w:val="0"/>
                <w:numId w:val="4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Dirección de Vinculación, Riesgos y Políticas Públicas.</w:t>
            </w:r>
          </w:p>
          <w:p w14:paraId="72EDC771" w14:textId="43FB4876" w:rsidR="00BC37F9" w:rsidRDefault="0012325F" w:rsidP="00702ED8">
            <w:pPr>
              <w:numPr>
                <w:ilvl w:val="0"/>
                <w:numId w:val="4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Coordinación Administrativa. </w:t>
            </w:r>
          </w:p>
          <w:p w14:paraId="23B1538A" w14:textId="42FB4E89" w:rsidR="00BC37F9" w:rsidRDefault="0012325F" w:rsidP="00702ED8">
            <w:pPr>
              <w:numPr>
                <w:ilvl w:val="0"/>
                <w:numId w:val="4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Órgano Interno de Control</w:t>
            </w:r>
            <w:r w:rsidR="003C04E4">
              <w:rPr>
                <w:rFonts w:ascii="Muli" w:eastAsia="Muli" w:hAnsi="Muli" w:cs="Muli"/>
                <w:color w:val="000000"/>
                <w:sz w:val="16"/>
                <w:szCs w:val="16"/>
              </w:rPr>
              <w:t>.</w:t>
            </w:r>
          </w:p>
        </w:tc>
      </w:tr>
      <w:tr w:rsidR="00BC37F9" w14:paraId="277EADBB" w14:textId="77777777">
        <w:tc>
          <w:tcPr>
            <w:tcW w:w="1820" w:type="dxa"/>
            <w:shd w:val="clear" w:color="auto" w:fill="006666"/>
            <w:tcMar>
              <w:left w:w="108" w:type="dxa"/>
              <w:right w:w="108" w:type="dxa"/>
            </w:tcMar>
            <w:vAlign w:val="center"/>
          </w:tcPr>
          <w:p w14:paraId="4D0E021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23A56B8D"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Ley del Sistema Estatal Anticorrupción.</w:t>
            </w:r>
          </w:p>
          <w:p w14:paraId="2D72E9CC" w14:textId="6C701A14" w:rsidR="00BC37F9" w:rsidRPr="0098493A" w:rsidRDefault="001D3045"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Estatuto Orgánico de la Secretaría Ejecutiva del Sistema Estatal Anticorrupción.</w:t>
            </w:r>
          </w:p>
          <w:p w14:paraId="6BFA8DEC"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Código de Conducta de la Secretaría Ejecutiva del Sistema Estatal Anticorrupción de Guanajuato.</w:t>
            </w:r>
          </w:p>
          <w:p w14:paraId="06239990"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Código de Ética de la Secretaría Ejecutiva del Sistema Estatal Anticorrupción de Guanajuato.</w:t>
            </w:r>
          </w:p>
          <w:p w14:paraId="1EC6E27C"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Lineamientos para la Organización y el Funcionamiento del Comité Coordinador del Sistema Estatal Anticorrupción de Guanajuato.</w:t>
            </w:r>
          </w:p>
          <w:p w14:paraId="49CC7DD8"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Lineamientos para el Funcionamiento y Organización de la Comisión Ejecutiva de la Secretaría Ejecutiva del Sistema Estatal Anticorrupción de Guanajuato.</w:t>
            </w:r>
          </w:p>
          <w:p w14:paraId="4504A5F4"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Lineamientos para la Elaboración, Seguimiento y Sistematización de las Recomendaciones no Vinculantes.</w:t>
            </w:r>
          </w:p>
          <w:p w14:paraId="5E5F5D5A"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Bases para el funcionamiento de la Plataforma Digital Estatal.</w:t>
            </w:r>
          </w:p>
          <w:p w14:paraId="0B8D2C20" w14:textId="77777777" w:rsidR="0098493A" w:rsidRPr="0098493A" w:rsidRDefault="0098493A"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Reglamento de Transparencia y Acceso a la Información Pública de la Secretaría Ejecutiva del Sistema Estatal Anticorrupción de Guanajuato.</w:t>
            </w:r>
          </w:p>
          <w:p w14:paraId="2C800EDA" w14:textId="77777777" w:rsidR="00BC37F9" w:rsidRPr="0098493A" w:rsidRDefault="001D3045"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Reglamento de Contrataciones Públicas de la Secretaría Ejecutiva del Sistema Estatal Anticorrupción.</w:t>
            </w:r>
          </w:p>
          <w:p w14:paraId="47C68F92" w14:textId="018BCAFD" w:rsidR="00BC37F9" w:rsidRPr="0098493A" w:rsidRDefault="001D3045" w:rsidP="00702ED8">
            <w:pPr>
              <w:numPr>
                <w:ilvl w:val="0"/>
                <w:numId w:val="49"/>
              </w:numPr>
              <w:rPr>
                <w:rFonts w:ascii="Muli" w:eastAsia="Muli" w:hAnsi="Muli" w:cs="Muli"/>
                <w:color w:val="000000"/>
                <w:sz w:val="16"/>
                <w:szCs w:val="16"/>
              </w:rPr>
            </w:pPr>
            <w:r w:rsidRPr="0098493A">
              <w:rPr>
                <w:rFonts w:ascii="Muli" w:eastAsia="Muli" w:hAnsi="Muli" w:cs="Muli"/>
                <w:color w:val="000000"/>
                <w:sz w:val="16"/>
                <w:szCs w:val="16"/>
              </w:rPr>
              <w:t>Lineamiento</w:t>
            </w:r>
            <w:r w:rsidR="00730CE4" w:rsidRPr="0098493A">
              <w:rPr>
                <w:rFonts w:ascii="Muli" w:eastAsia="Muli" w:hAnsi="Muli" w:cs="Muli"/>
                <w:color w:val="000000"/>
                <w:sz w:val="16"/>
                <w:szCs w:val="16"/>
              </w:rPr>
              <w:t>s</w:t>
            </w:r>
            <w:r w:rsidRPr="0098493A">
              <w:rPr>
                <w:rFonts w:ascii="Muli" w:eastAsia="Muli" w:hAnsi="Muli" w:cs="Muli"/>
                <w:color w:val="000000"/>
                <w:sz w:val="16"/>
                <w:szCs w:val="16"/>
              </w:rPr>
              <w:t xml:space="preserve"> de Tecnologías de la Información y Comunicaciones de la Secretaría Ejecutiva del Sistema Estatal Anticorrupción.</w:t>
            </w:r>
          </w:p>
        </w:tc>
      </w:tr>
      <w:tr w:rsidR="00BC37F9" w14:paraId="3475A47E" w14:textId="77777777">
        <w:tc>
          <w:tcPr>
            <w:tcW w:w="1820" w:type="dxa"/>
            <w:shd w:val="clear" w:color="auto" w:fill="006666"/>
            <w:tcMar>
              <w:left w:w="108" w:type="dxa"/>
              <w:right w:w="108" w:type="dxa"/>
            </w:tcMar>
            <w:vAlign w:val="center"/>
          </w:tcPr>
          <w:p w14:paraId="41DBA2A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0904D660"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Constitución Política de los Estados Unidos Mexicanos.</w:t>
            </w:r>
          </w:p>
          <w:p w14:paraId="19A0E92F"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Ley del Sistema Nacional Anticorrupción.</w:t>
            </w:r>
          </w:p>
          <w:p w14:paraId="4D1E6E6A"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Ley Federal del Trabajo.</w:t>
            </w:r>
          </w:p>
          <w:p w14:paraId="237EB725"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 xml:space="preserve">Ley General de Responsabilidades Administrativas. </w:t>
            </w:r>
          </w:p>
          <w:p w14:paraId="016B4C52" w14:textId="77777777" w:rsid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Código Nacional de Procedimientos Penales.</w:t>
            </w:r>
          </w:p>
          <w:p w14:paraId="26A33A18"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Constitución Política para el Estado de Guanajuato.</w:t>
            </w:r>
          </w:p>
          <w:p w14:paraId="5EF86191"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Ley de Responsabilidades Administrativas para el Estado de Guanajuato.</w:t>
            </w:r>
          </w:p>
          <w:p w14:paraId="79C3D003" w14:textId="77777777" w:rsidR="0098493A" w:rsidRPr="0098493A"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Ley del Trabajo de los servidores públicos del Estado y de los municipios de Guanajuato.</w:t>
            </w:r>
          </w:p>
          <w:p w14:paraId="10361C77" w14:textId="1CFBC2C2" w:rsidR="003C04E4" w:rsidRPr="003C04E4" w:rsidRDefault="003C04E4" w:rsidP="00702ED8">
            <w:pPr>
              <w:numPr>
                <w:ilvl w:val="0"/>
                <w:numId w:val="49"/>
              </w:numPr>
              <w:pBdr>
                <w:top w:val="nil"/>
                <w:left w:val="nil"/>
                <w:bottom w:val="nil"/>
                <w:right w:val="nil"/>
                <w:between w:val="nil"/>
              </w:pBdr>
              <w:rPr>
                <w:rFonts w:ascii="Muli" w:eastAsia="Muli" w:hAnsi="Muli" w:cs="Muli"/>
                <w:color w:val="000000"/>
                <w:sz w:val="16"/>
                <w:szCs w:val="16"/>
              </w:rPr>
            </w:pPr>
            <w:r w:rsidRPr="003C04E4">
              <w:rPr>
                <w:rFonts w:ascii="Muli" w:eastAsia="Muli" w:hAnsi="Muli" w:cs="Muli"/>
                <w:color w:val="000000"/>
                <w:sz w:val="16"/>
                <w:szCs w:val="16"/>
              </w:rPr>
              <w:t>Ley de Contrataciones Públicas para el Estado de Guanajuato</w:t>
            </w:r>
            <w:r>
              <w:rPr>
                <w:rFonts w:ascii="Muli" w:eastAsia="Muli" w:hAnsi="Muli" w:cs="Muli"/>
                <w:color w:val="000000"/>
                <w:sz w:val="16"/>
                <w:szCs w:val="16"/>
              </w:rPr>
              <w:t>.</w:t>
            </w:r>
          </w:p>
          <w:p w14:paraId="06EEBE60" w14:textId="589EC35F" w:rsidR="003C04E4" w:rsidRDefault="003C04E4" w:rsidP="00702ED8">
            <w:pPr>
              <w:numPr>
                <w:ilvl w:val="0"/>
                <w:numId w:val="49"/>
              </w:numPr>
              <w:pBdr>
                <w:top w:val="nil"/>
                <w:left w:val="nil"/>
                <w:bottom w:val="nil"/>
                <w:right w:val="nil"/>
                <w:between w:val="nil"/>
              </w:pBdr>
              <w:rPr>
                <w:rFonts w:ascii="Muli" w:eastAsia="Muli" w:hAnsi="Muli" w:cs="Muli"/>
                <w:color w:val="000000"/>
                <w:sz w:val="16"/>
                <w:szCs w:val="16"/>
              </w:rPr>
            </w:pPr>
            <w:r w:rsidRPr="003C04E4">
              <w:rPr>
                <w:rFonts w:ascii="Muli" w:eastAsia="Muli" w:hAnsi="Muli" w:cs="Muli"/>
                <w:color w:val="000000"/>
                <w:sz w:val="16"/>
                <w:szCs w:val="16"/>
              </w:rPr>
              <w:t>Código Civil del Estado de Guanajuato</w:t>
            </w:r>
            <w:r>
              <w:rPr>
                <w:rFonts w:ascii="Muli" w:eastAsia="Muli" w:hAnsi="Muli" w:cs="Muli"/>
                <w:color w:val="000000"/>
                <w:sz w:val="16"/>
                <w:szCs w:val="16"/>
              </w:rPr>
              <w:t>.</w:t>
            </w:r>
          </w:p>
          <w:p w14:paraId="508AEEDD" w14:textId="0EC6F01C" w:rsidR="0098493A" w:rsidRPr="003C04E4" w:rsidRDefault="0098493A" w:rsidP="00702ED8">
            <w:pPr>
              <w:numPr>
                <w:ilvl w:val="0"/>
                <w:numId w:val="49"/>
              </w:numPr>
              <w:pBdr>
                <w:top w:val="nil"/>
                <w:left w:val="nil"/>
                <w:bottom w:val="nil"/>
                <w:right w:val="nil"/>
                <w:between w:val="nil"/>
              </w:pBdr>
              <w:rPr>
                <w:rFonts w:ascii="Muli" w:eastAsia="Muli" w:hAnsi="Muli" w:cs="Muli"/>
                <w:color w:val="000000"/>
                <w:sz w:val="16"/>
                <w:szCs w:val="16"/>
              </w:rPr>
            </w:pPr>
            <w:r w:rsidRPr="0098493A">
              <w:rPr>
                <w:rFonts w:ascii="Muli" w:eastAsia="Muli" w:hAnsi="Muli" w:cs="Muli"/>
                <w:color w:val="000000"/>
                <w:sz w:val="16"/>
                <w:szCs w:val="16"/>
              </w:rPr>
              <w:t>Código Penal del Estado de Guanajuato.</w:t>
            </w:r>
          </w:p>
          <w:p w14:paraId="100A24BF" w14:textId="5DB9FBBC" w:rsidR="003C04E4" w:rsidRPr="003C04E4" w:rsidRDefault="003C04E4" w:rsidP="00702ED8">
            <w:pPr>
              <w:numPr>
                <w:ilvl w:val="0"/>
                <w:numId w:val="49"/>
              </w:numPr>
              <w:pBdr>
                <w:top w:val="nil"/>
                <w:left w:val="nil"/>
                <w:bottom w:val="nil"/>
                <w:right w:val="nil"/>
                <w:between w:val="nil"/>
              </w:pBdr>
              <w:rPr>
                <w:rFonts w:ascii="Muli" w:eastAsia="Muli" w:hAnsi="Muli" w:cs="Muli"/>
                <w:color w:val="000000"/>
                <w:sz w:val="16"/>
                <w:szCs w:val="16"/>
              </w:rPr>
            </w:pPr>
            <w:r w:rsidRPr="003C04E4">
              <w:rPr>
                <w:rFonts w:ascii="Muli" w:eastAsia="Muli" w:hAnsi="Muli" w:cs="Muli"/>
                <w:color w:val="000000"/>
                <w:sz w:val="16"/>
                <w:szCs w:val="16"/>
              </w:rPr>
              <w:t>Código de Procedimientos Civiles para el Estado de Guanajuato</w:t>
            </w:r>
            <w:r>
              <w:rPr>
                <w:rFonts w:ascii="Muli" w:eastAsia="Muli" w:hAnsi="Muli" w:cs="Muli"/>
                <w:color w:val="000000"/>
                <w:sz w:val="16"/>
                <w:szCs w:val="16"/>
              </w:rPr>
              <w:t>.</w:t>
            </w:r>
          </w:p>
          <w:p w14:paraId="0E141BA8" w14:textId="0CA7954C" w:rsidR="00BC37F9" w:rsidRDefault="003C04E4" w:rsidP="00702ED8">
            <w:pPr>
              <w:numPr>
                <w:ilvl w:val="0"/>
                <w:numId w:val="49"/>
              </w:numPr>
              <w:pBdr>
                <w:top w:val="nil"/>
                <w:left w:val="nil"/>
                <w:bottom w:val="nil"/>
                <w:right w:val="nil"/>
                <w:between w:val="nil"/>
              </w:pBdr>
              <w:rPr>
                <w:rFonts w:ascii="Muli" w:eastAsia="Muli" w:hAnsi="Muli" w:cs="Muli"/>
                <w:color w:val="000000"/>
                <w:sz w:val="16"/>
                <w:szCs w:val="16"/>
              </w:rPr>
            </w:pPr>
            <w:r w:rsidRPr="003C04E4">
              <w:rPr>
                <w:rFonts w:ascii="Muli" w:eastAsia="Muli" w:hAnsi="Muli" w:cs="Muli"/>
                <w:color w:val="000000"/>
                <w:sz w:val="16"/>
                <w:szCs w:val="16"/>
              </w:rPr>
              <w:t>Código de Procedimiento y Justicia Administrativa para el Estado y los municipios de Guanajuato</w:t>
            </w:r>
            <w:r>
              <w:rPr>
                <w:rFonts w:ascii="Muli" w:eastAsia="Muli" w:hAnsi="Muli" w:cs="Muli"/>
                <w:color w:val="000000"/>
                <w:sz w:val="16"/>
                <w:szCs w:val="16"/>
              </w:rPr>
              <w:t>.</w:t>
            </w:r>
          </w:p>
        </w:tc>
      </w:tr>
      <w:tr w:rsidR="00BC37F9" w14:paraId="60EA3A96" w14:textId="77777777">
        <w:tc>
          <w:tcPr>
            <w:tcW w:w="1820" w:type="dxa"/>
            <w:shd w:val="clear" w:color="auto" w:fill="006666"/>
            <w:tcMar>
              <w:left w:w="108" w:type="dxa"/>
              <w:right w:w="108" w:type="dxa"/>
            </w:tcMar>
            <w:vAlign w:val="center"/>
          </w:tcPr>
          <w:p w14:paraId="203452E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125D8605"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28EB2B56" w14:textId="13899DCD" w:rsidR="00BC37F9" w:rsidRDefault="001D3045" w:rsidP="00702ED8">
            <w:pPr>
              <w:rPr>
                <w:rFonts w:ascii="Muli" w:eastAsia="Muli" w:hAnsi="Muli" w:cs="Muli"/>
                <w:sz w:val="16"/>
                <w:szCs w:val="16"/>
              </w:rPr>
            </w:pPr>
            <w:r>
              <w:rPr>
                <w:rFonts w:ascii="Muli" w:eastAsia="Muli" w:hAnsi="Muli" w:cs="Muli"/>
                <w:sz w:val="16"/>
                <w:szCs w:val="16"/>
              </w:rPr>
              <w:t xml:space="preserve">Solicitudes de las </w:t>
            </w:r>
            <w:r w:rsidR="00730CE4">
              <w:rPr>
                <w:rFonts w:ascii="Muli" w:eastAsia="Muli" w:hAnsi="Muli" w:cs="Muli"/>
                <w:sz w:val="16"/>
                <w:szCs w:val="16"/>
              </w:rPr>
              <w:t>u</w:t>
            </w:r>
            <w:r>
              <w:rPr>
                <w:rFonts w:ascii="Muli" w:eastAsia="Muli" w:hAnsi="Muli" w:cs="Muli"/>
                <w:sz w:val="16"/>
                <w:szCs w:val="16"/>
              </w:rPr>
              <w:t xml:space="preserve">nidades </w:t>
            </w:r>
            <w:r w:rsidR="00730CE4">
              <w:rPr>
                <w:rFonts w:ascii="Muli" w:eastAsia="Muli" w:hAnsi="Muli" w:cs="Muli"/>
                <w:sz w:val="16"/>
                <w:szCs w:val="16"/>
              </w:rPr>
              <w:t>a</w:t>
            </w:r>
            <w:r>
              <w:rPr>
                <w:rFonts w:ascii="Muli" w:eastAsia="Muli" w:hAnsi="Muli" w:cs="Muli"/>
                <w:sz w:val="16"/>
                <w:szCs w:val="16"/>
              </w:rPr>
              <w:t>dministrativas de la Secretaría Ejecutiva.</w:t>
            </w:r>
          </w:p>
        </w:tc>
      </w:tr>
      <w:tr w:rsidR="00BC37F9" w14:paraId="71C0655F" w14:textId="77777777">
        <w:trPr>
          <w:trHeight w:val="300"/>
        </w:trPr>
        <w:tc>
          <w:tcPr>
            <w:tcW w:w="1820" w:type="dxa"/>
            <w:shd w:val="clear" w:color="auto" w:fill="006666"/>
            <w:tcMar>
              <w:left w:w="108" w:type="dxa"/>
              <w:right w:w="108" w:type="dxa"/>
            </w:tcMar>
            <w:vAlign w:val="center"/>
          </w:tcPr>
          <w:p w14:paraId="14D67D1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038A753D" w14:textId="63F0B699"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D60B2">
              <w:rPr>
                <w:rFonts w:ascii="Muli" w:eastAsia="Muli" w:hAnsi="Muli" w:cs="Muli"/>
                <w:sz w:val="16"/>
                <w:szCs w:val="16"/>
              </w:rPr>
              <w:t>a</w:t>
            </w:r>
            <w:r>
              <w:rPr>
                <w:rFonts w:ascii="Muli" w:eastAsia="Muli" w:hAnsi="Muli" w:cs="Muli"/>
                <w:sz w:val="16"/>
                <w:szCs w:val="16"/>
              </w:rPr>
              <w:t>dmi</w:t>
            </w:r>
            <w:r w:rsidR="00E5408D">
              <w:rPr>
                <w:rFonts w:ascii="Muli" w:eastAsia="Muli" w:hAnsi="Muli" w:cs="Muli"/>
                <w:sz w:val="16"/>
                <w:szCs w:val="16"/>
              </w:rPr>
              <w:t>n</w:t>
            </w:r>
            <w:r>
              <w:rPr>
                <w:rFonts w:ascii="Muli" w:eastAsia="Muli" w:hAnsi="Muli" w:cs="Muli"/>
                <w:sz w:val="16"/>
                <w:szCs w:val="16"/>
              </w:rPr>
              <w:t xml:space="preserve">istrativas de la Secretaría Ejecutiva. </w:t>
            </w:r>
          </w:p>
        </w:tc>
      </w:tr>
      <w:tr w:rsidR="00BC37F9" w14:paraId="37349154" w14:textId="77777777">
        <w:trPr>
          <w:trHeight w:val="180"/>
        </w:trPr>
        <w:tc>
          <w:tcPr>
            <w:tcW w:w="1820" w:type="dxa"/>
            <w:shd w:val="clear" w:color="auto" w:fill="006666"/>
            <w:tcMar>
              <w:left w:w="108" w:type="dxa"/>
              <w:right w:w="108" w:type="dxa"/>
            </w:tcMar>
            <w:vAlign w:val="center"/>
          </w:tcPr>
          <w:p w14:paraId="7CFDE0E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32A9CD45" w14:textId="21777699" w:rsidR="00BC37F9" w:rsidRDefault="001D3045" w:rsidP="00702ED8">
            <w:pPr>
              <w:rPr>
                <w:rFonts w:ascii="Muli" w:eastAsia="Muli" w:hAnsi="Muli" w:cs="Muli"/>
                <w:sz w:val="16"/>
                <w:szCs w:val="16"/>
              </w:rPr>
            </w:pPr>
            <w:r>
              <w:rPr>
                <w:rFonts w:ascii="Muli" w:eastAsia="Muli" w:hAnsi="Muli" w:cs="Muli"/>
                <w:sz w:val="16"/>
                <w:szCs w:val="16"/>
              </w:rPr>
              <w:t>Contratos, Convenios, Opiniones Jurídicas</w:t>
            </w:r>
            <w:r w:rsidR="00730CE4">
              <w:rPr>
                <w:rFonts w:ascii="Muli" w:eastAsia="Muli" w:hAnsi="Muli" w:cs="Muli"/>
                <w:sz w:val="16"/>
                <w:szCs w:val="16"/>
              </w:rPr>
              <w:t>.</w:t>
            </w:r>
          </w:p>
        </w:tc>
      </w:tr>
      <w:tr w:rsidR="00BC37F9" w14:paraId="559E4BF1" w14:textId="77777777">
        <w:trPr>
          <w:trHeight w:val="278"/>
        </w:trPr>
        <w:tc>
          <w:tcPr>
            <w:tcW w:w="1820" w:type="dxa"/>
            <w:shd w:val="clear" w:color="auto" w:fill="006666"/>
            <w:tcMar>
              <w:left w:w="108" w:type="dxa"/>
              <w:right w:w="108" w:type="dxa"/>
            </w:tcMar>
            <w:vAlign w:val="center"/>
          </w:tcPr>
          <w:p w14:paraId="76B8255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17E8FE5"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3F630AB3" w14:textId="6A0FD7CD" w:rsidR="00BC37F9" w:rsidRDefault="001D3045" w:rsidP="00702ED8">
            <w:pPr>
              <w:rPr>
                <w:rFonts w:ascii="Muli" w:eastAsia="Muli" w:hAnsi="Muli" w:cs="Muli"/>
                <w:sz w:val="16"/>
                <w:szCs w:val="16"/>
              </w:rPr>
            </w:pPr>
            <w:r>
              <w:rPr>
                <w:rFonts w:ascii="Muli" w:eastAsia="Muli" w:hAnsi="Muli" w:cs="Muli"/>
                <w:sz w:val="16"/>
                <w:szCs w:val="16"/>
              </w:rPr>
              <w:t xml:space="preserve">Titulares de </w:t>
            </w:r>
            <w:r w:rsidR="00730CE4">
              <w:rPr>
                <w:rFonts w:ascii="Muli" w:eastAsia="Muli" w:hAnsi="Muli" w:cs="Muli"/>
                <w:sz w:val="16"/>
                <w:szCs w:val="16"/>
              </w:rPr>
              <w:t>u</w:t>
            </w:r>
            <w:r>
              <w:rPr>
                <w:rFonts w:ascii="Muli" w:eastAsia="Muli" w:hAnsi="Muli" w:cs="Muli"/>
                <w:sz w:val="16"/>
                <w:szCs w:val="16"/>
              </w:rPr>
              <w:t>nidad</w:t>
            </w:r>
            <w:r w:rsidR="003C04E4">
              <w:rPr>
                <w:rFonts w:ascii="Muli" w:eastAsia="Muli" w:hAnsi="Muli" w:cs="Muli"/>
                <w:sz w:val="16"/>
                <w:szCs w:val="16"/>
              </w:rPr>
              <w:t xml:space="preserve">es </w:t>
            </w:r>
            <w:r w:rsidR="00730CE4">
              <w:rPr>
                <w:rFonts w:ascii="Muli" w:eastAsia="Muli" w:hAnsi="Muli" w:cs="Muli"/>
                <w:sz w:val="16"/>
                <w:szCs w:val="16"/>
              </w:rPr>
              <w:t>a</w:t>
            </w:r>
            <w:r>
              <w:rPr>
                <w:rFonts w:ascii="Muli" w:eastAsia="Muli" w:hAnsi="Muli" w:cs="Muli"/>
                <w:sz w:val="16"/>
                <w:szCs w:val="16"/>
              </w:rPr>
              <w:t>dministrativa</w:t>
            </w:r>
            <w:r w:rsidR="003C04E4">
              <w:rPr>
                <w:rFonts w:ascii="Muli" w:eastAsia="Muli" w:hAnsi="Muli" w:cs="Muli"/>
                <w:sz w:val="16"/>
                <w:szCs w:val="16"/>
              </w:rPr>
              <w:t>s</w:t>
            </w:r>
            <w:r>
              <w:rPr>
                <w:rFonts w:ascii="Muli" w:eastAsia="Muli" w:hAnsi="Muli" w:cs="Muli"/>
                <w:sz w:val="16"/>
                <w:szCs w:val="16"/>
              </w:rPr>
              <w:t xml:space="preserve"> de la Secretaría Ejecutiva.</w:t>
            </w:r>
          </w:p>
        </w:tc>
      </w:tr>
    </w:tbl>
    <w:p w14:paraId="34D4515D" w14:textId="77777777" w:rsidR="00BC37F9" w:rsidRDefault="00BC37F9" w:rsidP="00702ED8">
      <w:pPr>
        <w:spacing w:after="0" w:line="240" w:lineRule="auto"/>
        <w:rPr>
          <w:rFonts w:ascii="Muli" w:eastAsia="Muli" w:hAnsi="Muli" w:cs="Muli"/>
        </w:rPr>
      </w:pPr>
    </w:p>
    <w:tbl>
      <w:tblPr>
        <w:tblStyle w:val="affffffff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5425CF2D" w14:textId="77777777">
        <w:trPr>
          <w:trHeight w:val="374"/>
        </w:trPr>
        <w:tc>
          <w:tcPr>
            <w:tcW w:w="2942" w:type="dxa"/>
            <w:shd w:val="clear" w:color="auto" w:fill="006666"/>
          </w:tcPr>
          <w:p w14:paraId="50423D7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183BFE0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508D348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CCC8088" w14:textId="77777777">
        <w:trPr>
          <w:trHeight w:val="550"/>
        </w:trPr>
        <w:tc>
          <w:tcPr>
            <w:tcW w:w="2942" w:type="dxa"/>
            <w:shd w:val="clear" w:color="auto" w:fill="auto"/>
            <w:vAlign w:val="center"/>
          </w:tcPr>
          <w:p w14:paraId="4989D5E7"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47DFCF9E"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02CABEC" w14:textId="77777777" w:rsidR="00BC37F9" w:rsidRDefault="00BC37F9" w:rsidP="00702ED8">
            <w:pPr>
              <w:jc w:val="center"/>
              <w:rPr>
                <w:rFonts w:ascii="Muli" w:eastAsia="Muli" w:hAnsi="Muli" w:cs="Muli"/>
                <w:sz w:val="16"/>
                <w:szCs w:val="16"/>
              </w:rPr>
            </w:pPr>
          </w:p>
        </w:tc>
      </w:tr>
      <w:tr w:rsidR="00BC37F9" w14:paraId="6FAFEC76" w14:textId="77777777">
        <w:trPr>
          <w:trHeight w:val="469"/>
        </w:trPr>
        <w:tc>
          <w:tcPr>
            <w:tcW w:w="2942" w:type="dxa"/>
            <w:vAlign w:val="center"/>
          </w:tcPr>
          <w:p w14:paraId="4C6BCEBA"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5EE69002"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4E2F7FC8"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F45FA72"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0AA5924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CE95D60"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4B0F5ABC" w14:textId="77777777" w:rsidR="00BC37F9" w:rsidRDefault="00BC37F9" w:rsidP="00702ED8">
      <w:pPr>
        <w:spacing w:after="0" w:line="240" w:lineRule="auto"/>
      </w:pPr>
    </w:p>
    <w:p w14:paraId="2718BF7B" w14:textId="77777777" w:rsidR="00BC37F9" w:rsidRDefault="00BC37F9" w:rsidP="00702ED8">
      <w:pPr>
        <w:spacing w:after="0" w:line="240" w:lineRule="auto"/>
      </w:pPr>
    </w:p>
    <w:p w14:paraId="7B769BB6" w14:textId="77777777" w:rsidR="00BC37F9" w:rsidRDefault="00BC37F9" w:rsidP="00702ED8">
      <w:pPr>
        <w:spacing w:after="0" w:line="240" w:lineRule="auto"/>
      </w:pPr>
    </w:p>
    <w:p w14:paraId="104080A4" w14:textId="77777777" w:rsidR="00BC37F9" w:rsidRDefault="00BC37F9" w:rsidP="00702ED8">
      <w:pPr>
        <w:spacing w:after="0" w:line="240" w:lineRule="auto"/>
      </w:pPr>
    </w:p>
    <w:p w14:paraId="1593E03C" w14:textId="77777777" w:rsidR="00BC37F9" w:rsidRDefault="00BC37F9" w:rsidP="00702ED8">
      <w:pPr>
        <w:spacing w:after="0" w:line="240" w:lineRule="auto"/>
      </w:pPr>
    </w:p>
    <w:p w14:paraId="5CBF4990" w14:textId="77777777" w:rsidR="00C34047" w:rsidRDefault="00C34047" w:rsidP="00702ED8">
      <w:pPr>
        <w:spacing w:after="0" w:line="240" w:lineRule="auto"/>
      </w:pPr>
    </w:p>
    <w:p w14:paraId="18ACC66C" w14:textId="77777777" w:rsidR="00C34047" w:rsidRDefault="00C34047" w:rsidP="00702ED8">
      <w:pPr>
        <w:spacing w:after="0" w:line="240" w:lineRule="auto"/>
      </w:pPr>
    </w:p>
    <w:p w14:paraId="6A5D35DE" w14:textId="77777777" w:rsidR="00C34047" w:rsidRDefault="00C34047" w:rsidP="00702ED8">
      <w:pPr>
        <w:spacing w:after="0" w:line="240" w:lineRule="auto"/>
      </w:pPr>
    </w:p>
    <w:p w14:paraId="34A66D6C" w14:textId="77777777" w:rsidR="00C34047" w:rsidRDefault="00C34047" w:rsidP="00702ED8">
      <w:pPr>
        <w:spacing w:after="0" w:line="240" w:lineRule="auto"/>
      </w:pPr>
    </w:p>
    <w:p w14:paraId="4D3BB762" w14:textId="019602C1" w:rsidR="002164EF" w:rsidRDefault="002164EF" w:rsidP="00702ED8">
      <w:pPr>
        <w:spacing w:after="0" w:line="240" w:lineRule="auto"/>
      </w:pPr>
      <w:r>
        <w:br w:type="page"/>
      </w:r>
    </w:p>
    <w:tbl>
      <w:tblPr>
        <w:tblStyle w:val="affffffff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275"/>
        <w:gridCol w:w="1462"/>
      </w:tblGrid>
      <w:tr w:rsidR="00BC37F9" w14:paraId="030FC9B9" w14:textId="77777777" w:rsidTr="004F3083">
        <w:trPr>
          <w:trHeight w:val="167"/>
        </w:trPr>
        <w:tc>
          <w:tcPr>
            <w:tcW w:w="1555" w:type="dxa"/>
            <w:gridSpan w:val="2"/>
            <w:vMerge w:val="restart"/>
            <w:vAlign w:val="center"/>
          </w:tcPr>
          <w:p w14:paraId="66AE2820"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F9455A7" wp14:editId="48A69D64">
                  <wp:extent cx="833726" cy="366840"/>
                  <wp:effectExtent l="0" t="0" r="0" b="0"/>
                  <wp:docPr id="148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33726" cy="366840"/>
                          </a:xfrm>
                          <a:prstGeom prst="rect">
                            <a:avLst/>
                          </a:prstGeom>
                          <a:ln/>
                        </pic:spPr>
                      </pic:pic>
                    </a:graphicData>
                  </a:graphic>
                </wp:inline>
              </w:drawing>
            </w:r>
          </w:p>
        </w:tc>
        <w:tc>
          <w:tcPr>
            <w:tcW w:w="4466" w:type="dxa"/>
            <w:gridSpan w:val="2"/>
            <w:vMerge w:val="restart"/>
            <w:shd w:val="clear" w:color="auto" w:fill="006666"/>
            <w:vAlign w:val="center"/>
          </w:tcPr>
          <w:p w14:paraId="42465301" w14:textId="5BBB1090"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1EEB1F1D"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Elaboración de contratos sobre adquisiciones o prestación de servicios.</w:t>
            </w:r>
          </w:p>
        </w:tc>
        <w:tc>
          <w:tcPr>
            <w:tcW w:w="1345" w:type="dxa"/>
            <w:gridSpan w:val="2"/>
            <w:shd w:val="clear" w:color="auto" w:fill="006666"/>
            <w:vAlign w:val="center"/>
          </w:tcPr>
          <w:p w14:paraId="3D15558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767F0C82" w14:textId="77777777" w:rsidR="00BC37F9" w:rsidRDefault="001D3045" w:rsidP="00702ED8">
            <w:pPr>
              <w:jc w:val="center"/>
              <w:rPr>
                <w:rFonts w:ascii="Muli" w:eastAsia="Muli" w:hAnsi="Muli" w:cs="Muli"/>
                <w:sz w:val="16"/>
                <w:szCs w:val="16"/>
              </w:rPr>
            </w:pPr>
            <w:r>
              <w:rPr>
                <w:rFonts w:ascii="Muli" w:eastAsia="Muli" w:hAnsi="Muli" w:cs="Muli"/>
                <w:sz w:val="16"/>
                <w:szCs w:val="16"/>
              </w:rPr>
              <w:t>AP-CAJ-CONS-2.1</w:t>
            </w:r>
          </w:p>
        </w:tc>
      </w:tr>
      <w:tr w:rsidR="00BC37F9" w14:paraId="2D565666" w14:textId="77777777" w:rsidTr="004F3083">
        <w:trPr>
          <w:trHeight w:val="165"/>
        </w:trPr>
        <w:tc>
          <w:tcPr>
            <w:tcW w:w="1555" w:type="dxa"/>
            <w:gridSpan w:val="2"/>
            <w:vMerge/>
            <w:vAlign w:val="center"/>
          </w:tcPr>
          <w:p w14:paraId="0FBA604D" w14:textId="77777777" w:rsidR="00BC37F9" w:rsidRDefault="00BC37F9" w:rsidP="00702ED8">
            <w:pPr>
              <w:widowControl w:val="0"/>
              <w:rPr>
                <w:rFonts w:ascii="Muli" w:eastAsia="Muli" w:hAnsi="Muli" w:cs="Muli"/>
                <w:sz w:val="16"/>
                <w:szCs w:val="16"/>
              </w:rPr>
            </w:pPr>
          </w:p>
        </w:tc>
        <w:tc>
          <w:tcPr>
            <w:tcW w:w="4466" w:type="dxa"/>
            <w:gridSpan w:val="2"/>
            <w:vMerge/>
            <w:shd w:val="clear" w:color="auto" w:fill="006666"/>
            <w:vAlign w:val="center"/>
          </w:tcPr>
          <w:p w14:paraId="7C0D3640" w14:textId="77777777" w:rsidR="00BC37F9" w:rsidRDefault="00BC37F9" w:rsidP="00702ED8">
            <w:pPr>
              <w:widowControl w:val="0"/>
              <w:rPr>
                <w:rFonts w:ascii="Muli" w:eastAsia="Muli" w:hAnsi="Muli" w:cs="Muli"/>
                <w:sz w:val="16"/>
                <w:szCs w:val="16"/>
              </w:rPr>
            </w:pPr>
          </w:p>
        </w:tc>
        <w:tc>
          <w:tcPr>
            <w:tcW w:w="1345" w:type="dxa"/>
            <w:gridSpan w:val="2"/>
            <w:shd w:val="clear" w:color="auto" w:fill="006666"/>
            <w:vAlign w:val="center"/>
          </w:tcPr>
          <w:p w14:paraId="21E722A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3B28F546"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3107D039" w14:textId="77777777" w:rsidTr="004F3083">
        <w:trPr>
          <w:trHeight w:val="165"/>
        </w:trPr>
        <w:tc>
          <w:tcPr>
            <w:tcW w:w="1555" w:type="dxa"/>
            <w:gridSpan w:val="2"/>
            <w:vMerge/>
            <w:vAlign w:val="center"/>
          </w:tcPr>
          <w:p w14:paraId="643D43F8" w14:textId="77777777" w:rsidR="00BC37F9" w:rsidRDefault="00BC37F9" w:rsidP="00702ED8">
            <w:pPr>
              <w:widowControl w:val="0"/>
              <w:rPr>
                <w:rFonts w:ascii="Muli" w:eastAsia="Muli" w:hAnsi="Muli" w:cs="Muli"/>
                <w:sz w:val="16"/>
                <w:szCs w:val="16"/>
              </w:rPr>
            </w:pPr>
          </w:p>
        </w:tc>
        <w:tc>
          <w:tcPr>
            <w:tcW w:w="4466" w:type="dxa"/>
            <w:gridSpan w:val="2"/>
            <w:vMerge/>
            <w:shd w:val="clear" w:color="auto" w:fill="006666"/>
            <w:vAlign w:val="center"/>
          </w:tcPr>
          <w:p w14:paraId="1D6574C9" w14:textId="77777777" w:rsidR="00BC37F9" w:rsidRDefault="00BC37F9" w:rsidP="00702ED8">
            <w:pPr>
              <w:widowControl w:val="0"/>
              <w:rPr>
                <w:rFonts w:ascii="Muli" w:eastAsia="Muli" w:hAnsi="Muli" w:cs="Muli"/>
                <w:sz w:val="16"/>
                <w:szCs w:val="16"/>
              </w:rPr>
            </w:pPr>
          </w:p>
        </w:tc>
        <w:tc>
          <w:tcPr>
            <w:tcW w:w="1345" w:type="dxa"/>
            <w:gridSpan w:val="2"/>
            <w:shd w:val="clear" w:color="auto" w:fill="006666"/>
            <w:vAlign w:val="center"/>
          </w:tcPr>
          <w:p w14:paraId="583E07E1" w14:textId="6CADD1CD"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5EC119CE"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123AD2FE" w14:textId="77777777">
        <w:tc>
          <w:tcPr>
            <w:tcW w:w="8828" w:type="dxa"/>
            <w:gridSpan w:val="7"/>
            <w:shd w:val="clear" w:color="auto" w:fill="auto"/>
            <w:vAlign w:val="center"/>
          </w:tcPr>
          <w:p w14:paraId="13CBF32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39EAB0BF" w14:textId="77777777" w:rsidTr="004F3083">
        <w:tc>
          <w:tcPr>
            <w:tcW w:w="1555" w:type="dxa"/>
            <w:gridSpan w:val="2"/>
            <w:shd w:val="clear" w:color="auto" w:fill="006666"/>
          </w:tcPr>
          <w:p w14:paraId="75BD0E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70F06E7B" w14:textId="59B60CB0"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3C04E4">
              <w:rPr>
                <w:rFonts w:ascii="Muli" w:eastAsia="Muli" w:hAnsi="Muli" w:cs="Muli"/>
                <w:sz w:val="16"/>
                <w:szCs w:val="16"/>
              </w:rPr>
              <w:t>.</w:t>
            </w:r>
          </w:p>
        </w:tc>
        <w:tc>
          <w:tcPr>
            <w:tcW w:w="1345" w:type="dxa"/>
            <w:gridSpan w:val="2"/>
            <w:shd w:val="clear" w:color="auto" w:fill="006666"/>
            <w:vAlign w:val="center"/>
          </w:tcPr>
          <w:p w14:paraId="52CB4D0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5C581356" w14:textId="77777777" w:rsidR="00BC37F9" w:rsidRDefault="001D3045" w:rsidP="00702ED8">
            <w:pPr>
              <w:rPr>
                <w:rFonts w:ascii="Muli" w:eastAsia="Muli" w:hAnsi="Muli" w:cs="Muli"/>
                <w:sz w:val="16"/>
                <w:szCs w:val="16"/>
              </w:rPr>
            </w:pPr>
            <w:r>
              <w:rPr>
                <w:rFonts w:ascii="Muli" w:eastAsia="Muli" w:hAnsi="Muli" w:cs="Muli"/>
                <w:sz w:val="16"/>
                <w:szCs w:val="16"/>
              </w:rPr>
              <w:t>AP-CAJ-CONS-2</w:t>
            </w:r>
          </w:p>
        </w:tc>
      </w:tr>
      <w:tr w:rsidR="00BC37F9" w14:paraId="2EA2CA6E" w14:textId="77777777">
        <w:tc>
          <w:tcPr>
            <w:tcW w:w="1555" w:type="dxa"/>
            <w:gridSpan w:val="2"/>
            <w:shd w:val="clear" w:color="auto" w:fill="006666"/>
          </w:tcPr>
          <w:p w14:paraId="7B8B557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2B59C9E3" w14:textId="77777777" w:rsidR="00BC37F9" w:rsidRDefault="001D3045" w:rsidP="00702ED8">
            <w:pPr>
              <w:rPr>
                <w:rFonts w:ascii="Muli" w:eastAsia="Muli" w:hAnsi="Muli" w:cs="Muli"/>
                <w:sz w:val="16"/>
                <w:szCs w:val="16"/>
              </w:rPr>
            </w:pPr>
            <w:r>
              <w:rPr>
                <w:rFonts w:ascii="Muli" w:eastAsia="Muli" w:hAnsi="Muli" w:cs="Muli"/>
                <w:sz w:val="16"/>
                <w:szCs w:val="16"/>
              </w:rPr>
              <w:t>Elaborar los contratos sobre adquisiciones o prestación de servicios de los bienes o servicios que soliciten las unidades administrativas de la Secretaría Ejecutiva del Sistema Estatal Anticorrupción para la consecución de sus fines.</w:t>
            </w:r>
          </w:p>
        </w:tc>
      </w:tr>
      <w:tr w:rsidR="00BC37F9" w14:paraId="3B4298CE" w14:textId="77777777">
        <w:tc>
          <w:tcPr>
            <w:tcW w:w="1555" w:type="dxa"/>
            <w:gridSpan w:val="2"/>
            <w:shd w:val="clear" w:color="auto" w:fill="006666"/>
          </w:tcPr>
          <w:p w14:paraId="363CA3F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F6A476A" w14:textId="3811B014"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3C04E4">
              <w:rPr>
                <w:rFonts w:ascii="Muli" w:eastAsia="Muli" w:hAnsi="Muli" w:cs="Muli"/>
                <w:sz w:val="16"/>
                <w:szCs w:val="16"/>
              </w:rPr>
              <w:t>.</w:t>
            </w:r>
          </w:p>
        </w:tc>
      </w:tr>
      <w:tr w:rsidR="00BC37F9" w14:paraId="11E9839A" w14:textId="77777777">
        <w:tc>
          <w:tcPr>
            <w:tcW w:w="1555" w:type="dxa"/>
            <w:gridSpan w:val="2"/>
            <w:shd w:val="clear" w:color="auto" w:fill="006666"/>
          </w:tcPr>
          <w:p w14:paraId="04ECF4E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17AE748" w14:textId="77777777" w:rsidR="00BC37F9" w:rsidRDefault="001D3045" w:rsidP="00702ED8">
            <w:pPr>
              <w:rPr>
                <w:rFonts w:ascii="Muli" w:eastAsia="Muli" w:hAnsi="Muli" w:cs="Muli"/>
                <w:sz w:val="16"/>
                <w:szCs w:val="16"/>
              </w:rPr>
            </w:pPr>
            <w:r>
              <w:rPr>
                <w:rFonts w:ascii="Muli" w:eastAsia="Muli" w:hAnsi="Muli" w:cs="Muli"/>
                <w:sz w:val="16"/>
                <w:szCs w:val="16"/>
              </w:rPr>
              <w:t>Solicitud por parte de la Coordinación Administrativa.</w:t>
            </w:r>
          </w:p>
        </w:tc>
        <w:tc>
          <w:tcPr>
            <w:tcW w:w="1418" w:type="dxa"/>
            <w:gridSpan w:val="2"/>
            <w:shd w:val="clear" w:color="auto" w:fill="006666"/>
          </w:tcPr>
          <w:p w14:paraId="330767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3E1DA256" w14:textId="77777777" w:rsidR="00BC37F9" w:rsidRDefault="001D3045" w:rsidP="00702ED8">
            <w:pPr>
              <w:rPr>
                <w:rFonts w:ascii="Muli" w:eastAsia="Muli" w:hAnsi="Muli" w:cs="Muli"/>
                <w:sz w:val="16"/>
                <w:szCs w:val="16"/>
              </w:rPr>
            </w:pPr>
            <w:r>
              <w:rPr>
                <w:rFonts w:ascii="Muli" w:eastAsia="Muli" w:hAnsi="Muli" w:cs="Muli"/>
                <w:sz w:val="16"/>
                <w:szCs w:val="16"/>
              </w:rPr>
              <w:t>Contrato firmado por las partes.</w:t>
            </w:r>
          </w:p>
        </w:tc>
      </w:tr>
      <w:tr w:rsidR="00BC37F9" w14:paraId="134D6D33" w14:textId="77777777">
        <w:tc>
          <w:tcPr>
            <w:tcW w:w="1555" w:type="dxa"/>
            <w:gridSpan w:val="2"/>
            <w:shd w:val="clear" w:color="auto" w:fill="006666"/>
          </w:tcPr>
          <w:p w14:paraId="466A73E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CEE21C9" w14:textId="77777777" w:rsidR="00BC37F9" w:rsidRDefault="00BC37F9" w:rsidP="00702ED8">
            <w:pPr>
              <w:rPr>
                <w:rFonts w:ascii="Muli" w:eastAsia="Muli" w:hAnsi="Muli" w:cs="Muli"/>
                <w:color w:val="FFFFFF"/>
                <w:sz w:val="16"/>
                <w:szCs w:val="16"/>
              </w:rPr>
            </w:pPr>
          </w:p>
        </w:tc>
        <w:tc>
          <w:tcPr>
            <w:tcW w:w="3118" w:type="dxa"/>
          </w:tcPr>
          <w:p w14:paraId="65975DE7" w14:textId="3E8C27AE" w:rsidR="00BC37F9" w:rsidRPr="004F3083" w:rsidRDefault="001D3045" w:rsidP="00702ED8">
            <w:pPr>
              <w:pStyle w:val="Prrafodelista"/>
              <w:numPr>
                <w:ilvl w:val="0"/>
                <w:numId w:val="169"/>
              </w:numPr>
              <w:ind w:left="314" w:hanging="314"/>
              <w:rPr>
                <w:rFonts w:ascii="Muli" w:eastAsia="Muli" w:hAnsi="Muli" w:cs="Muli"/>
                <w:sz w:val="16"/>
                <w:szCs w:val="16"/>
              </w:rPr>
            </w:pPr>
            <w:r w:rsidRPr="003C04E4">
              <w:rPr>
                <w:rFonts w:ascii="Muli" w:eastAsia="Muli" w:hAnsi="Muli" w:cs="Muli"/>
                <w:sz w:val="16"/>
                <w:szCs w:val="16"/>
              </w:rPr>
              <w:t xml:space="preserve">Titulares de las </w:t>
            </w:r>
            <w:r w:rsidR="004F3083">
              <w:rPr>
                <w:rFonts w:ascii="Muli" w:eastAsia="Muli" w:hAnsi="Muli" w:cs="Muli"/>
                <w:sz w:val="16"/>
                <w:szCs w:val="16"/>
              </w:rPr>
              <w:t>u</w:t>
            </w:r>
            <w:r w:rsidRPr="003C04E4">
              <w:rPr>
                <w:rFonts w:ascii="Muli" w:eastAsia="Muli" w:hAnsi="Muli" w:cs="Muli"/>
                <w:sz w:val="16"/>
                <w:szCs w:val="16"/>
              </w:rPr>
              <w:t xml:space="preserve">nidades </w:t>
            </w:r>
            <w:r w:rsidR="004F3083">
              <w:rPr>
                <w:rFonts w:ascii="Muli" w:eastAsia="Muli" w:hAnsi="Muli" w:cs="Muli"/>
                <w:sz w:val="16"/>
                <w:szCs w:val="16"/>
              </w:rPr>
              <w:t>a</w:t>
            </w:r>
            <w:r w:rsidRPr="003C04E4">
              <w:rPr>
                <w:rFonts w:ascii="Muli" w:eastAsia="Muli" w:hAnsi="Muli" w:cs="Muli"/>
                <w:sz w:val="16"/>
                <w:szCs w:val="16"/>
              </w:rPr>
              <w:t>dministrativas de la Secretaría Ejecutiva del Sistema Estatal Anticorrupción</w:t>
            </w:r>
            <w:r w:rsidR="003C04E4" w:rsidRPr="003C04E4">
              <w:rPr>
                <w:rFonts w:ascii="Muli" w:eastAsia="Muli" w:hAnsi="Muli" w:cs="Muli"/>
                <w:sz w:val="16"/>
                <w:szCs w:val="16"/>
              </w:rPr>
              <w:t>.</w:t>
            </w:r>
          </w:p>
        </w:tc>
        <w:tc>
          <w:tcPr>
            <w:tcW w:w="1418" w:type="dxa"/>
            <w:gridSpan w:val="2"/>
            <w:shd w:val="clear" w:color="auto" w:fill="006666"/>
          </w:tcPr>
          <w:p w14:paraId="7AFA4BC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6F39B123" w14:textId="54EA8934"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4F3083">
              <w:rPr>
                <w:rFonts w:ascii="Muli" w:eastAsia="Muli" w:hAnsi="Muli" w:cs="Muli"/>
                <w:sz w:val="16"/>
                <w:szCs w:val="16"/>
              </w:rPr>
              <w:t>.</w:t>
            </w:r>
          </w:p>
        </w:tc>
      </w:tr>
      <w:tr w:rsidR="00BC37F9" w14:paraId="2E5625DA" w14:textId="77777777">
        <w:tc>
          <w:tcPr>
            <w:tcW w:w="1555" w:type="dxa"/>
            <w:gridSpan w:val="2"/>
            <w:shd w:val="clear" w:color="auto" w:fill="006666"/>
          </w:tcPr>
          <w:p w14:paraId="1C62FD2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7843997" w14:textId="77777777" w:rsidR="003C04E4" w:rsidRP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Ley del Sistema Estatal Anticorrupción de Guanajuato.</w:t>
            </w:r>
          </w:p>
          <w:p w14:paraId="26A2443A" w14:textId="77777777" w:rsidR="003C04E4" w:rsidRP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Ley de Contrataciones Públicas para el Estado de Guanajuato.</w:t>
            </w:r>
          </w:p>
          <w:p w14:paraId="3A202DFA" w14:textId="77777777" w:rsidR="003C04E4" w:rsidRP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Código Civil para el Estado de Guanajuato.</w:t>
            </w:r>
          </w:p>
          <w:p w14:paraId="7F909F8A" w14:textId="77777777" w:rsid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Código de Procedimientos Civiles para el Estado de Guanajuato.</w:t>
            </w:r>
          </w:p>
          <w:p w14:paraId="2E569E37" w14:textId="06D28EE9" w:rsidR="004F3083" w:rsidRPr="003C04E4" w:rsidRDefault="004F3083" w:rsidP="00702ED8">
            <w:pPr>
              <w:numPr>
                <w:ilvl w:val="0"/>
                <w:numId w:val="66"/>
              </w:numPr>
              <w:tabs>
                <w:tab w:val="left" w:pos="78"/>
              </w:tabs>
              <w:ind w:left="314" w:hanging="284"/>
              <w:rPr>
                <w:rFonts w:ascii="Muli" w:eastAsia="Muli" w:hAnsi="Muli" w:cs="Muli"/>
                <w:sz w:val="16"/>
                <w:szCs w:val="16"/>
              </w:rPr>
            </w:pPr>
            <w:r>
              <w:rPr>
                <w:rFonts w:ascii="Muli" w:eastAsia="Muli" w:hAnsi="Muli" w:cs="Muli"/>
                <w:sz w:val="16"/>
                <w:szCs w:val="16"/>
              </w:rPr>
              <w:t>Código de Procedimiento y Justicia Administrativa para el Estado y los Municipios del Estado de Guanajuato.</w:t>
            </w:r>
          </w:p>
          <w:p w14:paraId="6A457B86" w14:textId="77777777" w:rsidR="003C04E4" w:rsidRP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Reglamento de Contrataciones Públicas de la Secretaría Ejecutiva del Sistema Estatal Anticorrupción.</w:t>
            </w:r>
          </w:p>
          <w:p w14:paraId="067AC14C" w14:textId="356EFB49" w:rsidR="00BC37F9" w:rsidRPr="003C04E4" w:rsidRDefault="003C04E4" w:rsidP="00702ED8">
            <w:pPr>
              <w:numPr>
                <w:ilvl w:val="0"/>
                <w:numId w:val="66"/>
              </w:numPr>
              <w:tabs>
                <w:tab w:val="left" w:pos="78"/>
              </w:tabs>
              <w:ind w:left="314" w:hanging="284"/>
              <w:rPr>
                <w:rFonts w:ascii="Muli" w:eastAsia="Muli" w:hAnsi="Muli" w:cs="Muli"/>
                <w:sz w:val="16"/>
                <w:szCs w:val="16"/>
              </w:rPr>
            </w:pPr>
            <w:r w:rsidRPr="003C04E4">
              <w:rPr>
                <w:rFonts w:ascii="Muli" w:eastAsia="Muli" w:hAnsi="Muli" w:cs="Muli"/>
                <w:sz w:val="16"/>
                <w:szCs w:val="16"/>
              </w:rPr>
              <w:t>Estatuto Orgánico de la Secretaría Ejecutiva del Sistema Estatal Anticorrupción de Guanajuato.</w:t>
            </w:r>
          </w:p>
        </w:tc>
      </w:tr>
      <w:tr w:rsidR="00BC37F9" w14:paraId="7A97610B" w14:textId="77777777">
        <w:tc>
          <w:tcPr>
            <w:tcW w:w="1555" w:type="dxa"/>
            <w:gridSpan w:val="2"/>
            <w:shd w:val="clear" w:color="auto" w:fill="006666"/>
          </w:tcPr>
          <w:p w14:paraId="39F6DA3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E1F18EC" w14:textId="21DB0146"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del proveedor o prestador de servicios</w:t>
            </w:r>
            <w:r w:rsidR="004F3083">
              <w:rPr>
                <w:rFonts w:ascii="Muli" w:eastAsia="Muli" w:hAnsi="Muli" w:cs="Muli"/>
                <w:sz w:val="16"/>
                <w:szCs w:val="16"/>
              </w:rPr>
              <w:t>.</w:t>
            </w:r>
          </w:p>
        </w:tc>
        <w:tc>
          <w:tcPr>
            <w:tcW w:w="1418" w:type="dxa"/>
            <w:gridSpan w:val="2"/>
            <w:shd w:val="clear" w:color="auto" w:fill="006666"/>
          </w:tcPr>
          <w:p w14:paraId="1A0BE9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609D68C" w14:textId="77777777" w:rsidR="00BC37F9" w:rsidRDefault="00BC37F9" w:rsidP="00702ED8">
            <w:pPr>
              <w:rPr>
                <w:rFonts w:ascii="Muli" w:eastAsia="Muli" w:hAnsi="Muli" w:cs="Muli"/>
                <w:color w:val="FFFFFF"/>
                <w:sz w:val="16"/>
                <w:szCs w:val="16"/>
              </w:rPr>
            </w:pPr>
          </w:p>
        </w:tc>
        <w:tc>
          <w:tcPr>
            <w:tcW w:w="2737" w:type="dxa"/>
            <w:gridSpan w:val="2"/>
          </w:tcPr>
          <w:p w14:paraId="5278AD26" w14:textId="69CCA3B5" w:rsidR="00BC37F9" w:rsidRDefault="001D3045" w:rsidP="00702ED8">
            <w:pPr>
              <w:rPr>
                <w:rFonts w:ascii="Muli" w:eastAsia="Muli" w:hAnsi="Muli" w:cs="Muli"/>
                <w:sz w:val="16"/>
                <w:szCs w:val="16"/>
              </w:rPr>
            </w:pPr>
            <w:r>
              <w:rPr>
                <w:rFonts w:ascii="Muli" w:eastAsia="Muli" w:hAnsi="Muli" w:cs="Muli"/>
                <w:sz w:val="16"/>
                <w:szCs w:val="16"/>
              </w:rPr>
              <w:t>Contrato sobre adquisición o prestación de servicios</w:t>
            </w:r>
            <w:r w:rsidR="004F3083">
              <w:rPr>
                <w:rFonts w:ascii="Muli" w:eastAsia="Muli" w:hAnsi="Muli" w:cs="Muli"/>
                <w:sz w:val="16"/>
                <w:szCs w:val="16"/>
              </w:rPr>
              <w:t>.</w:t>
            </w:r>
          </w:p>
        </w:tc>
      </w:tr>
      <w:tr w:rsidR="00BC37F9" w14:paraId="7EE788D2" w14:textId="77777777">
        <w:tc>
          <w:tcPr>
            <w:tcW w:w="8828" w:type="dxa"/>
            <w:gridSpan w:val="7"/>
            <w:vAlign w:val="center"/>
          </w:tcPr>
          <w:p w14:paraId="1C72E5D3"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45F13D9" w14:textId="77777777" w:rsidTr="004F3083">
        <w:tc>
          <w:tcPr>
            <w:tcW w:w="704" w:type="dxa"/>
            <w:shd w:val="clear" w:color="auto" w:fill="006666"/>
          </w:tcPr>
          <w:p w14:paraId="1378D0D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1CF04EA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345" w:type="dxa"/>
            <w:gridSpan w:val="2"/>
            <w:shd w:val="clear" w:color="auto" w:fill="006666"/>
          </w:tcPr>
          <w:p w14:paraId="4A05226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4205677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1A09E6E" w14:textId="77777777" w:rsidTr="004F3083">
        <w:tc>
          <w:tcPr>
            <w:tcW w:w="704" w:type="dxa"/>
          </w:tcPr>
          <w:p w14:paraId="2E8960F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6758FA14" w14:textId="77777777" w:rsidR="00BC37F9" w:rsidRDefault="001D3045" w:rsidP="00702ED8">
            <w:pPr>
              <w:rPr>
                <w:rFonts w:ascii="Muli" w:eastAsia="Muli" w:hAnsi="Muli" w:cs="Muli"/>
                <w:sz w:val="16"/>
                <w:szCs w:val="16"/>
              </w:rPr>
            </w:pPr>
            <w:r>
              <w:rPr>
                <w:rFonts w:ascii="Muli" w:eastAsia="Muli" w:hAnsi="Muli" w:cs="Muli"/>
                <w:sz w:val="16"/>
                <w:szCs w:val="16"/>
              </w:rPr>
              <w:t xml:space="preserve">Recepción de la solicitud para la elaboración del contrato sobre adquisición o prestación de servicios. </w:t>
            </w:r>
          </w:p>
        </w:tc>
        <w:tc>
          <w:tcPr>
            <w:tcW w:w="1345" w:type="dxa"/>
            <w:gridSpan w:val="2"/>
          </w:tcPr>
          <w:p w14:paraId="5B7ECD1F" w14:textId="56C142BB" w:rsidR="00BC37F9" w:rsidRDefault="001D3045" w:rsidP="00702ED8">
            <w:pPr>
              <w:jc w:val="center"/>
              <w:rPr>
                <w:rFonts w:ascii="Muli" w:eastAsia="Muli" w:hAnsi="Muli" w:cs="Muli"/>
                <w:sz w:val="16"/>
                <w:szCs w:val="16"/>
              </w:rPr>
            </w:pPr>
            <w:r>
              <w:rPr>
                <w:rFonts w:ascii="Muli" w:eastAsia="Muli" w:hAnsi="Muli" w:cs="Muli"/>
                <w:sz w:val="16"/>
                <w:szCs w:val="16"/>
              </w:rPr>
              <w:t>Coordinador(a) de Asuntos Jurídicos, en adelante, CAJ</w:t>
            </w:r>
            <w:r w:rsidR="004F3083">
              <w:rPr>
                <w:rFonts w:ascii="Muli" w:eastAsia="Muli" w:hAnsi="Muli" w:cs="Muli"/>
                <w:sz w:val="16"/>
                <w:szCs w:val="16"/>
              </w:rPr>
              <w:t>.</w:t>
            </w:r>
          </w:p>
        </w:tc>
        <w:tc>
          <w:tcPr>
            <w:tcW w:w="1462" w:type="dxa"/>
          </w:tcPr>
          <w:p w14:paraId="2A9001C5" w14:textId="4F29E1B7" w:rsidR="00BC37F9" w:rsidRDefault="001D3045" w:rsidP="00702ED8">
            <w:pPr>
              <w:jc w:val="center"/>
              <w:rPr>
                <w:rFonts w:ascii="Muli" w:eastAsia="Muli" w:hAnsi="Muli" w:cs="Muli"/>
                <w:sz w:val="16"/>
                <w:szCs w:val="16"/>
              </w:rPr>
            </w:pPr>
            <w:r>
              <w:rPr>
                <w:rFonts w:ascii="Muli" w:eastAsia="Muli" w:hAnsi="Muli" w:cs="Muli"/>
                <w:sz w:val="16"/>
                <w:szCs w:val="16"/>
              </w:rPr>
              <w:t>Solicitud y anexos</w:t>
            </w:r>
            <w:r w:rsidR="004F3083">
              <w:rPr>
                <w:rFonts w:ascii="Muli" w:eastAsia="Muli" w:hAnsi="Muli" w:cs="Muli"/>
                <w:sz w:val="16"/>
                <w:szCs w:val="16"/>
              </w:rPr>
              <w:t>.</w:t>
            </w:r>
          </w:p>
        </w:tc>
      </w:tr>
      <w:tr w:rsidR="00BC37F9" w14:paraId="7706D71D" w14:textId="77777777" w:rsidTr="004F3083">
        <w:tc>
          <w:tcPr>
            <w:tcW w:w="704" w:type="dxa"/>
          </w:tcPr>
          <w:p w14:paraId="39EAE72F"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03B3CE6B" w14:textId="246110E2" w:rsidR="00BC37F9" w:rsidRDefault="001D3045" w:rsidP="00702ED8">
            <w:pPr>
              <w:rPr>
                <w:rFonts w:ascii="Muli" w:eastAsia="Muli" w:hAnsi="Muli" w:cs="Muli"/>
                <w:sz w:val="16"/>
                <w:szCs w:val="16"/>
              </w:rPr>
            </w:pPr>
            <w:r>
              <w:rPr>
                <w:rFonts w:ascii="Muli" w:eastAsia="Muli" w:hAnsi="Muli" w:cs="Muli"/>
                <w:sz w:val="16"/>
                <w:szCs w:val="16"/>
              </w:rPr>
              <w:t xml:space="preserve">Recibe y analiza la documentación del proveedor o prestador de servicios correspondiente. </w:t>
            </w:r>
          </w:p>
        </w:tc>
        <w:tc>
          <w:tcPr>
            <w:tcW w:w="1345" w:type="dxa"/>
            <w:gridSpan w:val="2"/>
          </w:tcPr>
          <w:p w14:paraId="24029845" w14:textId="4A4FBCF5"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129847CA" w14:textId="27F3AD65" w:rsidR="00BC37F9" w:rsidRDefault="001D3045" w:rsidP="00702ED8">
            <w:pPr>
              <w:jc w:val="center"/>
              <w:rPr>
                <w:rFonts w:ascii="Muli" w:eastAsia="Muli" w:hAnsi="Muli" w:cs="Muli"/>
                <w:sz w:val="16"/>
                <w:szCs w:val="16"/>
              </w:rPr>
            </w:pPr>
            <w:r>
              <w:rPr>
                <w:rFonts w:ascii="Muli" w:eastAsia="Muli" w:hAnsi="Muli" w:cs="Muli"/>
                <w:sz w:val="16"/>
                <w:szCs w:val="16"/>
              </w:rPr>
              <w:t>Documentación del proveedor o prestador de servicios</w:t>
            </w:r>
            <w:r w:rsidR="004F3083">
              <w:rPr>
                <w:rFonts w:ascii="Muli" w:eastAsia="Muli" w:hAnsi="Muli" w:cs="Muli"/>
                <w:sz w:val="16"/>
                <w:szCs w:val="16"/>
              </w:rPr>
              <w:t>.</w:t>
            </w:r>
          </w:p>
        </w:tc>
      </w:tr>
      <w:tr w:rsidR="00BC37F9" w14:paraId="0339E5C5" w14:textId="77777777" w:rsidTr="004F3083">
        <w:tc>
          <w:tcPr>
            <w:tcW w:w="704" w:type="dxa"/>
          </w:tcPr>
          <w:p w14:paraId="5C775F5B"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6A920E95" w14:textId="77777777" w:rsidR="00BC37F9" w:rsidRDefault="001D3045" w:rsidP="00702ED8">
            <w:pPr>
              <w:rPr>
                <w:rFonts w:ascii="Muli" w:eastAsia="Muli" w:hAnsi="Muli" w:cs="Muli"/>
                <w:sz w:val="16"/>
                <w:szCs w:val="16"/>
              </w:rPr>
            </w:pPr>
            <w:r>
              <w:rPr>
                <w:rFonts w:ascii="Muli" w:eastAsia="Muli" w:hAnsi="Muli" w:cs="Muli"/>
                <w:sz w:val="16"/>
                <w:szCs w:val="16"/>
              </w:rPr>
              <w:t>Decisión. Si la información del proveedor o prestador de servicios está completa:</w:t>
            </w:r>
          </w:p>
          <w:p w14:paraId="004652E2" w14:textId="4B92A5BB" w:rsidR="00BC37F9" w:rsidRDefault="001D3045" w:rsidP="00702ED8">
            <w:pPr>
              <w:rPr>
                <w:rFonts w:ascii="Muli" w:eastAsia="Muli" w:hAnsi="Muli" w:cs="Muli"/>
                <w:sz w:val="16"/>
                <w:szCs w:val="16"/>
              </w:rPr>
            </w:pPr>
            <w:r>
              <w:rPr>
                <w:rFonts w:ascii="Muli" w:eastAsia="Muli" w:hAnsi="Muli" w:cs="Muli"/>
                <w:sz w:val="16"/>
                <w:szCs w:val="16"/>
              </w:rPr>
              <w:t>SI, continúa en actividad 5</w:t>
            </w:r>
            <w:r w:rsidR="00630D77">
              <w:rPr>
                <w:rFonts w:ascii="Muli" w:eastAsia="Muli" w:hAnsi="Muli" w:cs="Muli"/>
                <w:sz w:val="16"/>
                <w:szCs w:val="16"/>
              </w:rPr>
              <w:t>.</w:t>
            </w:r>
          </w:p>
          <w:p w14:paraId="24E65908" w14:textId="53ECD56B" w:rsidR="00BC37F9" w:rsidRDefault="001D3045" w:rsidP="00702ED8">
            <w:pPr>
              <w:rPr>
                <w:rFonts w:ascii="Muli" w:eastAsia="Muli" w:hAnsi="Muli" w:cs="Muli"/>
                <w:sz w:val="16"/>
                <w:szCs w:val="16"/>
              </w:rPr>
            </w:pPr>
            <w:r>
              <w:rPr>
                <w:rFonts w:ascii="Muli" w:eastAsia="Muli" w:hAnsi="Muli" w:cs="Muli"/>
                <w:sz w:val="16"/>
                <w:szCs w:val="16"/>
              </w:rPr>
              <w:t>No, continúa en actividad 4</w:t>
            </w:r>
            <w:r w:rsidR="00630D77">
              <w:rPr>
                <w:rFonts w:ascii="Muli" w:eastAsia="Muli" w:hAnsi="Muli" w:cs="Muli"/>
                <w:sz w:val="16"/>
                <w:szCs w:val="16"/>
              </w:rPr>
              <w:t>.</w:t>
            </w:r>
          </w:p>
        </w:tc>
        <w:tc>
          <w:tcPr>
            <w:tcW w:w="1345" w:type="dxa"/>
            <w:gridSpan w:val="2"/>
          </w:tcPr>
          <w:p w14:paraId="33F252D6" w14:textId="7010D57F"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7260B62E" w14:textId="77777777" w:rsidR="00BC37F9" w:rsidRDefault="00BC37F9" w:rsidP="00702ED8">
            <w:pPr>
              <w:jc w:val="center"/>
              <w:rPr>
                <w:rFonts w:ascii="Muli" w:eastAsia="Muli" w:hAnsi="Muli" w:cs="Muli"/>
                <w:sz w:val="16"/>
                <w:szCs w:val="16"/>
              </w:rPr>
            </w:pPr>
          </w:p>
        </w:tc>
      </w:tr>
      <w:tr w:rsidR="00BC37F9" w14:paraId="218F8048" w14:textId="77777777" w:rsidTr="004F3083">
        <w:tc>
          <w:tcPr>
            <w:tcW w:w="704" w:type="dxa"/>
          </w:tcPr>
          <w:p w14:paraId="5F306F23"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602470E0" w14:textId="79B297D2" w:rsidR="00BC37F9" w:rsidRDefault="001D3045" w:rsidP="00702ED8">
            <w:pPr>
              <w:rPr>
                <w:rFonts w:ascii="Muli" w:eastAsia="Muli" w:hAnsi="Muli" w:cs="Muli"/>
                <w:sz w:val="16"/>
                <w:szCs w:val="16"/>
              </w:rPr>
            </w:pPr>
            <w:r>
              <w:rPr>
                <w:rFonts w:ascii="Muli" w:eastAsia="Muli" w:hAnsi="Muli" w:cs="Muli"/>
                <w:sz w:val="16"/>
                <w:szCs w:val="16"/>
              </w:rPr>
              <w:t>Se solicita a la Coordinación Administrativa completar los documentos faltantes que adjuntó del proveedor o prestador de servicios</w:t>
            </w:r>
            <w:r w:rsidR="003C04E4">
              <w:rPr>
                <w:rFonts w:ascii="Muli" w:eastAsia="Muli" w:hAnsi="Muli" w:cs="Muli"/>
                <w:sz w:val="16"/>
                <w:szCs w:val="16"/>
              </w:rPr>
              <w:t>.</w:t>
            </w:r>
          </w:p>
        </w:tc>
        <w:tc>
          <w:tcPr>
            <w:tcW w:w="1345" w:type="dxa"/>
            <w:gridSpan w:val="2"/>
          </w:tcPr>
          <w:p w14:paraId="710B2613" w14:textId="50DB68D0"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53C0ABE6" w14:textId="77777777" w:rsidR="00BC37F9" w:rsidRDefault="00BC37F9" w:rsidP="00702ED8">
            <w:pPr>
              <w:jc w:val="center"/>
              <w:rPr>
                <w:rFonts w:ascii="Muli" w:eastAsia="Muli" w:hAnsi="Muli" w:cs="Muli"/>
                <w:sz w:val="16"/>
                <w:szCs w:val="16"/>
              </w:rPr>
            </w:pPr>
          </w:p>
        </w:tc>
      </w:tr>
      <w:tr w:rsidR="00BC37F9" w14:paraId="440696AD" w14:textId="77777777" w:rsidTr="004F3083">
        <w:tc>
          <w:tcPr>
            <w:tcW w:w="704" w:type="dxa"/>
          </w:tcPr>
          <w:p w14:paraId="193908F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3C190DFF" w14:textId="77777777" w:rsidR="00BC37F9" w:rsidRDefault="001D3045" w:rsidP="00702ED8">
            <w:pPr>
              <w:rPr>
                <w:rFonts w:ascii="Muli" w:eastAsia="Muli" w:hAnsi="Muli" w:cs="Muli"/>
                <w:sz w:val="16"/>
                <w:szCs w:val="16"/>
              </w:rPr>
            </w:pPr>
            <w:r>
              <w:rPr>
                <w:rFonts w:ascii="Muli" w:eastAsia="Muli" w:hAnsi="Muli" w:cs="Muli"/>
                <w:sz w:val="16"/>
                <w:szCs w:val="16"/>
              </w:rPr>
              <w:t>Elabora el proyecto de contrato sobre adquisición o prestación de servicios.</w:t>
            </w:r>
          </w:p>
        </w:tc>
        <w:tc>
          <w:tcPr>
            <w:tcW w:w="1345" w:type="dxa"/>
            <w:gridSpan w:val="2"/>
          </w:tcPr>
          <w:p w14:paraId="283AC090" w14:textId="0C50E130"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70FA0E61" w14:textId="15DB97F3" w:rsidR="00BC37F9" w:rsidRDefault="001D3045" w:rsidP="00702ED8">
            <w:pPr>
              <w:jc w:val="center"/>
              <w:rPr>
                <w:rFonts w:ascii="Muli" w:eastAsia="Muli" w:hAnsi="Muli" w:cs="Muli"/>
                <w:sz w:val="16"/>
                <w:szCs w:val="16"/>
              </w:rPr>
            </w:pPr>
            <w:r>
              <w:rPr>
                <w:rFonts w:ascii="Muli" w:eastAsia="Muli" w:hAnsi="Muli" w:cs="Muli"/>
                <w:sz w:val="16"/>
                <w:szCs w:val="16"/>
              </w:rPr>
              <w:t>Proyecto de contrato sobre adquisición o prestación de servicios</w:t>
            </w:r>
            <w:r w:rsidR="004F3083">
              <w:rPr>
                <w:rFonts w:ascii="Muli" w:eastAsia="Muli" w:hAnsi="Muli" w:cs="Muli"/>
                <w:sz w:val="16"/>
                <w:szCs w:val="16"/>
              </w:rPr>
              <w:t>.</w:t>
            </w:r>
          </w:p>
        </w:tc>
      </w:tr>
      <w:tr w:rsidR="00BC37F9" w14:paraId="3AE7A74E" w14:textId="77777777" w:rsidTr="004F3083">
        <w:tc>
          <w:tcPr>
            <w:tcW w:w="704" w:type="dxa"/>
          </w:tcPr>
          <w:p w14:paraId="4BCF330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66E48421" w14:textId="77777777" w:rsidR="00BC37F9" w:rsidRDefault="001D3045" w:rsidP="00702ED8">
            <w:pPr>
              <w:rPr>
                <w:rFonts w:ascii="Muli" w:eastAsia="Muli" w:hAnsi="Muli" w:cs="Muli"/>
                <w:sz w:val="16"/>
                <w:szCs w:val="16"/>
              </w:rPr>
            </w:pPr>
            <w:r>
              <w:rPr>
                <w:rFonts w:ascii="Muli" w:eastAsia="Muli" w:hAnsi="Muli" w:cs="Muli"/>
                <w:sz w:val="16"/>
                <w:szCs w:val="16"/>
              </w:rPr>
              <w:t>Envía el proyecto de contrato sobre adquisición o prestación de servicios a la Coordinación Administrativa para su validación.</w:t>
            </w:r>
          </w:p>
        </w:tc>
        <w:tc>
          <w:tcPr>
            <w:tcW w:w="1345" w:type="dxa"/>
            <w:gridSpan w:val="2"/>
          </w:tcPr>
          <w:p w14:paraId="67ADCCDD" w14:textId="3FC44595" w:rsidR="00BC37F9" w:rsidRDefault="001D3045" w:rsidP="00702ED8">
            <w:pPr>
              <w:jc w:val="center"/>
              <w:rPr>
                <w:rFonts w:ascii="Muli" w:eastAsia="Muli" w:hAnsi="Muli" w:cs="Muli"/>
                <w:sz w:val="16"/>
                <w:szCs w:val="16"/>
              </w:rPr>
            </w:pPr>
            <w:r>
              <w:rPr>
                <w:rFonts w:ascii="Muli" w:eastAsia="Muli" w:hAnsi="Muli" w:cs="Muli"/>
                <w:sz w:val="16"/>
                <w:szCs w:val="16"/>
              </w:rPr>
              <w:t>CAJ</w:t>
            </w:r>
            <w:r w:rsidR="00630D77">
              <w:rPr>
                <w:rFonts w:ascii="Muli" w:eastAsia="Muli" w:hAnsi="Muli" w:cs="Muli"/>
                <w:sz w:val="16"/>
                <w:szCs w:val="16"/>
              </w:rPr>
              <w:t>.</w:t>
            </w:r>
          </w:p>
        </w:tc>
        <w:tc>
          <w:tcPr>
            <w:tcW w:w="1462" w:type="dxa"/>
          </w:tcPr>
          <w:p w14:paraId="11992330" w14:textId="3AD16C25" w:rsidR="00BC37F9" w:rsidRDefault="001D3045" w:rsidP="00702ED8">
            <w:pPr>
              <w:jc w:val="center"/>
              <w:rPr>
                <w:rFonts w:ascii="Muli" w:eastAsia="Muli" w:hAnsi="Muli" w:cs="Muli"/>
                <w:sz w:val="16"/>
                <w:szCs w:val="16"/>
              </w:rPr>
            </w:pPr>
            <w:r>
              <w:rPr>
                <w:rFonts w:ascii="Muli" w:eastAsia="Muli" w:hAnsi="Muli" w:cs="Muli"/>
                <w:sz w:val="16"/>
                <w:szCs w:val="16"/>
              </w:rPr>
              <w:t>Proyecto de contrato sobre adquisición o prestación de servicios</w:t>
            </w:r>
            <w:r w:rsidR="004F3083">
              <w:rPr>
                <w:rFonts w:ascii="Muli" w:eastAsia="Muli" w:hAnsi="Muli" w:cs="Muli"/>
                <w:sz w:val="16"/>
                <w:szCs w:val="16"/>
              </w:rPr>
              <w:t>.</w:t>
            </w:r>
          </w:p>
        </w:tc>
      </w:tr>
      <w:tr w:rsidR="00BC37F9" w14:paraId="5C0ADE6A" w14:textId="77777777" w:rsidTr="004F3083">
        <w:tc>
          <w:tcPr>
            <w:tcW w:w="704" w:type="dxa"/>
          </w:tcPr>
          <w:p w14:paraId="640A1E05"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732E98FA" w14:textId="537747BA" w:rsidR="00BC37F9" w:rsidRDefault="001D3045" w:rsidP="00702ED8">
            <w:pPr>
              <w:rPr>
                <w:rFonts w:ascii="Muli" w:eastAsia="Muli" w:hAnsi="Muli" w:cs="Muli"/>
                <w:sz w:val="16"/>
                <w:szCs w:val="16"/>
              </w:rPr>
            </w:pPr>
            <w:r>
              <w:rPr>
                <w:rFonts w:ascii="Muli" w:eastAsia="Muli" w:hAnsi="Muli" w:cs="Muli"/>
                <w:sz w:val="16"/>
                <w:szCs w:val="16"/>
              </w:rPr>
              <w:t>Revisa proyecto de contrato</w:t>
            </w:r>
            <w:r w:rsidR="003C04E4">
              <w:rPr>
                <w:rFonts w:ascii="Muli" w:eastAsia="Muli" w:hAnsi="Muli" w:cs="Muli"/>
                <w:sz w:val="16"/>
                <w:szCs w:val="16"/>
              </w:rPr>
              <w:t>.</w:t>
            </w:r>
          </w:p>
        </w:tc>
        <w:tc>
          <w:tcPr>
            <w:tcW w:w="1345" w:type="dxa"/>
            <w:gridSpan w:val="2"/>
          </w:tcPr>
          <w:p w14:paraId="5DAFB5FD" w14:textId="149AC568" w:rsidR="00BC37F9" w:rsidRDefault="001D3045" w:rsidP="00702ED8">
            <w:pPr>
              <w:jc w:val="center"/>
              <w:rPr>
                <w:rFonts w:ascii="Muli" w:eastAsia="Muli" w:hAnsi="Muli" w:cs="Muli"/>
                <w:sz w:val="16"/>
                <w:szCs w:val="16"/>
              </w:rPr>
            </w:pPr>
            <w:r>
              <w:rPr>
                <w:rFonts w:ascii="Muli" w:eastAsia="Muli" w:hAnsi="Muli" w:cs="Muli"/>
                <w:sz w:val="16"/>
                <w:szCs w:val="16"/>
              </w:rPr>
              <w:t>Coordina</w:t>
            </w:r>
            <w:r w:rsidR="004F3083">
              <w:rPr>
                <w:rFonts w:ascii="Muli" w:eastAsia="Muli" w:hAnsi="Muli" w:cs="Muli"/>
                <w:sz w:val="16"/>
                <w:szCs w:val="16"/>
              </w:rPr>
              <w:t xml:space="preserve">dor(a) </w:t>
            </w:r>
            <w:r>
              <w:rPr>
                <w:rFonts w:ascii="Muli" w:eastAsia="Muli" w:hAnsi="Muli" w:cs="Muli"/>
                <w:sz w:val="16"/>
                <w:szCs w:val="16"/>
              </w:rPr>
              <w:t>Administrativa</w:t>
            </w:r>
            <w:r w:rsidR="004F3083">
              <w:rPr>
                <w:rFonts w:ascii="Muli" w:eastAsia="Muli" w:hAnsi="Muli" w:cs="Muli"/>
                <w:sz w:val="16"/>
                <w:szCs w:val="16"/>
              </w:rPr>
              <w:t>.</w:t>
            </w:r>
          </w:p>
        </w:tc>
        <w:tc>
          <w:tcPr>
            <w:tcW w:w="1462" w:type="dxa"/>
          </w:tcPr>
          <w:p w14:paraId="38E59ED3" w14:textId="77777777" w:rsidR="00BC37F9" w:rsidRDefault="00BC37F9" w:rsidP="00702ED8">
            <w:pPr>
              <w:jc w:val="center"/>
              <w:rPr>
                <w:rFonts w:ascii="Muli" w:eastAsia="Muli" w:hAnsi="Muli" w:cs="Muli"/>
                <w:sz w:val="16"/>
                <w:szCs w:val="16"/>
              </w:rPr>
            </w:pPr>
          </w:p>
        </w:tc>
      </w:tr>
      <w:tr w:rsidR="00BC37F9" w14:paraId="637082C3" w14:textId="77777777" w:rsidTr="004F3083">
        <w:tc>
          <w:tcPr>
            <w:tcW w:w="704" w:type="dxa"/>
          </w:tcPr>
          <w:p w14:paraId="28037994"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285BD9EA" w14:textId="77777777" w:rsidR="00BC37F9" w:rsidRDefault="001D3045" w:rsidP="00702ED8">
            <w:pPr>
              <w:rPr>
                <w:rFonts w:ascii="Muli" w:eastAsia="Muli" w:hAnsi="Muli" w:cs="Muli"/>
                <w:sz w:val="16"/>
                <w:szCs w:val="16"/>
              </w:rPr>
            </w:pPr>
            <w:r>
              <w:rPr>
                <w:rFonts w:ascii="Muli" w:eastAsia="Muli" w:hAnsi="Muli" w:cs="Muli"/>
                <w:sz w:val="16"/>
                <w:szCs w:val="16"/>
              </w:rPr>
              <w:t>Decisión. Si el proyecto de contrato tiene observaciones</w:t>
            </w:r>
          </w:p>
          <w:p w14:paraId="66C3B3DB" w14:textId="67AE4B8E" w:rsidR="00BC37F9" w:rsidRDefault="001D3045" w:rsidP="00702ED8">
            <w:pPr>
              <w:rPr>
                <w:rFonts w:ascii="Muli" w:eastAsia="Muli" w:hAnsi="Muli" w:cs="Muli"/>
                <w:sz w:val="16"/>
                <w:szCs w:val="16"/>
              </w:rPr>
            </w:pPr>
            <w:r>
              <w:rPr>
                <w:rFonts w:ascii="Muli" w:eastAsia="Muli" w:hAnsi="Muli" w:cs="Muli"/>
                <w:sz w:val="16"/>
                <w:szCs w:val="16"/>
              </w:rPr>
              <w:t>SI, continuar en actividad 9</w:t>
            </w:r>
            <w:r w:rsidR="00630D77">
              <w:rPr>
                <w:rFonts w:ascii="Muli" w:eastAsia="Muli" w:hAnsi="Muli" w:cs="Muli"/>
                <w:sz w:val="16"/>
                <w:szCs w:val="16"/>
              </w:rPr>
              <w:t>.</w:t>
            </w:r>
          </w:p>
          <w:p w14:paraId="7CD7CE31" w14:textId="24956C0A" w:rsidR="00BC37F9" w:rsidRDefault="001D3045" w:rsidP="00702ED8">
            <w:pPr>
              <w:rPr>
                <w:rFonts w:ascii="Muli" w:eastAsia="Muli" w:hAnsi="Muli" w:cs="Muli"/>
                <w:sz w:val="16"/>
                <w:szCs w:val="16"/>
              </w:rPr>
            </w:pPr>
            <w:r>
              <w:rPr>
                <w:rFonts w:ascii="Muli" w:eastAsia="Muli" w:hAnsi="Muli" w:cs="Muli"/>
                <w:sz w:val="16"/>
                <w:szCs w:val="16"/>
              </w:rPr>
              <w:t>No, continuar en actividad 10</w:t>
            </w:r>
            <w:r w:rsidR="00630D77">
              <w:rPr>
                <w:rFonts w:ascii="Muli" w:eastAsia="Muli" w:hAnsi="Muli" w:cs="Muli"/>
                <w:sz w:val="16"/>
                <w:szCs w:val="16"/>
              </w:rPr>
              <w:t>.</w:t>
            </w:r>
          </w:p>
        </w:tc>
        <w:tc>
          <w:tcPr>
            <w:tcW w:w="1345" w:type="dxa"/>
            <w:gridSpan w:val="2"/>
          </w:tcPr>
          <w:p w14:paraId="7E0E34BE" w14:textId="1093D6E3"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020A627A" w14:textId="77777777" w:rsidR="00BC37F9" w:rsidRDefault="00BC37F9" w:rsidP="00702ED8">
            <w:pPr>
              <w:jc w:val="center"/>
              <w:rPr>
                <w:rFonts w:ascii="Muli" w:eastAsia="Muli" w:hAnsi="Muli" w:cs="Muli"/>
                <w:sz w:val="16"/>
                <w:szCs w:val="16"/>
              </w:rPr>
            </w:pPr>
          </w:p>
        </w:tc>
      </w:tr>
      <w:tr w:rsidR="00BC37F9" w14:paraId="32DB12A9" w14:textId="77777777" w:rsidTr="004F3083">
        <w:tc>
          <w:tcPr>
            <w:tcW w:w="704" w:type="dxa"/>
          </w:tcPr>
          <w:p w14:paraId="6E5565A1"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5D28CCD2" w14:textId="77777777" w:rsidR="00BC37F9" w:rsidRDefault="001D3045" w:rsidP="00702ED8">
            <w:pPr>
              <w:rPr>
                <w:rFonts w:ascii="Muli" w:eastAsia="Muli" w:hAnsi="Muli" w:cs="Muli"/>
                <w:sz w:val="16"/>
                <w:szCs w:val="16"/>
              </w:rPr>
            </w:pPr>
            <w:r>
              <w:rPr>
                <w:rFonts w:ascii="Muli" w:eastAsia="Muli" w:hAnsi="Muli" w:cs="Muli"/>
                <w:sz w:val="16"/>
                <w:szCs w:val="16"/>
              </w:rPr>
              <w:t xml:space="preserve">Atiende las observaciones o comentarios al proyecto de contrato sobre adquisición o prestación de servicios. </w:t>
            </w:r>
          </w:p>
        </w:tc>
        <w:tc>
          <w:tcPr>
            <w:tcW w:w="1345" w:type="dxa"/>
            <w:gridSpan w:val="2"/>
          </w:tcPr>
          <w:p w14:paraId="01466D88" w14:textId="12A78D79"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05E4BAB3" w14:textId="40EB079D" w:rsidR="00BC37F9" w:rsidRDefault="001D3045" w:rsidP="00702ED8">
            <w:pPr>
              <w:jc w:val="center"/>
              <w:rPr>
                <w:rFonts w:ascii="Muli" w:eastAsia="Muli" w:hAnsi="Muli" w:cs="Muli"/>
                <w:sz w:val="16"/>
                <w:szCs w:val="16"/>
              </w:rPr>
            </w:pPr>
            <w:r>
              <w:rPr>
                <w:rFonts w:ascii="Muli" w:eastAsia="Muli" w:hAnsi="Muli" w:cs="Muli"/>
                <w:sz w:val="16"/>
                <w:szCs w:val="16"/>
              </w:rPr>
              <w:t>Contrato sobre adquisición o prestación de servicios</w:t>
            </w:r>
            <w:r w:rsidR="004F3083">
              <w:rPr>
                <w:rFonts w:ascii="Muli" w:eastAsia="Muli" w:hAnsi="Muli" w:cs="Muli"/>
                <w:sz w:val="16"/>
                <w:szCs w:val="16"/>
              </w:rPr>
              <w:t>.</w:t>
            </w:r>
          </w:p>
        </w:tc>
      </w:tr>
      <w:tr w:rsidR="00BC37F9" w14:paraId="421D546F" w14:textId="77777777" w:rsidTr="004F3083">
        <w:tc>
          <w:tcPr>
            <w:tcW w:w="704" w:type="dxa"/>
          </w:tcPr>
          <w:p w14:paraId="1967B41F"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3A75D1D5" w14:textId="77777777" w:rsidR="00BC37F9" w:rsidRDefault="001D3045" w:rsidP="00702ED8">
            <w:pPr>
              <w:rPr>
                <w:rFonts w:ascii="Muli" w:eastAsia="Muli" w:hAnsi="Muli" w:cs="Muli"/>
                <w:sz w:val="16"/>
                <w:szCs w:val="16"/>
              </w:rPr>
            </w:pPr>
            <w:r>
              <w:rPr>
                <w:rFonts w:ascii="Muli" w:eastAsia="Muli" w:hAnsi="Muli" w:cs="Muli"/>
                <w:sz w:val="16"/>
                <w:szCs w:val="16"/>
              </w:rPr>
              <w:t>Envía a la Coordinación Administrativa la versión final del contrato sobre adquisición o prestación de servicios impreso para su formalización (suscripción) ante las partes.</w:t>
            </w:r>
          </w:p>
        </w:tc>
        <w:tc>
          <w:tcPr>
            <w:tcW w:w="1345" w:type="dxa"/>
            <w:gridSpan w:val="2"/>
          </w:tcPr>
          <w:p w14:paraId="54FF9BED" w14:textId="138FF5C5" w:rsidR="00BC37F9" w:rsidRDefault="001D3045" w:rsidP="00702ED8">
            <w:pPr>
              <w:jc w:val="center"/>
              <w:rPr>
                <w:rFonts w:ascii="Muli" w:eastAsia="Muli" w:hAnsi="Muli" w:cs="Muli"/>
                <w:sz w:val="16"/>
                <w:szCs w:val="16"/>
              </w:rPr>
            </w:pPr>
            <w:r>
              <w:rPr>
                <w:rFonts w:ascii="Muli" w:eastAsia="Muli" w:hAnsi="Muli" w:cs="Muli"/>
                <w:sz w:val="16"/>
                <w:szCs w:val="16"/>
              </w:rPr>
              <w:t>CAJ</w:t>
            </w:r>
            <w:r w:rsidR="004F3083">
              <w:rPr>
                <w:rFonts w:ascii="Muli" w:eastAsia="Muli" w:hAnsi="Muli" w:cs="Muli"/>
                <w:sz w:val="16"/>
                <w:szCs w:val="16"/>
              </w:rPr>
              <w:t>.</w:t>
            </w:r>
          </w:p>
        </w:tc>
        <w:tc>
          <w:tcPr>
            <w:tcW w:w="1462" w:type="dxa"/>
          </w:tcPr>
          <w:p w14:paraId="6D0DB673" w14:textId="14D430FB" w:rsidR="00BC37F9" w:rsidRDefault="001D3045" w:rsidP="00702ED8">
            <w:pPr>
              <w:jc w:val="center"/>
              <w:rPr>
                <w:rFonts w:ascii="Muli" w:eastAsia="Muli" w:hAnsi="Muli" w:cs="Muli"/>
                <w:sz w:val="16"/>
                <w:szCs w:val="16"/>
              </w:rPr>
            </w:pPr>
            <w:r>
              <w:rPr>
                <w:rFonts w:ascii="Muli" w:eastAsia="Muli" w:hAnsi="Muli" w:cs="Muli"/>
                <w:sz w:val="16"/>
                <w:szCs w:val="16"/>
              </w:rPr>
              <w:t>Contrato sobre adquisición o prestación de servicios</w:t>
            </w:r>
            <w:r w:rsidR="004F3083">
              <w:rPr>
                <w:rFonts w:ascii="Muli" w:eastAsia="Muli" w:hAnsi="Muli" w:cs="Muli"/>
                <w:sz w:val="16"/>
                <w:szCs w:val="16"/>
              </w:rPr>
              <w:t>.</w:t>
            </w:r>
          </w:p>
        </w:tc>
      </w:tr>
      <w:tr w:rsidR="004F3083" w14:paraId="1D4816D2" w14:textId="77777777" w:rsidTr="004F3083">
        <w:tc>
          <w:tcPr>
            <w:tcW w:w="704" w:type="dxa"/>
          </w:tcPr>
          <w:p w14:paraId="7A3D0D7F" w14:textId="77777777" w:rsidR="004F3083" w:rsidRDefault="004F3083"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133BC5EA" w14:textId="1701EFB7" w:rsidR="004F3083" w:rsidRDefault="004F3083" w:rsidP="00702ED8">
            <w:pPr>
              <w:rPr>
                <w:rFonts w:ascii="Muli" w:eastAsia="Muli" w:hAnsi="Muli" w:cs="Muli"/>
                <w:sz w:val="16"/>
                <w:szCs w:val="16"/>
              </w:rPr>
            </w:pPr>
            <w:r>
              <w:rPr>
                <w:rFonts w:ascii="Muli" w:eastAsia="Muli" w:hAnsi="Muli" w:cs="Muli"/>
                <w:sz w:val="16"/>
                <w:szCs w:val="16"/>
              </w:rPr>
              <w:t>Gestiona la firma de la versión final del contrato.</w:t>
            </w:r>
          </w:p>
        </w:tc>
        <w:tc>
          <w:tcPr>
            <w:tcW w:w="1345" w:type="dxa"/>
            <w:gridSpan w:val="2"/>
          </w:tcPr>
          <w:p w14:paraId="77245063" w14:textId="270A789B" w:rsidR="004F3083" w:rsidRDefault="004F3083" w:rsidP="00702ED8">
            <w:pPr>
              <w:jc w:val="center"/>
              <w:rPr>
                <w:rFonts w:ascii="Muli" w:eastAsia="Muli" w:hAnsi="Muli" w:cs="Muli"/>
                <w:sz w:val="16"/>
                <w:szCs w:val="16"/>
              </w:rPr>
            </w:pPr>
            <w:r>
              <w:rPr>
                <w:rFonts w:ascii="Muli" w:eastAsia="Muli" w:hAnsi="Muli" w:cs="Muli"/>
                <w:sz w:val="16"/>
                <w:szCs w:val="16"/>
              </w:rPr>
              <w:t>Coordinador(a) Administrativa.</w:t>
            </w:r>
          </w:p>
        </w:tc>
        <w:tc>
          <w:tcPr>
            <w:tcW w:w="1462" w:type="dxa"/>
          </w:tcPr>
          <w:p w14:paraId="472CD083" w14:textId="3D75B08B" w:rsidR="004F3083" w:rsidRDefault="004F3083" w:rsidP="00702ED8">
            <w:pPr>
              <w:jc w:val="center"/>
              <w:rPr>
                <w:rFonts w:ascii="Muli" w:eastAsia="Muli" w:hAnsi="Muli" w:cs="Muli"/>
                <w:sz w:val="16"/>
                <w:szCs w:val="16"/>
              </w:rPr>
            </w:pPr>
            <w:r>
              <w:rPr>
                <w:rFonts w:ascii="Muli" w:eastAsia="Muli" w:hAnsi="Muli" w:cs="Muli"/>
                <w:sz w:val="16"/>
                <w:szCs w:val="16"/>
              </w:rPr>
              <w:t xml:space="preserve">Contrato sobre adquisición o </w:t>
            </w:r>
            <w:r>
              <w:rPr>
                <w:rFonts w:ascii="Muli" w:eastAsia="Muli" w:hAnsi="Muli" w:cs="Muli"/>
                <w:sz w:val="16"/>
                <w:szCs w:val="16"/>
              </w:rPr>
              <w:lastRenderedPageBreak/>
              <w:t>prestación de servicios firmado.</w:t>
            </w:r>
          </w:p>
        </w:tc>
      </w:tr>
      <w:tr w:rsidR="004F3083" w14:paraId="7F357582" w14:textId="77777777" w:rsidTr="004F3083">
        <w:tc>
          <w:tcPr>
            <w:tcW w:w="704" w:type="dxa"/>
          </w:tcPr>
          <w:p w14:paraId="71A038F9" w14:textId="77777777" w:rsidR="004F3083" w:rsidRDefault="004F3083"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2AB69BA0" w14:textId="77777777" w:rsidR="004F3083" w:rsidRDefault="004F3083" w:rsidP="00702ED8">
            <w:pPr>
              <w:rPr>
                <w:rFonts w:ascii="Muli" w:eastAsia="Muli" w:hAnsi="Muli" w:cs="Muli"/>
                <w:sz w:val="16"/>
                <w:szCs w:val="16"/>
              </w:rPr>
            </w:pPr>
            <w:r>
              <w:rPr>
                <w:rFonts w:ascii="Muli" w:eastAsia="Muli" w:hAnsi="Muli" w:cs="Muli"/>
                <w:sz w:val="16"/>
                <w:szCs w:val="16"/>
              </w:rPr>
              <w:t>La Coordinación Administrativa remite un tanto en físico de dicho contrato firmado por las partes para su archivo en la Coordinación de Asuntos Jurídicos.</w:t>
            </w:r>
          </w:p>
        </w:tc>
        <w:tc>
          <w:tcPr>
            <w:tcW w:w="1345" w:type="dxa"/>
            <w:gridSpan w:val="2"/>
          </w:tcPr>
          <w:p w14:paraId="3A7D03A5" w14:textId="6ABBB0AC" w:rsidR="004F3083" w:rsidRDefault="004F3083" w:rsidP="00702ED8">
            <w:pPr>
              <w:jc w:val="center"/>
              <w:rPr>
                <w:rFonts w:ascii="Muli" w:eastAsia="Muli" w:hAnsi="Muli" w:cs="Muli"/>
                <w:sz w:val="16"/>
                <w:szCs w:val="16"/>
              </w:rPr>
            </w:pPr>
            <w:r>
              <w:rPr>
                <w:rFonts w:ascii="Muli" w:eastAsia="Muli" w:hAnsi="Muli" w:cs="Muli"/>
                <w:sz w:val="16"/>
                <w:szCs w:val="16"/>
              </w:rPr>
              <w:t>Coordinador(a) Administrativa.</w:t>
            </w:r>
          </w:p>
        </w:tc>
        <w:tc>
          <w:tcPr>
            <w:tcW w:w="1462" w:type="dxa"/>
          </w:tcPr>
          <w:p w14:paraId="6901A575" w14:textId="67029A36" w:rsidR="004F3083" w:rsidRDefault="004F3083" w:rsidP="00702ED8">
            <w:pPr>
              <w:jc w:val="center"/>
              <w:rPr>
                <w:rFonts w:ascii="Muli" w:eastAsia="Muli" w:hAnsi="Muli" w:cs="Muli"/>
                <w:sz w:val="16"/>
                <w:szCs w:val="16"/>
              </w:rPr>
            </w:pPr>
            <w:r>
              <w:rPr>
                <w:rFonts w:ascii="Muli" w:eastAsia="Muli" w:hAnsi="Muli" w:cs="Muli"/>
                <w:sz w:val="16"/>
                <w:szCs w:val="16"/>
              </w:rPr>
              <w:t>Contrato sobre adquisición o prestación de servicios firmado.</w:t>
            </w:r>
          </w:p>
        </w:tc>
      </w:tr>
      <w:tr w:rsidR="00BC37F9" w14:paraId="457E8B37" w14:textId="77777777" w:rsidTr="004F3083">
        <w:tc>
          <w:tcPr>
            <w:tcW w:w="704" w:type="dxa"/>
          </w:tcPr>
          <w:p w14:paraId="40E9EDAB"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694F9342" w14:textId="4055F102" w:rsidR="00BC37F9" w:rsidRDefault="001D3045" w:rsidP="00702ED8">
            <w:pPr>
              <w:rPr>
                <w:rFonts w:ascii="Muli" w:eastAsia="Muli" w:hAnsi="Muli" w:cs="Muli"/>
                <w:sz w:val="16"/>
                <w:szCs w:val="16"/>
              </w:rPr>
            </w:pPr>
            <w:r>
              <w:rPr>
                <w:rFonts w:ascii="Muli" w:eastAsia="Muli" w:hAnsi="Muli" w:cs="Muli"/>
                <w:sz w:val="16"/>
                <w:szCs w:val="16"/>
              </w:rPr>
              <w:t>Recepción de contrato firmado para su archivo</w:t>
            </w:r>
            <w:r w:rsidR="003C04E4">
              <w:rPr>
                <w:rFonts w:ascii="Muli" w:eastAsia="Muli" w:hAnsi="Muli" w:cs="Muli"/>
                <w:sz w:val="16"/>
                <w:szCs w:val="16"/>
              </w:rPr>
              <w:t>.</w:t>
            </w:r>
          </w:p>
        </w:tc>
        <w:tc>
          <w:tcPr>
            <w:tcW w:w="1345" w:type="dxa"/>
            <w:gridSpan w:val="2"/>
          </w:tcPr>
          <w:p w14:paraId="2CD13886" w14:textId="135E933A" w:rsidR="00BC37F9" w:rsidRDefault="001D3045" w:rsidP="00702ED8">
            <w:pPr>
              <w:jc w:val="center"/>
              <w:rPr>
                <w:rFonts w:ascii="Muli" w:eastAsia="Muli" w:hAnsi="Muli" w:cs="Muli"/>
                <w:sz w:val="16"/>
                <w:szCs w:val="16"/>
              </w:rPr>
            </w:pPr>
            <w:r>
              <w:rPr>
                <w:rFonts w:ascii="Muli" w:eastAsia="Muli" w:hAnsi="Muli" w:cs="Muli"/>
                <w:sz w:val="16"/>
                <w:szCs w:val="16"/>
              </w:rPr>
              <w:t>CAJ</w:t>
            </w:r>
            <w:r w:rsidR="00630D77">
              <w:rPr>
                <w:rFonts w:ascii="Muli" w:eastAsia="Muli" w:hAnsi="Muli" w:cs="Muli"/>
                <w:sz w:val="16"/>
                <w:szCs w:val="16"/>
              </w:rPr>
              <w:t>.</w:t>
            </w:r>
          </w:p>
        </w:tc>
        <w:tc>
          <w:tcPr>
            <w:tcW w:w="1462" w:type="dxa"/>
          </w:tcPr>
          <w:p w14:paraId="71723595" w14:textId="77777777" w:rsidR="00BC37F9" w:rsidRDefault="00BC37F9" w:rsidP="00702ED8">
            <w:pPr>
              <w:jc w:val="center"/>
              <w:rPr>
                <w:rFonts w:ascii="Muli" w:eastAsia="Muli" w:hAnsi="Muli" w:cs="Muli"/>
                <w:sz w:val="16"/>
                <w:szCs w:val="16"/>
              </w:rPr>
            </w:pPr>
          </w:p>
        </w:tc>
      </w:tr>
      <w:tr w:rsidR="00BC37F9" w14:paraId="100F5854" w14:textId="77777777" w:rsidTr="004F3083">
        <w:tc>
          <w:tcPr>
            <w:tcW w:w="704" w:type="dxa"/>
          </w:tcPr>
          <w:p w14:paraId="22AFA103"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46C0B65F"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345" w:type="dxa"/>
            <w:gridSpan w:val="2"/>
          </w:tcPr>
          <w:p w14:paraId="6A2142E2" w14:textId="77777777" w:rsidR="00BC37F9" w:rsidRDefault="00BC37F9" w:rsidP="00702ED8">
            <w:pPr>
              <w:jc w:val="center"/>
              <w:rPr>
                <w:rFonts w:ascii="Muli" w:eastAsia="Muli" w:hAnsi="Muli" w:cs="Muli"/>
                <w:sz w:val="16"/>
                <w:szCs w:val="16"/>
              </w:rPr>
            </w:pPr>
          </w:p>
        </w:tc>
        <w:tc>
          <w:tcPr>
            <w:tcW w:w="1462" w:type="dxa"/>
          </w:tcPr>
          <w:p w14:paraId="190FD948" w14:textId="77777777" w:rsidR="00BC37F9" w:rsidRDefault="00BC37F9" w:rsidP="00702ED8">
            <w:pPr>
              <w:jc w:val="center"/>
              <w:rPr>
                <w:rFonts w:ascii="Muli" w:eastAsia="Muli" w:hAnsi="Muli" w:cs="Muli"/>
                <w:sz w:val="16"/>
                <w:szCs w:val="16"/>
              </w:rPr>
            </w:pPr>
          </w:p>
        </w:tc>
      </w:tr>
    </w:tbl>
    <w:p w14:paraId="37BC58B2" w14:textId="77777777" w:rsidR="00BC37F9" w:rsidRDefault="00BC37F9" w:rsidP="00702ED8">
      <w:pPr>
        <w:spacing w:after="0" w:line="240" w:lineRule="auto"/>
        <w:rPr>
          <w:rFonts w:ascii="Muli" w:eastAsia="Muli" w:hAnsi="Muli" w:cs="Muli"/>
          <w:sz w:val="16"/>
          <w:szCs w:val="16"/>
        </w:rPr>
      </w:pPr>
    </w:p>
    <w:p w14:paraId="4FA377C2" w14:textId="77777777" w:rsidR="00BC37F9" w:rsidRDefault="00BC37F9" w:rsidP="00702ED8">
      <w:pPr>
        <w:spacing w:after="0" w:line="240" w:lineRule="auto"/>
      </w:pPr>
    </w:p>
    <w:p w14:paraId="1E609D0E" w14:textId="77777777" w:rsidR="00C34047" w:rsidRDefault="00C34047" w:rsidP="00702ED8">
      <w:pPr>
        <w:spacing w:after="0" w:line="240" w:lineRule="auto"/>
      </w:pPr>
    </w:p>
    <w:p w14:paraId="73803C1E" w14:textId="77777777" w:rsidR="00C34047" w:rsidRDefault="00C34047" w:rsidP="00702ED8">
      <w:pPr>
        <w:spacing w:after="0" w:line="240" w:lineRule="auto"/>
      </w:pPr>
    </w:p>
    <w:p w14:paraId="4FCC9051" w14:textId="77777777" w:rsidR="00C34047" w:rsidRDefault="00C34047" w:rsidP="00702ED8">
      <w:pPr>
        <w:spacing w:after="0" w:line="240" w:lineRule="auto"/>
      </w:pPr>
    </w:p>
    <w:p w14:paraId="461921B6" w14:textId="77777777" w:rsidR="00C34047" w:rsidRDefault="00C34047" w:rsidP="00702ED8">
      <w:pPr>
        <w:spacing w:after="0" w:line="240" w:lineRule="auto"/>
      </w:pPr>
    </w:p>
    <w:p w14:paraId="24EC63DE" w14:textId="77777777" w:rsidR="00C34047" w:rsidRDefault="00C34047" w:rsidP="00702ED8">
      <w:pPr>
        <w:spacing w:after="0" w:line="240" w:lineRule="auto"/>
      </w:pPr>
    </w:p>
    <w:p w14:paraId="2912F843" w14:textId="77777777" w:rsidR="00C34047" w:rsidRDefault="00C34047" w:rsidP="00702ED8">
      <w:pPr>
        <w:spacing w:after="0" w:line="240" w:lineRule="auto"/>
      </w:pPr>
    </w:p>
    <w:p w14:paraId="209569C2" w14:textId="179648E2" w:rsidR="00C34047" w:rsidRDefault="00630D77" w:rsidP="00702ED8">
      <w:pPr>
        <w:spacing w:after="0" w:line="240" w:lineRule="auto"/>
        <w:jc w:val="center"/>
      </w:pPr>
      <w:r>
        <w:rPr>
          <w:noProof/>
        </w:rPr>
        <w:lastRenderedPageBreak/>
        <w:drawing>
          <wp:inline distT="0" distB="0" distL="0" distR="0" wp14:anchorId="7B76C869" wp14:editId="79A7F125">
            <wp:extent cx="3553460" cy="7603200"/>
            <wp:effectExtent l="0" t="0" r="889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n 42"/>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566137" cy="7630325"/>
                    </a:xfrm>
                    <a:prstGeom prst="rect">
                      <a:avLst/>
                    </a:prstGeom>
                  </pic:spPr>
                </pic:pic>
              </a:graphicData>
            </a:graphic>
          </wp:inline>
        </w:drawing>
      </w:r>
    </w:p>
    <w:tbl>
      <w:tblPr>
        <w:tblStyle w:val="afffffff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40C8C5CE" w14:textId="77777777">
        <w:trPr>
          <w:trHeight w:val="374"/>
        </w:trPr>
        <w:tc>
          <w:tcPr>
            <w:tcW w:w="2942" w:type="dxa"/>
            <w:shd w:val="clear" w:color="auto" w:fill="006666"/>
          </w:tcPr>
          <w:p w14:paraId="4D36382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415E30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46B249D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FCD419E" w14:textId="77777777">
        <w:trPr>
          <w:trHeight w:val="550"/>
        </w:trPr>
        <w:tc>
          <w:tcPr>
            <w:tcW w:w="2942" w:type="dxa"/>
            <w:shd w:val="clear" w:color="auto" w:fill="auto"/>
            <w:vAlign w:val="center"/>
          </w:tcPr>
          <w:p w14:paraId="715948D9"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094CA4F2"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C6091FB" w14:textId="77777777" w:rsidR="00BC37F9" w:rsidRDefault="00BC37F9" w:rsidP="00702ED8">
            <w:pPr>
              <w:jc w:val="center"/>
              <w:rPr>
                <w:rFonts w:ascii="Muli" w:eastAsia="Muli" w:hAnsi="Muli" w:cs="Muli"/>
                <w:sz w:val="16"/>
                <w:szCs w:val="16"/>
              </w:rPr>
            </w:pPr>
          </w:p>
        </w:tc>
      </w:tr>
      <w:tr w:rsidR="00BC37F9" w14:paraId="2FB4365D" w14:textId="77777777">
        <w:trPr>
          <w:trHeight w:val="469"/>
        </w:trPr>
        <w:tc>
          <w:tcPr>
            <w:tcW w:w="2942" w:type="dxa"/>
            <w:vAlign w:val="center"/>
          </w:tcPr>
          <w:p w14:paraId="005B38C6"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469DA679"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29083FAF"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C7FE8A1"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120C29F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7B32C37"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134"/>
        <w:gridCol w:w="1603"/>
      </w:tblGrid>
      <w:tr w:rsidR="00BC37F9" w14:paraId="1055FC1D" w14:textId="77777777">
        <w:trPr>
          <w:trHeight w:val="167"/>
        </w:trPr>
        <w:tc>
          <w:tcPr>
            <w:tcW w:w="1555" w:type="dxa"/>
            <w:gridSpan w:val="2"/>
            <w:vMerge w:val="restart"/>
            <w:vAlign w:val="center"/>
          </w:tcPr>
          <w:p w14:paraId="12B01C2E"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AF0F3BC" wp14:editId="48C352C1">
                  <wp:extent cx="878753" cy="386651"/>
                  <wp:effectExtent l="0" t="0" r="0" b="0"/>
                  <wp:docPr id="140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78753" cy="386651"/>
                          </a:xfrm>
                          <a:prstGeom prst="rect">
                            <a:avLst/>
                          </a:prstGeom>
                          <a:ln/>
                        </pic:spPr>
                      </pic:pic>
                    </a:graphicData>
                  </a:graphic>
                </wp:inline>
              </w:drawing>
            </w:r>
          </w:p>
        </w:tc>
        <w:tc>
          <w:tcPr>
            <w:tcW w:w="4252" w:type="dxa"/>
            <w:gridSpan w:val="2"/>
            <w:vMerge w:val="restart"/>
            <w:shd w:val="clear" w:color="auto" w:fill="006666"/>
            <w:vAlign w:val="center"/>
          </w:tcPr>
          <w:p w14:paraId="0935D041" w14:textId="635696FD"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70830249" w14:textId="5A168F41" w:rsidR="00BC37F9" w:rsidRDefault="001D3045" w:rsidP="00702ED8">
            <w:pPr>
              <w:jc w:val="center"/>
              <w:rPr>
                <w:rFonts w:ascii="Muli" w:eastAsia="Muli" w:hAnsi="Muli" w:cs="Muli"/>
                <w:b/>
                <w:sz w:val="16"/>
                <w:szCs w:val="16"/>
              </w:rPr>
            </w:pPr>
            <w:r>
              <w:rPr>
                <w:rFonts w:ascii="Muli" w:eastAsia="Muli" w:hAnsi="Muli" w:cs="Muli"/>
                <w:color w:val="FFFFFF"/>
                <w:sz w:val="16"/>
                <w:szCs w:val="16"/>
              </w:rPr>
              <w:t>Elaboración de convenios de colaboración</w:t>
            </w:r>
            <w:r w:rsidR="00630D77">
              <w:rPr>
                <w:rFonts w:ascii="Muli" w:eastAsia="Muli" w:hAnsi="Muli" w:cs="Muli"/>
                <w:color w:val="FFFFFF"/>
                <w:sz w:val="16"/>
                <w:szCs w:val="16"/>
              </w:rPr>
              <w:t>.</w:t>
            </w:r>
          </w:p>
        </w:tc>
        <w:tc>
          <w:tcPr>
            <w:tcW w:w="1418" w:type="dxa"/>
            <w:gridSpan w:val="2"/>
            <w:shd w:val="clear" w:color="auto" w:fill="006666"/>
            <w:vAlign w:val="center"/>
          </w:tcPr>
          <w:p w14:paraId="6CFB9E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0C0E0156" w14:textId="77777777" w:rsidR="00BC37F9" w:rsidRDefault="001D3045" w:rsidP="00702ED8">
            <w:pPr>
              <w:jc w:val="center"/>
              <w:rPr>
                <w:rFonts w:ascii="Muli" w:eastAsia="Muli" w:hAnsi="Muli" w:cs="Muli"/>
                <w:sz w:val="16"/>
                <w:szCs w:val="16"/>
              </w:rPr>
            </w:pPr>
            <w:r>
              <w:rPr>
                <w:rFonts w:ascii="Muli" w:eastAsia="Muli" w:hAnsi="Muli" w:cs="Muli"/>
                <w:sz w:val="16"/>
                <w:szCs w:val="16"/>
              </w:rPr>
              <w:t>AP-CAJ-CONS-2.2</w:t>
            </w:r>
          </w:p>
        </w:tc>
      </w:tr>
      <w:tr w:rsidR="00BC37F9" w14:paraId="27B6FBDF" w14:textId="77777777">
        <w:trPr>
          <w:trHeight w:val="165"/>
        </w:trPr>
        <w:tc>
          <w:tcPr>
            <w:tcW w:w="1555" w:type="dxa"/>
            <w:gridSpan w:val="2"/>
            <w:vMerge/>
            <w:vAlign w:val="center"/>
          </w:tcPr>
          <w:p w14:paraId="4DB59D0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4B56141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404DD4E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04ED893F"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09F2D9FF" w14:textId="77777777">
        <w:trPr>
          <w:trHeight w:val="165"/>
        </w:trPr>
        <w:tc>
          <w:tcPr>
            <w:tcW w:w="1555" w:type="dxa"/>
            <w:gridSpan w:val="2"/>
            <w:vMerge/>
            <w:vAlign w:val="center"/>
          </w:tcPr>
          <w:p w14:paraId="31E9668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620E9AE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gridSpan w:val="2"/>
            <w:shd w:val="clear" w:color="auto" w:fill="006666"/>
            <w:vAlign w:val="center"/>
          </w:tcPr>
          <w:p w14:paraId="6558D47F" w14:textId="09BDA22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1BDD0AC5"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0D94DD0B" w14:textId="77777777">
        <w:tc>
          <w:tcPr>
            <w:tcW w:w="8828" w:type="dxa"/>
            <w:gridSpan w:val="7"/>
            <w:shd w:val="clear" w:color="auto" w:fill="auto"/>
            <w:vAlign w:val="center"/>
          </w:tcPr>
          <w:p w14:paraId="44A1C87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4A191562" w14:textId="77777777">
        <w:tc>
          <w:tcPr>
            <w:tcW w:w="1555" w:type="dxa"/>
            <w:gridSpan w:val="2"/>
            <w:shd w:val="clear" w:color="auto" w:fill="006666"/>
          </w:tcPr>
          <w:p w14:paraId="22F0B7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07CEC884" w14:textId="16C3D891"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A41F6C">
              <w:rPr>
                <w:rFonts w:ascii="Muli" w:eastAsia="Muli" w:hAnsi="Muli" w:cs="Muli"/>
                <w:sz w:val="16"/>
                <w:szCs w:val="16"/>
              </w:rPr>
              <w:t>.</w:t>
            </w:r>
          </w:p>
        </w:tc>
        <w:tc>
          <w:tcPr>
            <w:tcW w:w="1418" w:type="dxa"/>
            <w:gridSpan w:val="2"/>
            <w:shd w:val="clear" w:color="auto" w:fill="006666"/>
            <w:vAlign w:val="center"/>
          </w:tcPr>
          <w:p w14:paraId="22EF298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4C17DA28" w14:textId="77777777" w:rsidR="00BC37F9" w:rsidRDefault="001D3045" w:rsidP="00702ED8">
            <w:pPr>
              <w:rPr>
                <w:rFonts w:ascii="Muli" w:eastAsia="Muli" w:hAnsi="Muli" w:cs="Muli"/>
                <w:sz w:val="16"/>
                <w:szCs w:val="16"/>
              </w:rPr>
            </w:pPr>
            <w:r>
              <w:rPr>
                <w:rFonts w:ascii="Muli" w:eastAsia="Muli" w:hAnsi="Muli" w:cs="Muli"/>
                <w:sz w:val="16"/>
                <w:szCs w:val="16"/>
              </w:rPr>
              <w:t>AP-CAJ-CONS-2</w:t>
            </w:r>
          </w:p>
        </w:tc>
      </w:tr>
      <w:tr w:rsidR="00BC37F9" w14:paraId="3DE3B543" w14:textId="77777777">
        <w:tc>
          <w:tcPr>
            <w:tcW w:w="1555" w:type="dxa"/>
            <w:gridSpan w:val="2"/>
            <w:shd w:val="clear" w:color="auto" w:fill="006666"/>
          </w:tcPr>
          <w:p w14:paraId="3F563D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6A75A264" w14:textId="0A2D49F2" w:rsidR="00BC37F9" w:rsidRDefault="001D3045" w:rsidP="00702ED8">
            <w:pPr>
              <w:rPr>
                <w:rFonts w:ascii="Muli" w:eastAsia="Muli" w:hAnsi="Muli" w:cs="Muli"/>
                <w:sz w:val="16"/>
                <w:szCs w:val="16"/>
              </w:rPr>
            </w:pPr>
            <w:r>
              <w:rPr>
                <w:rFonts w:ascii="Muli" w:eastAsia="Muli" w:hAnsi="Muli" w:cs="Muli"/>
                <w:sz w:val="16"/>
                <w:szCs w:val="16"/>
              </w:rPr>
              <w:t>Elaborar los convenios de colaboración a suscribir entre el Comité Coordinador o la S</w:t>
            </w:r>
            <w:r w:rsidR="003C04E4">
              <w:rPr>
                <w:rFonts w:ascii="Muli" w:eastAsia="Muli" w:hAnsi="Muli" w:cs="Muli"/>
                <w:sz w:val="16"/>
                <w:szCs w:val="16"/>
              </w:rPr>
              <w:t xml:space="preserve">ecretaría </w:t>
            </w:r>
            <w:r>
              <w:rPr>
                <w:rFonts w:ascii="Muli" w:eastAsia="Muli" w:hAnsi="Muli" w:cs="Muli"/>
                <w:sz w:val="16"/>
                <w:szCs w:val="16"/>
              </w:rPr>
              <w:t>E</w:t>
            </w:r>
            <w:r w:rsidR="003C04E4">
              <w:rPr>
                <w:rFonts w:ascii="Muli" w:eastAsia="Muli" w:hAnsi="Muli" w:cs="Muli"/>
                <w:sz w:val="16"/>
                <w:szCs w:val="16"/>
              </w:rPr>
              <w:t xml:space="preserve">jecutiva del </w:t>
            </w:r>
            <w:r>
              <w:rPr>
                <w:rFonts w:ascii="Muli" w:eastAsia="Muli" w:hAnsi="Muli" w:cs="Muli"/>
                <w:sz w:val="16"/>
                <w:szCs w:val="16"/>
              </w:rPr>
              <w:t>S</w:t>
            </w:r>
            <w:r w:rsidR="003C04E4">
              <w:rPr>
                <w:rFonts w:ascii="Muli" w:eastAsia="Muli" w:hAnsi="Muli" w:cs="Muli"/>
                <w:sz w:val="16"/>
                <w:szCs w:val="16"/>
              </w:rPr>
              <w:t xml:space="preserve">istema </w:t>
            </w:r>
            <w:r>
              <w:rPr>
                <w:rFonts w:ascii="Muli" w:eastAsia="Muli" w:hAnsi="Muli" w:cs="Muli"/>
                <w:sz w:val="16"/>
                <w:szCs w:val="16"/>
              </w:rPr>
              <w:t>E</w:t>
            </w:r>
            <w:r w:rsidR="003C04E4">
              <w:rPr>
                <w:rFonts w:ascii="Muli" w:eastAsia="Muli" w:hAnsi="Muli" w:cs="Muli"/>
                <w:sz w:val="16"/>
                <w:szCs w:val="16"/>
              </w:rPr>
              <w:t xml:space="preserve">statal </w:t>
            </w:r>
            <w:r>
              <w:rPr>
                <w:rFonts w:ascii="Muli" w:eastAsia="Muli" w:hAnsi="Muli" w:cs="Muli"/>
                <w:sz w:val="16"/>
                <w:szCs w:val="16"/>
              </w:rPr>
              <w:t>A</w:t>
            </w:r>
            <w:r w:rsidR="003C04E4">
              <w:rPr>
                <w:rFonts w:ascii="Muli" w:eastAsia="Muli" w:hAnsi="Muli" w:cs="Muli"/>
                <w:sz w:val="16"/>
                <w:szCs w:val="16"/>
              </w:rPr>
              <w:t>nticorrupción de Guanajuato</w:t>
            </w:r>
            <w:r>
              <w:rPr>
                <w:rFonts w:ascii="Muli" w:eastAsia="Muli" w:hAnsi="Muli" w:cs="Muli"/>
                <w:sz w:val="16"/>
                <w:szCs w:val="16"/>
              </w:rPr>
              <w:t xml:space="preserve"> con otros entes públicos o privados para la consecución de fines institucionales.</w:t>
            </w:r>
          </w:p>
        </w:tc>
      </w:tr>
      <w:tr w:rsidR="00BC37F9" w14:paraId="04F7923B" w14:textId="77777777">
        <w:tc>
          <w:tcPr>
            <w:tcW w:w="1555" w:type="dxa"/>
            <w:gridSpan w:val="2"/>
            <w:shd w:val="clear" w:color="auto" w:fill="006666"/>
          </w:tcPr>
          <w:p w14:paraId="63ADAA7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1872BE34" w14:textId="7EF6A2FE"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5E28CD">
              <w:rPr>
                <w:rFonts w:ascii="Muli" w:eastAsia="Muli" w:hAnsi="Muli" w:cs="Muli"/>
                <w:sz w:val="16"/>
                <w:szCs w:val="16"/>
              </w:rPr>
              <w:t>.</w:t>
            </w:r>
          </w:p>
        </w:tc>
      </w:tr>
      <w:tr w:rsidR="00BC37F9" w14:paraId="6380E1B8" w14:textId="77777777">
        <w:tc>
          <w:tcPr>
            <w:tcW w:w="1555" w:type="dxa"/>
            <w:gridSpan w:val="2"/>
            <w:shd w:val="clear" w:color="auto" w:fill="006666"/>
          </w:tcPr>
          <w:p w14:paraId="28B1A3E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1E96674" w14:textId="30BADCA0"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sz w:val="16"/>
                <w:szCs w:val="16"/>
              </w:rPr>
              <w:t xml:space="preserve">Solicitud por parte de las </w:t>
            </w:r>
            <w:r w:rsidR="00A41F6C">
              <w:rPr>
                <w:rFonts w:ascii="Muli" w:eastAsia="Muli" w:hAnsi="Muli" w:cs="Muli"/>
                <w:sz w:val="16"/>
                <w:szCs w:val="16"/>
              </w:rPr>
              <w:t>u</w:t>
            </w:r>
            <w:r>
              <w:rPr>
                <w:rFonts w:ascii="Muli" w:eastAsia="Muli" w:hAnsi="Muli" w:cs="Muli"/>
                <w:sz w:val="16"/>
                <w:szCs w:val="16"/>
              </w:rPr>
              <w:t>nidades administrativas</w:t>
            </w:r>
            <w:r>
              <w:rPr>
                <w:rFonts w:ascii="Muli" w:eastAsia="Muli" w:hAnsi="Muli" w:cs="Muli"/>
                <w:color w:val="000000"/>
                <w:sz w:val="16"/>
                <w:szCs w:val="16"/>
              </w:rPr>
              <w:t>.</w:t>
            </w:r>
          </w:p>
        </w:tc>
        <w:tc>
          <w:tcPr>
            <w:tcW w:w="1418" w:type="dxa"/>
            <w:gridSpan w:val="2"/>
            <w:shd w:val="clear" w:color="auto" w:fill="006666"/>
          </w:tcPr>
          <w:p w14:paraId="320C36F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9A4D4B5" w14:textId="77777777" w:rsidR="00BC37F9" w:rsidRDefault="001D3045" w:rsidP="00702ED8">
            <w:pPr>
              <w:pBdr>
                <w:top w:val="nil"/>
                <w:left w:val="nil"/>
                <w:bottom w:val="nil"/>
                <w:right w:val="nil"/>
                <w:between w:val="nil"/>
              </w:pBdr>
              <w:ind w:left="360"/>
              <w:rPr>
                <w:rFonts w:ascii="Muli" w:eastAsia="Muli" w:hAnsi="Muli" w:cs="Muli"/>
                <w:color w:val="000000"/>
                <w:sz w:val="16"/>
                <w:szCs w:val="16"/>
              </w:rPr>
            </w:pPr>
            <w:r>
              <w:rPr>
                <w:rFonts w:ascii="Muli" w:eastAsia="Muli" w:hAnsi="Muli" w:cs="Muli"/>
                <w:color w:val="000000"/>
                <w:sz w:val="16"/>
                <w:szCs w:val="16"/>
              </w:rPr>
              <w:t>Se comparte la versión final del convenio de colaboración para recabar las firmas.</w:t>
            </w:r>
          </w:p>
        </w:tc>
      </w:tr>
      <w:tr w:rsidR="00BC37F9" w14:paraId="62FF9B8E" w14:textId="77777777">
        <w:tc>
          <w:tcPr>
            <w:tcW w:w="1555" w:type="dxa"/>
            <w:gridSpan w:val="2"/>
            <w:shd w:val="clear" w:color="auto" w:fill="006666"/>
          </w:tcPr>
          <w:p w14:paraId="626031F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F6B01E5" w14:textId="77777777" w:rsidR="00BC37F9" w:rsidRDefault="00BC37F9" w:rsidP="00702ED8">
            <w:pPr>
              <w:rPr>
                <w:rFonts w:ascii="Muli" w:eastAsia="Muli" w:hAnsi="Muli" w:cs="Muli"/>
                <w:color w:val="FFFFFF"/>
                <w:sz w:val="16"/>
                <w:szCs w:val="16"/>
              </w:rPr>
            </w:pPr>
          </w:p>
        </w:tc>
        <w:tc>
          <w:tcPr>
            <w:tcW w:w="3118" w:type="dxa"/>
          </w:tcPr>
          <w:p w14:paraId="5FF28A86" w14:textId="066CA93C" w:rsidR="00BC37F9" w:rsidRPr="00A41F6C"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Titulares de unidad</w:t>
            </w:r>
            <w:r w:rsidR="00A41F6C">
              <w:rPr>
                <w:rFonts w:ascii="Muli" w:eastAsia="Muli" w:hAnsi="Muli" w:cs="Muli"/>
                <w:color w:val="000000"/>
                <w:sz w:val="16"/>
                <w:szCs w:val="16"/>
              </w:rPr>
              <w:t xml:space="preserve">es </w:t>
            </w:r>
            <w:r>
              <w:rPr>
                <w:rFonts w:ascii="Muli" w:eastAsia="Muli" w:hAnsi="Muli" w:cs="Muli"/>
                <w:color w:val="000000"/>
                <w:sz w:val="16"/>
                <w:szCs w:val="16"/>
              </w:rPr>
              <w:t>administrativa</w:t>
            </w:r>
            <w:r w:rsidR="00A41F6C">
              <w:rPr>
                <w:rFonts w:ascii="Muli" w:eastAsia="Muli" w:hAnsi="Muli" w:cs="Muli"/>
                <w:color w:val="000000"/>
                <w:sz w:val="16"/>
                <w:szCs w:val="16"/>
              </w:rPr>
              <w:t>s</w:t>
            </w:r>
            <w:r>
              <w:rPr>
                <w:rFonts w:ascii="Muli" w:eastAsia="Muli" w:hAnsi="Muli" w:cs="Muli"/>
                <w:color w:val="000000"/>
                <w:sz w:val="16"/>
                <w:szCs w:val="16"/>
              </w:rPr>
              <w:t xml:space="preserve"> de la S</w:t>
            </w:r>
            <w:r w:rsidR="005E28CD">
              <w:rPr>
                <w:rFonts w:ascii="Muli" w:eastAsia="Muli" w:hAnsi="Muli" w:cs="Muli"/>
                <w:color w:val="000000"/>
                <w:sz w:val="16"/>
                <w:szCs w:val="16"/>
              </w:rPr>
              <w:t>ecretaría Ejecutiva.</w:t>
            </w:r>
          </w:p>
        </w:tc>
        <w:tc>
          <w:tcPr>
            <w:tcW w:w="1418" w:type="dxa"/>
            <w:gridSpan w:val="2"/>
            <w:shd w:val="clear" w:color="auto" w:fill="006666"/>
          </w:tcPr>
          <w:p w14:paraId="76B921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74812A2" w14:textId="11A50F02"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A41F6C">
              <w:rPr>
                <w:rFonts w:ascii="Muli" w:eastAsia="Muli" w:hAnsi="Muli" w:cs="Muli"/>
                <w:sz w:val="16"/>
                <w:szCs w:val="16"/>
              </w:rPr>
              <w:t>.</w:t>
            </w:r>
          </w:p>
        </w:tc>
      </w:tr>
      <w:tr w:rsidR="00BC37F9" w14:paraId="6B80E0C3" w14:textId="77777777">
        <w:tc>
          <w:tcPr>
            <w:tcW w:w="1555" w:type="dxa"/>
            <w:gridSpan w:val="2"/>
            <w:shd w:val="clear" w:color="auto" w:fill="006666"/>
          </w:tcPr>
          <w:p w14:paraId="02FF741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40036F05"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Constitución Política de los Estados Unidos Mexicanos.</w:t>
            </w:r>
          </w:p>
          <w:p w14:paraId="5EC6E7A2"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del Sistema Estatal Anticorrupción de Guanajuato</w:t>
            </w:r>
          </w:p>
          <w:p w14:paraId="0FB1235F"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Constitución Política para el Estado de Guanajuato.</w:t>
            </w:r>
          </w:p>
          <w:p w14:paraId="19A6AE1C"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Civil para el Estado de Guanajuato.</w:t>
            </w:r>
          </w:p>
          <w:p w14:paraId="2A721D4C" w14:textId="77777777" w:rsid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de Procedimientos Civiles para el Estado de Guanajuato.</w:t>
            </w:r>
          </w:p>
          <w:p w14:paraId="0B94F74D" w14:textId="3D39FD52" w:rsidR="00A41F6C" w:rsidRPr="00A41F6C" w:rsidRDefault="00A41F6C" w:rsidP="00702ED8">
            <w:pPr>
              <w:numPr>
                <w:ilvl w:val="0"/>
                <w:numId w:val="66"/>
              </w:numPr>
              <w:rPr>
                <w:rFonts w:ascii="Muli" w:eastAsia="Muli" w:hAnsi="Muli" w:cs="Muli"/>
                <w:color w:val="000000"/>
                <w:sz w:val="16"/>
                <w:szCs w:val="16"/>
              </w:rPr>
            </w:pPr>
            <w:r w:rsidRPr="00A41F6C">
              <w:rPr>
                <w:rFonts w:ascii="Muli" w:eastAsia="Muli" w:hAnsi="Muli" w:cs="Muli"/>
                <w:color w:val="000000"/>
                <w:sz w:val="16"/>
                <w:szCs w:val="16"/>
              </w:rPr>
              <w:t>Código de Procedimiento y Justicia Administrativa para el Estado y los Municipios del Estado de Guanajuato.</w:t>
            </w:r>
          </w:p>
          <w:p w14:paraId="1D76A411" w14:textId="6ECE5FB3" w:rsidR="00BC37F9"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Estatuto Orgánico de la Secretaría Ejecutiva del Sistema Estatal Anticorrupción.</w:t>
            </w:r>
          </w:p>
        </w:tc>
      </w:tr>
      <w:tr w:rsidR="00BC37F9" w14:paraId="0AF295F5" w14:textId="77777777">
        <w:tc>
          <w:tcPr>
            <w:tcW w:w="1555" w:type="dxa"/>
            <w:gridSpan w:val="2"/>
            <w:shd w:val="clear" w:color="auto" w:fill="006666"/>
          </w:tcPr>
          <w:p w14:paraId="4A3B88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8F868EF" w14:textId="7E3A3A47"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soporte del ente público o privado</w:t>
            </w:r>
            <w:r w:rsidR="005E28CD">
              <w:rPr>
                <w:rFonts w:ascii="Muli" w:eastAsia="Muli" w:hAnsi="Muli" w:cs="Muli"/>
                <w:sz w:val="16"/>
                <w:szCs w:val="16"/>
              </w:rPr>
              <w:t>.</w:t>
            </w:r>
          </w:p>
        </w:tc>
        <w:tc>
          <w:tcPr>
            <w:tcW w:w="1418" w:type="dxa"/>
            <w:gridSpan w:val="2"/>
            <w:shd w:val="clear" w:color="auto" w:fill="006666"/>
          </w:tcPr>
          <w:p w14:paraId="1CDE893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2042EE81" w14:textId="77777777" w:rsidR="00BC37F9" w:rsidRDefault="00BC37F9" w:rsidP="00702ED8">
            <w:pPr>
              <w:rPr>
                <w:rFonts w:ascii="Muli" w:eastAsia="Muli" w:hAnsi="Muli" w:cs="Muli"/>
                <w:color w:val="FFFFFF"/>
                <w:sz w:val="16"/>
                <w:szCs w:val="16"/>
              </w:rPr>
            </w:pPr>
          </w:p>
        </w:tc>
        <w:tc>
          <w:tcPr>
            <w:tcW w:w="2737" w:type="dxa"/>
            <w:gridSpan w:val="2"/>
          </w:tcPr>
          <w:p w14:paraId="42C49771" w14:textId="1ADAB77F" w:rsidR="00BC37F9" w:rsidRDefault="001D3045" w:rsidP="00702ED8">
            <w:pPr>
              <w:rPr>
                <w:rFonts w:ascii="Muli" w:eastAsia="Muli" w:hAnsi="Muli" w:cs="Muli"/>
                <w:sz w:val="16"/>
                <w:szCs w:val="16"/>
              </w:rPr>
            </w:pPr>
            <w:r>
              <w:rPr>
                <w:rFonts w:ascii="Muli" w:eastAsia="Muli" w:hAnsi="Muli" w:cs="Muli"/>
                <w:sz w:val="16"/>
                <w:szCs w:val="16"/>
              </w:rPr>
              <w:t>Convenio de colaboración firmado por las partes</w:t>
            </w:r>
            <w:r w:rsidR="005E28CD">
              <w:rPr>
                <w:rFonts w:ascii="Muli" w:eastAsia="Muli" w:hAnsi="Muli" w:cs="Muli"/>
                <w:sz w:val="16"/>
                <w:szCs w:val="16"/>
              </w:rPr>
              <w:t>.</w:t>
            </w:r>
          </w:p>
        </w:tc>
      </w:tr>
      <w:tr w:rsidR="00BC37F9" w14:paraId="2D499F3A" w14:textId="77777777">
        <w:tc>
          <w:tcPr>
            <w:tcW w:w="8828" w:type="dxa"/>
            <w:gridSpan w:val="7"/>
            <w:vAlign w:val="center"/>
          </w:tcPr>
          <w:p w14:paraId="176F8B8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B4DC14D" w14:textId="77777777">
        <w:tc>
          <w:tcPr>
            <w:tcW w:w="704" w:type="dxa"/>
            <w:shd w:val="clear" w:color="auto" w:fill="006666"/>
          </w:tcPr>
          <w:p w14:paraId="7C6E495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2E005D3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5F04828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4B118CA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B8EB5AA" w14:textId="77777777">
        <w:tc>
          <w:tcPr>
            <w:tcW w:w="704" w:type="dxa"/>
          </w:tcPr>
          <w:p w14:paraId="70FD909E"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4AA20219" w14:textId="77777777" w:rsidR="00BC37F9" w:rsidRDefault="001D3045" w:rsidP="00702ED8">
            <w:pPr>
              <w:rPr>
                <w:rFonts w:ascii="Muli" w:eastAsia="Muli" w:hAnsi="Muli" w:cs="Muli"/>
                <w:sz w:val="16"/>
                <w:szCs w:val="16"/>
              </w:rPr>
            </w:pPr>
            <w:r>
              <w:rPr>
                <w:rFonts w:ascii="Muli" w:eastAsia="Muli" w:hAnsi="Muli" w:cs="Muli"/>
                <w:sz w:val="16"/>
                <w:szCs w:val="16"/>
              </w:rPr>
              <w:t>Recepción de la solicitud para la elaboración del convenio de colaboración, adjuntando la documentación correspondiente.</w:t>
            </w:r>
          </w:p>
        </w:tc>
        <w:tc>
          <w:tcPr>
            <w:tcW w:w="1418" w:type="dxa"/>
            <w:gridSpan w:val="2"/>
          </w:tcPr>
          <w:p w14:paraId="443746EF"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Asuntos Jurídicos, en adelante, CAJ</w:t>
            </w:r>
          </w:p>
        </w:tc>
        <w:tc>
          <w:tcPr>
            <w:tcW w:w="1603" w:type="dxa"/>
          </w:tcPr>
          <w:p w14:paraId="17A90E1A" w14:textId="27DDEEF0" w:rsidR="00BC37F9" w:rsidRDefault="001D3045" w:rsidP="00702ED8">
            <w:pPr>
              <w:rPr>
                <w:rFonts w:ascii="Muli" w:eastAsia="Muli" w:hAnsi="Muli" w:cs="Muli"/>
                <w:sz w:val="16"/>
                <w:szCs w:val="16"/>
              </w:rPr>
            </w:pPr>
            <w:r>
              <w:rPr>
                <w:rFonts w:ascii="Muli" w:eastAsia="Muli" w:hAnsi="Muli" w:cs="Muli"/>
                <w:sz w:val="16"/>
                <w:szCs w:val="16"/>
              </w:rPr>
              <w:t>Solicitud</w:t>
            </w:r>
            <w:r w:rsidR="00A41F6C">
              <w:rPr>
                <w:rFonts w:ascii="Muli" w:eastAsia="Muli" w:hAnsi="Muli" w:cs="Muli"/>
                <w:sz w:val="16"/>
                <w:szCs w:val="16"/>
              </w:rPr>
              <w:t>.</w:t>
            </w:r>
          </w:p>
        </w:tc>
      </w:tr>
      <w:tr w:rsidR="00BC37F9" w14:paraId="3A22343B" w14:textId="77777777">
        <w:tc>
          <w:tcPr>
            <w:tcW w:w="704" w:type="dxa"/>
          </w:tcPr>
          <w:p w14:paraId="3CDC19C4"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003DC895" w14:textId="01434D47" w:rsidR="00BC37F9" w:rsidRDefault="005E28CD" w:rsidP="00702ED8">
            <w:pPr>
              <w:rPr>
                <w:rFonts w:ascii="Muli" w:eastAsia="Muli" w:hAnsi="Muli" w:cs="Muli"/>
                <w:sz w:val="16"/>
                <w:szCs w:val="16"/>
              </w:rPr>
            </w:pPr>
            <w:r w:rsidRPr="005E28CD">
              <w:rPr>
                <w:rFonts w:ascii="Muli" w:eastAsia="Muli" w:hAnsi="Muli" w:cs="Muli"/>
                <w:sz w:val="16"/>
                <w:szCs w:val="16"/>
              </w:rPr>
              <w:t>Analiza la documentación soporte del ente público o privado correspondiente con quién se suscribirá el convenio de colaboración.</w:t>
            </w:r>
          </w:p>
        </w:tc>
        <w:tc>
          <w:tcPr>
            <w:tcW w:w="1418" w:type="dxa"/>
            <w:gridSpan w:val="2"/>
          </w:tcPr>
          <w:p w14:paraId="5D44BB11" w14:textId="700568E6"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30C96B32" w14:textId="082434AC" w:rsidR="00BC37F9" w:rsidRDefault="001D3045" w:rsidP="00702ED8">
            <w:pPr>
              <w:rPr>
                <w:rFonts w:ascii="Muli" w:eastAsia="Muli" w:hAnsi="Muli" w:cs="Muli"/>
                <w:sz w:val="16"/>
                <w:szCs w:val="16"/>
              </w:rPr>
            </w:pPr>
            <w:r>
              <w:rPr>
                <w:rFonts w:ascii="Muli" w:eastAsia="Muli" w:hAnsi="Muli" w:cs="Muli"/>
                <w:sz w:val="16"/>
                <w:szCs w:val="16"/>
              </w:rPr>
              <w:t>Documentación soporte</w:t>
            </w:r>
            <w:r w:rsidR="00A41F6C">
              <w:rPr>
                <w:rFonts w:ascii="Muli" w:eastAsia="Muli" w:hAnsi="Muli" w:cs="Muli"/>
                <w:sz w:val="16"/>
                <w:szCs w:val="16"/>
              </w:rPr>
              <w:t>.</w:t>
            </w:r>
          </w:p>
        </w:tc>
      </w:tr>
      <w:tr w:rsidR="00BC37F9" w14:paraId="7DF40154" w14:textId="77777777">
        <w:tc>
          <w:tcPr>
            <w:tcW w:w="704" w:type="dxa"/>
          </w:tcPr>
          <w:p w14:paraId="4D3A97D2"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5BDF2BB4" w14:textId="77777777" w:rsidR="00BC37F9" w:rsidRDefault="001D3045" w:rsidP="00702ED8">
            <w:pPr>
              <w:rPr>
                <w:rFonts w:ascii="Muli" w:eastAsia="Muli" w:hAnsi="Muli" w:cs="Muli"/>
                <w:sz w:val="16"/>
                <w:szCs w:val="16"/>
              </w:rPr>
            </w:pPr>
            <w:r>
              <w:rPr>
                <w:rFonts w:ascii="Muli" w:eastAsia="Muli" w:hAnsi="Muli" w:cs="Muli"/>
                <w:sz w:val="16"/>
                <w:szCs w:val="16"/>
              </w:rPr>
              <w:t>Decisión. Si está completa la información del ente público o privado:</w:t>
            </w:r>
          </w:p>
          <w:p w14:paraId="1B9C7F1F" w14:textId="2E8293D2" w:rsidR="00BC37F9" w:rsidRDefault="001D3045" w:rsidP="00702ED8">
            <w:pPr>
              <w:rPr>
                <w:rFonts w:ascii="Muli" w:eastAsia="Muli" w:hAnsi="Muli" w:cs="Muli"/>
                <w:sz w:val="16"/>
                <w:szCs w:val="16"/>
              </w:rPr>
            </w:pPr>
            <w:r>
              <w:rPr>
                <w:rFonts w:ascii="Muli" w:eastAsia="Muli" w:hAnsi="Muli" w:cs="Muli"/>
                <w:sz w:val="16"/>
                <w:szCs w:val="16"/>
              </w:rPr>
              <w:t>SI, continuar en actividad 4</w:t>
            </w:r>
            <w:r w:rsidR="00630D77">
              <w:rPr>
                <w:rFonts w:ascii="Muli" w:eastAsia="Muli" w:hAnsi="Muli" w:cs="Muli"/>
                <w:sz w:val="16"/>
                <w:szCs w:val="16"/>
              </w:rPr>
              <w:t>.</w:t>
            </w:r>
          </w:p>
          <w:p w14:paraId="5DC57CDC" w14:textId="626DA5A5" w:rsidR="00BC37F9" w:rsidRDefault="001D3045" w:rsidP="00702ED8">
            <w:pPr>
              <w:rPr>
                <w:rFonts w:ascii="Muli" w:eastAsia="Muli" w:hAnsi="Muli" w:cs="Muli"/>
                <w:sz w:val="16"/>
                <w:szCs w:val="16"/>
              </w:rPr>
            </w:pPr>
            <w:r>
              <w:rPr>
                <w:rFonts w:ascii="Muli" w:eastAsia="Muli" w:hAnsi="Muli" w:cs="Muli"/>
                <w:sz w:val="16"/>
                <w:szCs w:val="16"/>
              </w:rPr>
              <w:t>No, continuar en actividad 5</w:t>
            </w:r>
            <w:r w:rsidR="00630D77">
              <w:rPr>
                <w:rFonts w:ascii="Muli" w:eastAsia="Muli" w:hAnsi="Muli" w:cs="Muli"/>
                <w:sz w:val="16"/>
                <w:szCs w:val="16"/>
              </w:rPr>
              <w:t>.</w:t>
            </w:r>
          </w:p>
        </w:tc>
        <w:tc>
          <w:tcPr>
            <w:tcW w:w="1418" w:type="dxa"/>
            <w:gridSpan w:val="2"/>
          </w:tcPr>
          <w:p w14:paraId="7C53F164" w14:textId="1A962529"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3B6071A1" w14:textId="77777777" w:rsidR="00BC37F9" w:rsidRDefault="00BC37F9" w:rsidP="00702ED8">
            <w:pPr>
              <w:rPr>
                <w:rFonts w:ascii="Muli" w:eastAsia="Muli" w:hAnsi="Muli" w:cs="Muli"/>
                <w:sz w:val="16"/>
                <w:szCs w:val="16"/>
              </w:rPr>
            </w:pPr>
          </w:p>
        </w:tc>
      </w:tr>
      <w:tr w:rsidR="00BC37F9" w14:paraId="636425A9" w14:textId="77777777">
        <w:tc>
          <w:tcPr>
            <w:tcW w:w="704" w:type="dxa"/>
          </w:tcPr>
          <w:p w14:paraId="14E3FD89"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09823ABA" w14:textId="77777777" w:rsidR="00BC37F9" w:rsidRDefault="001D3045" w:rsidP="00702ED8">
            <w:pPr>
              <w:rPr>
                <w:rFonts w:ascii="Muli" w:eastAsia="Muli" w:hAnsi="Muli" w:cs="Muli"/>
                <w:sz w:val="16"/>
                <w:szCs w:val="16"/>
              </w:rPr>
            </w:pPr>
            <w:r>
              <w:rPr>
                <w:rFonts w:ascii="Muli" w:eastAsia="Muli" w:hAnsi="Muli" w:cs="Muli"/>
                <w:sz w:val="16"/>
                <w:szCs w:val="16"/>
              </w:rPr>
              <w:t>Elabora el proyecto de convenio de colaboración.</w:t>
            </w:r>
          </w:p>
        </w:tc>
        <w:tc>
          <w:tcPr>
            <w:tcW w:w="1418" w:type="dxa"/>
            <w:gridSpan w:val="2"/>
          </w:tcPr>
          <w:p w14:paraId="6413AFC2" w14:textId="0D1C5510"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624A9C89" w14:textId="4EFED268" w:rsidR="00BC37F9" w:rsidRDefault="001D3045" w:rsidP="00702ED8">
            <w:pPr>
              <w:rPr>
                <w:rFonts w:ascii="Muli" w:eastAsia="Muli" w:hAnsi="Muli" w:cs="Muli"/>
                <w:sz w:val="16"/>
                <w:szCs w:val="16"/>
              </w:rPr>
            </w:pPr>
            <w:r>
              <w:rPr>
                <w:rFonts w:ascii="Muli" w:eastAsia="Muli" w:hAnsi="Muli" w:cs="Muli"/>
                <w:sz w:val="16"/>
                <w:szCs w:val="16"/>
              </w:rPr>
              <w:t>Proyecto de convenio de colaboración</w:t>
            </w:r>
            <w:r w:rsidR="00A41F6C">
              <w:rPr>
                <w:rFonts w:ascii="Muli" w:eastAsia="Muli" w:hAnsi="Muli" w:cs="Muli"/>
                <w:sz w:val="16"/>
                <w:szCs w:val="16"/>
              </w:rPr>
              <w:t>.</w:t>
            </w:r>
          </w:p>
        </w:tc>
      </w:tr>
      <w:tr w:rsidR="00BC37F9" w14:paraId="7F3D0364" w14:textId="77777777">
        <w:tc>
          <w:tcPr>
            <w:tcW w:w="704" w:type="dxa"/>
          </w:tcPr>
          <w:p w14:paraId="1405A1D5"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371E2F43" w14:textId="77777777" w:rsidR="00BC37F9" w:rsidRDefault="001D3045" w:rsidP="00702ED8">
            <w:pPr>
              <w:rPr>
                <w:rFonts w:ascii="Muli" w:eastAsia="Muli" w:hAnsi="Muli" w:cs="Muli"/>
                <w:sz w:val="16"/>
                <w:szCs w:val="16"/>
              </w:rPr>
            </w:pPr>
            <w:r>
              <w:rPr>
                <w:rFonts w:ascii="Muli" w:eastAsia="Muli" w:hAnsi="Muli" w:cs="Muli"/>
                <w:sz w:val="16"/>
                <w:szCs w:val="16"/>
              </w:rPr>
              <w:t>Solicitar a la unidad administrativa que hizo la solicitud, completar todos los documentos requeridos.</w:t>
            </w:r>
          </w:p>
        </w:tc>
        <w:tc>
          <w:tcPr>
            <w:tcW w:w="1418" w:type="dxa"/>
            <w:gridSpan w:val="2"/>
          </w:tcPr>
          <w:p w14:paraId="1C07F0BD" w14:textId="12F7FF03"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77AB3C80" w14:textId="77777777" w:rsidR="00BC37F9" w:rsidRDefault="00BC37F9" w:rsidP="00702ED8">
            <w:pPr>
              <w:rPr>
                <w:rFonts w:ascii="Muli" w:eastAsia="Muli" w:hAnsi="Muli" w:cs="Muli"/>
                <w:sz w:val="16"/>
                <w:szCs w:val="16"/>
              </w:rPr>
            </w:pPr>
          </w:p>
        </w:tc>
      </w:tr>
      <w:tr w:rsidR="00BC37F9" w14:paraId="6387B670" w14:textId="77777777">
        <w:tc>
          <w:tcPr>
            <w:tcW w:w="704" w:type="dxa"/>
          </w:tcPr>
          <w:p w14:paraId="62B80E22"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4A032377" w14:textId="77777777" w:rsidR="00BC37F9" w:rsidRDefault="001D3045" w:rsidP="00702ED8">
            <w:pPr>
              <w:rPr>
                <w:rFonts w:ascii="Muli" w:eastAsia="Muli" w:hAnsi="Muli" w:cs="Muli"/>
                <w:sz w:val="16"/>
                <w:szCs w:val="16"/>
              </w:rPr>
            </w:pPr>
            <w:r>
              <w:rPr>
                <w:rFonts w:ascii="Muli" w:eastAsia="Muli" w:hAnsi="Muli" w:cs="Muli"/>
                <w:sz w:val="16"/>
                <w:szCs w:val="16"/>
              </w:rPr>
              <w:t>Envía el proyecto de convenio de colaboración para la validación del ente público o privado con el que se pretende suscribir dicho convenio.</w:t>
            </w:r>
          </w:p>
        </w:tc>
        <w:tc>
          <w:tcPr>
            <w:tcW w:w="1418" w:type="dxa"/>
            <w:gridSpan w:val="2"/>
          </w:tcPr>
          <w:p w14:paraId="75746265" w14:textId="20DAC217" w:rsidR="00BC37F9" w:rsidRDefault="001D3045" w:rsidP="00702ED8">
            <w:pPr>
              <w:jc w:val="center"/>
              <w:rPr>
                <w:rFonts w:ascii="Muli" w:eastAsia="Muli" w:hAnsi="Muli" w:cs="Muli"/>
                <w:sz w:val="16"/>
                <w:szCs w:val="16"/>
              </w:rPr>
            </w:pPr>
            <w:r>
              <w:rPr>
                <w:rFonts w:ascii="Muli" w:eastAsia="Muli" w:hAnsi="Muli" w:cs="Muli"/>
                <w:sz w:val="16"/>
                <w:szCs w:val="16"/>
              </w:rPr>
              <w:t>Unidades administrativas</w:t>
            </w:r>
            <w:r w:rsidR="00A41F6C">
              <w:rPr>
                <w:rFonts w:ascii="Muli" w:eastAsia="Muli" w:hAnsi="Muli" w:cs="Muli"/>
                <w:sz w:val="16"/>
                <w:szCs w:val="16"/>
              </w:rPr>
              <w:t>.</w:t>
            </w:r>
          </w:p>
        </w:tc>
        <w:tc>
          <w:tcPr>
            <w:tcW w:w="1603" w:type="dxa"/>
          </w:tcPr>
          <w:p w14:paraId="0CEFB88D" w14:textId="0354ABD3" w:rsidR="00BC37F9" w:rsidRDefault="001D3045" w:rsidP="00702ED8">
            <w:pPr>
              <w:rPr>
                <w:rFonts w:ascii="Muli" w:eastAsia="Muli" w:hAnsi="Muli" w:cs="Muli"/>
                <w:sz w:val="16"/>
                <w:szCs w:val="16"/>
              </w:rPr>
            </w:pPr>
            <w:r>
              <w:rPr>
                <w:rFonts w:ascii="Muli" w:eastAsia="Muli" w:hAnsi="Muli" w:cs="Muli"/>
                <w:sz w:val="16"/>
                <w:szCs w:val="16"/>
              </w:rPr>
              <w:t>Proyecto de convenio de colaboración</w:t>
            </w:r>
            <w:r w:rsidR="00A41F6C">
              <w:rPr>
                <w:rFonts w:ascii="Muli" w:eastAsia="Muli" w:hAnsi="Muli" w:cs="Muli"/>
                <w:sz w:val="16"/>
                <w:szCs w:val="16"/>
              </w:rPr>
              <w:t>.</w:t>
            </w:r>
          </w:p>
        </w:tc>
      </w:tr>
      <w:tr w:rsidR="00BC37F9" w:rsidRPr="00B90D5A" w14:paraId="3D68044C" w14:textId="77777777">
        <w:tc>
          <w:tcPr>
            <w:tcW w:w="704" w:type="dxa"/>
          </w:tcPr>
          <w:p w14:paraId="686ECFE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7E2A1233" w14:textId="39D6531D" w:rsidR="00BC37F9" w:rsidRDefault="001D3045" w:rsidP="00702ED8">
            <w:pPr>
              <w:rPr>
                <w:rFonts w:ascii="Muli" w:eastAsia="Muli" w:hAnsi="Muli" w:cs="Muli"/>
                <w:sz w:val="16"/>
                <w:szCs w:val="16"/>
              </w:rPr>
            </w:pPr>
            <w:r>
              <w:rPr>
                <w:rFonts w:ascii="Muli" w:eastAsia="Muli" w:hAnsi="Muli" w:cs="Muli"/>
                <w:sz w:val="16"/>
                <w:szCs w:val="16"/>
              </w:rPr>
              <w:t>Analiza y revisa el proyecto de convenio, si existen observaciones las envía a la Coordinación</w:t>
            </w:r>
            <w:r w:rsidR="00A41F6C">
              <w:rPr>
                <w:rFonts w:ascii="Muli" w:eastAsia="Muli" w:hAnsi="Muli" w:cs="Muli"/>
                <w:sz w:val="16"/>
                <w:szCs w:val="16"/>
              </w:rPr>
              <w:t xml:space="preserve"> de Asuntos</w:t>
            </w:r>
            <w:r>
              <w:rPr>
                <w:rFonts w:ascii="Muli" w:eastAsia="Muli" w:hAnsi="Muli" w:cs="Muli"/>
                <w:sz w:val="16"/>
                <w:szCs w:val="16"/>
              </w:rPr>
              <w:t xml:space="preserve"> Jurídic</w:t>
            </w:r>
            <w:r w:rsidR="00A41F6C">
              <w:rPr>
                <w:rFonts w:ascii="Muli" w:eastAsia="Muli" w:hAnsi="Muli" w:cs="Muli"/>
                <w:sz w:val="16"/>
                <w:szCs w:val="16"/>
              </w:rPr>
              <w:t>os</w:t>
            </w:r>
            <w:r w:rsidR="005E28CD">
              <w:rPr>
                <w:rFonts w:ascii="Muli" w:eastAsia="Muli" w:hAnsi="Muli" w:cs="Muli"/>
                <w:sz w:val="16"/>
                <w:szCs w:val="16"/>
              </w:rPr>
              <w:t>.</w:t>
            </w:r>
          </w:p>
        </w:tc>
        <w:tc>
          <w:tcPr>
            <w:tcW w:w="1418" w:type="dxa"/>
            <w:gridSpan w:val="2"/>
          </w:tcPr>
          <w:p w14:paraId="2F092D75" w14:textId="62506B5B" w:rsidR="00BC37F9" w:rsidRPr="00AB4965" w:rsidRDefault="001D3045" w:rsidP="00702ED8">
            <w:pPr>
              <w:jc w:val="center"/>
              <w:rPr>
                <w:rFonts w:ascii="Muli" w:eastAsia="Muli" w:hAnsi="Muli" w:cs="Muli"/>
                <w:sz w:val="16"/>
                <w:szCs w:val="16"/>
                <w:lang w:val="pt-BR"/>
              </w:rPr>
            </w:pPr>
            <w:r w:rsidRPr="00AB4965">
              <w:rPr>
                <w:rFonts w:ascii="Muli" w:eastAsia="Muli" w:hAnsi="Muli" w:cs="Muli"/>
                <w:sz w:val="16"/>
                <w:szCs w:val="16"/>
                <w:lang w:val="pt-BR"/>
              </w:rPr>
              <w:t>Ente público o privado; Unidades administrativas solicitantes</w:t>
            </w:r>
            <w:r w:rsidR="00A41F6C" w:rsidRPr="00AB4965">
              <w:rPr>
                <w:rFonts w:ascii="Muli" w:eastAsia="Muli" w:hAnsi="Muli" w:cs="Muli"/>
                <w:sz w:val="16"/>
                <w:szCs w:val="16"/>
                <w:lang w:val="pt-BR"/>
              </w:rPr>
              <w:t>.</w:t>
            </w:r>
          </w:p>
        </w:tc>
        <w:tc>
          <w:tcPr>
            <w:tcW w:w="1603" w:type="dxa"/>
          </w:tcPr>
          <w:p w14:paraId="0E21AFF5" w14:textId="77777777" w:rsidR="00BC37F9" w:rsidRPr="00AB4965" w:rsidRDefault="00BC37F9" w:rsidP="00702ED8">
            <w:pPr>
              <w:rPr>
                <w:rFonts w:ascii="Muli" w:eastAsia="Muli" w:hAnsi="Muli" w:cs="Muli"/>
                <w:sz w:val="16"/>
                <w:szCs w:val="16"/>
                <w:lang w:val="pt-BR"/>
              </w:rPr>
            </w:pPr>
          </w:p>
        </w:tc>
      </w:tr>
      <w:tr w:rsidR="00BC37F9" w14:paraId="19C36580" w14:textId="77777777">
        <w:tc>
          <w:tcPr>
            <w:tcW w:w="704" w:type="dxa"/>
          </w:tcPr>
          <w:p w14:paraId="5A79BD96"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0B6B0580" w14:textId="77777777" w:rsidR="00BC37F9" w:rsidRDefault="001D3045" w:rsidP="00702ED8">
            <w:pPr>
              <w:rPr>
                <w:rFonts w:ascii="Muli" w:eastAsia="Muli" w:hAnsi="Muli" w:cs="Muli"/>
                <w:sz w:val="16"/>
                <w:szCs w:val="16"/>
              </w:rPr>
            </w:pPr>
            <w:r>
              <w:rPr>
                <w:rFonts w:ascii="Muli" w:eastAsia="Muli" w:hAnsi="Muli" w:cs="Muli"/>
                <w:sz w:val="16"/>
                <w:szCs w:val="16"/>
              </w:rPr>
              <w:t>Decisión. Existen observaciones al proyecto de convenio:</w:t>
            </w:r>
          </w:p>
          <w:p w14:paraId="23BEC975" w14:textId="23789A49" w:rsidR="00BC37F9" w:rsidRDefault="001D3045" w:rsidP="00702ED8">
            <w:pPr>
              <w:rPr>
                <w:rFonts w:ascii="Muli" w:eastAsia="Muli" w:hAnsi="Muli" w:cs="Muli"/>
                <w:sz w:val="16"/>
                <w:szCs w:val="16"/>
              </w:rPr>
            </w:pPr>
            <w:r>
              <w:rPr>
                <w:rFonts w:ascii="Muli" w:eastAsia="Muli" w:hAnsi="Muli" w:cs="Muli"/>
                <w:sz w:val="16"/>
                <w:szCs w:val="16"/>
              </w:rPr>
              <w:t>SI, continuar en actividad 9</w:t>
            </w:r>
            <w:r w:rsidR="00630D77">
              <w:rPr>
                <w:rFonts w:ascii="Muli" w:eastAsia="Muli" w:hAnsi="Muli" w:cs="Muli"/>
                <w:sz w:val="16"/>
                <w:szCs w:val="16"/>
              </w:rPr>
              <w:t>.</w:t>
            </w:r>
          </w:p>
          <w:p w14:paraId="69434BB1" w14:textId="64C3B936" w:rsidR="00BC37F9" w:rsidRDefault="001D3045" w:rsidP="00702ED8">
            <w:pPr>
              <w:rPr>
                <w:rFonts w:ascii="Muli" w:eastAsia="Muli" w:hAnsi="Muli" w:cs="Muli"/>
                <w:sz w:val="16"/>
                <w:szCs w:val="16"/>
              </w:rPr>
            </w:pPr>
            <w:r>
              <w:rPr>
                <w:rFonts w:ascii="Muli" w:eastAsia="Muli" w:hAnsi="Muli" w:cs="Muli"/>
                <w:sz w:val="16"/>
                <w:szCs w:val="16"/>
              </w:rPr>
              <w:t>NO, continuar en actividad 10</w:t>
            </w:r>
            <w:r w:rsidR="00630D77">
              <w:rPr>
                <w:rFonts w:ascii="Muli" w:eastAsia="Muli" w:hAnsi="Muli" w:cs="Muli"/>
                <w:sz w:val="16"/>
                <w:szCs w:val="16"/>
              </w:rPr>
              <w:t>.</w:t>
            </w:r>
          </w:p>
        </w:tc>
        <w:tc>
          <w:tcPr>
            <w:tcW w:w="1418" w:type="dxa"/>
            <w:gridSpan w:val="2"/>
          </w:tcPr>
          <w:p w14:paraId="55BBBC5C" w14:textId="42337A9F"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1E360751" w14:textId="77777777" w:rsidR="00BC37F9" w:rsidRDefault="00BC37F9" w:rsidP="00702ED8">
            <w:pPr>
              <w:rPr>
                <w:rFonts w:ascii="Muli" w:eastAsia="Muli" w:hAnsi="Muli" w:cs="Muli"/>
                <w:sz w:val="16"/>
                <w:szCs w:val="16"/>
              </w:rPr>
            </w:pPr>
          </w:p>
        </w:tc>
      </w:tr>
      <w:tr w:rsidR="00BC37F9" w14:paraId="66983142" w14:textId="77777777">
        <w:tc>
          <w:tcPr>
            <w:tcW w:w="704" w:type="dxa"/>
          </w:tcPr>
          <w:p w14:paraId="7819A661"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0B10D100" w14:textId="77777777" w:rsidR="00BC37F9" w:rsidRDefault="001D3045" w:rsidP="00702ED8">
            <w:pPr>
              <w:rPr>
                <w:rFonts w:ascii="Muli" w:eastAsia="Muli" w:hAnsi="Muli" w:cs="Muli"/>
                <w:sz w:val="16"/>
                <w:szCs w:val="16"/>
              </w:rPr>
            </w:pPr>
            <w:r>
              <w:rPr>
                <w:rFonts w:ascii="Muli" w:eastAsia="Muli" w:hAnsi="Muli" w:cs="Muli"/>
                <w:sz w:val="16"/>
                <w:szCs w:val="16"/>
              </w:rPr>
              <w:t>Atiende las observaciones o comentarios al proyecto de convenio de colaboración.</w:t>
            </w:r>
          </w:p>
        </w:tc>
        <w:tc>
          <w:tcPr>
            <w:tcW w:w="1418" w:type="dxa"/>
            <w:gridSpan w:val="2"/>
          </w:tcPr>
          <w:p w14:paraId="1F2EA6EC" w14:textId="4BF3FA35"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5BC66EDE" w14:textId="43A52C87" w:rsidR="00BC37F9" w:rsidRDefault="001D3045" w:rsidP="00702ED8">
            <w:pPr>
              <w:rPr>
                <w:rFonts w:ascii="Muli" w:eastAsia="Muli" w:hAnsi="Muli" w:cs="Muli"/>
                <w:sz w:val="16"/>
                <w:szCs w:val="16"/>
              </w:rPr>
            </w:pPr>
            <w:r>
              <w:rPr>
                <w:rFonts w:ascii="Muli" w:eastAsia="Muli" w:hAnsi="Muli" w:cs="Muli"/>
                <w:sz w:val="16"/>
                <w:szCs w:val="16"/>
              </w:rPr>
              <w:t>Proyecto de convenio de colaboración</w:t>
            </w:r>
            <w:r w:rsidR="00630D77">
              <w:rPr>
                <w:rFonts w:ascii="Muli" w:eastAsia="Muli" w:hAnsi="Muli" w:cs="Muli"/>
                <w:sz w:val="16"/>
                <w:szCs w:val="16"/>
              </w:rPr>
              <w:t>.</w:t>
            </w:r>
          </w:p>
        </w:tc>
      </w:tr>
      <w:tr w:rsidR="00BC37F9" w14:paraId="38D37EB1" w14:textId="77777777">
        <w:tc>
          <w:tcPr>
            <w:tcW w:w="704" w:type="dxa"/>
          </w:tcPr>
          <w:p w14:paraId="77A69F6B"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4E3EC208" w14:textId="77777777" w:rsidR="00BC37F9" w:rsidRDefault="001D3045" w:rsidP="00702ED8">
            <w:pPr>
              <w:rPr>
                <w:rFonts w:ascii="Muli" w:eastAsia="Muli" w:hAnsi="Muli" w:cs="Muli"/>
                <w:sz w:val="16"/>
                <w:szCs w:val="16"/>
              </w:rPr>
            </w:pPr>
            <w:r>
              <w:rPr>
                <w:rFonts w:ascii="Muli" w:eastAsia="Muli" w:hAnsi="Muli" w:cs="Muli"/>
                <w:sz w:val="16"/>
                <w:szCs w:val="16"/>
              </w:rPr>
              <w:t>Envía la versión final del convenio de colaboración para su formalización (suscripción) ante las partes.</w:t>
            </w:r>
          </w:p>
        </w:tc>
        <w:tc>
          <w:tcPr>
            <w:tcW w:w="1418" w:type="dxa"/>
            <w:gridSpan w:val="2"/>
          </w:tcPr>
          <w:p w14:paraId="58A697FA" w14:textId="69D291ED"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0A214151" w14:textId="32A9FDB4" w:rsidR="00BC37F9" w:rsidRDefault="001D3045" w:rsidP="00702ED8">
            <w:pPr>
              <w:rPr>
                <w:rFonts w:ascii="Muli" w:eastAsia="Muli" w:hAnsi="Muli" w:cs="Muli"/>
                <w:sz w:val="16"/>
                <w:szCs w:val="16"/>
              </w:rPr>
            </w:pPr>
            <w:r>
              <w:rPr>
                <w:rFonts w:ascii="Muli" w:eastAsia="Muli" w:hAnsi="Muli" w:cs="Muli"/>
                <w:sz w:val="16"/>
                <w:szCs w:val="16"/>
              </w:rPr>
              <w:t>Convenio de colaboración</w:t>
            </w:r>
            <w:r w:rsidR="00630D77">
              <w:rPr>
                <w:rFonts w:ascii="Muli" w:eastAsia="Muli" w:hAnsi="Muli" w:cs="Muli"/>
                <w:sz w:val="16"/>
                <w:szCs w:val="16"/>
              </w:rPr>
              <w:t>.</w:t>
            </w:r>
          </w:p>
        </w:tc>
      </w:tr>
      <w:tr w:rsidR="00BC37F9" w14:paraId="6F63FD05" w14:textId="77777777">
        <w:tc>
          <w:tcPr>
            <w:tcW w:w="704" w:type="dxa"/>
          </w:tcPr>
          <w:p w14:paraId="24B023F8" w14:textId="77777777" w:rsidR="00BC37F9" w:rsidRDefault="001D3045" w:rsidP="00702ED8">
            <w:pPr>
              <w:rPr>
                <w:rFonts w:ascii="Muli" w:eastAsia="Muli" w:hAnsi="Muli" w:cs="Muli"/>
                <w:sz w:val="16"/>
                <w:szCs w:val="16"/>
              </w:rPr>
            </w:pPr>
            <w:r>
              <w:rPr>
                <w:rFonts w:ascii="Muli" w:eastAsia="Muli" w:hAnsi="Muli" w:cs="Muli"/>
                <w:sz w:val="16"/>
                <w:szCs w:val="16"/>
              </w:rPr>
              <w:t>11</w:t>
            </w:r>
          </w:p>
          <w:p w14:paraId="1460A881" w14:textId="77777777" w:rsidR="00BC37F9" w:rsidRDefault="00BC37F9" w:rsidP="00702ED8">
            <w:pPr>
              <w:rPr>
                <w:rFonts w:ascii="Muli" w:eastAsia="Muli" w:hAnsi="Muli" w:cs="Muli"/>
                <w:sz w:val="16"/>
                <w:szCs w:val="16"/>
              </w:rPr>
            </w:pPr>
          </w:p>
        </w:tc>
        <w:tc>
          <w:tcPr>
            <w:tcW w:w="5103" w:type="dxa"/>
            <w:gridSpan w:val="3"/>
          </w:tcPr>
          <w:p w14:paraId="5B2D144F" w14:textId="77777777" w:rsidR="00BC37F9" w:rsidRDefault="001D3045" w:rsidP="00702ED8">
            <w:pPr>
              <w:rPr>
                <w:rFonts w:ascii="Muli" w:eastAsia="Muli" w:hAnsi="Muli" w:cs="Muli"/>
                <w:sz w:val="16"/>
                <w:szCs w:val="16"/>
              </w:rPr>
            </w:pPr>
            <w:r>
              <w:rPr>
                <w:rFonts w:ascii="Muli" w:eastAsia="Muli" w:hAnsi="Muli" w:cs="Muli"/>
                <w:sz w:val="16"/>
                <w:szCs w:val="16"/>
              </w:rPr>
              <w:t>Se realiza la firma de convenio de colaboración.</w:t>
            </w:r>
          </w:p>
        </w:tc>
        <w:tc>
          <w:tcPr>
            <w:tcW w:w="1418" w:type="dxa"/>
            <w:gridSpan w:val="2"/>
          </w:tcPr>
          <w:p w14:paraId="6B71046C" w14:textId="6E3F56C0" w:rsidR="00BC37F9" w:rsidRDefault="001D3045" w:rsidP="00702ED8">
            <w:pPr>
              <w:jc w:val="center"/>
              <w:rPr>
                <w:rFonts w:ascii="Muli" w:eastAsia="Muli" w:hAnsi="Muli" w:cs="Muli"/>
                <w:sz w:val="16"/>
                <w:szCs w:val="16"/>
              </w:rPr>
            </w:pPr>
            <w:r>
              <w:rPr>
                <w:rFonts w:ascii="Muli" w:eastAsia="Muli" w:hAnsi="Muli" w:cs="Muli"/>
                <w:sz w:val="16"/>
                <w:szCs w:val="16"/>
              </w:rPr>
              <w:t>Unidad administrativa que solicitó el convenio</w:t>
            </w:r>
            <w:r w:rsidR="00A41F6C">
              <w:rPr>
                <w:rFonts w:ascii="Muli" w:eastAsia="Muli" w:hAnsi="Muli" w:cs="Muli"/>
                <w:sz w:val="16"/>
                <w:szCs w:val="16"/>
              </w:rPr>
              <w:t>.</w:t>
            </w:r>
          </w:p>
          <w:p w14:paraId="69C38863" w14:textId="77777777" w:rsidR="00BC37F9" w:rsidRDefault="00BC37F9" w:rsidP="00702ED8">
            <w:pPr>
              <w:jc w:val="center"/>
              <w:rPr>
                <w:rFonts w:ascii="Muli" w:eastAsia="Muli" w:hAnsi="Muli" w:cs="Muli"/>
                <w:sz w:val="16"/>
                <w:szCs w:val="16"/>
              </w:rPr>
            </w:pPr>
          </w:p>
        </w:tc>
        <w:tc>
          <w:tcPr>
            <w:tcW w:w="1603" w:type="dxa"/>
          </w:tcPr>
          <w:p w14:paraId="0D542033" w14:textId="0EEFEE14" w:rsidR="00BC37F9" w:rsidRDefault="001D3045" w:rsidP="00702ED8">
            <w:pPr>
              <w:rPr>
                <w:rFonts w:ascii="Muli" w:eastAsia="Muli" w:hAnsi="Muli" w:cs="Muli"/>
                <w:sz w:val="16"/>
                <w:szCs w:val="16"/>
              </w:rPr>
            </w:pPr>
            <w:r>
              <w:rPr>
                <w:rFonts w:ascii="Muli" w:eastAsia="Muli" w:hAnsi="Muli" w:cs="Muli"/>
                <w:sz w:val="16"/>
                <w:szCs w:val="16"/>
              </w:rPr>
              <w:t>Convenio de colaboración</w:t>
            </w:r>
            <w:r w:rsidR="00A41F6C">
              <w:rPr>
                <w:rFonts w:ascii="Muli" w:eastAsia="Muli" w:hAnsi="Muli" w:cs="Muli"/>
                <w:sz w:val="16"/>
                <w:szCs w:val="16"/>
              </w:rPr>
              <w:t>.</w:t>
            </w:r>
          </w:p>
        </w:tc>
      </w:tr>
      <w:tr w:rsidR="00BC37F9" w14:paraId="27AE11EF" w14:textId="77777777">
        <w:tc>
          <w:tcPr>
            <w:tcW w:w="704" w:type="dxa"/>
          </w:tcPr>
          <w:p w14:paraId="69EEA75E"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103" w:type="dxa"/>
            <w:gridSpan w:val="3"/>
          </w:tcPr>
          <w:p w14:paraId="0397B96A" w14:textId="77777777" w:rsidR="00BC37F9" w:rsidRDefault="001D3045" w:rsidP="00702ED8">
            <w:pPr>
              <w:rPr>
                <w:rFonts w:ascii="Muli" w:eastAsia="Muli" w:hAnsi="Muli" w:cs="Muli"/>
                <w:sz w:val="16"/>
                <w:szCs w:val="16"/>
              </w:rPr>
            </w:pPr>
            <w:r>
              <w:rPr>
                <w:rFonts w:ascii="Muli" w:eastAsia="Muli" w:hAnsi="Muli" w:cs="Muli"/>
                <w:sz w:val="16"/>
                <w:szCs w:val="16"/>
              </w:rPr>
              <w:t>Entrega a la Coordinación Jurídica un tanto en físico del convenio firmado por las partes para su archivo en la Coordinación de Asuntos Jurídicos.</w:t>
            </w:r>
          </w:p>
        </w:tc>
        <w:tc>
          <w:tcPr>
            <w:tcW w:w="1418" w:type="dxa"/>
            <w:gridSpan w:val="2"/>
          </w:tcPr>
          <w:p w14:paraId="6EB0B913" w14:textId="258D1F27" w:rsidR="00BC37F9" w:rsidRDefault="001D3045" w:rsidP="00702ED8">
            <w:pPr>
              <w:jc w:val="center"/>
              <w:rPr>
                <w:rFonts w:ascii="Muli" w:eastAsia="Muli" w:hAnsi="Muli" w:cs="Muli"/>
                <w:sz w:val="16"/>
                <w:szCs w:val="16"/>
              </w:rPr>
            </w:pPr>
            <w:r>
              <w:rPr>
                <w:rFonts w:ascii="Muli" w:eastAsia="Muli" w:hAnsi="Muli" w:cs="Muli"/>
                <w:sz w:val="16"/>
                <w:szCs w:val="16"/>
              </w:rPr>
              <w:t>Unidad administrativa que solicitó el convenio</w:t>
            </w:r>
            <w:r w:rsidR="00A41F6C">
              <w:rPr>
                <w:rFonts w:ascii="Muli" w:eastAsia="Muli" w:hAnsi="Muli" w:cs="Muli"/>
                <w:sz w:val="16"/>
                <w:szCs w:val="16"/>
              </w:rPr>
              <w:t>.</w:t>
            </w:r>
          </w:p>
          <w:p w14:paraId="0CB8F622" w14:textId="77777777" w:rsidR="00BC37F9" w:rsidRDefault="00BC37F9" w:rsidP="00702ED8">
            <w:pPr>
              <w:jc w:val="center"/>
              <w:rPr>
                <w:rFonts w:ascii="Muli" w:eastAsia="Muli" w:hAnsi="Muli" w:cs="Muli"/>
                <w:sz w:val="16"/>
                <w:szCs w:val="16"/>
              </w:rPr>
            </w:pPr>
          </w:p>
        </w:tc>
        <w:tc>
          <w:tcPr>
            <w:tcW w:w="1603" w:type="dxa"/>
          </w:tcPr>
          <w:p w14:paraId="2EC71CF1" w14:textId="31F0E340" w:rsidR="00BC37F9" w:rsidRDefault="001D3045" w:rsidP="00702ED8">
            <w:pPr>
              <w:rPr>
                <w:rFonts w:ascii="Muli" w:eastAsia="Muli" w:hAnsi="Muli" w:cs="Muli"/>
                <w:sz w:val="16"/>
                <w:szCs w:val="16"/>
              </w:rPr>
            </w:pPr>
            <w:r>
              <w:rPr>
                <w:rFonts w:ascii="Muli" w:eastAsia="Muli" w:hAnsi="Muli" w:cs="Muli"/>
                <w:sz w:val="16"/>
                <w:szCs w:val="16"/>
              </w:rPr>
              <w:t>Convenio de colaboración firmado</w:t>
            </w:r>
            <w:r w:rsidR="00A41F6C">
              <w:rPr>
                <w:rFonts w:ascii="Muli" w:eastAsia="Muli" w:hAnsi="Muli" w:cs="Muli"/>
                <w:sz w:val="16"/>
                <w:szCs w:val="16"/>
              </w:rPr>
              <w:t>.</w:t>
            </w:r>
          </w:p>
        </w:tc>
      </w:tr>
      <w:tr w:rsidR="00BC37F9" w14:paraId="08754363" w14:textId="77777777">
        <w:tc>
          <w:tcPr>
            <w:tcW w:w="704" w:type="dxa"/>
          </w:tcPr>
          <w:p w14:paraId="5BF2C322"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103" w:type="dxa"/>
            <w:gridSpan w:val="3"/>
          </w:tcPr>
          <w:p w14:paraId="0B34C9DE" w14:textId="77777777" w:rsidR="00BC37F9" w:rsidRDefault="001D3045" w:rsidP="00702ED8">
            <w:pPr>
              <w:rPr>
                <w:rFonts w:ascii="Muli" w:eastAsia="Muli" w:hAnsi="Muli" w:cs="Muli"/>
                <w:sz w:val="16"/>
                <w:szCs w:val="16"/>
              </w:rPr>
            </w:pPr>
            <w:r>
              <w:rPr>
                <w:rFonts w:ascii="Muli" w:eastAsia="Muli" w:hAnsi="Muli" w:cs="Muli"/>
                <w:sz w:val="16"/>
                <w:szCs w:val="16"/>
              </w:rPr>
              <w:t>Resguardo de convenio firmado.</w:t>
            </w:r>
          </w:p>
        </w:tc>
        <w:tc>
          <w:tcPr>
            <w:tcW w:w="1418" w:type="dxa"/>
            <w:gridSpan w:val="2"/>
          </w:tcPr>
          <w:p w14:paraId="03310D50" w14:textId="014ADE0E" w:rsidR="00BC37F9" w:rsidRDefault="001D3045" w:rsidP="00702ED8">
            <w:pPr>
              <w:jc w:val="center"/>
              <w:rPr>
                <w:rFonts w:ascii="Muli" w:eastAsia="Muli" w:hAnsi="Muli" w:cs="Muli"/>
                <w:sz w:val="16"/>
                <w:szCs w:val="16"/>
              </w:rPr>
            </w:pPr>
            <w:r>
              <w:rPr>
                <w:rFonts w:ascii="Muli" w:eastAsia="Muli" w:hAnsi="Muli" w:cs="Muli"/>
                <w:sz w:val="16"/>
                <w:szCs w:val="16"/>
              </w:rPr>
              <w:t>CAJ</w:t>
            </w:r>
            <w:r w:rsidR="00A41F6C">
              <w:rPr>
                <w:rFonts w:ascii="Muli" w:eastAsia="Muli" w:hAnsi="Muli" w:cs="Muli"/>
                <w:sz w:val="16"/>
                <w:szCs w:val="16"/>
              </w:rPr>
              <w:t>.</w:t>
            </w:r>
          </w:p>
        </w:tc>
        <w:tc>
          <w:tcPr>
            <w:tcW w:w="1603" w:type="dxa"/>
          </w:tcPr>
          <w:p w14:paraId="0BD86A5E" w14:textId="77777777" w:rsidR="00BC37F9" w:rsidRDefault="00BC37F9" w:rsidP="00702ED8">
            <w:pPr>
              <w:rPr>
                <w:rFonts w:ascii="Muli" w:eastAsia="Muli" w:hAnsi="Muli" w:cs="Muli"/>
                <w:sz w:val="16"/>
                <w:szCs w:val="16"/>
              </w:rPr>
            </w:pPr>
          </w:p>
        </w:tc>
      </w:tr>
      <w:tr w:rsidR="00BC37F9" w14:paraId="6022B104" w14:textId="77777777">
        <w:tc>
          <w:tcPr>
            <w:tcW w:w="704" w:type="dxa"/>
          </w:tcPr>
          <w:p w14:paraId="15A6F005"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14</w:t>
            </w:r>
          </w:p>
        </w:tc>
        <w:tc>
          <w:tcPr>
            <w:tcW w:w="5103" w:type="dxa"/>
            <w:gridSpan w:val="3"/>
          </w:tcPr>
          <w:p w14:paraId="4052A9D7"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18" w:type="dxa"/>
            <w:gridSpan w:val="2"/>
          </w:tcPr>
          <w:p w14:paraId="3E4A6EA1" w14:textId="77777777" w:rsidR="00BC37F9" w:rsidRDefault="00BC37F9" w:rsidP="00702ED8">
            <w:pPr>
              <w:rPr>
                <w:rFonts w:ascii="Muli" w:eastAsia="Muli" w:hAnsi="Muli" w:cs="Muli"/>
                <w:sz w:val="16"/>
                <w:szCs w:val="16"/>
              </w:rPr>
            </w:pPr>
          </w:p>
        </w:tc>
        <w:tc>
          <w:tcPr>
            <w:tcW w:w="1603" w:type="dxa"/>
          </w:tcPr>
          <w:p w14:paraId="4882E1F1" w14:textId="77777777" w:rsidR="00BC37F9" w:rsidRDefault="00BC37F9" w:rsidP="00702ED8">
            <w:pPr>
              <w:rPr>
                <w:rFonts w:ascii="Muli" w:eastAsia="Muli" w:hAnsi="Muli" w:cs="Muli"/>
                <w:sz w:val="16"/>
                <w:szCs w:val="16"/>
              </w:rPr>
            </w:pPr>
          </w:p>
        </w:tc>
      </w:tr>
    </w:tbl>
    <w:p w14:paraId="2DEDD7D2" w14:textId="77777777" w:rsidR="00BC37F9" w:rsidRDefault="00BC37F9" w:rsidP="00702ED8">
      <w:pPr>
        <w:spacing w:after="0" w:line="240" w:lineRule="auto"/>
        <w:rPr>
          <w:rFonts w:ascii="Muli" w:eastAsia="Muli" w:hAnsi="Muli" w:cs="Muli"/>
          <w:sz w:val="16"/>
          <w:szCs w:val="16"/>
        </w:rPr>
      </w:pPr>
    </w:p>
    <w:p w14:paraId="04223F09" w14:textId="77777777" w:rsidR="00C34047" w:rsidRDefault="00C34047" w:rsidP="00702ED8">
      <w:pPr>
        <w:spacing w:after="0" w:line="240" w:lineRule="auto"/>
        <w:rPr>
          <w:rFonts w:ascii="Muli" w:eastAsia="Muli" w:hAnsi="Muli" w:cs="Muli"/>
          <w:sz w:val="16"/>
          <w:szCs w:val="16"/>
        </w:rPr>
      </w:pPr>
    </w:p>
    <w:p w14:paraId="0BDFD62B" w14:textId="77777777" w:rsidR="00C34047" w:rsidRDefault="00C34047" w:rsidP="00702ED8">
      <w:pPr>
        <w:spacing w:after="0" w:line="240" w:lineRule="auto"/>
        <w:rPr>
          <w:rFonts w:ascii="Muli" w:eastAsia="Muli" w:hAnsi="Muli" w:cs="Muli"/>
          <w:sz w:val="16"/>
          <w:szCs w:val="16"/>
        </w:rPr>
      </w:pPr>
    </w:p>
    <w:p w14:paraId="4C51FC7C" w14:textId="77777777" w:rsidR="00C34047" w:rsidRDefault="00C34047" w:rsidP="00702ED8">
      <w:pPr>
        <w:spacing w:after="0" w:line="240" w:lineRule="auto"/>
        <w:rPr>
          <w:rFonts w:ascii="Muli" w:eastAsia="Muli" w:hAnsi="Muli" w:cs="Muli"/>
          <w:sz w:val="16"/>
          <w:szCs w:val="16"/>
        </w:rPr>
      </w:pPr>
    </w:p>
    <w:p w14:paraId="1A440684" w14:textId="77777777" w:rsidR="00C34047" w:rsidRDefault="00C34047" w:rsidP="00702ED8">
      <w:pPr>
        <w:spacing w:after="0" w:line="240" w:lineRule="auto"/>
        <w:rPr>
          <w:rFonts w:ascii="Muli" w:eastAsia="Muli" w:hAnsi="Muli" w:cs="Muli"/>
          <w:sz w:val="16"/>
          <w:szCs w:val="16"/>
        </w:rPr>
      </w:pPr>
    </w:p>
    <w:p w14:paraId="1A58FD20" w14:textId="77777777" w:rsidR="00C34047" w:rsidRDefault="00C34047" w:rsidP="00702ED8">
      <w:pPr>
        <w:spacing w:after="0" w:line="240" w:lineRule="auto"/>
        <w:rPr>
          <w:rFonts w:ascii="Muli" w:eastAsia="Muli" w:hAnsi="Muli" w:cs="Muli"/>
          <w:sz w:val="16"/>
          <w:szCs w:val="16"/>
        </w:rPr>
      </w:pPr>
    </w:p>
    <w:p w14:paraId="2E0A6956" w14:textId="77777777" w:rsidR="00C34047" w:rsidRDefault="00C34047" w:rsidP="00702ED8">
      <w:pPr>
        <w:spacing w:after="0" w:line="240" w:lineRule="auto"/>
        <w:rPr>
          <w:rFonts w:ascii="Muli" w:eastAsia="Muli" w:hAnsi="Muli" w:cs="Muli"/>
          <w:sz w:val="16"/>
          <w:szCs w:val="16"/>
        </w:rPr>
      </w:pPr>
    </w:p>
    <w:p w14:paraId="6F23D416" w14:textId="77777777" w:rsidR="00C34047" w:rsidRDefault="00C34047" w:rsidP="00702ED8">
      <w:pPr>
        <w:spacing w:after="0" w:line="240" w:lineRule="auto"/>
        <w:rPr>
          <w:rFonts w:ascii="Muli" w:eastAsia="Muli" w:hAnsi="Muli" w:cs="Muli"/>
          <w:sz w:val="16"/>
          <w:szCs w:val="16"/>
        </w:rPr>
      </w:pPr>
    </w:p>
    <w:p w14:paraId="3D43C777" w14:textId="77777777" w:rsidR="00C34047" w:rsidRDefault="00C34047" w:rsidP="00702ED8">
      <w:pPr>
        <w:spacing w:after="0" w:line="240" w:lineRule="auto"/>
        <w:rPr>
          <w:rFonts w:ascii="Muli" w:eastAsia="Muli" w:hAnsi="Muli" w:cs="Muli"/>
          <w:sz w:val="16"/>
          <w:szCs w:val="16"/>
        </w:rPr>
      </w:pPr>
    </w:p>
    <w:p w14:paraId="2231609E" w14:textId="77777777" w:rsidR="00C34047" w:rsidRDefault="00C34047" w:rsidP="00702ED8">
      <w:pPr>
        <w:spacing w:after="0" w:line="240" w:lineRule="auto"/>
        <w:rPr>
          <w:rFonts w:ascii="Muli" w:eastAsia="Muli" w:hAnsi="Muli" w:cs="Muli"/>
          <w:sz w:val="16"/>
          <w:szCs w:val="16"/>
        </w:rPr>
      </w:pPr>
    </w:p>
    <w:p w14:paraId="4A945FAF" w14:textId="77777777" w:rsidR="00C34047" w:rsidRDefault="00C34047" w:rsidP="00702ED8">
      <w:pPr>
        <w:spacing w:after="0" w:line="240" w:lineRule="auto"/>
        <w:rPr>
          <w:rFonts w:ascii="Muli" w:eastAsia="Muli" w:hAnsi="Muli" w:cs="Muli"/>
          <w:sz w:val="16"/>
          <w:szCs w:val="16"/>
        </w:rPr>
      </w:pPr>
    </w:p>
    <w:p w14:paraId="3FE1A53F" w14:textId="77777777" w:rsidR="00C34047" w:rsidRDefault="00C34047" w:rsidP="00702ED8">
      <w:pPr>
        <w:spacing w:after="0" w:line="240" w:lineRule="auto"/>
        <w:rPr>
          <w:rFonts w:ascii="Muli" w:eastAsia="Muli" w:hAnsi="Muli" w:cs="Muli"/>
          <w:sz w:val="16"/>
          <w:szCs w:val="16"/>
        </w:rPr>
      </w:pPr>
    </w:p>
    <w:p w14:paraId="1CA34FF3" w14:textId="77777777" w:rsidR="00C34047" w:rsidRDefault="00C34047" w:rsidP="00702ED8">
      <w:pPr>
        <w:spacing w:after="0" w:line="240" w:lineRule="auto"/>
        <w:rPr>
          <w:rFonts w:ascii="Muli" w:eastAsia="Muli" w:hAnsi="Muli" w:cs="Muli"/>
          <w:sz w:val="16"/>
          <w:szCs w:val="16"/>
        </w:rPr>
      </w:pPr>
    </w:p>
    <w:p w14:paraId="47762FC8" w14:textId="77777777" w:rsidR="00C34047" w:rsidRDefault="00C34047" w:rsidP="00702ED8">
      <w:pPr>
        <w:spacing w:after="0" w:line="240" w:lineRule="auto"/>
        <w:rPr>
          <w:rFonts w:ascii="Muli" w:eastAsia="Muli" w:hAnsi="Muli" w:cs="Muli"/>
          <w:sz w:val="16"/>
          <w:szCs w:val="16"/>
        </w:rPr>
      </w:pPr>
    </w:p>
    <w:p w14:paraId="42B9C669" w14:textId="77777777" w:rsidR="00C34047" w:rsidRDefault="00C34047" w:rsidP="00702ED8">
      <w:pPr>
        <w:spacing w:after="0" w:line="240" w:lineRule="auto"/>
        <w:rPr>
          <w:rFonts w:ascii="Muli" w:eastAsia="Muli" w:hAnsi="Muli" w:cs="Muli"/>
          <w:sz w:val="16"/>
          <w:szCs w:val="16"/>
        </w:rPr>
      </w:pPr>
    </w:p>
    <w:p w14:paraId="79AB95F9" w14:textId="77777777" w:rsidR="00C34047" w:rsidRDefault="00C34047" w:rsidP="00702ED8">
      <w:pPr>
        <w:spacing w:after="0" w:line="240" w:lineRule="auto"/>
        <w:rPr>
          <w:rFonts w:ascii="Muli" w:eastAsia="Muli" w:hAnsi="Muli" w:cs="Muli"/>
          <w:sz w:val="16"/>
          <w:szCs w:val="16"/>
        </w:rPr>
      </w:pPr>
    </w:p>
    <w:p w14:paraId="513D5237" w14:textId="77777777" w:rsidR="00C34047" w:rsidRDefault="00C34047" w:rsidP="00702ED8">
      <w:pPr>
        <w:spacing w:after="0" w:line="240" w:lineRule="auto"/>
        <w:rPr>
          <w:rFonts w:ascii="Muli" w:eastAsia="Muli" w:hAnsi="Muli" w:cs="Muli"/>
          <w:sz w:val="16"/>
          <w:szCs w:val="16"/>
        </w:rPr>
      </w:pPr>
    </w:p>
    <w:p w14:paraId="4ED83381" w14:textId="77777777" w:rsidR="00C34047" w:rsidRDefault="00C34047" w:rsidP="00702ED8">
      <w:pPr>
        <w:spacing w:after="0" w:line="240" w:lineRule="auto"/>
        <w:rPr>
          <w:rFonts w:ascii="Muli" w:eastAsia="Muli" w:hAnsi="Muli" w:cs="Muli"/>
          <w:sz w:val="16"/>
          <w:szCs w:val="16"/>
        </w:rPr>
      </w:pPr>
    </w:p>
    <w:p w14:paraId="516C5108" w14:textId="77777777" w:rsidR="00C34047" w:rsidRDefault="00C34047" w:rsidP="00702ED8">
      <w:pPr>
        <w:spacing w:after="0" w:line="240" w:lineRule="auto"/>
        <w:rPr>
          <w:rFonts w:ascii="Muli" w:eastAsia="Muli" w:hAnsi="Muli" w:cs="Muli"/>
          <w:sz w:val="16"/>
          <w:szCs w:val="16"/>
        </w:rPr>
      </w:pPr>
    </w:p>
    <w:p w14:paraId="5CFAE27E" w14:textId="77777777" w:rsidR="00C34047" w:rsidRDefault="00C34047" w:rsidP="00702ED8">
      <w:pPr>
        <w:spacing w:after="0" w:line="240" w:lineRule="auto"/>
        <w:rPr>
          <w:rFonts w:ascii="Muli" w:eastAsia="Muli" w:hAnsi="Muli" w:cs="Muli"/>
          <w:sz w:val="16"/>
          <w:szCs w:val="16"/>
        </w:rPr>
      </w:pPr>
    </w:p>
    <w:p w14:paraId="05D4FC18" w14:textId="77777777" w:rsidR="00C34047" w:rsidRDefault="00C34047" w:rsidP="00702ED8">
      <w:pPr>
        <w:spacing w:after="0" w:line="240" w:lineRule="auto"/>
        <w:rPr>
          <w:rFonts w:ascii="Muli" w:eastAsia="Muli" w:hAnsi="Muli" w:cs="Muli"/>
          <w:sz w:val="16"/>
          <w:szCs w:val="16"/>
        </w:rPr>
      </w:pPr>
    </w:p>
    <w:p w14:paraId="33C9CE1A" w14:textId="77777777" w:rsidR="00C34047" w:rsidRDefault="00C34047" w:rsidP="00702ED8">
      <w:pPr>
        <w:spacing w:after="0" w:line="240" w:lineRule="auto"/>
        <w:rPr>
          <w:rFonts w:ascii="Muli" w:eastAsia="Muli" w:hAnsi="Muli" w:cs="Muli"/>
          <w:sz w:val="16"/>
          <w:szCs w:val="16"/>
        </w:rPr>
      </w:pPr>
    </w:p>
    <w:p w14:paraId="42D3DCED" w14:textId="77777777" w:rsidR="00C34047" w:rsidRDefault="00C34047" w:rsidP="00702ED8">
      <w:pPr>
        <w:spacing w:after="0" w:line="240" w:lineRule="auto"/>
        <w:rPr>
          <w:rFonts w:ascii="Muli" w:eastAsia="Muli" w:hAnsi="Muli" w:cs="Muli"/>
          <w:sz w:val="16"/>
          <w:szCs w:val="16"/>
        </w:rPr>
      </w:pPr>
    </w:p>
    <w:p w14:paraId="316DD5AD" w14:textId="77777777" w:rsidR="00C34047" w:rsidRDefault="00C34047" w:rsidP="00702ED8">
      <w:pPr>
        <w:spacing w:after="0" w:line="240" w:lineRule="auto"/>
        <w:rPr>
          <w:rFonts w:ascii="Muli" w:eastAsia="Muli" w:hAnsi="Muli" w:cs="Muli"/>
          <w:sz w:val="16"/>
          <w:szCs w:val="16"/>
        </w:rPr>
      </w:pPr>
    </w:p>
    <w:p w14:paraId="098BC335" w14:textId="77777777" w:rsidR="00C34047" w:rsidRDefault="00C34047" w:rsidP="00702ED8">
      <w:pPr>
        <w:spacing w:after="0" w:line="240" w:lineRule="auto"/>
        <w:rPr>
          <w:rFonts w:ascii="Muli" w:eastAsia="Muli" w:hAnsi="Muli" w:cs="Muli"/>
          <w:sz w:val="16"/>
          <w:szCs w:val="16"/>
        </w:rPr>
      </w:pPr>
    </w:p>
    <w:p w14:paraId="066845F2" w14:textId="77777777" w:rsidR="00C34047" w:rsidRDefault="00C34047" w:rsidP="00702ED8">
      <w:pPr>
        <w:spacing w:after="0" w:line="240" w:lineRule="auto"/>
        <w:rPr>
          <w:rFonts w:ascii="Muli" w:eastAsia="Muli" w:hAnsi="Muli" w:cs="Muli"/>
          <w:sz w:val="16"/>
          <w:szCs w:val="16"/>
        </w:rPr>
      </w:pPr>
    </w:p>
    <w:p w14:paraId="412795ED" w14:textId="77777777" w:rsidR="00C34047" w:rsidRDefault="00C34047" w:rsidP="00702ED8">
      <w:pPr>
        <w:spacing w:after="0" w:line="240" w:lineRule="auto"/>
        <w:rPr>
          <w:rFonts w:ascii="Muli" w:eastAsia="Muli" w:hAnsi="Muli" w:cs="Muli"/>
          <w:sz w:val="16"/>
          <w:szCs w:val="16"/>
        </w:rPr>
      </w:pPr>
    </w:p>
    <w:p w14:paraId="37A537D7" w14:textId="66A5EC1B" w:rsidR="00C34047" w:rsidRDefault="00630D77"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65FA6BF" wp14:editId="717D9DB4">
            <wp:extent cx="5229860" cy="7610400"/>
            <wp:effectExtent l="0" t="0" r="889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246999" cy="7635340"/>
                    </a:xfrm>
                    <a:prstGeom prst="rect">
                      <a:avLst/>
                    </a:prstGeom>
                  </pic:spPr>
                </pic:pic>
              </a:graphicData>
            </a:graphic>
          </wp:inline>
        </w:drawing>
      </w:r>
    </w:p>
    <w:tbl>
      <w:tblPr>
        <w:tblStyle w:val="affffff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1FF4A2CC" w14:textId="77777777">
        <w:trPr>
          <w:trHeight w:val="374"/>
        </w:trPr>
        <w:tc>
          <w:tcPr>
            <w:tcW w:w="2942" w:type="dxa"/>
            <w:shd w:val="clear" w:color="auto" w:fill="006666"/>
          </w:tcPr>
          <w:p w14:paraId="187D665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1DCAC86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777F4B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BD4D843" w14:textId="77777777">
        <w:trPr>
          <w:trHeight w:val="550"/>
        </w:trPr>
        <w:tc>
          <w:tcPr>
            <w:tcW w:w="2942" w:type="dxa"/>
            <w:shd w:val="clear" w:color="auto" w:fill="auto"/>
            <w:vAlign w:val="center"/>
          </w:tcPr>
          <w:p w14:paraId="07161F10"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6B27011"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3682326A" w14:textId="77777777" w:rsidR="00BC37F9" w:rsidRDefault="00BC37F9" w:rsidP="00702ED8">
            <w:pPr>
              <w:jc w:val="center"/>
              <w:rPr>
                <w:rFonts w:ascii="Muli" w:eastAsia="Muli" w:hAnsi="Muli" w:cs="Muli"/>
                <w:sz w:val="16"/>
                <w:szCs w:val="16"/>
              </w:rPr>
            </w:pPr>
          </w:p>
        </w:tc>
      </w:tr>
      <w:tr w:rsidR="00BC37F9" w14:paraId="4A1A6388" w14:textId="77777777">
        <w:trPr>
          <w:trHeight w:val="469"/>
        </w:trPr>
        <w:tc>
          <w:tcPr>
            <w:tcW w:w="2942" w:type="dxa"/>
            <w:vAlign w:val="center"/>
          </w:tcPr>
          <w:p w14:paraId="6F794E51"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1BBE5A50"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709B5D4A"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356E2DC"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0749D8E2"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7120A1A"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850"/>
        <w:gridCol w:w="1887"/>
      </w:tblGrid>
      <w:tr w:rsidR="00BC37F9" w14:paraId="1C4E580B" w14:textId="77777777">
        <w:trPr>
          <w:trHeight w:val="167"/>
        </w:trPr>
        <w:tc>
          <w:tcPr>
            <w:tcW w:w="1555" w:type="dxa"/>
            <w:gridSpan w:val="2"/>
            <w:vMerge w:val="restart"/>
            <w:vAlign w:val="center"/>
          </w:tcPr>
          <w:p w14:paraId="6A1CC28A"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84A9FB1" wp14:editId="31DCFA28">
                  <wp:extent cx="955170" cy="417938"/>
                  <wp:effectExtent l="0" t="0" r="0" b="0"/>
                  <wp:docPr id="144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6C601719" w14:textId="4B0197D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3D631AA9"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Análisis y opinión de alternativas jurídicas de solución a los asuntos de la SESEA.</w:t>
            </w:r>
          </w:p>
        </w:tc>
        <w:tc>
          <w:tcPr>
            <w:tcW w:w="1417" w:type="dxa"/>
            <w:gridSpan w:val="2"/>
            <w:shd w:val="clear" w:color="auto" w:fill="006666"/>
            <w:vAlign w:val="center"/>
          </w:tcPr>
          <w:p w14:paraId="1E02938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887" w:type="dxa"/>
            <w:vAlign w:val="center"/>
          </w:tcPr>
          <w:p w14:paraId="63E326A4" w14:textId="77777777" w:rsidR="00BC37F9" w:rsidRDefault="001D3045" w:rsidP="00702ED8">
            <w:pPr>
              <w:jc w:val="center"/>
              <w:rPr>
                <w:rFonts w:ascii="Muli" w:eastAsia="Muli" w:hAnsi="Muli" w:cs="Muli"/>
                <w:sz w:val="16"/>
                <w:szCs w:val="16"/>
              </w:rPr>
            </w:pPr>
            <w:r>
              <w:rPr>
                <w:rFonts w:ascii="Muli" w:eastAsia="Muli" w:hAnsi="Muli" w:cs="Muli"/>
                <w:sz w:val="16"/>
                <w:szCs w:val="16"/>
              </w:rPr>
              <w:t>AP-CAJ-CONS-2.3</w:t>
            </w:r>
          </w:p>
        </w:tc>
      </w:tr>
      <w:tr w:rsidR="00BC37F9" w14:paraId="1BBD6167" w14:textId="77777777">
        <w:trPr>
          <w:trHeight w:val="165"/>
        </w:trPr>
        <w:tc>
          <w:tcPr>
            <w:tcW w:w="1555" w:type="dxa"/>
            <w:gridSpan w:val="2"/>
            <w:vMerge/>
            <w:vAlign w:val="center"/>
          </w:tcPr>
          <w:p w14:paraId="0494582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4A06351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6B30AA2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887" w:type="dxa"/>
            <w:vAlign w:val="center"/>
          </w:tcPr>
          <w:p w14:paraId="44FC3D02"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46AD4DFA" w14:textId="77777777">
        <w:trPr>
          <w:trHeight w:val="165"/>
        </w:trPr>
        <w:tc>
          <w:tcPr>
            <w:tcW w:w="1555" w:type="dxa"/>
            <w:gridSpan w:val="2"/>
            <w:vMerge/>
            <w:vAlign w:val="center"/>
          </w:tcPr>
          <w:p w14:paraId="4B4E609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18DB84B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387EA1B1" w14:textId="4BC082D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887" w:type="dxa"/>
            <w:vAlign w:val="center"/>
          </w:tcPr>
          <w:p w14:paraId="6D0DD4E5"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561836FF" w14:textId="77777777">
        <w:tc>
          <w:tcPr>
            <w:tcW w:w="8828" w:type="dxa"/>
            <w:gridSpan w:val="7"/>
            <w:shd w:val="clear" w:color="auto" w:fill="auto"/>
            <w:vAlign w:val="center"/>
          </w:tcPr>
          <w:p w14:paraId="0195422C"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62D4D337" w14:textId="77777777">
        <w:tc>
          <w:tcPr>
            <w:tcW w:w="1555" w:type="dxa"/>
            <w:gridSpan w:val="2"/>
            <w:shd w:val="clear" w:color="auto" w:fill="006666"/>
          </w:tcPr>
          <w:p w14:paraId="7A02CA7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581F6B16" w14:textId="3B415676"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3621AE">
              <w:rPr>
                <w:rFonts w:ascii="Muli" w:eastAsia="Muli" w:hAnsi="Muli" w:cs="Muli"/>
                <w:sz w:val="16"/>
                <w:szCs w:val="16"/>
              </w:rPr>
              <w:t>.</w:t>
            </w:r>
          </w:p>
        </w:tc>
        <w:tc>
          <w:tcPr>
            <w:tcW w:w="1417" w:type="dxa"/>
            <w:gridSpan w:val="2"/>
            <w:shd w:val="clear" w:color="auto" w:fill="006666"/>
            <w:vAlign w:val="center"/>
          </w:tcPr>
          <w:p w14:paraId="485C1C0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887" w:type="dxa"/>
          </w:tcPr>
          <w:p w14:paraId="10AD48F7" w14:textId="77777777" w:rsidR="00BC37F9" w:rsidRDefault="001D3045" w:rsidP="00702ED8">
            <w:pPr>
              <w:rPr>
                <w:rFonts w:ascii="Muli" w:eastAsia="Muli" w:hAnsi="Muli" w:cs="Muli"/>
                <w:sz w:val="16"/>
                <w:szCs w:val="16"/>
              </w:rPr>
            </w:pPr>
            <w:r>
              <w:rPr>
                <w:rFonts w:ascii="Muli" w:eastAsia="Muli" w:hAnsi="Muli" w:cs="Muli"/>
                <w:sz w:val="16"/>
                <w:szCs w:val="16"/>
              </w:rPr>
              <w:t>AP-CAJ-CONS-2</w:t>
            </w:r>
          </w:p>
        </w:tc>
      </w:tr>
      <w:tr w:rsidR="00BC37F9" w14:paraId="77B3DF31" w14:textId="77777777">
        <w:tc>
          <w:tcPr>
            <w:tcW w:w="1555" w:type="dxa"/>
            <w:gridSpan w:val="2"/>
            <w:shd w:val="clear" w:color="auto" w:fill="006666"/>
          </w:tcPr>
          <w:p w14:paraId="19B7DA9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D4ABFFB" w14:textId="3376E1C5" w:rsidR="00BC37F9" w:rsidRDefault="001D3045" w:rsidP="00702ED8">
            <w:pPr>
              <w:rPr>
                <w:rFonts w:ascii="Muli" w:eastAsia="Muli" w:hAnsi="Muli" w:cs="Muli"/>
                <w:sz w:val="16"/>
                <w:szCs w:val="16"/>
              </w:rPr>
            </w:pPr>
            <w:r>
              <w:rPr>
                <w:rFonts w:ascii="Muli" w:eastAsia="Muli" w:hAnsi="Muli" w:cs="Muli"/>
                <w:sz w:val="16"/>
                <w:szCs w:val="16"/>
              </w:rPr>
              <w:t>Generar certeza jurídica a la S</w:t>
            </w:r>
            <w:r w:rsidR="005E28CD">
              <w:rPr>
                <w:rFonts w:ascii="Muli" w:eastAsia="Muli" w:hAnsi="Muli" w:cs="Muli"/>
                <w:sz w:val="16"/>
                <w:szCs w:val="16"/>
              </w:rPr>
              <w:t xml:space="preserve">ecretaría </w:t>
            </w:r>
            <w:r>
              <w:rPr>
                <w:rFonts w:ascii="Muli" w:eastAsia="Muli" w:hAnsi="Muli" w:cs="Muli"/>
                <w:sz w:val="16"/>
                <w:szCs w:val="16"/>
              </w:rPr>
              <w:t>E</w:t>
            </w:r>
            <w:r w:rsidR="005E28CD">
              <w:rPr>
                <w:rFonts w:ascii="Muli" w:eastAsia="Muli" w:hAnsi="Muli" w:cs="Muli"/>
                <w:sz w:val="16"/>
                <w:szCs w:val="16"/>
              </w:rPr>
              <w:t xml:space="preserve">jecutiva del </w:t>
            </w:r>
            <w:r>
              <w:rPr>
                <w:rFonts w:ascii="Muli" w:eastAsia="Muli" w:hAnsi="Muli" w:cs="Muli"/>
                <w:sz w:val="16"/>
                <w:szCs w:val="16"/>
              </w:rPr>
              <w:t>S</w:t>
            </w:r>
            <w:r w:rsidR="005E28CD">
              <w:rPr>
                <w:rFonts w:ascii="Muli" w:eastAsia="Muli" w:hAnsi="Muli" w:cs="Muli"/>
                <w:sz w:val="16"/>
                <w:szCs w:val="16"/>
              </w:rPr>
              <w:t xml:space="preserve">istema </w:t>
            </w:r>
            <w:r>
              <w:rPr>
                <w:rFonts w:ascii="Muli" w:eastAsia="Muli" w:hAnsi="Muli" w:cs="Muli"/>
                <w:sz w:val="16"/>
                <w:szCs w:val="16"/>
              </w:rPr>
              <w:t>E</w:t>
            </w:r>
            <w:r w:rsidR="005E28CD">
              <w:rPr>
                <w:rFonts w:ascii="Muli" w:eastAsia="Muli" w:hAnsi="Muli" w:cs="Muli"/>
                <w:sz w:val="16"/>
                <w:szCs w:val="16"/>
              </w:rPr>
              <w:t xml:space="preserve">statal </w:t>
            </w:r>
            <w:r>
              <w:rPr>
                <w:rFonts w:ascii="Muli" w:eastAsia="Muli" w:hAnsi="Muli" w:cs="Muli"/>
                <w:sz w:val="16"/>
                <w:szCs w:val="16"/>
              </w:rPr>
              <w:t>A</w:t>
            </w:r>
            <w:r w:rsidR="005E28CD">
              <w:rPr>
                <w:rFonts w:ascii="Muli" w:eastAsia="Muli" w:hAnsi="Muli" w:cs="Muli"/>
                <w:sz w:val="16"/>
                <w:szCs w:val="16"/>
              </w:rPr>
              <w:t>nticorrupción de Guanajuato</w:t>
            </w:r>
            <w:r>
              <w:rPr>
                <w:rFonts w:ascii="Muli" w:eastAsia="Muli" w:hAnsi="Muli" w:cs="Muli"/>
                <w:sz w:val="16"/>
                <w:szCs w:val="16"/>
              </w:rPr>
              <w:t>, asesorando a las unidades administrativas para proteger los intereses y asegurar el correcto ejercicio de las atribuciones constitucionales y legales.</w:t>
            </w:r>
          </w:p>
        </w:tc>
      </w:tr>
      <w:tr w:rsidR="00BC37F9" w14:paraId="0D8BAB95" w14:textId="77777777">
        <w:tc>
          <w:tcPr>
            <w:tcW w:w="1555" w:type="dxa"/>
            <w:gridSpan w:val="2"/>
            <w:shd w:val="clear" w:color="auto" w:fill="006666"/>
          </w:tcPr>
          <w:p w14:paraId="4A8640E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1B75B41E" w14:textId="72C01B0E"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5E28CD">
              <w:rPr>
                <w:rFonts w:ascii="Muli" w:eastAsia="Muli" w:hAnsi="Muli" w:cs="Muli"/>
                <w:sz w:val="16"/>
                <w:szCs w:val="16"/>
              </w:rPr>
              <w:t>.</w:t>
            </w:r>
          </w:p>
        </w:tc>
      </w:tr>
      <w:tr w:rsidR="00BC37F9" w14:paraId="08538247" w14:textId="77777777">
        <w:tc>
          <w:tcPr>
            <w:tcW w:w="1555" w:type="dxa"/>
            <w:gridSpan w:val="2"/>
            <w:shd w:val="clear" w:color="auto" w:fill="006666"/>
          </w:tcPr>
          <w:p w14:paraId="42422DF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7FE98D4E" w14:textId="4EDAD5C8"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Solicitud por parte de unidades administrativas de la Secretaría Ejecutiva del Sistema Estatal Anticorrupción</w:t>
            </w:r>
            <w:r w:rsidR="005E28CD">
              <w:rPr>
                <w:rFonts w:ascii="Muli" w:eastAsia="Muli" w:hAnsi="Muli" w:cs="Muli"/>
                <w:color w:val="000000"/>
                <w:sz w:val="16"/>
                <w:szCs w:val="16"/>
              </w:rPr>
              <w:t>.</w:t>
            </w:r>
          </w:p>
        </w:tc>
        <w:tc>
          <w:tcPr>
            <w:tcW w:w="1418" w:type="dxa"/>
            <w:gridSpan w:val="2"/>
            <w:shd w:val="clear" w:color="auto" w:fill="006666"/>
          </w:tcPr>
          <w:p w14:paraId="3DDED4D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898C893" w14:textId="3C483080"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Tarjeta informativa o dictamen de solución</w:t>
            </w:r>
            <w:r w:rsidR="005E28CD">
              <w:rPr>
                <w:rFonts w:ascii="Muli" w:eastAsia="Muli" w:hAnsi="Muli" w:cs="Muli"/>
                <w:color w:val="000000"/>
                <w:sz w:val="16"/>
                <w:szCs w:val="16"/>
              </w:rPr>
              <w:t>.</w:t>
            </w:r>
          </w:p>
        </w:tc>
      </w:tr>
      <w:tr w:rsidR="00BC37F9" w14:paraId="5A2A00EF" w14:textId="77777777">
        <w:tc>
          <w:tcPr>
            <w:tcW w:w="1555" w:type="dxa"/>
            <w:gridSpan w:val="2"/>
            <w:shd w:val="clear" w:color="auto" w:fill="006666"/>
          </w:tcPr>
          <w:p w14:paraId="06B98D3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76B9CBA" w14:textId="77777777" w:rsidR="00BC37F9" w:rsidRDefault="00BC37F9" w:rsidP="00702ED8">
            <w:pPr>
              <w:rPr>
                <w:rFonts w:ascii="Muli" w:eastAsia="Muli" w:hAnsi="Muli" w:cs="Muli"/>
                <w:color w:val="FFFFFF"/>
                <w:sz w:val="16"/>
                <w:szCs w:val="16"/>
              </w:rPr>
            </w:pPr>
          </w:p>
        </w:tc>
        <w:tc>
          <w:tcPr>
            <w:tcW w:w="3118" w:type="dxa"/>
          </w:tcPr>
          <w:p w14:paraId="166836F5" w14:textId="387965FB"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Titulares de las unidades administrativas de la Secretaría Ejecutiva del Sistema Estatal Anticorrupción</w:t>
            </w:r>
            <w:r w:rsidR="005E28CD">
              <w:rPr>
                <w:rFonts w:ascii="Muli" w:eastAsia="Muli" w:hAnsi="Muli" w:cs="Muli"/>
                <w:color w:val="000000"/>
                <w:sz w:val="16"/>
                <w:szCs w:val="16"/>
              </w:rPr>
              <w:t>.</w:t>
            </w:r>
          </w:p>
        </w:tc>
        <w:tc>
          <w:tcPr>
            <w:tcW w:w="1418" w:type="dxa"/>
            <w:gridSpan w:val="2"/>
            <w:shd w:val="clear" w:color="auto" w:fill="006666"/>
          </w:tcPr>
          <w:p w14:paraId="37110F0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4793D1B" w14:textId="244A32F7"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5E28CD">
              <w:rPr>
                <w:rFonts w:ascii="Muli" w:eastAsia="Muli" w:hAnsi="Muli" w:cs="Muli"/>
                <w:sz w:val="16"/>
                <w:szCs w:val="16"/>
              </w:rPr>
              <w:t>.</w:t>
            </w:r>
          </w:p>
        </w:tc>
      </w:tr>
      <w:tr w:rsidR="00BC37F9" w14:paraId="12C798CF" w14:textId="77777777">
        <w:tc>
          <w:tcPr>
            <w:tcW w:w="1555" w:type="dxa"/>
            <w:gridSpan w:val="2"/>
            <w:shd w:val="clear" w:color="auto" w:fill="006666"/>
          </w:tcPr>
          <w:p w14:paraId="1872BFA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6C50AB6"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bookmarkStart w:id="26" w:name="_Hlk143761882"/>
            <w:r w:rsidRPr="005E28CD">
              <w:rPr>
                <w:rFonts w:ascii="Muli" w:eastAsia="Muli" w:hAnsi="Muli" w:cs="Muli"/>
                <w:color w:val="000000"/>
                <w:sz w:val="16"/>
                <w:szCs w:val="16"/>
              </w:rPr>
              <w:t>Constitución Política de los Estados Unidos Mexicanos.</w:t>
            </w:r>
          </w:p>
          <w:p w14:paraId="5038A1BD"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del Sistema Nacional Anticorrupción.</w:t>
            </w:r>
          </w:p>
          <w:p w14:paraId="27A19D4A"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Federal del Trabajo.</w:t>
            </w:r>
          </w:p>
          <w:p w14:paraId="7E1BDA40"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 xml:space="preserve">Ley General de Responsabilidades Administrativas. </w:t>
            </w:r>
          </w:p>
          <w:p w14:paraId="0D90B633"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Nacional de Procedimientos Penales.</w:t>
            </w:r>
          </w:p>
          <w:p w14:paraId="03AA7A34"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Constitución Política para el Estado de Guanajuato.</w:t>
            </w:r>
          </w:p>
          <w:p w14:paraId="3E1ECECB"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de Responsabilidades Administrativas para el Estado de Guanajuato.</w:t>
            </w:r>
          </w:p>
          <w:p w14:paraId="3EF01A89"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del Trabajo de los servidores públicos del Estado y de los municipios de Guanajuato.</w:t>
            </w:r>
          </w:p>
          <w:p w14:paraId="1C36DCFA"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Civil del Estado de Guanajuato.</w:t>
            </w:r>
          </w:p>
          <w:p w14:paraId="7FC8292D"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Penal del Estado de Guanajuato.</w:t>
            </w:r>
          </w:p>
          <w:p w14:paraId="3CE092B1"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de Procedimiento y Justicia Administrativa para el Estado y los Municipios de Guanajuato.</w:t>
            </w:r>
          </w:p>
          <w:p w14:paraId="0E686725"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Ley del Sistema Estatal Anticorrupción.</w:t>
            </w:r>
          </w:p>
          <w:p w14:paraId="5649BDEC"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Estatuto Orgánico de la Secretaría Ejecutiva del Sistema Estatal Anticorrupción de Guanajuato.</w:t>
            </w:r>
          </w:p>
          <w:p w14:paraId="6607EB83"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de Conducta de la Secretaría Ejecutiva del Sistema Estatal Anticorrupción de Guanajuato.</w:t>
            </w:r>
          </w:p>
          <w:p w14:paraId="58E2E631"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Código de Ética de la Secretaría Ejecutiva del Sistema Estatal Anticorrupción de Guanajuato.</w:t>
            </w:r>
          </w:p>
          <w:p w14:paraId="13A5CB55"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Lineamientos para la Organización y el Funcionamiento del Comité Coordinador del Sistema Estatal Anticorrupción de Guanajuato.</w:t>
            </w:r>
          </w:p>
          <w:p w14:paraId="5A763413"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Lineamientos para el Funcionamiento y Organización de la Comisión Ejecutiva de la Secretaría Ejecutiva del Sistema Estatal Anticorrupción de Guanajuato.</w:t>
            </w:r>
          </w:p>
          <w:p w14:paraId="03B89F96"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Lineamientos para la Elaboración, Seguimiento y Sistematización de las Recomendaciones no Vinculantes.</w:t>
            </w:r>
          </w:p>
          <w:p w14:paraId="5CCEF96F"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Bases para el funcionamiento de la Plataforma Digital Estatal.</w:t>
            </w:r>
          </w:p>
          <w:p w14:paraId="0B43FD28"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Reglamento de Transparencia y Acceso a la Información Pública de la Secretaría Ejecutiva del Sistema Estatal Anticorrupción de Guanajuato.</w:t>
            </w:r>
          </w:p>
          <w:p w14:paraId="4A53953D" w14:textId="77777777" w:rsidR="005E28CD"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 xml:space="preserve">Reglamento de Contrataciones Públicas de la Secretaría Ejecutiva del Sistema Estatal Anticorrupción de Guanajuato. </w:t>
            </w:r>
          </w:p>
          <w:p w14:paraId="235519B2" w14:textId="55CA0808" w:rsidR="00BC37F9" w:rsidRPr="005E28CD" w:rsidRDefault="005E28CD" w:rsidP="00702ED8">
            <w:pPr>
              <w:numPr>
                <w:ilvl w:val="0"/>
                <w:numId w:val="66"/>
              </w:numPr>
              <w:pBdr>
                <w:top w:val="nil"/>
                <w:left w:val="nil"/>
                <w:bottom w:val="nil"/>
                <w:right w:val="nil"/>
                <w:between w:val="nil"/>
              </w:pBdr>
              <w:rPr>
                <w:rFonts w:ascii="Muli" w:eastAsia="Muli" w:hAnsi="Muli" w:cs="Muli"/>
                <w:color w:val="000000"/>
                <w:sz w:val="16"/>
                <w:szCs w:val="16"/>
              </w:rPr>
            </w:pPr>
            <w:r w:rsidRPr="005E28CD">
              <w:rPr>
                <w:rFonts w:ascii="Muli" w:eastAsia="Muli" w:hAnsi="Muli" w:cs="Muli"/>
                <w:color w:val="000000"/>
                <w:sz w:val="16"/>
                <w:szCs w:val="16"/>
              </w:rPr>
              <w:t>Lineamientos de Tecnologías de la Información y Comunicaciones de la Secretaría Ejecutiva del Sistema Estatal Anticorrupción de Guanajuato</w:t>
            </w:r>
            <w:bookmarkEnd w:id="26"/>
            <w:r w:rsidRPr="005E28CD">
              <w:rPr>
                <w:rFonts w:ascii="Muli" w:eastAsia="Muli" w:hAnsi="Muli" w:cs="Muli"/>
                <w:color w:val="000000"/>
                <w:sz w:val="16"/>
                <w:szCs w:val="16"/>
              </w:rPr>
              <w:t>.</w:t>
            </w:r>
          </w:p>
        </w:tc>
      </w:tr>
      <w:tr w:rsidR="00BC37F9" w14:paraId="76C40248" w14:textId="77777777">
        <w:tc>
          <w:tcPr>
            <w:tcW w:w="1555" w:type="dxa"/>
            <w:gridSpan w:val="2"/>
            <w:shd w:val="clear" w:color="auto" w:fill="006666"/>
          </w:tcPr>
          <w:p w14:paraId="0E3DFA3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AB3FE18" w14:textId="42A3109E"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soporte sobre el asunto materia de la consulta</w:t>
            </w:r>
            <w:r w:rsidR="005E28CD">
              <w:rPr>
                <w:rFonts w:ascii="Muli" w:eastAsia="Muli" w:hAnsi="Muli" w:cs="Muli"/>
                <w:sz w:val="16"/>
                <w:szCs w:val="16"/>
              </w:rPr>
              <w:t>.</w:t>
            </w:r>
          </w:p>
        </w:tc>
        <w:tc>
          <w:tcPr>
            <w:tcW w:w="1418" w:type="dxa"/>
            <w:gridSpan w:val="2"/>
            <w:shd w:val="clear" w:color="auto" w:fill="006666"/>
          </w:tcPr>
          <w:p w14:paraId="6627C5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EDCE0BC" w14:textId="77777777" w:rsidR="00BC37F9" w:rsidRDefault="00BC37F9" w:rsidP="00702ED8">
            <w:pPr>
              <w:rPr>
                <w:rFonts w:ascii="Muli" w:eastAsia="Muli" w:hAnsi="Muli" w:cs="Muli"/>
                <w:color w:val="FFFFFF"/>
                <w:sz w:val="16"/>
                <w:szCs w:val="16"/>
              </w:rPr>
            </w:pPr>
          </w:p>
        </w:tc>
        <w:tc>
          <w:tcPr>
            <w:tcW w:w="2737" w:type="dxa"/>
            <w:gridSpan w:val="2"/>
          </w:tcPr>
          <w:p w14:paraId="1AA63ECD" w14:textId="04C164F4" w:rsidR="00BC37F9" w:rsidRDefault="001D3045" w:rsidP="00702ED8">
            <w:pPr>
              <w:rPr>
                <w:rFonts w:ascii="Muli" w:eastAsia="Muli" w:hAnsi="Muli" w:cs="Muli"/>
                <w:sz w:val="16"/>
                <w:szCs w:val="16"/>
              </w:rPr>
            </w:pPr>
            <w:r>
              <w:rPr>
                <w:rFonts w:ascii="Muli" w:eastAsia="Muli" w:hAnsi="Muli" w:cs="Muli"/>
                <w:sz w:val="16"/>
                <w:szCs w:val="16"/>
              </w:rPr>
              <w:t>Tarjeta informativa o dictamen de solución</w:t>
            </w:r>
            <w:r w:rsidR="005E28CD">
              <w:rPr>
                <w:rFonts w:ascii="Muli" w:eastAsia="Muli" w:hAnsi="Muli" w:cs="Muli"/>
                <w:sz w:val="16"/>
                <w:szCs w:val="16"/>
              </w:rPr>
              <w:t>.</w:t>
            </w:r>
          </w:p>
        </w:tc>
      </w:tr>
      <w:tr w:rsidR="00BC37F9" w14:paraId="6A9117D4" w14:textId="77777777">
        <w:tc>
          <w:tcPr>
            <w:tcW w:w="8828" w:type="dxa"/>
            <w:gridSpan w:val="7"/>
            <w:vAlign w:val="center"/>
          </w:tcPr>
          <w:p w14:paraId="58986CC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F864493" w14:textId="77777777">
        <w:tc>
          <w:tcPr>
            <w:tcW w:w="704" w:type="dxa"/>
            <w:shd w:val="clear" w:color="auto" w:fill="006666"/>
          </w:tcPr>
          <w:p w14:paraId="5B4C198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117D018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7" w:type="dxa"/>
            <w:gridSpan w:val="2"/>
            <w:shd w:val="clear" w:color="auto" w:fill="006666"/>
          </w:tcPr>
          <w:p w14:paraId="03B0609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887" w:type="dxa"/>
            <w:shd w:val="clear" w:color="auto" w:fill="006666"/>
          </w:tcPr>
          <w:p w14:paraId="2075BAA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26950B7" w14:textId="77777777">
        <w:tc>
          <w:tcPr>
            <w:tcW w:w="704" w:type="dxa"/>
          </w:tcPr>
          <w:p w14:paraId="3D01A62D"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gridSpan w:val="3"/>
          </w:tcPr>
          <w:p w14:paraId="0350DFF9" w14:textId="2049681F" w:rsidR="00BC37F9" w:rsidRDefault="005E28CD" w:rsidP="00702ED8">
            <w:pPr>
              <w:rPr>
                <w:rFonts w:ascii="Muli" w:eastAsia="Muli" w:hAnsi="Muli" w:cs="Muli"/>
                <w:sz w:val="16"/>
                <w:szCs w:val="16"/>
              </w:rPr>
            </w:pPr>
            <w:r w:rsidRPr="005E28CD">
              <w:rPr>
                <w:rFonts w:ascii="Muli" w:eastAsia="Muli" w:hAnsi="Muli" w:cs="Muli"/>
                <w:sz w:val="16"/>
                <w:szCs w:val="16"/>
              </w:rPr>
              <w:t>Recepción de la solicitud de asesoría sobre el tema en específico con la documentación soporte en su caso.</w:t>
            </w:r>
          </w:p>
        </w:tc>
        <w:tc>
          <w:tcPr>
            <w:tcW w:w="1417" w:type="dxa"/>
            <w:gridSpan w:val="2"/>
          </w:tcPr>
          <w:p w14:paraId="50ACFBD8" w14:textId="3B2C2E86" w:rsidR="00BC37F9" w:rsidRDefault="001D3045" w:rsidP="00702ED8">
            <w:pPr>
              <w:jc w:val="center"/>
              <w:rPr>
                <w:rFonts w:ascii="Muli" w:eastAsia="Muli" w:hAnsi="Muli" w:cs="Muli"/>
                <w:sz w:val="16"/>
                <w:szCs w:val="16"/>
              </w:rPr>
            </w:pPr>
            <w:r>
              <w:rPr>
                <w:rFonts w:ascii="Muli" w:eastAsia="Muli" w:hAnsi="Muli" w:cs="Muli"/>
                <w:sz w:val="16"/>
                <w:szCs w:val="16"/>
              </w:rPr>
              <w:t>Coordinador(a) de Asuntos Jurídicos, en adelante, CAJ</w:t>
            </w:r>
            <w:r w:rsidR="002164EF">
              <w:rPr>
                <w:rFonts w:ascii="Muli" w:eastAsia="Muli" w:hAnsi="Muli" w:cs="Muli"/>
                <w:sz w:val="16"/>
                <w:szCs w:val="16"/>
              </w:rPr>
              <w:t>.</w:t>
            </w:r>
          </w:p>
        </w:tc>
        <w:tc>
          <w:tcPr>
            <w:tcW w:w="1887" w:type="dxa"/>
          </w:tcPr>
          <w:p w14:paraId="174663A4" w14:textId="551EFB97" w:rsidR="00BC37F9" w:rsidRDefault="001D3045" w:rsidP="00702ED8">
            <w:pPr>
              <w:rPr>
                <w:rFonts w:ascii="Muli" w:eastAsia="Muli" w:hAnsi="Muli" w:cs="Muli"/>
                <w:sz w:val="16"/>
                <w:szCs w:val="16"/>
              </w:rPr>
            </w:pPr>
            <w:r>
              <w:rPr>
                <w:rFonts w:ascii="Muli" w:eastAsia="Muli" w:hAnsi="Muli" w:cs="Muli"/>
                <w:sz w:val="16"/>
                <w:szCs w:val="16"/>
              </w:rPr>
              <w:t>Solicitud</w:t>
            </w:r>
            <w:r w:rsidR="005E28CD">
              <w:rPr>
                <w:rFonts w:ascii="Muli" w:eastAsia="Muli" w:hAnsi="Muli" w:cs="Muli"/>
                <w:sz w:val="16"/>
                <w:szCs w:val="16"/>
              </w:rPr>
              <w:t xml:space="preserve"> y documentación soporte.</w:t>
            </w:r>
          </w:p>
        </w:tc>
      </w:tr>
      <w:tr w:rsidR="00BC37F9" w14:paraId="7B7E8C78" w14:textId="77777777">
        <w:trPr>
          <w:trHeight w:val="569"/>
        </w:trPr>
        <w:tc>
          <w:tcPr>
            <w:tcW w:w="704" w:type="dxa"/>
          </w:tcPr>
          <w:p w14:paraId="1D4A308F"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gridSpan w:val="3"/>
          </w:tcPr>
          <w:p w14:paraId="1D7A7B5E" w14:textId="5F722113" w:rsidR="00BC37F9" w:rsidRDefault="005E28CD" w:rsidP="00702ED8">
            <w:pPr>
              <w:rPr>
                <w:rFonts w:ascii="Muli" w:eastAsia="Muli" w:hAnsi="Muli" w:cs="Muli"/>
                <w:sz w:val="16"/>
                <w:szCs w:val="16"/>
              </w:rPr>
            </w:pPr>
            <w:r>
              <w:rPr>
                <w:rFonts w:ascii="Muli" w:eastAsia="Muli" w:hAnsi="Muli" w:cs="Muli"/>
                <w:sz w:val="16"/>
                <w:szCs w:val="16"/>
              </w:rPr>
              <w:t xml:space="preserve">Analiza la documentación soporte sobre el asunto materia de la consulta. </w:t>
            </w:r>
          </w:p>
        </w:tc>
        <w:tc>
          <w:tcPr>
            <w:tcW w:w="1417" w:type="dxa"/>
            <w:gridSpan w:val="2"/>
          </w:tcPr>
          <w:p w14:paraId="7EDB8D4D" w14:textId="2901AC8A"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47C8C01A" w14:textId="386BB643" w:rsidR="00BC37F9" w:rsidRDefault="00BC37F9" w:rsidP="00702ED8">
            <w:pPr>
              <w:rPr>
                <w:rFonts w:ascii="Muli" w:eastAsia="Muli" w:hAnsi="Muli" w:cs="Muli"/>
                <w:sz w:val="16"/>
                <w:szCs w:val="16"/>
              </w:rPr>
            </w:pPr>
          </w:p>
        </w:tc>
      </w:tr>
      <w:tr w:rsidR="00BC37F9" w14:paraId="05AB8DC1" w14:textId="77777777">
        <w:trPr>
          <w:trHeight w:val="569"/>
        </w:trPr>
        <w:tc>
          <w:tcPr>
            <w:tcW w:w="704" w:type="dxa"/>
          </w:tcPr>
          <w:p w14:paraId="40DFCE6E"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gridSpan w:val="3"/>
          </w:tcPr>
          <w:p w14:paraId="64FF2F18" w14:textId="3CF0187D" w:rsidR="00BC37F9" w:rsidRDefault="001D3045" w:rsidP="00702ED8">
            <w:pPr>
              <w:rPr>
                <w:rFonts w:ascii="Muli" w:eastAsia="Muli" w:hAnsi="Muli" w:cs="Muli"/>
                <w:sz w:val="16"/>
                <w:szCs w:val="16"/>
              </w:rPr>
            </w:pPr>
            <w:r>
              <w:rPr>
                <w:rFonts w:ascii="Muli" w:eastAsia="Muli" w:hAnsi="Muli" w:cs="Muli"/>
                <w:sz w:val="16"/>
                <w:szCs w:val="16"/>
              </w:rPr>
              <w:t>Decisión. Falta información complementari</w:t>
            </w:r>
            <w:r w:rsidR="002164EF">
              <w:rPr>
                <w:rFonts w:ascii="Muli" w:eastAsia="Muli" w:hAnsi="Muli" w:cs="Muli"/>
                <w:sz w:val="16"/>
                <w:szCs w:val="16"/>
              </w:rPr>
              <w:t>a</w:t>
            </w:r>
            <w:r>
              <w:rPr>
                <w:rFonts w:ascii="Muli" w:eastAsia="Muli" w:hAnsi="Muli" w:cs="Muli"/>
                <w:sz w:val="16"/>
                <w:szCs w:val="16"/>
              </w:rPr>
              <w:t xml:space="preserve"> del asunto materia de la consulta:</w:t>
            </w:r>
          </w:p>
          <w:p w14:paraId="2CBEA375" w14:textId="66730DD9" w:rsidR="00BC37F9" w:rsidRDefault="001D3045" w:rsidP="00702ED8">
            <w:pPr>
              <w:rPr>
                <w:rFonts w:ascii="Muli" w:eastAsia="Muli" w:hAnsi="Muli" w:cs="Muli"/>
                <w:sz w:val="16"/>
                <w:szCs w:val="16"/>
              </w:rPr>
            </w:pPr>
            <w:r>
              <w:rPr>
                <w:rFonts w:ascii="Muli" w:eastAsia="Muli" w:hAnsi="Muli" w:cs="Muli"/>
                <w:sz w:val="16"/>
                <w:szCs w:val="16"/>
              </w:rPr>
              <w:t>SI, continuar en actividad 4</w:t>
            </w:r>
            <w:r w:rsidR="00630D77">
              <w:rPr>
                <w:rFonts w:ascii="Muli" w:eastAsia="Muli" w:hAnsi="Muli" w:cs="Muli"/>
                <w:sz w:val="16"/>
                <w:szCs w:val="16"/>
              </w:rPr>
              <w:t>.</w:t>
            </w:r>
          </w:p>
          <w:p w14:paraId="28917D06" w14:textId="66E719D8" w:rsidR="00BC37F9" w:rsidRDefault="001D3045" w:rsidP="00702ED8">
            <w:pPr>
              <w:rPr>
                <w:rFonts w:ascii="Muli" w:eastAsia="Muli" w:hAnsi="Muli" w:cs="Muli"/>
                <w:sz w:val="16"/>
                <w:szCs w:val="16"/>
              </w:rPr>
            </w:pPr>
            <w:r>
              <w:rPr>
                <w:rFonts w:ascii="Muli" w:eastAsia="Muli" w:hAnsi="Muli" w:cs="Muli"/>
                <w:sz w:val="16"/>
                <w:szCs w:val="16"/>
              </w:rPr>
              <w:t>NO, continuar en actividad 6</w:t>
            </w:r>
            <w:r w:rsidR="00630D77">
              <w:rPr>
                <w:rFonts w:ascii="Muli" w:eastAsia="Muli" w:hAnsi="Muli" w:cs="Muli"/>
                <w:sz w:val="16"/>
                <w:szCs w:val="16"/>
              </w:rPr>
              <w:t>.</w:t>
            </w:r>
          </w:p>
        </w:tc>
        <w:tc>
          <w:tcPr>
            <w:tcW w:w="1417" w:type="dxa"/>
            <w:gridSpan w:val="2"/>
          </w:tcPr>
          <w:p w14:paraId="70760786" w14:textId="4044E627"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7B0B904B" w14:textId="77777777" w:rsidR="00BC37F9" w:rsidRDefault="00BC37F9" w:rsidP="00702ED8">
            <w:pPr>
              <w:rPr>
                <w:rFonts w:ascii="Muli" w:eastAsia="Muli" w:hAnsi="Muli" w:cs="Muli"/>
                <w:sz w:val="16"/>
                <w:szCs w:val="16"/>
              </w:rPr>
            </w:pPr>
          </w:p>
        </w:tc>
      </w:tr>
      <w:tr w:rsidR="00BC37F9" w14:paraId="18751F6A" w14:textId="77777777">
        <w:trPr>
          <w:trHeight w:val="569"/>
        </w:trPr>
        <w:tc>
          <w:tcPr>
            <w:tcW w:w="704" w:type="dxa"/>
          </w:tcPr>
          <w:p w14:paraId="2169C602"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820" w:type="dxa"/>
            <w:gridSpan w:val="3"/>
          </w:tcPr>
          <w:p w14:paraId="71DE0A99" w14:textId="64AD10B9" w:rsidR="00BC37F9" w:rsidRDefault="001D3045" w:rsidP="00702ED8">
            <w:pPr>
              <w:rPr>
                <w:rFonts w:ascii="Muli" w:eastAsia="Muli" w:hAnsi="Muli" w:cs="Muli"/>
                <w:sz w:val="16"/>
                <w:szCs w:val="16"/>
              </w:rPr>
            </w:pPr>
            <w:r>
              <w:rPr>
                <w:rFonts w:ascii="Muli" w:eastAsia="Muli" w:hAnsi="Muli" w:cs="Muli"/>
                <w:sz w:val="16"/>
                <w:szCs w:val="16"/>
              </w:rPr>
              <w:t xml:space="preserve">Solicita a la </w:t>
            </w:r>
            <w:r w:rsidR="005A5721">
              <w:rPr>
                <w:rFonts w:ascii="Muli" w:eastAsia="Muli" w:hAnsi="Muli" w:cs="Muli"/>
                <w:sz w:val="16"/>
                <w:szCs w:val="16"/>
              </w:rPr>
              <w:t>u</w:t>
            </w:r>
            <w:r>
              <w:rPr>
                <w:rFonts w:ascii="Muli" w:eastAsia="Muli" w:hAnsi="Muli" w:cs="Muli"/>
                <w:sz w:val="16"/>
                <w:szCs w:val="16"/>
              </w:rPr>
              <w:t xml:space="preserve">nidad </w:t>
            </w:r>
            <w:r w:rsidR="005A5721">
              <w:rPr>
                <w:rFonts w:ascii="Muli" w:eastAsia="Muli" w:hAnsi="Muli" w:cs="Muli"/>
                <w:sz w:val="16"/>
                <w:szCs w:val="16"/>
              </w:rPr>
              <w:t>a</w:t>
            </w:r>
            <w:r>
              <w:rPr>
                <w:rFonts w:ascii="Muli" w:eastAsia="Muli" w:hAnsi="Muli" w:cs="Muli"/>
                <w:sz w:val="16"/>
                <w:szCs w:val="16"/>
              </w:rPr>
              <w:t>dministrativa solicitante la información adicional</w:t>
            </w:r>
            <w:r w:rsidR="00630D77">
              <w:rPr>
                <w:rFonts w:ascii="Muli" w:eastAsia="Muli" w:hAnsi="Muli" w:cs="Muli"/>
                <w:sz w:val="16"/>
                <w:szCs w:val="16"/>
              </w:rPr>
              <w:t>.</w:t>
            </w:r>
          </w:p>
        </w:tc>
        <w:tc>
          <w:tcPr>
            <w:tcW w:w="1417" w:type="dxa"/>
            <w:gridSpan w:val="2"/>
          </w:tcPr>
          <w:p w14:paraId="6E49818C" w14:textId="2E3E2C9A"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14FBBC57" w14:textId="7D1512D5" w:rsidR="00BC37F9" w:rsidRDefault="00621063" w:rsidP="00702ED8">
            <w:pPr>
              <w:rPr>
                <w:rFonts w:ascii="Muli" w:eastAsia="Muli" w:hAnsi="Muli" w:cs="Muli"/>
                <w:sz w:val="16"/>
                <w:szCs w:val="16"/>
              </w:rPr>
            </w:pPr>
            <w:r>
              <w:rPr>
                <w:rFonts w:ascii="Muli" w:eastAsia="Muli" w:hAnsi="Muli" w:cs="Muli"/>
                <w:sz w:val="16"/>
                <w:szCs w:val="16"/>
              </w:rPr>
              <w:t>Solicitud.</w:t>
            </w:r>
          </w:p>
        </w:tc>
      </w:tr>
      <w:tr w:rsidR="00BC37F9" w14:paraId="3CB66B4F" w14:textId="77777777">
        <w:trPr>
          <w:trHeight w:val="569"/>
        </w:trPr>
        <w:tc>
          <w:tcPr>
            <w:tcW w:w="704" w:type="dxa"/>
          </w:tcPr>
          <w:p w14:paraId="6042D5C3"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820" w:type="dxa"/>
            <w:gridSpan w:val="3"/>
          </w:tcPr>
          <w:p w14:paraId="7F0F72C7" w14:textId="5BF6102A" w:rsidR="00BC37F9" w:rsidRDefault="001D3045" w:rsidP="00702ED8">
            <w:pPr>
              <w:rPr>
                <w:rFonts w:ascii="Muli" w:eastAsia="Muli" w:hAnsi="Muli" w:cs="Muli"/>
                <w:sz w:val="16"/>
                <w:szCs w:val="16"/>
              </w:rPr>
            </w:pPr>
            <w:r>
              <w:rPr>
                <w:rFonts w:ascii="Muli" w:eastAsia="Muli" w:hAnsi="Muli" w:cs="Muli"/>
                <w:sz w:val="16"/>
                <w:szCs w:val="16"/>
              </w:rPr>
              <w:t xml:space="preserve">Atiende la </w:t>
            </w:r>
            <w:r w:rsidR="00621063">
              <w:rPr>
                <w:rFonts w:ascii="Muli" w:eastAsia="Muli" w:hAnsi="Muli" w:cs="Muli"/>
                <w:sz w:val="16"/>
                <w:szCs w:val="16"/>
              </w:rPr>
              <w:t xml:space="preserve">solicitud de </w:t>
            </w:r>
            <w:r>
              <w:rPr>
                <w:rFonts w:ascii="Muli" w:eastAsia="Muli" w:hAnsi="Muli" w:cs="Muli"/>
                <w:sz w:val="16"/>
                <w:szCs w:val="16"/>
              </w:rPr>
              <w:t>información complementaria</w:t>
            </w:r>
            <w:r w:rsidR="00621063">
              <w:rPr>
                <w:rFonts w:ascii="Muli" w:eastAsia="Muli" w:hAnsi="Muli" w:cs="Muli"/>
                <w:sz w:val="16"/>
                <w:szCs w:val="16"/>
              </w:rPr>
              <w:t xml:space="preserve">. </w:t>
            </w:r>
          </w:p>
        </w:tc>
        <w:tc>
          <w:tcPr>
            <w:tcW w:w="1417" w:type="dxa"/>
            <w:gridSpan w:val="2"/>
          </w:tcPr>
          <w:p w14:paraId="0EB32D70" w14:textId="2241DFE5" w:rsidR="00BC37F9" w:rsidRDefault="001D3045" w:rsidP="00702ED8">
            <w:pPr>
              <w:jc w:val="center"/>
              <w:rPr>
                <w:rFonts w:ascii="Muli" w:eastAsia="Muli" w:hAnsi="Muli" w:cs="Muli"/>
                <w:sz w:val="16"/>
                <w:szCs w:val="16"/>
              </w:rPr>
            </w:pPr>
            <w:r>
              <w:rPr>
                <w:rFonts w:ascii="Muli" w:eastAsia="Muli" w:hAnsi="Muli" w:cs="Muli"/>
                <w:sz w:val="16"/>
                <w:szCs w:val="16"/>
              </w:rPr>
              <w:t>Titular de unidad administrativa</w:t>
            </w:r>
            <w:r w:rsidR="002164EF">
              <w:rPr>
                <w:rFonts w:ascii="Muli" w:eastAsia="Muli" w:hAnsi="Muli" w:cs="Muli"/>
                <w:sz w:val="16"/>
                <w:szCs w:val="16"/>
              </w:rPr>
              <w:t>.</w:t>
            </w:r>
          </w:p>
        </w:tc>
        <w:tc>
          <w:tcPr>
            <w:tcW w:w="1887" w:type="dxa"/>
          </w:tcPr>
          <w:p w14:paraId="0AE2DFF5" w14:textId="180E7116" w:rsidR="00BC37F9" w:rsidRDefault="00621063" w:rsidP="00702ED8">
            <w:pPr>
              <w:rPr>
                <w:rFonts w:ascii="Muli" w:eastAsia="Muli" w:hAnsi="Muli" w:cs="Muli"/>
                <w:sz w:val="16"/>
                <w:szCs w:val="16"/>
              </w:rPr>
            </w:pPr>
            <w:r>
              <w:rPr>
                <w:rFonts w:ascii="Muli" w:eastAsia="Muli" w:hAnsi="Muli" w:cs="Muli"/>
                <w:sz w:val="16"/>
                <w:szCs w:val="16"/>
              </w:rPr>
              <w:t>Respuesta.</w:t>
            </w:r>
          </w:p>
        </w:tc>
      </w:tr>
      <w:tr w:rsidR="00BC37F9" w14:paraId="7BAA0F96" w14:textId="77777777">
        <w:tc>
          <w:tcPr>
            <w:tcW w:w="704" w:type="dxa"/>
          </w:tcPr>
          <w:p w14:paraId="3D3F7D1B"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820" w:type="dxa"/>
            <w:gridSpan w:val="3"/>
          </w:tcPr>
          <w:p w14:paraId="47AF529E" w14:textId="77777777" w:rsidR="00BC37F9" w:rsidRDefault="001D3045" w:rsidP="00702ED8">
            <w:pPr>
              <w:rPr>
                <w:rFonts w:ascii="Muli" w:eastAsia="Muli" w:hAnsi="Muli" w:cs="Muli"/>
                <w:sz w:val="16"/>
                <w:szCs w:val="16"/>
              </w:rPr>
            </w:pPr>
            <w:r>
              <w:rPr>
                <w:rFonts w:ascii="Muli" w:eastAsia="Muli" w:hAnsi="Muli" w:cs="Muli"/>
                <w:sz w:val="16"/>
                <w:szCs w:val="16"/>
              </w:rPr>
              <w:t>Realiza un análisis jurídico sobre el asunto materia de la consulta.</w:t>
            </w:r>
          </w:p>
        </w:tc>
        <w:tc>
          <w:tcPr>
            <w:tcW w:w="1417" w:type="dxa"/>
            <w:gridSpan w:val="2"/>
          </w:tcPr>
          <w:p w14:paraId="2C016120" w14:textId="543726C3"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4BF7C76A" w14:textId="77777777" w:rsidR="00BC37F9" w:rsidRDefault="00BC37F9" w:rsidP="00702ED8">
            <w:pPr>
              <w:rPr>
                <w:rFonts w:ascii="Muli" w:eastAsia="Muli" w:hAnsi="Muli" w:cs="Muli"/>
                <w:sz w:val="16"/>
                <w:szCs w:val="16"/>
              </w:rPr>
            </w:pPr>
          </w:p>
        </w:tc>
      </w:tr>
      <w:tr w:rsidR="00BC37F9" w14:paraId="6A98DE1B" w14:textId="77777777">
        <w:tc>
          <w:tcPr>
            <w:tcW w:w="704" w:type="dxa"/>
          </w:tcPr>
          <w:p w14:paraId="4624E4C7"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820" w:type="dxa"/>
            <w:gridSpan w:val="3"/>
          </w:tcPr>
          <w:p w14:paraId="106986BB" w14:textId="5B4922E3" w:rsidR="00BC37F9" w:rsidRDefault="001D3045" w:rsidP="00702ED8">
            <w:pPr>
              <w:rPr>
                <w:rFonts w:ascii="Muli" w:eastAsia="Muli" w:hAnsi="Muli" w:cs="Muli"/>
                <w:sz w:val="16"/>
                <w:szCs w:val="16"/>
              </w:rPr>
            </w:pPr>
            <w:r>
              <w:rPr>
                <w:rFonts w:ascii="Muli" w:eastAsia="Muli" w:hAnsi="Muli" w:cs="Muli"/>
                <w:sz w:val="16"/>
                <w:szCs w:val="16"/>
              </w:rPr>
              <w:t xml:space="preserve">Elabora la tarjeta informativa o el dictamen de solución </w:t>
            </w:r>
            <w:r w:rsidR="002164EF">
              <w:rPr>
                <w:rFonts w:ascii="Muli" w:eastAsia="Muli" w:hAnsi="Muli" w:cs="Muli"/>
                <w:sz w:val="16"/>
                <w:szCs w:val="16"/>
              </w:rPr>
              <w:t>a la consulta.</w:t>
            </w:r>
          </w:p>
        </w:tc>
        <w:tc>
          <w:tcPr>
            <w:tcW w:w="1417" w:type="dxa"/>
            <w:gridSpan w:val="2"/>
          </w:tcPr>
          <w:p w14:paraId="3B625EA5" w14:textId="62D6E71F"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47D5A7F3" w14:textId="12592824" w:rsidR="00BC37F9" w:rsidRDefault="001D3045" w:rsidP="00702ED8">
            <w:pPr>
              <w:rPr>
                <w:rFonts w:ascii="Muli" w:eastAsia="Muli" w:hAnsi="Muli" w:cs="Muli"/>
                <w:sz w:val="16"/>
                <w:szCs w:val="16"/>
              </w:rPr>
            </w:pPr>
            <w:r>
              <w:rPr>
                <w:rFonts w:ascii="Muli" w:eastAsia="Muli" w:hAnsi="Muli" w:cs="Muli"/>
                <w:sz w:val="16"/>
                <w:szCs w:val="16"/>
              </w:rPr>
              <w:t>Tarjeta informativa o el dictamen de solución</w:t>
            </w:r>
            <w:r w:rsidR="002164EF">
              <w:rPr>
                <w:rFonts w:ascii="Muli" w:eastAsia="Muli" w:hAnsi="Muli" w:cs="Muli"/>
                <w:sz w:val="16"/>
                <w:szCs w:val="16"/>
              </w:rPr>
              <w:t>.</w:t>
            </w:r>
          </w:p>
        </w:tc>
      </w:tr>
      <w:tr w:rsidR="00BC37F9" w14:paraId="4E420804" w14:textId="77777777">
        <w:tc>
          <w:tcPr>
            <w:tcW w:w="704" w:type="dxa"/>
          </w:tcPr>
          <w:p w14:paraId="058DA0EE"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8</w:t>
            </w:r>
          </w:p>
        </w:tc>
        <w:tc>
          <w:tcPr>
            <w:tcW w:w="4820" w:type="dxa"/>
            <w:gridSpan w:val="3"/>
          </w:tcPr>
          <w:p w14:paraId="25638C40" w14:textId="77777777" w:rsidR="00BC37F9" w:rsidRDefault="001D3045" w:rsidP="00702ED8">
            <w:pPr>
              <w:rPr>
                <w:rFonts w:ascii="Muli" w:eastAsia="Muli" w:hAnsi="Muli" w:cs="Muli"/>
                <w:sz w:val="16"/>
                <w:szCs w:val="16"/>
              </w:rPr>
            </w:pPr>
            <w:r>
              <w:rPr>
                <w:rFonts w:ascii="Muli" w:eastAsia="Muli" w:hAnsi="Muli" w:cs="Muli"/>
                <w:sz w:val="16"/>
                <w:szCs w:val="16"/>
              </w:rPr>
              <w:t>Envía la tarjeta informativa o el dictamen de solución de conflicto a la unidad administrativa que lo solicitó.</w:t>
            </w:r>
          </w:p>
        </w:tc>
        <w:tc>
          <w:tcPr>
            <w:tcW w:w="1417" w:type="dxa"/>
            <w:gridSpan w:val="2"/>
          </w:tcPr>
          <w:p w14:paraId="77083928" w14:textId="696D79C2"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11859F6E" w14:textId="11A05E8A" w:rsidR="00BC37F9" w:rsidRDefault="001D3045" w:rsidP="00702ED8">
            <w:pPr>
              <w:rPr>
                <w:rFonts w:ascii="Muli" w:eastAsia="Muli" w:hAnsi="Muli" w:cs="Muli"/>
                <w:sz w:val="16"/>
                <w:szCs w:val="16"/>
              </w:rPr>
            </w:pPr>
            <w:r>
              <w:rPr>
                <w:rFonts w:ascii="Muli" w:eastAsia="Muli" w:hAnsi="Muli" w:cs="Muli"/>
                <w:sz w:val="16"/>
                <w:szCs w:val="16"/>
              </w:rPr>
              <w:t>Tarjeta informativa o el dictamen de solución</w:t>
            </w:r>
            <w:r w:rsidR="002164EF">
              <w:rPr>
                <w:rFonts w:ascii="Muli" w:eastAsia="Muli" w:hAnsi="Muli" w:cs="Muli"/>
                <w:sz w:val="16"/>
                <w:szCs w:val="16"/>
              </w:rPr>
              <w:t>.</w:t>
            </w:r>
          </w:p>
        </w:tc>
      </w:tr>
      <w:tr w:rsidR="00BC37F9" w14:paraId="699EEBBF" w14:textId="77777777">
        <w:tc>
          <w:tcPr>
            <w:tcW w:w="704" w:type="dxa"/>
          </w:tcPr>
          <w:p w14:paraId="563A5F1D"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820" w:type="dxa"/>
            <w:gridSpan w:val="3"/>
          </w:tcPr>
          <w:p w14:paraId="185FB753" w14:textId="77777777" w:rsidR="00BC37F9" w:rsidRDefault="001D3045" w:rsidP="00702ED8">
            <w:pPr>
              <w:rPr>
                <w:rFonts w:ascii="Muli" w:eastAsia="Muli" w:hAnsi="Muli" w:cs="Muli"/>
                <w:sz w:val="16"/>
                <w:szCs w:val="16"/>
              </w:rPr>
            </w:pPr>
            <w:r>
              <w:rPr>
                <w:rFonts w:ascii="Muli" w:eastAsia="Muli" w:hAnsi="Muli" w:cs="Muli"/>
                <w:sz w:val="16"/>
                <w:szCs w:val="16"/>
              </w:rPr>
              <w:t>Asesora a la unidad administrativa, en caso de que esta tenga algunas dudas o comentarios al respecto.</w:t>
            </w:r>
          </w:p>
        </w:tc>
        <w:tc>
          <w:tcPr>
            <w:tcW w:w="1417" w:type="dxa"/>
            <w:gridSpan w:val="2"/>
          </w:tcPr>
          <w:p w14:paraId="2B08B230" w14:textId="27E4FE17"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887" w:type="dxa"/>
          </w:tcPr>
          <w:p w14:paraId="07A89669" w14:textId="77777777" w:rsidR="00BC37F9" w:rsidRDefault="00BC37F9" w:rsidP="00702ED8">
            <w:pPr>
              <w:rPr>
                <w:rFonts w:ascii="Muli" w:eastAsia="Muli" w:hAnsi="Muli" w:cs="Muli"/>
                <w:sz w:val="16"/>
                <w:szCs w:val="16"/>
              </w:rPr>
            </w:pPr>
          </w:p>
        </w:tc>
      </w:tr>
      <w:tr w:rsidR="00726A68" w14:paraId="4349E07E" w14:textId="77777777">
        <w:tc>
          <w:tcPr>
            <w:tcW w:w="704" w:type="dxa"/>
          </w:tcPr>
          <w:p w14:paraId="04D71290" w14:textId="27C04AE3" w:rsidR="00726A68" w:rsidRDefault="00726A68" w:rsidP="00702ED8">
            <w:pPr>
              <w:rPr>
                <w:rFonts w:ascii="Muli" w:eastAsia="Muli" w:hAnsi="Muli" w:cs="Muli"/>
                <w:sz w:val="16"/>
                <w:szCs w:val="16"/>
              </w:rPr>
            </w:pPr>
            <w:r>
              <w:rPr>
                <w:rFonts w:ascii="Muli" w:eastAsia="Muli" w:hAnsi="Muli" w:cs="Muli"/>
                <w:sz w:val="16"/>
                <w:szCs w:val="16"/>
              </w:rPr>
              <w:t>10</w:t>
            </w:r>
          </w:p>
        </w:tc>
        <w:tc>
          <w:tcPr>
            <w:tcW w:w="4820" w:type="dxa"/>
            <w:gridSpan w:val="3"/>
          </w:tcPr>
          <w:p w14:paraId="49EFD04A" w14:textId="75274040" w:rsidR="00726A68" w:rsidRDefault="00726A68" w:rsidP="00702ED8">
            <w:pPr>
              <w:rPr>
                <w:rFonts w:ascii="Muli" w:eastAsia="Muli" w:hAnsi="Muli" w:cs="Muli"/>
                <w:sz w:val="16"/>
                <w:szCs w:val="16"/>
              </w:rPr>
            </w:pPr>
            <w:r>
              <w:rPr>
                <w:rFonts w:ascii="Muli" w:eastAsia="Muli" w:hAnsi="Muli" w:cs="Muli"/>
                <w:sz w:val="16"/>
                <w:szCs w:val="16"/>
              </w:rPr>
              <w:t>Fin del procedimiento.</w:t>
            </w:r>
          </w:p>
        </w:tc>
        <w:tc>
          <w:tcPr>
            <w:tcW w:w="1417" w:type="dxa"/>
            <w:gridSpan w:val="2"/>
          </w:tcPr>
          <w:p w14:paraId="101686A5" w14:textId="77777777" w:rsidR="00726A68" w:rsidRDefault="00726A68" w:rsidP="00702ED8">
            <w:pPr>
              <w:jc w:val="center"/>
              <w:rPr>
                <w:rFonts w:ascii="Muli" w:eastAsia="Muli" w:hAnsi="Muli" w:cs="Muli"/>
                <w:sz w:val="16"/>
                <w:szCs w:val="16"/>
              </w:rPr>
            </w:pPr>
          </w:p>
        </w:tc>
        <w:tc>
          <w:tcPr>
            <w:tcW w:w="1887" w:type="dxa"/>
          </w:tcPr>
          <w:p w14:paraId="4B3820A9" w14:textId="77777777" w:rsidR="00726A68" w:rsidRDefault="00726A68" w:rsidP="00702ED8">
            <w:pPr>
              <w:rPr>
                <w:rFonts w:ascii="Muli" w:eastAsia="Muli" w:hAnsi="Muli" w:cs="Muli"/>
                <w:sz w:val="16"/>
                <w:szCs w:val="16"/>
              </w:rPr>
            </w:pPr>
          </w:p>
        </w:tc>
      </w:tr>
    </w:tbl>
    <w:p w14:paraId="10C6E1AB" w14:textId="77777777" w:rsidR="00BC37F9" w:rsidRDefault="00BC37F9" w:rsidP="00702ED8">
      <w:pPr>
        <w:spacing w:after="0" w:line="240" w:lineRule="auto"/>
        <w:rPr>
          <w:rFonts w:ascii="Muli" w:eastAsia="Muli" w:hAnsi="Muli" w:cs="Muli"/>
          <w:sz w:val="16"/>
          <w:szCs w:val="16"/>
        </w:rPr>
      </w:pPr>
    </w:p>
    <w:p w14:paraId="38CC2A73" w14:textId="77777777" w:rsidR="00BC37F9" w:rsidRDefault="00BC37F9" w:rsidP="00702ED8">
      <w:pPr>
        <w:spacing w:after="0" w:line="240" w:lineRule="auto"/>
        <w:rPr>
          <w:rFonts w:ascii="Muli" w:eastAsia="Muli" w:hAnsi="Muli" w:cs="Muli"/>
          <w:sz w:val="16"/>
          <w:szCs w:val="16"/>
        </w:rPr>
      </w:pPr>
    </w:p>
    <w:p w14:paraId="0B8542A4" w14:textId="77777777" w:rsidR="00BC37F9" w:rsidRDefault="00BC37F9" w:rsidP="00702ED8">
      <w:pPr>
        <w:spacing w:after="0" w:line="240" w:lineRule="auto"/>
        <w:rPr>
          <w:rFonts w:ascii="Muli" w:eastAsia="Muli" w:hAnsi="Muli" w:cs="Muli"/>
          <w:sz w:val="16"/>
          <w:szCs w:val="16"/>
        </w:rPr>
      </w:pPr>
    </w:p>
    <w:p w14:paraId="611BAEFD" w14:textId="77777777" w:rsidR="00C34047" w:rsidRDefault="00C34047" w:rsidP="00702ED8">
      <w:pPr>
        <w:spacing w:after="0" w:line="240" w:lineRule="auto"/>
        <w:rPr>
          <w:rFonts w:ascii="Muli" w:eastAsia="Muli" w:hAnsi="Muli" w:cs="Muli"/>
          <w:sz w:val="16"/>
          <w:szCs w:val="16"/>
        </w:rPr>
      </w:pPr>
    </w:p>
    <w:p w14:paraId="0AA0742B" w14:textId="77777777" w:rsidR="00C34047" w:rsidRDefault="00C34047" w:rsidP="00702ED8">
      <w:pPr>
        <w:spacing w:after="0" w:line="240" w:lineRule="auto"/>
        <w:rPr>
          <w:rFonts w:ascii="Muli" w:eastAsia="Muli" w:hAnsi="Muli" w:cs="Muli"/>
          <w:sz w:val="16"/>
          <w:szCs w:val="16"/>
        </w:rPr>
      </w:pPr>
    </w:p>
    <w:p w14:paraId="23A3446D" w14:textId="77777777" w:rsidR="00C34047" w:rsidRDefault="00C34047" w:rsidP="00702ED8">
      <w:pPr>
        <w:spacing w:after="0" w:line="240" w:lineRule="auto"/>
        <w:rPr>
          <w:rFonts w:ascii="Muli" w:eastAsia="Muli" w:hAnsi="Muli" w:cs="Muli"/>
          <w:sz w:val="16"/>
          <w:szCs w:val="16"/>
        </w:rPr>
      </w:pPr>
    </w:p>
    <w:p w14:paraId="07C02C43" w14:textId="77777777" w:rsidR="00C34047" w:rsidRDefault="00C34047" w:rsidP="00702ED8">
      <w:pPr>
        <w:spacing w:after="0" w:line="240" w:lineRule="auto"/>
        <w:rPr>
          <w:rFonts w:ascii="Muli" w:eastAsia="Muli" w:hAnsi="Muli" w:cs="Muli"/>
          <w:sz w:val="16"/>
          <w:szCs w:val="16"/>
        </w:rPr>
      </w:pPr>
    </w:p>
    <w:p w14:paraId="1EC4029D" w14:textId="493D3BD2" w:rsidR="00C34047" w:rsidRDefault="00630D77"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D2CC386" wp14:editId="6A99DDCC">
            <wp:extent cx="4934966" cy="75312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956111" cy="7563469"/>
                    </a:xfrm>
                    <a:prstGeom prst="rect">
                      <a:avLst/>
                    </a:prstGeom>
                  </pic:spPr>
                </pic:pic>
              </a:graphicData>
            </a:graphic>
          </wp:inline>
        </w:drawing>
      </w:r>
    </w:p>
    <w:tbl>
      <w:tblPr>
        <w:tblStyle w:val="affffff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0145D960" w14:textId="77777777">
        <w:trPr>
          <w:trHeight w:val="374"/>
        </w:trPr>
        <w:tc>
          <w:tcPr>
            <w:tcW w:w="2942" w:type="dxa"/>
            <w:shd w:val="clear" w:color="auto" w:fill="006666"/>
          </w:tcPr>
          <w:p w14:paraId="125A3E4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2B142C8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3FFDA8E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2E4636E" w14:textId="77777777">
        <w:trPr>
          <w:trHeight w:val="550"/>
        </w:trPr>
        <w:tc>
          <w:tcPr>
            <w:tcW w:w="2942" w:type="dxa"/>
            <w:shd w:val="clear" w:color="auto" w:fill="auto"/>
            <w:vAlign w:val="center"/>
          </w:tcPr>
          <w:p w14:paraId="6FB0EC79"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16CCB6D"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5C50882" w14:textId="77777777" w:rsidR="00BC37F9" w:rsidRDefault="00BC37F9" w:rsidP="00702ED8">
            <w:pPr>
              <w:jc w:val="center"/>
              <w:rPr>
                <w:rFonts w:ascii="Muli" w:eastAsia="Muli" w:hAnsi="Muli" w:cs="Muli"/>
                <w:sz w:val="16"/>
                <w:szCs w:val="16"/>
              </w:rPr>
            </w:pPr>
          </w:p>
        </w:tc>
      </w:tr>
      <w:tr w:rsidR="00BC37F9" w14:paraId="0172E789" w14:textId="77777777">
        <w:trPr>
          <w:trHeight w:val="469"/>
        </w:trPr>
        <w:tc>
          <w:tcPr>
            <w:tcW w:w="2942" w:type="dxa"/>
            <w:vAlign w:val="center"/>
          </w:tcPr>
          <w:p w14:paraId="2EC744B6"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2DA3B41D"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7C4186A3"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8D70DB4"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6D35A135"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D7660F8"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134"/>
        <w:gridCol w:w="1603"/>
      </w:tblGrid>
      <w:tr w:rsidR="00BC37F9" w14:paraId="33172245" w14:textId="77777777">
        <w:trPr>
          <w:trHeight w:val="167"/>
        </w:trPr>
        <w:tc>
          <w:tcPr>
            <w:tcW w:w="1555" w:type="dxa"/>
            <w:gridSpan w:val="2"/>
            <w:vMerge w:val="restart"/>
            <w:vAlign w:val="center"/>
          </w:tcPr>
          <w:p w14:paraId="4FCA7C80"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575947F" wp14:editId="0ACE75F3">
                  <wp:extent cx="863744" cy="380047"/>
                  <wp:effectExtent l="0" t="0" r="0" b="0"/>
                  <wp:docPr id="144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863744" cy="380047"/>
                          </a:xfrm>
                          <a:prstGeom prst="rect">
                            <a:avLst/>
                          </a:prstGeom>
                          <a:ln/>
                        </pic:spPr>
                      </pic:pic>
                    </a:graphicData>
                  </a:graphic>
                </wp:inline>
              </w:drawing>
            </w:r>
          </w:p>
        </w:tc>
        <w:tc>
          <w:tcPr>
            <w:tcW w:w="4466" w:type="dxa"/>
            <w:gridSpan w:val="2"/>
            <w:vMerge w:val="restart"/>
            <w:shd w:val="clear" w:color="auto" w:fill="006666"/>
            <w:vAlign w:val="center"/>
          </w:tcPr>
          <w:p w14:paraId="26172BAE" w14:textId="0ACEC5D0" w:rsidR="00BC37F9" w:rsidRDefault="001D3045" w:rsidP="00702ED8">
            <w:pPr>
              <w:shd w:val="clear" w:color="auto" w:fill="006666"/>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61F38707" w14:textId="63EE66A7" w:rsidR="00BC37F9" w:rsidRDefault="001D3045" w:rsidP="00702ED8">
            <w:pPr>
              <w:shd w:val="clear" w:color="auto" w:fill="006666"/>
              <w:jc w:val="center"/>
              <w:rPr>
                <w:rFonts w:ascii="Muli" w:eastAsia="Muli" w:hAnsi="Muli" w:cs="Muli"/>
                <w:b/>
                <w:sz w:val="16"/>
                <w:szCs w:val="16"/>
              </w:rPr>
            </w:pPr>
            <w:r>
              <w:rPr>
                <w:rFonts w:ascii="Muli" w:eastAsia="Muli" w:hAnsi="Muli" w:cs="Muli"/>
                <w:color w:val="FFFFFF"/>
                <w:sz w:val="16"/>
                <w:szCs w:val="16"/>
              </w:rPr>
              <w:t>Seguimiento legislativo con relación a las iniciativas, proyectos, puntos de acuerdo y demás actos que incidan en el ámbito de competencia de la Secretaría Ejecutiva</w:t>
            </w:r>
            <w:r w:rsidR="00630D77">
              <w:rPr>
                <w:rFonts w:ascii="Muli" w:eastAsia="Muli" w:hAnsi="Muli" w:cs="Muli"/>
                <w:color w:val="FFFFFF"/>
                <w:sz w:val="16"/>
                <w:szCs w:val="16"/>
              </w:rPr>
              <w:t>.</w:t>
            </w:r>
          </w:p>
        </w:tc>
        <w:tc>
          <w:tcPr>
            <w:tcW w:w="1204" w:type="dxa"/>
            <w:gridSpan w:val="2"/>
            <w:shd w:val="clear" w:color="auto" w:fill="006666"/>
            <w:vAlign w:val="center"/>
          </w:tcPr>
          <w:p w14:paraId="5690090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6EB86567" w14:textId="77777777" w:rsidR="00BC37F9" w:rsidRDefault="001D3045" w:rsidP="00702ED8">
            <w:pPr>
              <w:jc w:val="center"/>
              <w:rPr>
                <w:rFonts w:ascii="Muli" w:eastAsia="Muli" w:hAnsi="Muli" w:cs="Muli"/>
                <w:sz w:val="16"/>
                <w:szCs w:val="16"/>
              </w:rPr>
            </w:pPr>
            <w:r>
              <w:rPr>
                <w:rFonts w:ascii="Muli" w:eastAsia="Muli" w:hAnsi="Muli" w:cs="Muli"/>
                <w:sz w:val="16"/>
                <w:szCs w:val="16"/>
              </w:rPr>
              <w:t>AP-CAJ-CONS-2.4</w:t>
            </w:r>
          </w:p>
        </w:tc>
      </w:tr>
      <w:tr w:rsidR="00BC37F9" w14:paraId="70396375" w14:textId="77777777">
        <w:trPr>
          <w:trHeight w:val="165"/>
        </w:trPr>
        <w:tc>
          <w:tcPr>
            <w:tcW w:w="1555" w:type="dxa"/>
            <w:gridSpan w:val="2"/>
            <w:vMerge/>
            <w:vAlign w:val="center"/>
          </w:tcPr>
          <w:p w14:paraId="198A82A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71C3862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04" w:type="dxa"/>
            <w:gridSpan w:val="2"/>
            <w:shd w:val="clear" w:color="auto" w:fill="006666"/>
            <w:vAlign w:val="center"/>
          </w:tcPr>
          <w:p w14:paraId="74FF650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04D4BBE8"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18D7AF22" w14:textId="77777777">
        <w:trPr>
          <w:trHeight w:val="165"/>
        </w:trPr>
        <w:tc>
          <w:tcPr>
            <w:tcW w:w="1555" w:type="dxa"/>
            <w:gridSpan w:val="2"/>
            <w:vMerge/>
            <w:vAlign w:val="center"/>
          </w:tcPr>
          <w:p w14:paraId="64A977D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467422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204" w:type="dxa"/>
            <w:gridSpan w:val="2"/>
            <w:shd w:val="clear" w:color="auto" w:fill="006666"/>
            <w:vAlign w:val="center"/>
          </w:tcPr>
          <w:p w14:paraId="1861C436" w14:textId="0492B24C"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79B1109F"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62764684" w14:textId="77777777">
        <w:tc>
          <w:tcPr>
            <w:tcW w:w="8828" w:type="dxa"/>
            <w:gridSpan w:val="7"/>
            <w:shd w:val="clear" w:color="auto" w:fill="auto"/>
            <w:vAlign w:val="center"/>
          </w:tcPr>
          <w:p w14:paraId="25665922"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29D97F36" w14:textId="77777777">
        <w:tc>
          <w:tcPr>
            <w:tcW w:w="1555" w:type="dxa"/>
            <w:gridSpan w:val="2"/>
            <w:shd w:val="clear" w:color="auto" w:fill="006666"/>
          </w:tcPr>
          <w:p w14:paraId="6E7C15A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2956E655" w14:textId="50578D9A"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2164EF">
              <w:rPr>
                <w:rFonts w:ascii="Muli" w:eastAsia="Muli" w:hAnsi="Muli" w:cs="Muli"/>
                <w:sz w:val="16"/>
                <w:szCs w:val="16"/>
              </w:rPr>
              <w:t>.</w:t>
            </w:r>
          </w:p>
        </w:tc>
        <w:tc>
          <w:tcPr>
            <w:tcW w:w="1204" w:type="dxa"/>
            <w:gridSpan w:val="2"/>
            <w:shd w:val="clear" w:color="auto" w:fill="006666"/>
            <w:vAlign w:val="center"/>
          </w:tcPr>
          <w:p w14:paraId="05CF15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74819261" w14:textId="77777777" w:rsidR="00BC37F9" w:rsidRDefault="001D3045" w:rsidP="00702ED8">
            <w:pPr>
              <w:rPr>
                <w:rFonts w:ascii="Muli" w:eastAsia="Muli" w:hAnsi="Muli" w:cs="Muli"/>
                <w:sz w:val="16"/>
                <w:szCs w:val="16"/>
              </w:rPr>
            </w:pPr>
            <w:r>
              <w:rPr>
                <w:rFonts w:ascii="Muli" w:eastAsia="Muli" w:hAnsi="Muli" w:cs="Muli"/>
                <w:sz w:val="16"/>
                <w:szCs w:val="16"/>
              </w:rPr>
              <w:t>AP-CAJ-CONS-2</w:t>
            </w:r>
          </w:p>
        </w:tc>
      </w:tr>
      <w:tr w:rsidR="00BC37F9" w14:paraId="688A37F3" w14:textId="77777777">
        <w:tc>
          <w:tcPr>
            <w:tcW w:w="1555" w:type="dxa"/>
            <w:gridSpan w:val="2"/>
            <w:shd w:val="clear" w:color="auto" w:fill="006666"/>
          </w:tcPr>
          <w:p w14:paraId="17F20AB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B91EEFD" w14:textId="77777777" w:rsidR="00BC37F9" w:rsidRDefault="001D3045" w:rsidP="00702ED8">
            <w:pPr>
              <w:rPr>
                <w:rFonts w:ascii="Muli" w:eastAsia="Muli" w:hAnsi="Muli" w:cs="Muli"/>
                <w:sz w:val="16"/>
                <w:szCs w:val="16"/>
              </w:rPr>
            </w:pPr>
            <w:r>
              <w:rPr>
                <w:rFonts w:ascii="Muli" w:eastAsia="Muli" w:hAnsi="Muli" w:cs="Muli"/>
                <w:sz w:val="16"/>
                <w:szCs w:val="16"/>
              </w:rPr>
              <w:t>Llevar a cabo un seguimiento legislativo con relación a iniciativas, proyectos, puntos de acuerdo y demás actos que incidan en el ámbito de competencia de la Secretaría Ejecutiva.</w:t>
            </w:r>
          </w:p>
        </w:tc>
      </w:tr>
      <w:tr w:rsidR="00BC37F9" w14:paraId="2816D77C" w14:textId="77777777">
        <w:tc>
          <w:tcPr>
            <w:tcW w:w="1555" w:type="dxa"/>
            <w:gridSpan w:val="2"/>
            <w:shd w:val="clear" w:color="auto" w:fill="006666"/>
          </w:tcPr>
          <w:p w14:paraId="19914F8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76A4B73F" w14:textId="4BE50DAD"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630D77">
              <w:rPr>
                <w:rFonts w:ascii="Muli" w:eastAsia="Muli" w:hAnsi="Muli" w:cs="Muli"/>
                <w:sz w:val="16"/>
                <w:szCs w:val="16"/>
              </w:rPr>
              <w:t>.</w:t>
            </w:r>
          </w:p>
        </w:tc>
      </w:tr>
      <w:tr w:rsidR="00BC37F9" w14:paraId="58BD8B06" w14:textId="77777777">
        <w:tc>
          <w:tcPr>
            <w:tcW w:w="1555" w:type="dxa"/>
            <w:gridSpan w:val="2"/>
            <w:shd w:val="clear" w:color="auto" w:fill="006666"/>
          </w:tcPr>
          <w:p w14:paraId="0F55839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EA62600" w14:textId="2C807E46"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Solicitud por parte de la Secretaría Técnica</w:t>
            </w:r>
            <w:r w:rsidR="00621063">
              <w:rPr>
                <w:rFonts w:ascii="Muli" w:eastAsia="Muli" w:hAnsi="Muli" w:cs="Muli"/>
                <w:color w:val="000000"/>
                <w:sz w:val="16"/>
                <w:szCs w:val="16"/>
              </w:rPr>
              <w:t>.</w:t>
            </w:r>
          </w:p>
        </w:tc>
        <w:tc>
          <w:tcPr>
            <w:tcW w:w="1418" w:type="dxa"/>
            <w:gridSpan w:val="2"/>
            <w:shd w:val="clear" w:color="auto" w:fill="006666"/>
          </w:tcPr>
          <w:p w14:paraId="270CA8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BA0F401" w14:textId="3895BB0D"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Análisis jurídico elaborado</w:t>
            </w:r>
            <w:r w:rsidR="00621063">
              <w:rPr>
                <w:rFonts w:ascii="Muli" w:eastAsia="Muli" w:hAnsi="Muli" w:cs="Muli"/>
                <w:color w:val="000000"/>
                <w:sz w:val="16"/>
                <w:szCs w:val="16"/>
              </w:rPr>
              <w:t>.</w:t>
            </w:r>
          </w:p>
        </w:tc>
      </w:tr>
      <w:tr w:rsidR="00BC37F9" w14:paraId="22D66DA2" w14:textId="77777777">
        <w:tc>
          <w:tcPr>
            <w:tcW w:w="1555" w:type="dxa"/>
            <w:gridSpan w:val="2"/>
            <w:shd w:val="clear" w:color="auto" w:fill="006666"/>
          </w:tcPr>
          <w:p w14:paraId="7A8B5C0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F55E270" w14:textId="77777777" w:rsidR="00BC37F9" w:rsidRDefault="00BC37F9" w:rsidP="00702ED8">
            <w:pPr>
              <w:rPr>
                <w:rFonts w:ascii="Muli" w:eastAsia="Muli" w:hAnsi="Muli" w:cs="Muli"/>
                <w:color w:val="FFFFFF"/>
                <w:sz w:val="16"/>
                <w:szCs w:val="16"/>
              </w:rPr>
            </w:pPr>
          </w:p>
        </w:tc>
        <w:tc>
          <w:tcPr>
            <w:tcW w:w="3118" w:type="dxa"/>
          </w:tcPr>
          <w:p w14:paraId="2CDCCC90" w14:textId="587917DF"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Secretaría Técnica</w:t>
            </w:r>
            <w:r w:rsidR="00621063">
              <w:rPr>
                <w:rFonts w:ascii="Muli" w:eastAsia="Muli" w:hAnsi="Muli" w:cs="Muli"/>
                <w:color w:val="000000"/>
                <w:sz w:val="16"/>
                <w:szCs w:val="16"/>
              </w:rPr>
              <w:t>.</w:t>
            </w:r>
          </w:p>
        </w:tc>
        <w:tc>
          <w:tcPr>
            <w:tcW w:w="1418" w:type="dxa"/>
            <w:gridSpan w:val="2"/>
            <w:shd w:val="clear" w:color="auto" w:fill="006666"/>
          </w:tcPr>
          <w:p w14:paraId="2DA07D0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00E9C27A" w14:textId="6335B0EC"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621063">
              <w:rPr>
                <w:rFonts w:ascii="Muli" w:eastAsia="Muli" w:hAnsi="Muli" w:cs="Muli"/>
                <w:sz w:val="16"/>
                <w:szCs w:val="16"/>
              </w:rPr>
              <w:t>.</w:t>
            </w:r>
          </w:p>
        </w:tc>
      </w:tr>
      <w:tr w:rsidR="00BC37F9" w14:paraId="5FCCBCFE" w14:textId="77777777">
        <w:tc>
          <w:tcPr>
            <w:tcW w:w="1555" w:type="dxa"/>
            <w:gridSpan w:val="2"/>
            <w:shd w:val="clear" w:color="auto" w:fill="006666"/>
          </w:tcPr>
          <w:p w14:paraId="173892E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59070C7B"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Constitución Política de los Estados Unidos Mexicanos.</w:t>
            </w:r>
          </w:p>
          <w:p w14:paraId="7E76BF58"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Ley del Sistema Nacional Anticorrupción.</w:t>
            </w:r>
          </w:p>
          <w:p w14:paraId="2C978C0E"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Ley General de Responsabilidades Administrativas.</w:t>
            </w:r>
          </w:p>
          <w:p w14:paraId="4CE4BCF1"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Constitución Política para el Estado de Guanajuato.</w:t>
            </w:r>
          </w:p>
          <w:p w14:paraId="7E314ACE"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Ley del Sistema Estatal Anticorrupción de Guanajuato.</w:t>
            </w:r>
          </w:p>
          <w:p w14:paraId="440FB832"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Ley de Responsabilidades Administrativas para el Estado de Guanajuato.</w:t>
            </w:r>
          </w:p>
          <w:p w14:paraId="2A1A3DA4"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Código de Procedimiento y Justicia Administrativa para el Estado y los Municipios de Guanajuato.</w:t>
            </w:r>
          </w:p>
          <w:p w14:paraId="4BBB907F"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Estatuto Orgánico de la Secretaría Ejecutiva del Sistema Estatal Anticorrupción de Guanajuato.</w:t>
            </w:r>
          </w:p>
          <w:p w14:paraId="75A342C2"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Código de Conducta de la Secretaría Ejecutiva del Sistema Estatal Anticorrupción de Guanajuato.</w:t>
            </w:r>
          </w:p>
          <w:p w14:paraId="1344F887"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Código de ética de la Secretaría Ejecutiva del Sistema Estatal Anticorrupción de Guanajuato.</w:t>
            </w:r>
          </w:p>
          <w:p w14:paraId="57FF03D2" w14:textId="77777777" w:rsidR="00621063" w:rsidRPr="00621063"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Lineamientos para la Organización y el Funcionamiento del Comité Coordinador del Sistema Estatal Anticorrupción de Guanajuato.</w:t>
            </w:r>
          </w:p>
          <w:p w14:paraId="670C595A" w14:textId="6D4272A4" w:rsidR="00BC37F9" w:rsidRDefault="00621063" w:rsidP="00702ED8">
            <w:pPr>
              <w:numPr>
                <w:ilvl w:val="0"/>
                <w:numId w:val="66"/>
              </w:numPr>
              <w:pBdr>
                <w:top w:val="nil"/>
                <w:left w:val="nil"/>
                <w:bottom w:val="nil"/>
                <w:right w:val="nil"/>
                <w:between w:val="nil"/>
              </w:pBdr>
              <w:rPr>
                <w:rFonts w:ascii="Muli" w:eastAsia="Muli" w:hAnsi="Muli" w:cs="Muli"/>
                <w:color w:val="000000"/>
                <w:sz w:val="16"/>
                <w:szCs w:val="16"/>
              </w:rPr>
            </w:pPr>
            <w:r w:rsidRPr="00621063">
              <w:rPr>
                <w:rFonts w:ascii="Muli" w:eastAsia="Muli" w:hAnsi="Muli" w:cs="Muli"/>
                <w:color w:val="000000"/>
                <w:sz w:val="16"/>
                <w:szCs w:val="16"/>
              </w:rPr>
              <w:t>Lineamientos para el Funcionamiento y Organización de la Comisión Ejecutiva de la Secretaría Ejecutiva del Sistema Estatal.</w:t>
            </w:r>
          </w:p>
        </w:tc>
      </w:tr>
      <w:tr w:rsidR="00BC37F9" w14:paraId="223EFC9D" w14:textId="77777777">
        <w:tc>
          <w:tcPr>
            <w:tcW w:w="1555" w:type="dxa"/>
            <w:gridSpan w:val="2"/>
            <w:shd w:val="clear" w:color="auto" w:fill="006666"/>
          </w:tcPr>
          <w:p w14:paraId="4C7B3A4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E78C0F7" w14:textId="3911499D"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soporte para análisis (iniciativa, proyecto, punto de acuerdo</w:t>
            </w:r>
            <w:r w:rsidR="002164EF">
              <w:rPr>
                <w:rFonts w:ascii="Muli" w:eastAsia="Muli" w:hAnsi="Muli" w:cs="Muli"/>
                <w:sz w:val="16"/>
                <w:szCs w:val="16"/>
              </w:rPr>
              <w:t>)</w:t>
            </w:r>
            <w:r w:rsidR="00621063">
              <w:rPr>
                <w:rFonts w:ascii="Muli" w:eastAsia="Muli" w:hAnsi="Muli" w:cs="Muli"/>
                <w:sz w:val="16"/>
                <w:szCs w:val="16"/>
              </w:rPr>
              <w:t>.</w:t>
            </w:r>
          </w:p>
        </w:tc>
        <w:tc>
          <w:tcPr>
            <w:tcW w:w="1418" w:type="dxa"/>
            <w:gridSpan w:val="2"/>
            <w:shd w:val="clear" w:color="auto" w:fill="006666"/>
          </w:tcPr>
          <w:p w14:paraId="698F9C8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5747D85" w14:textId="77777777" w:rsidR="00BC37F9" w:rsidRDefault="00BC37F9" w:rsidP="00702ED8">
            <w:pPr>
              <w:rPr>
                <w:rFonts w:ascii="Muli" w:eastAsia="Muli" w:hAnsi="Muli" w:cs="Muli"/>
                <w:color w:val="FFFFFF"/>
                <w:sz w:val="16"/>
                <w:szCs w:val="16"/>
              </w:rPr>
            </w:pPr>
          </w:p>
        </w:tc>
        <w:tc>
          <w:tcPr>
            <w:tcW w:w="2737" w:type="dxa"/>
            <w:gridSpan w:val="2"/>
          </w:tcPr>
          <w:p w14:paraId="2100440A" w14:textId="2934F83D" w:rsidR="00BC37F9" w:rsidRDefault="001D3045" w:rsidP="00702ED8">
            <w:pPr>
              <w:rPr>
                <w:rFonts w:ascii="Muli" w:eastAsia="Muli" w:hAnsi="Muli" w:cs="Muli"/>
                <w:sz w:val="16"/>
                <w:szCs w:val="16"/>
              </w:rPr>
            </w:pPr>
            <w:r>
              <w:rPr>
                <w:rFonts w:ascii="Muli" w:eastAsia="Muli" w:hAnsi="Muli" w:cs="Muli"/>
                <w:sz w:val="16"/>
                <w:szCs w:val="16"/>
              </w:rPr>
              <w:t>Análisis jurídico elaborado</w:t>
            </w:r>
            <w:r w:rsidR="00621063">
              <w:rPr>
                <w:rFonts w:ascii="Muli" w:eastAsia="Muli" w:hAnsi="Muli" w:cs="Muli"/>
                <w:sz w:val="16"/>
                <w:szCs w:val="16"/>
              </w:rPr>
              <w:t>.</w:t>
            </w:r>
          </w:p>
        </w:tc>
      </w:tr>
      <w:tr w:rsidR="00BC37F9" w14:paraId="44AC647B" w14:textId="77777777">
        <w:tc>
          <w:tcPr>
            <w:tcW w:w="8828" w:type="dxa"/>
            <w:gridSpan w:val="7"/>
            <w:vAlign w:val="center"/>
          </w:tcPr>
          <w:p w14:paraId="656DE9B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2FDA3A2" w14:textId="77777777">
        <w:tc>
          <w:tcPr>
            <w:tcW w:w="704" w:type="dxa"/>
            <w:shd w:val="clear" w:color="auto" w:fill="006666"/>
          </w:tcPr>
          <w:p w14:paraId="2497895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647CB37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204" w:type="dxa"/>
            <w:gridSpan w:val="2"/>
            <w:shd w:val="clear" w:color="auto" w:fill="006666"/>
          </w:tcPr>
          <w:p w14:paraId="1EFD7C1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7D8DC64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02E8FA4" w14:textId="77777777">
        <w:tc>
          <w:tcPr>
            <w:tcW w:w="704" w:type="dxa"/>
          </w:tcPr>
          <w:p w14:paraId="177B5D1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72AEE9A9" w14:textId="77777777" w:rsidR="00BC37F9" w:rsidRDefault="001D3045" w:rsidP="00702ED8">
            <w:pPr>
              <w:rPr>
                <w:rFonts w:ascii="Muli" w:eastAsia="Muli" w:hAnsi="Muli" w:cs="Muli"/>
                <w:sz w:val="16"/>
                <w:szCs w:val="16"/>
              </w:rPr>
            </w:pPr>
            <w:r>
              <w:rPr>
                <w:rFonts w:ascii="Muli" w:eastAsia="Muli" w:hAnsi="Muli" w:cs="Muli"/>
                <w:sz w:val="16"/>
                <w:szCs w:val="16"/>
              </w:rPr>
              <w:t>Recepción de la solicitud a la Coordinación de Asuntos Jurídicos ante una iniciativa, proyecto o punto de acuerdo enviado por parte del Poder Legislativo.</w:t>
            </w:r>
          </w:p>
        </w:tc>
        <w:tc>
          <w:tcPr>
            <w:tcW w:w="1204" w:type="dxa"/>
            <w:gridSpan w:val="2"/>
          </w:tcPr>
          <w:p w14:paraId="3B46DBFA" w14:textId="631D1693" w:rsidR="00BC37F9" w:rsidRDefault="001D3045" w:rsidP="00702ED8">
            <w:pPr>
              <w:jc w:val="center"/>
              <w:rPr>
                <w:rFonts w:ascii="Muli" w:eastAsia="Muli" w:hAnsi="Muli" w:cs="Muli"/>
                <w:sz w:val="16"/>
                <w:szCs w:val="16"/>
              </w:rPr>
            </w:pPr>
            <w:r>
              <w:rPr>
                <w:rFonts w:ascii="Muli" w:eastAsia="Muli" w:hAnsi="Muli" w:cs="Muli"/>
                <w:sz w:val="16"/>
                <w:szCs w:val="16"/>
              </w:rPr>
              <w:t>Coordinador(a) de Asuntos Jurídicos, en adelante, CAJ</w:t>
            </w:r>
            <w:r w:rsidR="002164EF">
              <w:rPr>
                <w:rFonts w:ascii="Muli" w:eastAsia="Muli" w:hAnsi="Muli" w:cs="Muli"/>
                <w:sz w:val="16"/>
                <w:szCs w:val="16"/>
              </w:rPr>
              <w:t>.</w:t>
            </w:r>
          </w:p>
        </w:tc>
        <w:tc>
          <w:tcPr>
            <w:tcW w:w="1603" w:type="dxa"/>
          </w:tcPr>
          <w:p w14:paraId="2871C8BC" w14:textId="6741D1DE" w:rsidR="00BC37F9" w:rsidRDefault="001D3045" w:rsidP="00702ED8">
            <w:pPr>
              <w:jc w:val="center"/>
              <w:rPr>
                <w:rFonts w:ascii="Muli" w:eastAsia="Muli" w:hAnsi="Muli" w:cs="Muli"/>
                <w:sz w:val="16"/>
                <w:szCs w:val="16"/>
              </w:rPr>
            </w:pPr>
            <w:r>
              <w:rPr>
                <w:rFonts w:ascii="Muli" w:eastAsia="Muli" w:hAnsi="Muli" w:cs="Muli"/>
                <w:sz w:val="16"/>
                <w:szCs w:val="16"/>
              </w:rPr>
              <w:t>Solicitud</w:t>
            </w:r>
            <w:r w:rsidR="002164EF">
              <w:rPr>
                <w:rFonts w:ascii="Muli" w:eastAsia="Muli" w:hAnsi="Muli" w:cs="Muli"/>
                <w:sz w:val="16"/>
                <w:szCs w:val="16"/>
              </w:rPr>
              <w:t>.</w:t>
            </w:r>
          </w:p>
        </w:tc>
      </w:tr>
      <w:tr w:rsidR="00BC37F9" w14:paraId="7C0FFACC" w14:textId="77777777">
        <w:trPr>
          <w:trHeight w:val="569"/>
        </w:trPr>
        <w:tc>
          <w:tcPr>
            <w:tcW w:w="704" w:type="dxa"/>
          </w:tcPr>
          <w:p w14:paraId="05495B0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6A35C3DA" w14:textId="44D8F1A3" w:rsidR="00BC37F9" w:rsidRDefault="001D3045" w:rsidP="00702ED8">
            <w:pPr>
              <w:rPr>
                <w:rFonts w:ascii="Muli" w:eastAsia="Muli" w:hAnsi="Muli" w:cs="Muli"/>
                <w:sz w:val="16"/>
                <w:szCs w:val="16"/>
              </w:rPr>
            </w:pPr>
            <w:r>
              <w:rPr>
                <w:rFonts w:ascii="Muli" w:eastAsia="Muli" w:hAnsi="Muli" w:cs="Muli"/>
                <w:sz w:val="16"/>
                <w:szCs w:val="16"/>
              </w:rPr>
              <w:t>Recibe y analiza la documentación presentada. (iniciativa, proyecto o punto de acuerdo)</w:t>
            </w:r>
            <w:r w:rsidR="002164EF">
              <w:rPr>
                <w:rFonts w:ascii="Muli" w:eastAsia="Muli" w:hAnsi="Muli" w:cs="Muli"/>
                <w:sz w:val="16"/>
                <w:szCs w:val="16"/>
              </w:rPr>
              <w:t>.</w:t>
            </w:r>
          </w:p>
          <w:p w14:paraId="2BA777C2" w14:textId="77777777" w:rsidR="00BC37F9" w:rsidRDefault="00BC37F9" w:rsidP="00702ED8">
            <w:pPr>
              <w:rPr>
                <w:rFonts w:ascii="Muli" w:eastAsia="Muli" w:hAnsi="Muli" w:cs="Muli"/>
                <w:sz w:val="16"/>
                <w:szCs w:val="16"/>
              </w:rPr>
            </w:pPr>
          </w:p>
        </w:tc>
        <w:tc>
          <w:tcPr>
            <w:tcW w:w="1204" w:type="dxa"/>
            <w:gridSpan w:val="2"/>
          </w:tcPr>
          <w:p w14:paraId="52AA2717" w14:textId="6DF7F8F0"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603" w:type="dxa"/>
          </w:tcPr>
          <w:p w14:paraId="64AA807C" w14:textId="5D1612D6" w:rsidR="00BC37F9" w:rsidRDefault="001D3045" w:rsidP="00702ED8">
            <w:pPr>
              <w:jc w:val="center"/>
              <w:rPr>
                <w:rFonts w:ascii="Muli" w:eastAsia="Muli" w:hAnsi="Muli" w:cs="Muli"/>
                <w:sz w:val="16"/>
                <w:szCs w:val="16"/>
              </w:rPr>
            </w:pPr>
            <w:r>
              <w:rPr>
                <w:rFonts w:ascii="Muli" w:eastAsia="Muli" w:hAnsi="Muli" w:cs="Muli"/>
                <w:sz w:val="16"/>
                <w:szCs w:val="16"/>
              </w:rPr>
              <w:t>Documentación soporte</w:t>
            </w:r>
            <w:r w:rsidR="002164EF">
              <w:rPr>
                <w:rFonts w:ascii="Muli" w:eastAsia="Muli" w:hAnsi="Muli" w:cs="Muli"/>
                <w:sz w:val="16"/>
                <w:szCs w:val="16"/>
              </w:rPr>
              <w:t>.</w:t>
            </w:r>
          </w:p>
        </w:tc>
      </w:tr>
      <w:tr w:rsidR="00BC37F9" w14:paraId="67A4AF7B" w14:textId="77777777">
        <w:tc>
          <w:tcPr>
            <w:tcW w:w="704" w:type="dxa"/>
          </w:tcPr>
          <w:p w14:paraId="0C155794"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29CD78CC" w14:textId="77777777" w:rsidR="00BC37F9" w:rsidRDefault="001D3045" w:rsidP="00702ED8">
            <w:pPr>
              <w:rPr>
                <w:rFonts w:ascii="Muli" w:eastAsia="Muli" w:hAnsi="Muli" w:cs="Muli"/>
                <w:sz w:val="16"/>
                <w:szCs w:val="16"/>
              </w:rPr>
            </w:pPr>
            <w:r>
              <w:rPr>
                <w:rFonts w:ascii="Muli" w:eastAsia="Muli" w:hAnsi="Muli" w:cs="Muli"/>
                <w:sz w:val="16"/>
                <w:szCs w:val="16"/>
              </w:rPr>
              <w:t>Elabora un proyecto de análisis jurídico sobre la iniciativa, proyecto o punto de acuerdo.</w:t>
            </w:r>
          </w:p>
        </w:tc>
        <w:tc>
          <w:tcPr>
            <w:tcW w:w="1204" w:type="dxa"/>
            <w:gridSpan w:val="2"/>
          </w:tcPr>
          <w:p w14:paraId="4A9FEE25" w14:textId="490A7BC5"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603" w:type="dxa"/>
          </w:tcPr>
          <w:p w14:paraId="747FD895" w14:textId="323B1E97" w:rsidR="00BC37F9" w:rsidRDefault="001D3045" w:rsidP="00702ED8">
            <w:pPr>
              <w:jc w:val="center"/>
              <w:rPr>
                <w:rFonts w:ascii="Muli" w:eastAsia="Muli" w:hAnsi="Muli" w:cs="Muli"/>
                <w:sz w:val="16"/>
                <w:szCs w:val="16"/>
              </w:rPr>
            </w:pPr>
            <w:r>
              <w:rPr>
                <w:rFonts w:ascii="Muli" w:eastAsia="Muli" w:hAnsi="Muli" w:cs="Muli"/>
                <w:sz w:val="16"/>
                <w:szCs w:val="16"/>
              </w:rPr>
              <w:t>Proyecto de Análisis Jurídico</w:t>
            </w:r>
            <w:r w:rsidR="002164EF">
              <w:rPr>
                <w:rFonts w:ascii="Muli" w:eastAsia="Muli" w:hAnsi="Muli" w:cs="Muli"/>
                <w:sz w:val="16"/>
                <w:szCs w:val="16"/>
              </w:rPr>
              <w:t>.</w:t>
            </w:r>
          </w:p>
        </w:tc>
      </w:tr>
      <w:tr w:rsidR="00BC37F9" w14:paraId="79389B74" w14:textId="77777777">
        <w:tc>
          <w:tcPr>
            <w:tcW w:w="704" w:type="dxa"/>
          </w:tcPr>
          <w:p w14:paraId="33ECFC7E"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259F3C73" w14:textId="77777777" w:rsidR="00BC37F9" w:rsidRDefault="001D3045" w:rsidP="00702ED8">
            <w:pPr>
              <w:rPr>
                <w:rFonts w:ascii="Muli" w:eastAsia="Muli" w:hAnsi="Muli" w:cs="Muli"/>
                <w:sz w:val="16"/>
                <w:szCs w:val="16"/>
              </w:rPr>
            </w:pPr>
            <w:r>
              <w:rPr>
                <w:rFonts w:ascii="Muli" w:eastAsia="Muli" w:hAnsi="Muli" w:cs="Muli"/>
                <w:sz w:val="16"/>
                <w:szCs w:val="16"/>
              </w:rPr>
              <w:t xml:space="preserve">Envía el proyecto de análisis jurídico a la Secretaría Técnica para su validación. </w:t>
            </w:r>
          </w:p>
        </w:tc>
        <w:tc>
          <w:tcPr>
            <w:tcW w:w="1204" w:type="dxa"/>
            <w:gridSpan w:val="2"/>
          </w:tcPr>
          <w:p w14:paraId="68DED6F9" w14:textId="21116185"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603" w:type="dxa"/>
          </w:tcPr>
          <w:p w14:paraId="47EA0E6F" w14:textId="32D6FCEA" w:rsidR="00BC37F9" w:rsidRDefault="001D3045" w:rsidP="00702ED8">
            <w:pPr>
              <w:jc w:val="center"/>
              <w:rPr>
                <w:rFonts w:ascii="Muli" w:eastAsia="Muli" w:hAnsi="Muli" w:cs="Muli"/>
                <w:sz w:val="16"/>
                <w:szCs w:val="16"/>
              </w:rPr>
            </w:pPr>
            <w:r>
              <w:rPr>
                <w:rFonts w:ascii="Muli" w:eastAsia="Muli" w:hAnsi="Muli" w:cs="Muli"/>
                <w:sz w:val="16"/>
                <w:szCs w:val="16"/>
              </w:rPr>
              <w:t>Proyecto de Análisis Jurídico</w:t>
            </w:r>
            <w:r w:rsidR="002164EF">
              <w:rPr>
                <w:rFonts w:ascii="Muli" w:eastAsia="Muli" w:hAnsi="Muli" w:cs="Muli"/>
                <w:sz w:val="16"/>
                <w:szCs w:val="16"/>
              </w:rPr>
              <w:t>.</w:t>
            </w:r>
          </w:p>
        </w:tc>
      </w:tr>
      <w:tr w:rsidR="00BC37F9" w14:paraId="3CBF26C4" w14:textId="77777777">
        <w:tc>
          <w:tcPr>
            <w:tcW w:w="704" w:type="dxa"/>
          </w:tcPr>
          <w:p w14:paraId="0BB096E6"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10999C72" w14:textId="77777777" w:rsidR="00BC37F9" w:rsidRDefault="001D3045" w:rsidP="00702ED8">
            <w:pPr>
              <w:rPr>
                <w:rFonts w:ascii="Muli" w:eastAsia="Muli" w:hAnsi="Muli" w:cs="Muli"/>
                <w:sz w:val="16"/>
                <w:szCs w:val="16"/>
              </w:rPr>
            </w:pPr>
            <w:r>
              <w:rPr>
                <w:rFonts w:ascii="Muli" w:eastAsia="Muli" w:hAnsi="Muli" w:cs="Muli"/>
                <w:sz w:val="16"/>
                <w:szCs w:val="16"/>
              </w:rPr>
              <w:t>Se realizan los ajustes y se plasman los comentarios en el Análisis jurídico, en caso de que haya.</w:t>
            </w:r>
          </w:p>
        </w:tc>
        <w:tc>
          <w:tcPr>
            <w:tcW w:w="1204" w:type="dxa"/>
            <w:gridSpan w:val="2"/>
          </w:tcPr>
          <w:p w14:paraId="70137F4D" w14:textId="05951F28" w:rsidR="00BC37F9" w:rsidRDefault="001D3045" w:rsidP="00702ED8">
            <w:pPr>
              <w:jc w:val="center"/>
              <w:rPr>
                <w:rFonts w:ascii="Muli" w:eastAsia="Muli" w:hAnsi="Muli" w:cs="Muli"/>
                <w:sz w:val="16"/>
                <w:szCs w:val="16"/>
              </w:rPr>
            </w:pPr>
            <w:r>
              <w:rPr>
                <w:rFonts w:ascii="Muli" w:eastAsia="Muli" w:hAnsi="Muli" w:cs="Muli"/>
                <w:sz w:val="16"/>
                <w:szCs w:val="16"/>
              </w:rPr>
              <w:t>CAJ</w:t>
            </w:r>
            <w:r w:rsidR="002164EF">
              <w:rPr>
                <w:rFonts w:ascii="Muli" w:eastAsia="Muli" w:hAnsi="Muli" w:cs="Muli"/>
                <w:sz w:val="16"/>
                <w:szCs w:val="16"/>
              </w:rPr>
              <w:t>.</w:t>
            </w:r>
          </w:p>
        </w:tc>
        <w:tc>
          <w:tcPr>
            <w:tcW w:w="1603" w:type="dxa"/>
          </w:tcPr>
          <w:p w14:paraId="3707AE86" w14:textId="7CB16F6D" w:rsidR="00BC37F9" w:rsidRDefault="001D3045" w:rsidP="00702ED8">
            <w:pPr>
              <w:jc w:val="center"/>
              <w:rPr>
                <w:rFonts w:ascii="Muli" w:eastAsia="Muli" w:hAnsi="Muli" w:cs="Muli"/>
                <w:sz w:val="16"/>
                <w:szCs w:val="16"/>
              </w:rPr>
            </w:pPr>
            <w:r>
              <w:rPr>
                <w:rFonts w:ascii="Muli" w:eastAsia="Muli" w:hAnsi="Muli" w:cs="Muli"/>
                <w:sz w:val="16"/>
                <w:szCs w:val="16"/>
              </w:rPr>
              <w:t>Análisis Jurídico</w:t>
            </w:r>
            <w:r w:rsidR="002164EF">
              <w:rPr>
                <w:rFonts w:ascii="Muli" w:eastAsia="Muli" w:hAnsi="Muli" w:cs="Muli"/>
                <w:sz w:val="16"/>
                <w:szCs w:val="16"/>
              </w:rPr>
              <w:t>.</w:t>
            </w:r>
          </w:p>
        </w:tc>
      </w:tr>
      <w:tr w:rsidR="00BC37F9" w14:paraId="0C844755" w14:textId="77777777">
        <w:tc>
          <w:tcPr>
            <w:tcW w:w="704" w:type="dxa"/>
          </w:tcPr>
          <w:p w14:paraId="0C3F101D"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6A59D304" w14:textId="77777777" w:rsidR="00BC37F9" w:rsidRDefault="001D3045" w:rsidP="00702ED8">
            <w:pPr>
              <w:rPr>
                <w:rFonts w:ascii="Muli" w:eastAsia="Muli" w:hAnsi="Muli" w:cs="Muli"/>
                <w:sz w:val="16"/>
                <w:szCs w:val="16"/>
              </w:rPr>
            </w:pPr>
            <w:r>
              <w:rPr>
                <w:rFonts w:ascii="Muli" w:eastAsia="Muli" w:hAnsi="Muli" w:cs="Muli"/>
                <w:sz w:val="16"/>
                <w:szCs w:val="16"/>
              </w:rPr>
              <w:t>Se envía al Poder Legislativo el análisis jurídico realizado.</w:t>
            </w:r>
          </w:p>
        </w:tc>
        <w:tc>
          <w:tcPr>
            <w:tcW w:w="1204" w:type="dxa"/>
            <w:gridSpan w:val="2"/>
          </w:tcPr>
          <w:p w14:paraId="13014049" w14:textId="2D4A8D1A"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r w:rsidR="00630D77">
              <w:rPr>
                <w:rFonts w:ascii="Muli" w:eastAsia="Muli" w:hAnsi="Muli" w:cs="Muli"/>
                <w:sz w:val="16"/>
                <w:szCs w:val="16"/>
              </w:rPr>
              <w:t>.</w:t>
            </w:r>
          </w:p>
        </w:tc>
        <w:tc>
          <w:tcPr>
            <w:tcW w:w="1603" w:type="dxa"/>
          </w:tcPr>
          <w:p w14:paraId="320BDF5A" w14:textId="3E0CA14F" w:rsidR="00BC37F9" w:rsidRDefault="001D3045" w:rsidP="00702ED8">
            <w:pPr>
              <w:jc w:val="center"/>
              <w:rPr>
                <w:rFonts w:ascii="Muli" w:eastAsia="Muli" w:hAnsi="Muli" w:cs="Muli"/>
                <w:sz w:val="16"/>
                <w:szCs w:val="16"/>
              </w:rPr>
            </w:pPr>
            <w:r>
              <w:rPr>
                <w:rFonts w:ascii="Muli" w:eastAsia="Muli" w:hAnsi="Muli" w:cs="Muli"/>
                <w:sz w:val="16"/>
                <w:szCs w:val="16"/>
              </w:rPr>
              <w:t>Análisis Jurídico</w:t>
            </w:r>
            <w:r w:rsidR="002164EF">
              <w:rPr>
                <w:rFonts w:ascii="Muli" w:eastAsia="Muli" w:hAnsi="Muli" w:cs="Muli"/>
                <w:sz w:val="16"/>
                <w:szCs w:val="16"/>
              </w:rPr>
              <w:t>.</w:t>
            </w:r>
          </w:p>
        </w:tc>
      </w:tr>
      <w:tr w:rsidR="00BC37F9" w14:paraId="10AFF293" w14:textId="77777777">
        <w:tc>
          <w:tcPr>
            <w:tcW w:w="704" w:type="dxa"/>
          </w:tcPr>
          <w:p w14:paraId="49B12DDE"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2D397B03" w14:textId="77777777" w:rsidR="00BC37F9" w:rsidRDefault="001D3045" w:rsidP="00702ED8">
            <w:pPr>
              <w:rPr>
                <w:rFonts w:ascii="Muli" w:eastAsia="Muli" w:hAnsi="Muli" w:cs="Muli"/>
                <w:sz w:val="16"/>
                <w:szCs w:val="16"/>
              </w:rPr>
            </w:pPr>
            <w:r>
              <w:rPr>
                <w:rFonts w:ascii="Muli" w:eastAsia="Muli" w:hAnsi="Muli" w:cs="Muli"/>
                <w:sz w:val="16"/>
                <w:szCs w:val="16"/>
              </w:rPr>
              <w:t>Se participa en mesa de trabajo en el Poder Legislativo, en caso de que haya convocatoria.</w:t>
            </w:r>
          </w:p>
        </w:tc>
        <w:tc>
          <w:tcPr>
            <w:tcW w:w="1204" w:type="dxa"/>
            <w:gridSpan w:val="2"/>
          </w:tcPr>
          <w:p w14:paraId="1130E202" w14:textId="2013DD76"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r w:rsidR="00630D77">
              <w:rPr>
                <w:rFonts w:ascii="Muli" w:eastAsia="Muli" w:hAnsi="Muli" w:cs="Muli"/>
                <w:sz w:val="16"/>
                <w:szCs w:val="16"/>
              </w:rPr>
              <w:t>.</w:t>
            </w:r>
          </w:p>
        </w:tc>
        <w:tc>
          <w:tcPr>
            <w:tcW w:w="1603" w:type="dxa"/>
          </w:tcPr>
          <w:p w14:paraId="1B5B17E2" w14:textId="77777777" w:rsidR="00BC37F9" w:rsidRDefault="00BC37F9" w:rsidP="00702ED8">
            <w:pPr>
              <w:rPr>
                <w:rFonts w:ascii="Muli" w:eastAsia="Muli" w:hAnsi="Muli" w:cs="Muli"/>
                <w:sz w:val="16"/>
                <w:szCs w:val="16"/>
              </w:rPr>
            </w:pPr>
          </w:p>
        </w:tc>
      </w:tr>
      <w:tr w:rsidR="00726A68" w14:paraId="4D8C6161" w14:textId="77777777">
        <w:tc>
          <w:tcPr>
            <w:tcW w:w="704" w:type="dxa"/>
          </w:tcPr>
          <w:p w14:paraId="78864E12" w14:textId="1D8098A9" w:rsidR="00726A68" w:rsidRDefault="00726A68"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536E0B10" w14:textId="3949FA8C" w:rsidR="00726A68" w:rsidRDefault="00726A68" w:rsidP="00702ED8">
            <w:pPr>
              <w:rPr>
                <w:rFonts w:ascii="Muli" w:eastAsia="Muli" w:hAnsi="Muli" w:cs="Muli"/>
                <w:sz w:val="16"/>
                <w:szCs w:val="16"/>
              </w:rPr>
            </w:pPr>
            <w:r>
              <w:rPr>
                <w:rFonts w:ascii="Muli" w:eastAsia="Muli" w:hAnsi="Muli" w:cs="Muli"/>
                <w:sz w:val="16"/>
                <w:szCs w:val="16"/>
              </w:rPr>
              <w:t>Fin del procedimiento.</w:t>
            </w:r>
          </w:p>
        </w:tc>
        <w:tc>
          <w:tcPr>
            <w:tcW w:w="1204" w:type="dxa"/>
            <w:gridSpan w:val="2"/>
          </w:tcPr>
          <w:p w14:paraId="3FAB4ED6" w14:textId="77777777" w:rsidR="00726A68" w:rsidRDefault="00726A68" w:rsidP="00702ED8">
            <w:pPr>
              <w:jc w:val="center"/>
              <w:rPr>
                <w:rFonts w:ascii="Muli" w:eastAsia="Muli" w:hAnsi="Muli" w:cs="Muli"/>
                <w:sz w:val="16"/>
                <w:szCs w:val="16"/>
              </w:rPr>
            </w:pPr>
          </w:p>
        </w:tc>
        <w:tc>
          <w:tcPr>
            <w:tcW w:w="1603" w:type="dxa"/>
          </w:tcPr>
          <w:p w14:paraId="29FC4268" w14:textId="77777777" w:rsidR="00726A68" w:rsidRDefault="00726A68" w:rsidP="00702ED8">
            <w:pPr>
              <w:rPr>
                <w:rFonts w:ascii="Muli" w:eastAsia="Muli" w:hAnsi="Muli" w:cs="Muli"/>
                <w:sz w:val="16"/>
                <w:szCs w:val="16"/>
              </w:rPr>
            </w:pPr>
          </w:p>
        </w:tc>
      </w:tr>
    </w:tbl>
    <w:p w14:paraId="66FF565B" w14:textId="77777777" w:rsidR="00C34047" w:rsidRDefault="00C34047" w:rsidP="00702ED8">
      <w:pPr>
        <w:spacing w:after="0" w:line="240" w:lineRule="auto"/>
      </w:pPr>
    </w:p>
    <w:p w14:paraId="723C6107" w14:textId="03FCF471" w:rsidR="00C34047" w:rsidRDefault="00630D77" w:rsidP="00702ED8">
      <w:pPr>
        <w:spacing w:after="0" w:line="240" w:lineRule="auto"/>
        <w:jc w:val="center"/>
      </w:pPr>
      <w:r>
        <w:rPr>
          <w:noProof/>
        </w:rPr>
        <w:lastRenderedPageBreak/>
        <w:drawing>
          <wp:inline distT="0" distB="0" distL="0" distR="0" wp14:anchorId="1A3A3333" wp14:editId="4A494C00">
            <wp:extent cx="5142230" cy="7581600"/>
            <wp:effectExtent l="0" t="0" r="1270" b="63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158268" cy="7605246"/>
                    </a:xfrm>
                    <a:prstGeom prst="rect">
                      <a:avLst/>
                    </a:prstGeom>
                  </pic:spPr>
                </pic:pic>
              </a:graphicData>
            </a:graphic>
          </wp:inline>
        </w:drawing>
      </w:r>
    </w:p>
    <w:tbl>
      <w:tblPr>
        <w:tblStyle w:val="affffff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0283928A" w14:textId="77777777">
        <w:trPr>
          <w:trHeight w:val="374"/>
        </w:trPr>
        <w:tc>
          <w:tcPr>
            <w:tcW w:w="2942" w:type="dxa"/>
            <w:shd w:val="clear" w:color="auto" w:fill="006666"/>
          </w:tcPr>
          <w:p w14:paraId="2E0BA85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10458AB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56E74D0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DFABB6A" w14:textId="77777777">
        <w:trPr>
          <w:trHeight w:val="550"/>
        </w:trPr>
        <w:tc>
          <w:tcPr>
            <w:tcW w:w="2942" w:type="dxa"/>
            <w:shd w:val="clear" w:color="auto" w:fill="auto"/>
            <w:vAlign w:val="center"/>
          </w:tcPr>
          <w:p w14:paraId="0C996F0F"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5464B65"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24C75453" w14:textId="77777777" w:rsidR="00BC37F9" w:rsidRDefault="00BC37F9" w:rsidP="00702ED8">
            <w:pPr>
              <w:jc w:val="center"/>
              <w:rPr>
                <w:rFonts w:ascii="Muli" w:eastAsia="Muli" w:hAnsi="Muli" w:cs="Muli"/>
                <w:sz w:val="16"/>
                <w:szCs w:val="16"/>
              </w:rPr>
            </w:pPr>
          </w:p>
        </w:tc>
      </w:tr>
      <w:tr w:rsidR="00BC37F9" w14:paraId="5AE4F050" w14:textId="77777777">
        <w:trPr>
          <w:trHeight w:val="469"/>
        </w:trPr>
        <w:tc>
          <w:tcPr>
            <w:tcW w:w="2942" w:type="dxa"/>
            <w:vAlign w:val="center"/>
          </w:tcPr>
          <w:p w14:paraId="66F47B04"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4C203A6B"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0B6DFF4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5E7098F"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5B66605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18B5FC0"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e"/>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05F05A14" w14:textId="77777777">
        <w:trPr>
          <w:trHeight w:val="245"/>
        </w:trPr>
        <w:tc>
          <w:tcPr>
            <w:tcW w:w="1820" w:type="dxa"/>
            <w:vMerge w:val="restart"/>
          </w:tcPr>
          <w:p w14:paraId="12D374B6" w14:textId="7EB77320" w:rsidR="00BC37F9" w:rsidRDefault="001D3045" w:rsidP="00702ED8">
            <w:pPr>
              <w:rPr>
                <w:rFonts w:ascii="Muli" w:eastAsia="Muli" w:hAnsi="Muli" w:cs="Muli"/>
                <w:sz w:val="16"/>
                <w:szCs w:val="16"/>
              </w:rPr>
            </w:pPr>
            <w:r>
              <w:lastRenderedPageBreak/>
              <w:br w:type="page"/>
            </w:r>
            <w:r>
              <w:rPr>
                <w:rFonts w:ascii="Muli" w:eastAsia="Muli" w:hAnsi="Muli" w:cs="Muli"/>
                <w:noProof/>
                <w:sz w:val="16"/>
                <w:szCs w:val="16"/>
              </w:rPr>
              <w:drawing>
                <wp:inline distT="0" distB="0" distL="0" distR="0" wp14:anchorId="2D8FAC64" wp14:editId="7BD54C3F">
                  <wp:extent cx="1072579" cy="469310"/>
                  <wp:effectExtent l="0" t="0" r="0" b="0"/>
                  <wp:docPr id="144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553115A6"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418" w:type="dxa"/>
            <w:shd w:val="clear" w:color="auto" w:fill="006666"/>
          </w:tcPr>
          <w:p w14:paraId="57186F9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5F7E28CE" w14:textId="77777777" w:rsidR="00BC37F9" w:rsidRDefault="001D3045" w:rsidP="00702ED8">
            <w:pPr>
              <w:rPr>
                <w:rFonts w:ascii="Muli" w:eastAsia="Muli" w:hAnsi="Muli" w:cs="Muli"/>
                <w:sz w:val="16"/>
                <w:szCs w:val="16"/>
              </w:rPr>
            </w:pPr>
            <w:r>
              <w:rPr>
                <w:rFonts w:ascii="Muli" w:eastAsia="Muli" w:hAnsi="Muli" w:cs="Muli"/>
                <w:sz w:val="16"/>
                <w:szCs w:val="16"/>
              </w:rPr>
              <w:t>AP-CAJ-NORM-3</w:t>
            </w:r>
          </w:p>
        </w:tc>
      </w:tr>
      <w:tr w:rsidR="00BC37F9" w14:paraId="0E477A9A" w14:textId="77777777">
        <w:trPr>
          <w:trHeight w:val="245"/>
        </w:trPr>
        <w:tc>
          <w:tcPr>
            <w:tcW w:w="1820" w:type="dxa"/>
            <w:vMerge/>
          </w:tcPr>
          <w:p w14:paraId="70BC72A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088846A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6F0ADB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0E9BE907" w14:textId="77777777" w:rsidR="00BC37F9" w:rsidRDefault="001D3045" w:rsidP="00702ED8">
            <w:pPr>
              <w:rPr>
                <w:rFonts w:ascii="Muli" w:eastAsia="Muli" w:hAnsi="Muli" w:cs="Muli"/>
                <w:sz w:val="16"/>
                <w:szCs w:val="16"/>
              </w:rPr>
            </w:pPr>
            <w:r>
              <w:rPr>
                <w:rFonts w:ascii="Muli" w:eastAsia="Muli" w:hAnsi="Muli" w:cs="Muli"/>
                <w:sz w:val="16"/>
                <w:szCs w:val="16"/>
              </w:rPr>
              <w:t>01.08.23</w:t>
            </w:r>
          </w:p>
        </w:tc>
      </w:tr>
      <w:tr w:rsidR="00BC37F9" w14:paraId="65156BB0" w14:textId="77777777">
        <w:trPr>
          <w:trHeight w:val="245"/>
        </w:trPr>
        <w:tc>
          <w:tcPr>
            <w:tcW w:w="1820" w:type="dxa"/>
            <w:vMerge/>
          </w:tcPr>
          <w:p w14:paraId="67371D3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4869AF4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19775719" w14:textId="04D84BDE"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E3018">
              <w:rPr>
                <w:rFonts w:ascii="Muli" w:eastAsia="Muli" w:hAnsi="Muli" w:cs="Muli"/>
                <w:color w:val="FFFFFF"/>
                <w:sz w:val="16"/>
                <w:szCs w:val="16"/>
              </w:rPr>
              <w:t>N</w:t>
            </w:r>
            <w:r w:rsidR="00726A68">
              <w:rPr>
                <w:rFonts w:ascii="Muli" w:eastAsia="Muli" w:hAnsi="Muli" w:cs="Muli"/>
                <w:color w:val="FFFFFF"/>
                <w:sz w:val="16"/>
                <w:szCs w:val="16"/>
              </w:rPr>
              <w:t>úm.</w:t>
            </w:r>
            <w:r>
              <w:rPr>
                <w:rFonts w:ascii="Muli" w:eastAsia="Muli" w:hAnsi="Muli" w:cs="Muli"/>
                <w:color w:val="FFFFFF"/>
                <w:sz w:val="16"/>
                <w:szCs w:val="16"/>
              </w:rPr>
              <w:t>:</w:t>
            </w:r>
          </w:p>
        </w:tc>
        <w:tc>
          <w:tcPr>
            <w:tcW w:w="1701" w:type="dxa"/>
          </w:tcPr>
          <w:p w14:paraId="1255150E"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486D0A58" w14:textId="77777777">
        <w:tc>
          <w:tcPr>
            <w:tcW w:w="1820" w:type="dxa"/>
            <w:shd w:val="clear" w:color="auto" w:fill="006666"/>
            <w:tcMar>
              <w:left w:w="108" w:type="dxa"/>
              <w:right w:w="108" w:type="dxa"/>
            </w:tcMar>
            <w:vAlign w:val="center"/>
          </w:tcPr>
          <w:p w14:paraId="01D1223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4F1A8BAB" w14:textId="594C9DA7" w:rsidR="00BC37F9" w:rsidRDefault="001D3045" w:rsidP="00702ED8">
            <w:pPr>
              <w:rPr>
                <w:rFonts w:ascii="Muli" w:eastAsia="Muli" w:hAnsi="Muli" w:cs="Muli"/>
                <w:sz w:val="16"/>
                <w:szCs w:val="16"/>
              </w:rPr>
            </w:pPr>
            <w:r>
              <w:rPr>
                <w:rFonts w:ascii="Muli" w:eastAsia="Muli" w:hAnsi="Muli" w:cs="Muli"/>
                <w:sz w:val="16"/>
                <w:szCs w:val="16"/>
              </w:rPr>
              <w:t>Procesos Normativos</w:t>
            </w:r>
            <w:r w:rsidR="00C15DD7">
              <w:rPr>
                <w:rFonts w:ascii="Muli" w:eastAsia="Muli" w:hAnsi="Muli" w:cs="Muli"/>
                <w:sz w:val="16"/>
                <w:szCs w:val="16"/>
              </w:rPr>
              <w:t>.</w:t>
            </w:r>
          </w:p>
        </w:tc>
      </w:tr>
      <w:tr w:rsidR="00BC37F9" w14:paraId="5929F3E1" w14:textId="77777777">
        <w:tc>
          <w:tcPr>
            <w:tcW w:w="1820" w:type="dxa"/>
            <w:shd w:val="clear" w:color="auto" w:fill="006666"/>
            <w:tcMar>
              <w:left w:w="108" w:type="dxa"/>
              <w:right w:w="108" w:type="dxa"/>
            </w:tcMar>
            <w:vAlign w:val="center"/>
          </w:tcPr>
          <w:p w14:paraId="1A32C00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27FE12F4" w14:textId="6B490574" w:rsidR="00BC37F9" w:rsidRDefault="001D3045" w:rsidP="00702ED8">
            <w:pPr>
              <w:rPr>
                <w:rFonts w:ascii="Muli" w:eastAsia="Muli" w:hAnsi="Muli" w:cs="Muli"/>
                <w:sz w:val="16"/>
                <w:szCs w:val="16"/>
              </w:rPr>
            </w:pPr>
            <w:r>
              <w:rPr>
                <w:rFonts w:ascii="Muli" w:eastAsia="Muli" w:hAnsi="Muli" w:cs="Muli"/>
                <w:sz w:val="16"/>
                <w:szCs w:val="16"/>
              </w:rPr>
              <w:t>De apoyo</w:t>
            </w:r>
            <w:r w:rsidR="00C15DD7">
              <w:rPr>
                <w:rFonts w:ascii="Muli" w:eastAsia="Muli" w:hAnsi="Muli" w:cs="Muli"/>
                <w:sz w:val="16"/>
                <w:szCs w:val="16"/>
              </w:rPr>
              <w:t>.</w:t>
            </w:r>
          </w:p>
        </w:tc>
      </w:tr>
      <w:tr w:rsidR="00BC37F9" w14:paraId="05FD9862" w14:textId="77777777">
        <w:tc>
          <w:tcPr>
            <w:tcW w:w="1820" w:type="dxa"/>
            <w:shd w:val="clear" w:color="auto" w:fill="006666"/>
            <w:tcMar>
              <w:left w:w="108" w:type="dxa"/>
              <w:right w:w="108" w:type="dxa"/>
            </w:tcMar>
            <w:vAlign w:val="center"/>
          </w:tcPr>
          <w:p w14:paraId="397DE56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2DD60153" w14:textId="4840E06F"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C56F2">
              <w:rPr>
                <w:rFonts w:ascii="Muli" w:eastAsia="Muli" w:hAnsi="Muli" w:cs="Muli"/>
                <w:sz w:val="16"/>
                <w:szCs w:val="16"/>
              </w:rPr>
              <w:t>.</w:t>
            </w:r>
          </w:p>
        </w:tc>
      </w:tr>
      <w:tr w:rsidR="00BC37F9" w14:paraId="34DB88DA" w14:textId="77777777">
        <w:tc>
          <w:tcPr>
            <w:tcW w:w="1820" w:type="dxa"/>
            <w:shd w:val="clear" w:color="auto" w:fill="006666"/>
            <w:tcMar>
              <w:left w:w="108" w:type="dxa"/>
              <w:right w:w="108" w:type="dxa"/>
            </w:tcMar>
            <w:vAlign w:val="center"/>
          </w:tcPr>
          <w:p w14:paraId="6CCBA9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5C25879F"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26D0D72C" w14:textId="77777777" w:rsidR="00BC37F9" w:rsidRDefault="001D3045" w:rsidP="00702ED8">
            <w:pPr>
              <w:jc w:val="both"/>
              <w:rPr>
                <w:rFonts w:ascii="Muli" w:eastAsia="Muli" w:hAnsi="Muli" w:cs="Muli"/>
                <w:sz w:val="16"/>
                <w:szCs w:val="16"/>
              </w:rPr>
            </w:pPr>
            <w:r>
              <w:rPr>
                <w:rFonts w:ascii="Muli" w:eastAsia="Muli" w:hAnsi="Muli" w:cs="Muli"/>
                <w:sz w:val="16"/>
                <w:szCs w:val="16"/>
              </w:rPr>
              <w:t>Coadyuvar a la integración de una política normativa práctica y dinámica, que facilite la operación del trabajo interno y externo tanto de entes públicos como de personas físicas y morales cuyas actividades estén vinculadas con la Secretaría Ejecutiva.</w:t>
            </w:r>
          </w:p>
        </w:tc>
      </w:tr>
      <w:tr w:rsidR="00BC37F9" w14:paraId="09CE9568" w14:textId="77777777">
        <w:tc>
          <w:tcPr>
            <w:tcW w:w="1820" w:type="dxa"/>
            <w:shd w:val="clear" w:color="auto" w:fill="006666"/>
            <w:tcMar>
              <w:left w:w="108" w:type="dxa"/>
              <w:right w:w="108" w:type="dxa"/>
            </w:tcMar>
            <w:vAlign w:val="center"/>
          </w:tcPr>
          <w:p w14:paraId="651DF3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4906F956"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2B9838FA" w14:textId="77777777" w:rsidR="00BC37F9" w:rsidRDefault="001D3045" w:rsidP="00702ED8">
            <w:pPr>
              <w:rPr>
                <w:rFonts w:ascii="Muli" w:eastAsia="Muli" w:hAnsi="Muli" w:cs="Muli"/>
                <w:sz w:val="16"/>
                <w:szCs w:val="16"/>
              </w:rPr>
            </w:pPr>
            <w:r>
              <w:rPr>
                <w:rFonts w:ascii="Muli" w:eastAsia="Muli" w:hAnsi="Muli" w:cs="Muli"/>
                <w:sz w:val="16"/>
                <w:szCs w:val="16"/>
              </w:rPr>
              <w:t xml:space="preserve">Inicia con el requerimiento por parte de alguna unidad administrativa, y finaliza con la normativa interna emitida. </w:t>
            </w:r>
          </w:p>
        </w:tc>
      </w:tr>
      <w:tr w:rsidR="00BC37F9" w14:paraId="4602E90E" w14:textId="77777777">
        <w:tc>
          <w:tcPr>
            <w:tcW w:w="1820" w:type="dxa"/>
            <w:shd w:val="clear" w:color="auto" w:fill="006666"/>
            <w:tcMar>
              <w:left w:w="108" w:type="dxa"/>
              <w:right w:w="108" w:type="dxa"/>
            </w:tcMar>
            <w:vAlign w:val="center"/>
          </w:tcPr>
          <w:p w14:paraId="55466E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0A0270AB"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AA90ACB" w14:textId="5E0C2F01" w:rsidR="00BC37F9" w:rsidRDefault="001D3045" w:rsidP="00702ED8">
            <w:pPr>
              <w:numPr>
                <w:ilvl w:val="0"/>
                <w:numId w:val="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Elaboración de </w:t>
            </w:r>
            <w:r w:rsidR="00726A68">
              <w:rPr>
                <w:rFonts w:ascii="Muli" w:eastAsia="Muli" w:hAnsi="Muli" w:cs="Muli"/>
                <w:color w:val="000000"/>
                <w:sz w:val="16"/>
                <w:szCs w:val="16"/>
              </w:rPr>
              <w:t>normas jurídicas internas.</w:t>
            </w:r>
          </w:p>
          <w:p w14:paraId="12BF0A82" w14:textId="4B171972" w:rsidR="00BC37F9" w:rsidRPr="00EC56F2" w:rsidRDefault="001D3045" w:rsidP="00702ED8">
            <w:pPr>
              <w:numPr>
                <w:ilvl w:val="0"/>
                <w:numId w:val="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Actualización </w:t>
            </w:r>
            <w:r w:rsidR="00726A68">
              <w:rPr>
                <w:rFonts w:ascii="Muli" w:eastAsia="Muli" w:hAnsi="Muli" w:cs="Muli"/>
                <w:color w:val="000000"/>
                <w:sz w:val="16"/>
                <w:szCs w:val="16"/>
              </w:rPr>
              <w:t>de normas jurídicas internas</w:t>
            </w:r>
            <w:r>
              <w:rPr>
                <w:rFonts w:ascii="Muli" w:eastAsia="Muli" w:hAnsi="Muli" w:cs="Muli"/>
                <w:color w:val="000000"/>
                <w:sz w:val="16"/>
                <w:szCs w:val="16"/>
              </w:rPr>
              <w:t>.</w:t>
            </w:r>
          </w:p>
        </w:tc>
      </w:tr>
      <w:tr w:rsidR="00BC37F9" w14:paraId="0B85C12B" w14:textId="77777777">
        <w:trPr>
          <w:trHeight w:val="528"/>
        </w:trPr>
        <w:tc>
          <w:tcPr>
            <w:tcW w:w="1820" w:type="dxa"/>
            <w:shd w:val="clear" w:color="auto" w:fill="006666"/>
            <w:tcMar>
              <w:left w:w="108" w:type="dxa"/>
              <w:right w:w="108" w:type="dxa"/>
            </w:tcMar>
            <w:vAlign w:val="center"/>
          </w:tcPr>
          <w:p w14:paraId="78B3910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1BCFBCAC" w14:textId="2327E3B2" w:rsidR="00BC37F9" w:rsidRDefault="001D3045" w:rsidP="00702ED8">
            <w:pPr>
              <w:numPr>
                <w:ilvl w:val="0"/>
                <w:numId w:val="4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T</w:t>
            </w:r>
            <w:r>
              <w:rPr>
                <w:rFonts w:ascii="Muli" w:eastAsia="Muli" w:hAnsi="Muli" w:cs="Muli"/>
                <w:sz w:val="16"/>
                <w:szCs w:val="16"/>
              </w:rPr>
              <w:t>ransversal con todos los procesos</w:t>
            </w:r>
            <w:r w:rsidR="00EC56F2">
              <w:rPr>
                <w:rFonts w:ascii="Muli" w:eastAsia="Muli" w:hAnsi="Muli" w:cs="Muli"/>
                <w:sz w:val="16"/>
                <w:szCs w:val="16"/>
              </w:rPr>
              <w:t xml:space="preserve"> de la Secretaría Ejecutiva del Sistema Estatal Anticorrupción</w:t>
            </w:r>
            <w:r>
              <w:rPr>
                <w:rFonts w:ascii="Muli" w:eastAsia="Muli" w:hAnsi="Muli" w:cs="Muli"/>
                <w:sz w:val="16"/>
                <w:szCs w:val="16"/>
              </w:rPr>
              <w:t>.</w:t>
            </w:r>
          </w:p>
        </w:tc>
      </w:tr>
      <w:tr w:rsidR="00BC37F9" w14:paraId="71203C6D" w14:textId="77777777">
        <w:trPr>
          <w:trHeight w:val="699"/>
        </w:trPr>
        <w:tc>
          <w:tcPr>
            <w:tcW w:w="1820" w:type="dxa"/>
            <w:shd w:val="clear" w:color="auto" w:fill="006666"/>
            <w:tcMar>
              <w:left w:w="108" w:type="dxa"/>
              <w:right w:w="108" w:type="dxa"/>
            </w:tcMar>
            <w:vAlign w:val="center"/>
          </w:tcPr>
          <w:p w14:paraId="25504851"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13F32006" w14:textId="550F273C"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Unidades </w:t>
            </w:r>
            <w:r w:rsidR="00C15DD7">
              <w:rPr>
                <w:rFonts w:ascii="Muli" w:eastAsia="Muli" w:hAnsi="Muli" w:cs="Muli"/>
                <w:color w:val="000000"/>
                <w:sz w:val="16"/>
                <w:szCs w:val="16"/>
              </w:rPr>
              <w:t>a</w:t>
            </w:r>
            <w:r w:rsidR="00726A68">
              <w:rPr>
                <w:rFonts w:ascii="Muli" w:eastAsia="Muli" w:hAnsi="Muli" w:cs="Muli"/>
                <w:color w:val="000000"/>
                <w:sz w:val="16"/>
                <w:szCs w:val="16"/>
              </w:rPr>
              <w:t xml:space="preserve">dministrativas </w:t>
            </w:r>
            <w:r>
              <w:rPr>
                <w:rFonts w:ascii="Muli" w:eastAsia="Muli" w:hAnsi="Muli" w:cs="Muli"/>
                <w:color w:val="000000"/>
                <w:sz w:val="16"/>
                <w:szCs w:val="16"/>
              </w:rPr>
              <w:t>de la Secretaría Ejecutiva del Sistema Estatal Anticorrupción.</w:t>
            </w:r>
          </w:p>
        </w:tc>
      </w:tr>
      <w:tr w:rsidR="00BC37F9" w14:paraId="1F5E6345" w14:textId="77777777">
        <w:tc>
          <w:tcPr>
            <w:tcW w:w="1820" w:type="dxa"/>
            <w:shd w:val="clear" w:color="auto" w:fill="006666"/>
            <w:tcMar>
              <w:left w:w="108" w:type="dxa"/>
              <w:right w:w="108" w:type="dxa"/>
            </w:tcMar>
            <w:vAlign w:val="center"/>
          </w:tcPr>
          <w:p w14:paraId="7CBB0EE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2F64EB49" w14:textId="46E4BFB3"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Ley del Sistema Estatal Anticorrupción.</w:t>
            </w:r>
          </w:p>
          <w:p w14:paraId="4DA32397" w14:textId="67078878"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Estatuto Orgánico de la Secretaría Ejecutiva del Sistema Estatal Anticorrupción de Guanajuato.</w:t>
            </w:r>
          </w:p>
          <w:p w14:paraId="06992A0E" w14:textId="783D3A98"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Código de Conducta de la Secretaría Ejecutiva del Sistema Estatal Anticorrupción de Guanajuato.</w:t>
            </w:r>
          </w:p>
          <w:p w14:paraId="3CEF1887" w14:textId="252C7CC8"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Código de ética de la Secretaría Ejecutiva del Sistema Estatal Anticorrupción de Guanajuato.</w:t>
            </w:r>
          </w:p>
          <w:p w14:paraId="3B8CCAC9" w14:textId="5CDB47C5"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Lineamientos para la Organización y el Funcionamiento del Comité Coordinador del Sistema Estatal Anticorrupción de Guanajuato.</w:t>
            </w:r>
          </w:p>
          <w:p w14:paraId="234C4F66" w14:textId="093BFD6E"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Lineamientos para el Funcionamiento y Organización de la Comisión Ejecutiva de la Secretaría Ejecutiva del Sistema Estatal Anticorrupción de Guanajuato.</w:t>
            </w:r>
          </w:p>
          <w:p w14:paraId="418EAF61" w14:textId="77777777"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Lineamientos para la Elaboración, Seguimiento y Sistematización de las Recomendaciones no Vinculantes.</w:t>
            </w:r>
          </w:p>
          <w:p w14:paraId="19EB0657" w14:textId="1691727E"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Bases para el funcionamiento de la Plataforma Digital Estatal.</w:t>
            </w:r>
          </w:p>
          <w:p w14:paraId="685EF2DF" w14:textId="4D96E596"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Reglamento de Transparencia y Acceso a la Información Pública de la Secretaría Ejecutiva del Sistema Estatal Anticorrupción de Guanajuato.</w:t>
            </w:r>
          </w:p>
          <w:p w14:paraId="1D9848DA" w14:textId="615C91C9" w:rsidR="00EC56F2"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 xml:space="preserve">Reglamento de Contrataciones Públicas de la Secretaría Ejecutiva del Sistema Estatal Anticorrupción de Guanajuato. </w:t>
            </w:r>
          </w:p>
          <w:p w14:paraId="185C1355" w14:textId="7B0B4825" w:rsidR="00BC37F9" w:rsidRPr="00EC56F2" w:rsidRDefault="00EC56F2" w:rsidP="00702ED8">
            <w:pPr>
              <w:numPr>
                <w:ilvl w:val="0"/>
                <w:numId w:val="49"/>
              </w:numPr>
              <w:rPr>
                <w:rFonts w:ascii="Muli" w:eastAsia="Muli" w:hAnsi="Muli" w:cs="Muli"/>
                <w:color w:val="000000"/>
                <w:sz w:val="16"/>
                <w:szCs w:val="16"/>
              </w:rPr>
            </w:pPr>
            <w:r w:rsidRPr="00EC56F2">
              <w:rPr>
                <w:rFonts w:ascii="Muli" w:eastAsia="Muli" w:hAnsi="Muli" w:cs="Muli"/>
                <w:color w:val="000000"/>
                <w:sz w:val="16"/>
                <w:szCs w:val="16"/>
              </w:rPr>
              <w:t>Lineamientos de Tecnologías de la Información y Comunicaciones de la Secretaría Ejecutiva del Sistema Estatal Anticorrupción de Guanajuato.</w:t>
            </w:r>
          </w:p>
        </w:tc>
      </w:tr>
      <w:tr w:rsidR="00BC37F9" w14:paraId="174E2868" w14:textId="77777777">
        <w:tc>
          <w:tcPr>
            <w:tcW w:w="1820" w:type="dxa"/>
            <w:shd w:val="clear" w:color="auto" w:fill="006666"/>
            <w:tcMar>
              <w:left w:w="108" w:type="dxa"/>
              <w:right w:w="108" w:type="dxa"/>
            </w:tcMar>
            <w:vAlign w:val="center"/>
          </w:tcPr>
          <w:p w14:paraId="03131B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39442F9A" w14:textId="77777777" w:rsidR="00EC56F2" w:rsidRPr="00EC56F2" w:rsidRDefault="00EC56F2" w:rsidP="00702ED8">
            <w:pPr>
              <w:numPr>
                <w:ilvl w:val="0"/>
                <w:numId w:val="49"/>
              </w:numPr>
              <w:pBdr>
                <w:top w:val="nil"/>
                <w:left w:val="nil"/>
                <w:bottom w:val="nil"/>
                <w:right w:val="nil"/>
                <w:between w:val="nil"/>
              </w:pBdr>
              <w:rPr>
                <w:rFonts w:ascii="Muli" w:eastAsia="Muli" w:hAnsi="Muli" w:cs="Muli"/>
                <w:color w:val="000000"/>
                <w:sz w:val="16"/>
                <w:szCs w:val="16"/>
              </w:rPr>
            </w:pPr>
            <w:r w:rsidRPr="00EC56F2">
              <w:rPr>
                <w:rFonts w:ascii="Muli" w:eastAsia="Muli" w:hAnsi="Muli" w:cs="Muli"/>
                <w:color w:val="000000"/>
                <w:sz w:val="16"/>
                <w:szCs w:val="16"/>
              </w:rPr>
              <w:t>Constitución Política de los Estados Unidos Mexicanos.</w:t>
            </w:r>
          </w:p>
          <w:p w14:paraId="07E3037C" w14:textId="77777777" w:rsidR="00EC56F2" w:rsidRPr="00EC56F2" w:rsidRDefault="00EC56F2" w:rsidP="00702ED8">
            <w:pPr>
              <w:numPr>
                <w:ilvl w:val="0"/>
                <w:numId w:val="49"/>
              </w:numPr>
              <w:pBdr>
                <w:top w:val="nil"/>
                <w:left w:val="nil"/>
                <w:bottom w:val="nil"/>
                <w:right w:val="nil"/>
                <w:between w:val="nil"/>
              </w:pBdr>
              <w:rPr>
                <w:rFonts w:ascii="Muli" w:eastAsia="Muli" w:hAnsi="Muli" w:cs="Muli"/>
                <w:color w:val="000000"/>
                <w:sz w:val="16"/>
                <w:szCs w:val="16"/>
              </w:rPr>
            </w:pPr>
            <w:r w:rsidRPr="00EC56F2">
              <w:rPr>
                <w:rFonts w:ascii="Muli" w:eastAsia="Muli" w:hAnsi="Muli" w:cs="Muli"/>
                <w:color w:val="000000"/>
                <w:sz w:val="16"/>
                <w:szCs w:val="16"/>
              </w:rPr>
              <w:t>Ley del Sistema Nacional Anticorrupción.</w:t>
            </w:r>
          </w:p>
          <w:p w14:paraId="2B096C0A" w14:textId="77777777" w:rsidR="00EC56F2" w:rsidRPr="00EC56F2" w:rsidRDefault="00EC56F2" w:rsidP="00702ED8">
            <w:pPr>
              <w:numPr>
                <w:ilvl w:val="0"/>
                <w:numId w:val="49"/>
              </w:numPr>
              <w:pBdr>
                <w:top w:val="nil"/>
                <w:left w:val="nil"/>
                <w:bottom w:val="nil"/>
                <w:right w:val="nil"/>
                <w:between w:val="nil"/>
              </w:pBdr>
              <w:rPr>
                <w:rFonts w:ascii="Muli" w:eastAsia="Muli" w:hAnsi="Muli" w:cs="Muli"/>
                <w:color w:val="000000"/>
                <w:sz w:val="16"/>
                <w:szCs w:val="16"/>
              </w:rPr>
            </w:pPr>
            <w:r w:rsidRPr="00EC56F2">
              <w:rPr>
                <w:rFonts w:ascii="Muli" w:eastAsia="Muli" w:hAnsi="Muli" w:cs="Muli"/>
                <w:color w:val="000000"/>
                <w:sz w:val="16"/>
                <w:szCs w:val="16"/>
              </w:rPr>
              <w:t>Ley General de Responsabilidades Administrativas.</w:t>
            </w:r>
          </w:p>
          <w:p w14:paraId="238273C2" w14:textId="77777777" w:rsidR="00EC56F2" w:rsidRPr="00EC56F2" w:rsidRDefault="00EC56F2" w:rsidP="00702ED8">
            <w:pPr>
              <w:numPr>
                <w:ilvl w:val="0"/>
                <w:numId w:val="49"/>
              </w:numPr>
              <w:pBdr>
                <w:top w:val="nil"/>
                <w:left w:val="nil"/>
                <w:bottom w:val="nil"/>
                <w:right w:val="nil"/>
                <w:between w:val="nil"/>
              </w:pBdr>
              <w:rPr>
                <w:rFonts w:ascii="Muli" w:eastAsia="Muli" w:hAnsi="Muli" w:cs="Muli"/>
                <w:color w:val="000000"/>
                <w:sz w:val="16"/>
                <w:szCs w:val="16"/>
              </w:rPr>
            </w:pPr>
            <w:r w:rsidRPr="00EC56F2">
              <w:rPr>
                <w:rFonts w:ascii="Muli" w:eastAsia="Muli" w:hAnsi="Muli" w:cs="Muli"/>
                <w:color w:val="000000"/>
                <w:sz w:val="16"/>
                <w:szCs w:val="16"/>
              </w:rPr>
              <w:t>Constitución Política para el Estado de Guanajuato.</w:t>
            </w:r>
          </w:p>
          <w:p w14:paraId="741651D4" w14:textId="3C0DECA6" w:rsidR="00BC37F9" w:rsidRPr="00EC56F2" w:rsidRDefault="00EC56F2" w:rsidP="00702ED8">
            <w:pPr>
              <w:numPr>
                <w:ilvl w:val="0"/>
                <w:numId w:val="49"/>
              </w:numPr>
              <w:pBdr>
                <w:top w:val="nil"/>
                <w:left w:val="nil"/>
                <w:bottom w:val="nil"/>
                <w:right w:val="nil"/>
                <w:between w:val="nil"/>
              </w:pBdr>
              <w:rPr>
                <w:rFonts w:ascii="Muli" w:eastAsia="Muli" w:hAnsi="Muli" w:cs="Muli"/>
                <w:color w:val="000000"/>
                <w:sz w:val="16"/>
                <w:szCs w:val="16"/>
              </w:rPr>
            </w:pPr>
            <w:r w:rsidRPr="00EC56F2">
              <w:rPr>
                <w:rFonts w:ascii="Muli" w:eastAsia="Muli" w:hAnsi="Muli" w:cs="Muli"/>
                <w:color w:val="000000"/>
                <w:sz w:val="16"/>
                <w:szCs w:val="16"/>
              </w:rPr>
              <w:t>Ley de Responsabilidades Administrativas para el Estado de Guanajuato</w:t>
            </w:r>
          </w:p>
        </w:tc>
      </w:tr>
      <w:tr w:rsidR="00BC37F9" w14:paraId="5C11A127" w14:textId="77777777">
        <w:tc>
          <w:tcPr>
            <w:tcW w:w="1820" w:type="dxa"/>
            <w:shd w:val="clear" w:color="auto" w:fill="006666"/>
            <w:tcMar>
              <w:left w:w="108" w:type="dxa"/>
              <w:right w:w="108" w:type="dxa"/>
            </w:tcMar>
            <w:vAlign w:val="center"/>
          </w:tcPr>
          <w:p w14:paraId="2C70D0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7F0D232A"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360AEC22" w14:textId="49F043B0" w:rsidR="00BC37F9" w:rsidRDefault="001D3045" w:rsidP="00702ED8">
            <w:pPr>
              <w:rPr>
                <w:rFonts w:ascii="Muli" w:eastAsia="Muli" w:hAnsi="Muli" w:cs="Muli"/>
                <w:sz w:val="16"/>
                <w:szCs w:val="16"/>
              </w:rPr>
            </w:pPr>
            <w:r>
              <w:rPr>
                <w:rFonts w:ascii="Muli" w:eastAsia="Muli" w:hAnsi="Muli" w:cs="Muli"/>
                <w:sz w:val="16"/>
                <w:szCs w:val="16"/>
              </w:rPr>
              <w:t xml:space="preserve">Solicitudes de las </w:t>
            </w:r>
            <w:r w:rsidR="00C15DD7">
              <w:rPr>
                <w:rFonts w:ascii="Muli" w:eastAsia="Muli" w:hAnsi="Muli" w:cs="Muli"/>
                <w:sz w:val="16"/>
                <w:szCs w:val="16"/>
              </w:rPr>
              <w:t>u</w:t>
            </w:r>
            <w:r>
              <w:rPr>
                <w:rFonts w:ascii="Muli" w:eastAsia="Muli" w:hAnsi="Muli" w:cs="Muli"/>
                <w:sz w:val="16"/>
                <w:szCs w:val="16"/>
              </w:rPr>
              <w:t xml:space="preserve">nidades </w:t>
            </w:r>
            <w:r w:rsidR="00C15DD7">
              <w:rPr>
                <w:rFonts w:ascii="Muli" w:eastAsia="Muli" w:hAnsi="Muli" w:cs="Muli"/>
                <w:sz w:val="16"/>
                <w:szCs w:val="16"/>
              </w:rPr>
              <w:t>a</w:t>
            </w:r>
            <w:r>
              <w:rPr>
                <w:rFonts w:ascii="Muli" w:eastAsia="Muli" w:hAnsi="Muli" w:cs="Muli"/>
                <w:sz w:val="16"/>
                <w:szCs w:val="16"/>
              </w:rPr>
              <w:t>dministrativas de la S</w:t>
            </w:r>
            <w:r w:rsidR="00C15DD7">
              <w:rPr>
                <w:rFonts w:ascii="Muli" w:eastAsia="Muli" w:hAnsi="Muli" w:cs="Muli"/>
                <w:sz w:val="16"/>
                <w:szCs w:val="16"/>
              </w:rPr>
              <w:t xml:space="preserve">ecretaría </w:t>
            </w:r>
            <w:r>
              <w:rPr>
                <w:rFonts w:ascii="Muli" w:eastAsia="Muli" w:hAnsi="Muli" w:cs="Muli"/>
                <w:sz w:val="16"/>
                <w:szCs w:val="16"/>
              </w:rPr>
              <w:t>E</w:t>
            </w:r>
            <w:r w:rsidR="00C15DD7">
              <w:rPr>
                <w:rFonts w:ascii="Muli" w:eastAsia="Muli" w:hAnsi="Muli" w:cs="Muli"/>
                <w:sz w:val="16"/>
                <w:szCs w:val="16"/>
              </w:rPr>
              <w:t xml:space="preserve">jecutiva del </w:t>
            </w:r>
            <w:r>
              <w:rPr>
                <w:rFonts w:ascii="Muli" w:eastAsia="Muli" w:hAnsi="Muli" w:cs="Muli"/>
                <w:sz w:val="16"/>
                <w:szCs w:val="16"/>
              </w:rPr>
              <w:t>S</w:t>
            </w:r>
            <w:r w:rsidR="00C15DD7">
              <w:rPr>
                <w:rFonts w:ascii="Muli" w:eastAsia="Muli" w:hAnsi="Muli" w:cs="Muli"/>
                <w:sz w:val="16"/>
                <w:szCs w:val="16"/>
              </w:rPr>
              <w:t xml:space="preserve">istema </w:t>
            </w:r>
            <w:r>
              <w:rPr>
                <w:rFonts w:ascii="Muli" w:eastAsia="Muli" w:hAnsi="Muli" w:cs="Muli"/>
                <w:sz w:val="16"/>
                <w:szCs w:val="16"/>
              </w:rPr>
              <w:t>E</w:t>
            </w:r>
            <w:r w:rsidR="00C15DD7">
              <w:rPr>
                <w:rFonts w:ascii="Muli" w:eastAsia="Muli" w:hAnsi="Muli" w:cs="Muli"/>
                <w:sz w:val="16"/>
                <w:szCs w:val="16"/>
              </w:rPr>
              <w:t xml:space="preserve">statal </w:t>
            </w:r>
            <w:r>
              <w:rPr>
                <w:rFonts w:ascii="Muli" w:eastAsia="Muli" w:hAnsi="Muli" w:cs="Muli"/>
                <w:sz w:val="16"/>
                <w:szCs w:val="16"/>
              </w:rPr>
              <w:t>A</w:t>
            </w:r>
            <w:r w:rsidR="00C15DD7">
              <w:rPr>
                <w:rFonts w:ascii="Muli" w:eastAsia="Muli" w:hAnsi="Muli" w:cs="Muli"/>
                <w:sz w:val="16"/>
                <w:szCs w:val="16"/>
              </w:rPr>
              <w:t>nticorrupción.</w:t>
            </w:r>
          </w:p>
        </w:tc>
      </w:tr>
      <w:tr w:rsidR="00BC37F9" w14:paraId="13206747" w14:textId="77777777">
        <w:trPr>
          <w:trHeight w:val="300"/>
        </w:trPr>
        <w:tc>
          <w:tcPr>
            <w:tcW w:w="1820" w:type="dxa"/>
            <w:shd w:val="clear" w:color="auto" w:fill="006666"/>
            <w:tcMar>
              <w:left w:w="108" w:type="dxa"/>
              <w:right w:w="108" w:type="dxa"/>
            </w:tcMar>
            <w:vAlign w:val="center"/>
          </w:tcPr>
          <w:p w14:paraId="2B6035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25038560" w14:textId="382B763D" w:rsidR="00BC37F9" w:rsidRDefault="00C15DD7" w:rsidP="00702ED8">
            <w:pPr>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tc>
      </w:tr>
      <w:tr w:rsidR="00BC37F9" w14:paraId="6A6F4027" w14:textId="77777777">
        <w:trPr>
          <w:trHeight w:val="180"/>
        </w:trPr>
        <w:tc>
          <w:tcPr>
            <w:tcW w:w="1820" w:type="dxa"/>
            <w:shd w:val="clear" w:color="auto" w:fill="006666"/>
            <w:tcMar>
              <w:left w:w="108" w:type="dxa"/>
              <w:right w:w="108" w:type="dxa"/>
            </w:tcMar>
            <w:vAlign w:val="center"/>
          </w:tcPr>
          <w:p w14:paraId="5D26D97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3672BAA6" w14:textId="7663E3CA" w:rsidR="00BC37F9" w:rsidRDefault="001D3045" w:rsidP="00702ED8">
            <w:pPr>
              <w:rPr>
                <w:rFonts w:ascii="Muli" w:eastAsia="Muli" w:hAnsi="Muli" w:cs="Muli"/>
                <w:sz w:val="16"/>
                <w:szCs w:val="16"/>
              </w:rPr>
            </w:pPr>
            <w:r>
              <w:rPr>
                <w:rFonts w:ascii="Muli" w:eastAsia="Muli" w:hAnsi="Muli" w:cs="Muli"/>
                <w:sz w:val="16"/>
                <w:szCs w:val="16"/>
              </w:rPr>
              <w:t>Proyecto de normatividad interna</w:t>
            </w:r>
            <w:r w:rsidR="00C15DD7">
              <w:rPr>
                <w:rFonts w:ascii="Muli" w:eastAsia="Muli" w:hAnsi="Muli" w:cs="Muli"/>
                <w:sz w:val="16"/>
                <w:szCs w:val="16"/>
              </w:rPr>
              <w:t>.</w:t>
            </w:r>
          </w:p>
        </w:tc>
      </w:tr>
      <w:tr w:rsidR="00BC37F9" w14:paraId="376DC0DE" w14:textId="77777777" w:rsidTr="00EC56F2">
        <w:trPr>
          <w:trHeight w:val="207"/>
        </w:trPr>
        <w:tc>
          <w:tcPr>
            <w:tcW w:w="1820" w:type="dxa"/>
            <w:shd w:val="clear" w:color="auto" w:fill="006666"/>
            <w:tcMar>
              <w:left w:w="108" w:type="dxa"/>
              <w:right w:w="108" w:type="dxa"/>
            </w:tcMar>
            <w:vAlign w:val="center"/>
          </w:tcPr>
          <w:p w14:paraId="2F07786B" w14:textId="5FBDA404"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tc>
        <w:tc>
          <w:tcPr>
            <w:tcW w:w="6964" w:type="dxa"/>
            <w:gridSpan w:val="3"/>
            <w:tcMar>
              <w:left w:w="108" w:type="dxa"/>
              <w:right w:w="108" w:type="dxa"/>
            </w:tcMar>
            <w:vAlign w:val="center"/>
          </w:tcPr>
          <w:p w14:paraId="4CA37FE1" w14:textId="64D72B9B" w:rsidR="00BC37F9" w:rsidRDefault="001D3045" w:rsidP="00702ED8">
            <w:pPr>
              <w:rPr>
                <w:rFonts w:ascii="Muli" w:eastAsia="Muli" w:hAnsi="Muli" w:cs="Muli"/>
                <w:sz w:val="16"/>
                <w:szCs w:val="16"/>
              </w:rPr>
            </w:pPr>
            <w:r>
              <w:rPr>
                <w:rFonts w:ascii="Muli" w:eastAsia="Muli" w:hAnsi="Muli" w:cs="Muli"/>
                <w:sz w:val="16"/>
                <w:szCs w:val="16"/>
              </w:rPr>
              <w:t xml:space="preserve">Titulares de </w:t>
            </w:r>
            <w:r w:rsidR="00C15DD7">
              <w:rPr>
                <w:rFonts w:ascii="Muli" w:eastAsia="Muli" w:hAnsi="Muli" w:cs="Muli"/>
                <w:sz w:val="16"/>
                <w:szCs w:val="16"/>
              </w:rPr>
              <w:t>u</w:t>
            </w:r>
            <w:r>
              <w:rPr>
                <w:rFonts w:ascii="Muli" w:eastAsia="Muli" w:hAnsi="Muli" w:cs="Muli"/>
                <w:sz w:val="16"/>
                <w:szCs w:val="16"/>
              </w:rPr>
              <w:t>nidad</w:t>
            </w:r>
            <w:r w:rsidR="00726A68">
              <w:rPr>
                <w:rFonts w:ascii="Muli" w:eastAsia="Muli" w:hAnsi="Muli" w:cs="Muli"/>
                <w:sz w:val="16"/>
                <w:szCs w:val="16"/>
              </w:rPr>
              <w:t>es</w:t>
            </w:r>
            <w:r>
              <w:rPr>
                <w:rFonts w:ascii="Muli" w:eastAsia="Muli" w:hAnsi="Muli" w:cs="Muli"/>
                <w:sz w:val="16"/>
                <w:szCs w:val="16"/>
              </w:rPr>
              <w:t xml:space="preserve"> </w:t>
            </w:r>
            <w:r w:rsidR="00C15DD7">
              <w:rPr>
                <w:rFonts w:ascii="Muli" w:eastAsia="Muli" w:hAnsi="Muli" w:cs="Muli"/>
                <w:sz w:val="16"/>
                <w:szCs w:val="16"/>
              </w:rPr>
              <w:t>a</w:t>
            </w:r>
            <w:r>
              <w:rPr>
                <w:rFonts w:ascii="Muli" w:eastAsia="Muli" w:hAnsi="Muli" w:cs="Muli"/>
                <w:sz w:val="16"/>
                <w:szCs w:val="16"/>
              </w:rPr>
              <w:t>dministrativa</w:t>
            </w:r>
            <w:r w:rsidR="00726A68">
              <w:rPr>
                <w:rFonts w:ascii="Muli" w:eastAsia="Muli" w:hAnsi="Muli" w:cs="Muli"/>
                <w:sz w:val="16"/>
                <w:szCs w:val="16"/>
              </w:rPr>
              <w:t>s</w:t>
            </w:r>
            <w:r>
              <w:rPr>
                <w:rFonts w:ascii="Muli" w:eastAsia="Muli" w:hAnsi="Muli" w:cs="Muli"/>
                <w:sz w:val="16"/>
                <w:szCs w:val="16"/>
              </w:rPr>
              <w:t xml:space="preserve"> de la </w:t>
            </w:r>
            <w:r w:rsidR="00C15DD7">
              <w:rPr>
                <w:rFonts w:ascii="Muli" w:eastAsia="Muli" w:hAnsi="Muli" w:cs="Muli"/>
                <w:sz w:val="16"/>
                <w:szCs w:val="16"/>
              </w:rPr>
              <w:t>Secretaría Ejecutiva del Sistema Estatal Anticorrupción</w:t>
            </w:r>
            <w:r>
              <w:rPr>
                <w:rFonts w:ascii="Muli" w:eastAsia="Muli" w:hAnsi="Muli" w:cs="Muli"/>
                <w:sz w:val="16"/>
                <w:szCs w:val="16"/>
              </w:rPr>
              <w:t>.</w:t>
            </w:r>
          </w:p>
        </w:tc>
      </w:tr>
    </w:tbl>
    <w:p w14:paraId="088CCE3B" w14:textId="77777777" w:rsidR="00BC37F9" w:rsidRDefault="00BC37F9" w:rsidP="00702ED8">
      <w:pPr>
        <w:spacing w:after="0" w:line="240" w:lineRule="auto"/>
      </w:pPr>
    </w:p>
    <w:tbl>
      <w:tblPr>
        <w:tblStyle w:val="affffff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70A3AEAD" w14:textId="77777777">
        <w:trPr>
          <w:trHeight w:val="374"/>
        </w:trPr>
        <w:tc>
          <w:tcPr>
            <w:tcW w:w="2942" w:type="dxa"/>
            <w:shd w:val="clear" w:color="auto" w:fill="006666"/>
          </w:tcPr>
          <w:p w14:paraId="1CD06F2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344C3C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016400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D9949DA" w14:textId="77777777">
        <w:trPr>
          <w:trHeight w:val="550"/>
        </w:trPr>
        <w:tc>
          <w:tcPr>
            <w:tcW w:w="2942" w:type="dxa"/>
            <w:shd w:val="clear" w:color="auto" w:fill="auto"/>
            <w:vAlign w:val="center"/>
          </w:tcPr>
          <w:p w14:paraId="52711B07"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826B1EF"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F850839" w14:textId="77777777" w:rsidR="00BC37F9" w:rsidRDefault="00BC37F9" w:rsidP="00702ED8">
            <w:pPr>
              <w:jc w:val="center"/>
              <w:rPr>
                <w:rFonts w:ascii="Muli" w:eastAsia="Muli" w:hAnsi="Muli" w:cs="Muli"/>
                <w:sz w:val="16"/>
                <w:szCs w:val="16"/>
              </w:rPr>
            </w:pPr>
          </w:p>
        </w:tc>
      </w:tr>
      <w:tr w:rsidR="00BC37F9" w14:paraId="69F41779" w14:textId="77777777">
        <w:trPr>
          <w:trHeight w:val="469"/>
        </w:trPr>
        <w:tc>
          <w:tcPr>
            <w:tcW w:w="2942" w:type="dxa"/>
            <w:vAlign w:val="center"/>
          </w:tcPr>
          <w:p w14:paraId="4CB2ED30"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07421EBC"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0EA1D30A"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129D7B5"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6D4539F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3CE3C83"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w:t>
            </w:r>
            <w:proofErr w:type="gramStart"/>
            <w:r>
              <w:rPr>
                <w:rFonts w:ascii="Muli" w:eastAsia="Muli" w:hAnsi="Muli" w:cs="Muli"/>
                <w:sz w:val="16"/>
                <w:szCs w:val="16"/>
              </w:rPr>
              <w:t>Técnico  de</w:t>
            </w:r>
            <w:proofErr w:type="gramEnd"/>
            <w:r>
              <w:rPr>
                <w:rFonts w:ascii="Muli" w:eastAsia="Muli" w:hAnsi="Muli" w:cs="Muli"/>
                <w:sz w:val="16"/>
                <w:szCs w:val="16"/>
              </w:rPr>
              <w:t xml:space="preserve"> la Secretaría Ejecutiva</w:t>
            </w:r>
          </w:p>
        </w:tc>
      </w:tr>
    </w:tbl>
    <w:p w14:paraId="08A20EFB" w14:textId="77777777" w:rsidR="00BC37F9" w:rsidRDefault="001D3045" w:rsidP="00702ED8">
      <w:pPr>
        <w:spacing w:after="0" w:line="240" w:lineRule="auto"/>
      </w:pPr>
      <w:r>
        <w:br w:type="page"/>
      </w:r>
    </w:p>
    <w:tbl>
      <w:tblPr>
        <w:tblStyle w:val="affffff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1134"/>
        <w:gridCol w:w="1603"/>
      </w:tblGrid>
      <w:tr w:rsidR="00BC37F9" w14:paraId="3C937D2C" w14:textId="77777777">
        <w:trPr>
          <w:trHeight w:val="167"/>
        </w:trPr>
        <w:tc>
          <w:tcPr>
            <w:tcW w:w="1555" w:type="dxa"/>
            <w:gridSpan w:val="2"/>
            <w:vMerge w:val="restart"/>
            <w:vAlign w:val="center"/>
          </w:tcPr>
          <w:p w14:paraId="541399B8"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0DAF783" wp14:editId="2B56225A">
                  <wp:extent cx="955170" cy="417938"/>
                  <wp:effectExtent l="0" t="0" r="0" b="0"/>
                  <wp:docPr id="144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0EFCFF23" w14:textId="2E0B509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1AD4ACA5" w14:textId="77777777" w:rsidR="00BC37F9" w:rsidRDefault="001D3045" w:rsidP="00702ED8">
            <w:pPr>
              <w:jc w:val="center"/>
              <w:rPr>
                <w:rFonts w:ascii="Muli" w:eastAsia="Muli" w:hAnsi="Muli" w:cs="Muli"/>
                <w:b/>
                <w:sz w:val="16"/>
                <w:szCs w:val="16"/>
              </w:rPr>
            </w:pPr>
            <w:r>
              <w:rPr>
                <w:rFonts w:ascii="Muli" w:eastAsia="Muli" w:hAnsi="Muli" w:cs="Muli"/>
                <w:color w:val="FFFFFF"/>
                <w:sz w:val="16"/>
                <w:szCs w:val="16"/>
              </w:rPr>
              <w:t>Elaboración de normas jurídicas internas.</w:t>
            </w:r>
          </w:p>
        </w:tc>
        <w:tc>
          <w:tcPr>
            <w:tcW w:w="1701" w:type="dxa"/>
            <w:gridSpan w:val="2"/>
            <w:shd w:val="clear" w:color="auto" w:fill="006666"/>
            <w:vAlign w:val="center"/>
          </w:tcPr>
          <w:p w14:paraId="6BF001F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7189551F" w14:textId="77777777" w:rsidR="00BC37F9" w:rsidRDefault="001D3045" w:rsidP="00702ED8">
            <w:pPr>
              <w:jc w:val="center"/>
              <w:rPr>
                <w:rFonts w:ascii="Muli" w:eastAsia="Muli" w:hAnsi="Muli" w:cs="Muli"/>
                <w:sz w:val="16"/>
                <w:szCs w:val="16"/>
              </w:rPr>
            </w:pPr>
            <w:r>
              <w:rPr>
                <w:rFonts w:ascii="Muli" w:eastAsia="Muli" w:hAnsi="Muli" w:cs="Muli"/>
                <w:sz w:val="16"/>
                <w:szCs w:val="16"/>
              </w:rPr>
              <w:t>AP-CAJ-NORM-3.1</w:t>
            </w:r>
          </w:p>
        </w:tc>
      </w:tr>
      <w:tr w:rsidR="00BC37F9" w14:paraId="5B62804A" w14:textId="77777777">
        <w:trPr>
          <w:trHeight w:val="165"/>
        </w:trPr>
        <w:tc>
          <w:tcPr>
            <w:tcW w:w="1555" w:type="dxa"/>
            <w:gridSpan w:val="2"/>
            <w:vMerge/>
            <w:vAlign w:val="center"/>
          </w:tcPr>
          <w:p w14:paraId="0135E50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0B9F90B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38064A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6FA300CC"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235270FF" w14:textId="77777777">
        <w:trPr>
          <w:trHeight w:val="165"/>
        </w:trPr>
        <w:tc>
          <w:tcPr>
            <w:tcW w:w="1555" w:type="dxa"/>
            <w:gridSpan w:val="2"/>
            <w:vMerge/>
            <w:vAlign w:val="center"/>
          </w:tcPr>
          <w:p w14:paraId="6CE087F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7CCC52C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4590DD3C" w14:textId="701F601E"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61841625"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33DE5A66" w14:textId="77777777">
        <w:tc>
          <w:tcPr>
            <w:tcW w:w="8828" w:type="dxa"/>
            <w:gridSpan w:val="7"/>
            <w:shd w:val="clear" w:color="auto" w:fill="auto"/>
            <w:vAlign w:val="center"/>
          </w:tcPr>
          <w:p w14:paraId="2CC59B2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5D16FB05" w14:textId="77777777">
        <w:tc>
          <w:tcPr>
            <w:tcW w:w="1555" w:type="dxa"/>
            <w:gridSpan w:val="2"/>
            <w:shd w:val="clear" w:color="auto" w:fill="006666"/>
          </w:tcPr>
          <w:p w14:paraId="743EC11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26834902" w14:textId="094A1ED3"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EC56F2">
              <w:rPr>
                <w:rFonts w:ascii="Muli" w:eastAsia="Muli" w:hAnsi="Muli" w:cs="Muli"/>
                <w:sz w:val="16"/>
                <w:szCs w:val="16"/>
              </w:rPr>
              <w:t>.</w:t>
            </w:r>
          </w:p>
        </w:tc>
        <w:tc>
          <w:tcPr>
            <w:tcW w:w="1701" w:type="dxa"/>
            <w:gridSpan w:val="2"/>
            <w:shd w:val="clear" w:color="auto" w:fill="006666"/>
            <w:vAlign w:val="center"/>
          </w:tcPr>
          <w:p w14:paraId="159492B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7FCC5648" w14:textId="77777777" w:rsidR="00BC37F9" w:rsidRDefault="001D3045" w:rsidP="00702ED8">
            <w:pPr>
              <w:rPr>
                <w:rFonts w:ascii="Muli" w:eastAsia="Muli" w:hAnsi="Muli" w:cs="Muli"/>
                <w:sz w:val="16"/>
                <w:szCs w:val="16"/>
              </w:rPr>
            </w:pPr>
            <w:r>
              <w:rPr>
                <w:rFonts w:ascii="Muli" w:eastAsia="Muli" w:hAnsi="Muli" w:cs="Muli"/>
                <w:sz w:val="16"/>
                <w:szCs w:val="16"/>
              </w:rPr>
              <w:t>AP-CAJ-NORM-3</w:t>
            </w:r>
          </w:p>
        </w:tc>
      </w:tr>
      <w:tr w:rsidR="00BC37F9" w14:paraId="7D32EB31" w14:textId="77777777">
        <w:tc>
          <w:tcPr>
            <w:tcW w:w="1555" w:type="dxa"/>
            <w:gridSpan w:val="2"/>
            <w:shd w:val="clear" w:color="auto" w:fill="006666"/>
          </w:tcPr>
          <w:p w14:paraId="55A8DA3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9C74871" w14:textId="77777777" w:rsidR="00BC37F9" w:rsidRDefault="001D3045" w:rsidP="00702ED8">
            <w:pPr>
              <w:rPr>
                <w:rFonts w:ascii="Muli" w:eastAsia="Muli" w:hAnsi="Muli" w:cs="Muli"/>
                <w:sz w:val="16"/>
                <w:szCs w:val="16"/>
              </w:rPr>
            </w:pPr>
            <w:r>
              <w:rPr>
                <w:rFonts w:ascii="Muli" w:eastAsia="Muli" w:hAnsi="Muli" w:cs="Muli"/>
                <w:sz w:val="16"/>
                <w:szCs w:val="16"/>
              </w:rPr>
              <w:t>Elaborar un marco normativo interno práctico, dinámico y completo, que facilite el cumplimiento ordenado de las funciones y atribuciones de la Secretaría Ejecutiva.</w:t>
            </w:r>
          </w:p>
        </w:tc>
      </w:tr>
      <w:tr w:rsidR="00BC37F9" w14:paraId="55A80062" w14:textId="77777777">
        <w:tc>
          <w:tcPr>
            <w:tcW w:w="1555" w:type="dxa"/>
            <w:gridSpan w:val="2"/>
            <w:shd w:val="clear" w:color="auto" w:fill="006666"/>
          </w:tcPr>
          <w:p w14:paraId="2575B6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FE0945A" w14:textId="7B8D314E"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EC56F2">
              <w:rPr>
                <w:rFonts w:ascii="Muli" w:eastAsia="Muli" w:hAnsi="Muli" w:cs="Muli"/>
                <w:sz w:val="16"/>
                <w:szCs w:val="16"/>
              </w:rPr>
              <w:t>.</w:t>
            </w:r>
          </w:p>
        </w:tc>
      </w:tr>
      <w:tr w:rsidR="00BC37F9" w14:paraId="3C2DEB7D" w14:textId="77777777">
        <w:tc>
          <w:tcPr>
            <w:tcW w:w="1555" w:type="dxa"/>
            <w:gridSpan w:val="2"/>
            <w:shd w:val="clear" w:color="auto" w:fill="006666"/>
          </w:tcPr>
          <w:p w14:paraId="292398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5A12B99"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Solicitud por parte del titular de la Secretaría </w:t>
            </w:r>
            <w:r>
              <w:rPr>
                <w:rFonts w:ascii="Muli" w:eastAsia="Muli" w:hAnsi="Muli" w:cs="Muli"/>
                <w:sz w:val="16"/>
                <w:szCs w:val="16"/>
              </w:rPr>
              <w:t>Ejecutiva.</w:t>
            </w:r>
          </w:p>
        </w:tc>
        <w:tc>
          <w:tcPr>
            <w:tcW w:w="1418" w:type="dxa"/>
            <w:gridSpan w:val="2"/>
            <w:shd w:val="clear" w:color="auto" w:fill="006666"/>
          </w:tcPr>
          <w:p w14:paraId="231271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5997BC5" w14:textId="72A9876D"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Documento de normativa interna publicado en el Periódico Oficial del Gobierno del Estado de Guanajuato</w:t>
            </w:r>
            <w:r w:rsidR="00EC56F2">
              <w:rPr>
                <w:rFonts w:ascii="Muli" w:eastAsia="Muli" w:hAnsi="Muli" w:cs="Muli"/>
                <w:color w:val="000000"/>
                <w:sz w:val="16"/>
                <w:szCs w:val="16"/>
              </w:rPr>
              <w:t>.</w:t>
            </w:r>
          </w:p>
        </w:tc>
      </w:tr>
      <w:tr w:rsidR="00BC37F9" w14:paraId="4849286D" w14:textId="77777777">
        <w:tc>
          <w:tcPr>
            <w:tcW w:w="1555" w:type="dxa"/>
            <w:gridSpan w:val="2"/>
            <w:shd w:val="clear" w:color="auto" w:fill="006666"/>
          </w:tcPr>
          <w:p w14:paraId="48AFF9B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20BE37C" w14:textId="77777777" w:rsidR="00BC37F9" w:rsidRDefault="00BC37F9" w:rsidP="00702ED8">
            <w:pPr>
              <w:rPr>
                <w:rFonts w:ascii="Muli" w:eastAsia="Muli" w:hAnsi="Muli" w:cs="Muli"/>
                <w:color w:val="FFFFFF"/>
                <w:sz w:val="16"/>
                <w:szCs w:val="16"/>
              </w:rPr>
            </w:pPr>
          </w:p>
        </w:tc>
        <w:tc>
          <w:tcPr>
            <w:tcW w:w="3118" w:type="dxa"/>
          </w:tcPr>
          <w:p w14:paraId="3D22C525" w14:textId="6CBD57CE"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Servidores públicos </w:t>
            </w:r>
            <w:r>
              <w:rPr>
                <w:rFonts w:ascii="Muli" w:eastAsia="Muli" w:hAnsi="Muli" w:cs="Muli"/>
                <w:sz w:val="16"/>
                <w:szCs w:val="16"/>
              </w:rPr>
              <w:t xml:space="preserve">de </w:t>
            </w:r>
            <w:r>
              <w:rPr>
                <w:rFonts w:ascii="Muli" w:eastAsia="Muli" w:hAnsi="Muli" w:cs="Muli"/>
                <w:color w:val="000000"/>
                <w:sz w:val="16"/>
                <w:szCs w:val="16"/>
              </w:rPr>
              <w:t xml:space="preserve">la Secretaría Ejecutiva del </w:t>
            </w:r>
            <w:r>
              <w:rPr>
                <w:rFonts w:ascii="Muli" w:eastAsia="Muli" w:hAnsi="Muli" w:cs="Muli"/>
                <w:sz w:val="16"/>
                <w:szCs w:val="16"/>
              </w:rPr>
              <w:t>S</w:t>
            </w:r>
            <w:r>
              <w:rPr>
                <w:rFonts w:ascii="Muli" w:eastAsia="Muli" w:hAnsi="Muli" w:cs="Muli"/>
                <w:color w:val="000000"/>
                <w:sz w:val="16"/>
                <w:szCs w:val="16"/>
              </w:rPr>
              <w:t>istema Estatal Anticorrupción, así como particulares involucrados</w:t>
            </w:r>
            <w:r w:rsidR="00EC56F2">
              <w:rPr>
                <w:rFonts w:ascii="Muli" w:eastAsia="Muli" w:hAnsi="Muli" w:cs="Muli"/>
                <w:color w:val="000000"/>
                <w:sz w:val="16"/>
                <w:szCs w:val="16"/>
              </w:rPr>
              <w:t>.</w:t>
            </w:r>
          </w:p>
        </w:tc>
        <w:tc>
          <w:tcPr>
            <w:tcW w:w="1418" w:type="dxa"/>
            <w:gridSpan w:val="2"/>
            <w:shd w:val="clear" w:color="auto" w:fill="006666"/>
          </w:tcPr>
          <w:p w14:paraId="79F1DFA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F1DE0E2" w14:textId="36DE79BD"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EC56F2">
              <w:rPr>
                <w:rFonts w:ascii="Muli" w:eastAsia="Muli" w:hAnsi="Muli" w:cs="Muli"/>
                <w:sz w:val="16"/>
                <w:szCs w:val="16"/>
              </w:rPr>
              <w:t>.</w:t>
            </w:r>
          </w:p>
        </w:tc>
      </w:tr>
      <w:tr w:rsidR="00BC37F9" w14:paraId="29370662" w14:textId="77777777">
        <w:tc>
          <w:tcPr>
            <w:tcW w:w="1555" w:type="dxa"/>
            <w:gridSpan w:val="2"/>
            <w:shd w:val="clear" w:color="auto" w:fill="006666"/>
          </w:tcPr>
          <w:p w14:paraId="39A0ADC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10730AF4"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Constitución Política de los Estados Unidos Mexicanos.</w:t>
            </w:r>
          </w:p>
          <w:p w14:paraId="2877FC4C"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Constitución Política para el Estado de Guanajuato.</w:t>
            </w:r>
          </w:p>
          <w:p w14:paraId="1E16B84B"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Ley del Sistema Nacional Anticorrupción.</w:t>
            </w:r>
          </w:p>
          <w:p w14:paraId="68A8D010"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Ley del Sistema Estatal Anticorrupción de Guanajuato.</w:t>
            </w:r>
          </w:p>
          <w:p w14:paraId="2F42E635"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Ley de Responsabilidades Administrativas para el Estado de Guanajuato.</w:t>
            </w:r>
          </w:p>
          <w:p w14:paraId="3486446A"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Estatuto Orgánico de la Secretaría Ejecutiva del Sistema Estatal Anticorrupción de Guanajuato.</w:t>
            </w:r>
          </w:p>
          <w:p w14:paraId="1DFB6316"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Manual de Organización de la Secretaría Ejecutiva del Sistema Estatal Anticorrupción de Guanajuato.</w:t>
            </w:r>
          </w:p>
          <w:p w14:paraId="50150EE5"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Código de Conducta de la Secretaría Ejecutiva del Sistema Estatal Anticorrupción de Guanajuato.</w:t>
            </w:r>
          </w:p>
          <w:p w14:paraId="52E9411B"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Código de Ética de la Secretaría Ejecutiva del Sistema Estatal Anticorrupción de Guanajuato.</w:t>
            </w:r>
          </w:p>
          <w:p w14:paraId="59738173"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Lineamientos para la Organización y el Funcionamiento del Comité Coordinador del Sistema Estatal Anticorrupción de Guanajuato.</w:t>
            </w:r>
          </w:p>
          <w:p w14:paraId="3F39EE0C"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Lineamientos para el Funcionamiento y Organización de la Comisión Ejecutiva de la Secretaría Ejecutiva del Sistema Estatal Anticorrupción de Guanajuato.</w:t>
            </w:r>
          </w:p>
          <w:p w14:paraId="2C6E10F6"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Lineamientos para la Elaboración, Seguimiento y Sistematización de las Recomendaciones No Vinculantes.</w:t>
            </w:r>
          </w:p>
          <w:p w14:paraId="158D759A"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Bases para el Funcionamiento de la Plataforma Digital Estatal.</w:t>
            </w:r>
          </w:p>
          <w:p w14:paraId="6EE54C51"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Reglamento de Transparencia y Acceso a la Información Pública de la Secretaría Ejecutiva del Sistema Estatal Anticorrupción de Guanajuato.</w:t>
            </w:r>
          </w:p>
          <w:p w14:paraId="6DADA22E" w14:textId="77777777" w:rsidR="00EC56F2" w:rsidRPr="00EC56F2" w:rsidRDefault="00EC56F2" w:rsidP="00702ED8">
            <w:pPr>
              <w:numPr>
                <w:ilvl w:val="0"/>
                <w:numId w:val="49"/>
              </w:numPr>
              <w:rPr>
                <w:rFonts w:ascii="Muli" w:eastAsia="Muli" w:hAnsi="Muli" w:cs="Muli"/>
                <w:sz w:val="16"/>
                <w:szCs w:val="16"/>
              </w:rPr>
            </w:pPr>
            <w:r w:rsidRPr="00EC56F2">
              <w:rPr>
                <w:rFonts w:ascii="Muli" w:eastAsia="Muli" w:hAnsi="Muli" w:cs="Muli"/>
                <w:sz w:val="16"/>
                <w:szCs w:val="16"/>
              </w:rPr>
              <w:t>Reglamento de Contrataciones Públicas de la Secretaría Ejecutiva del Sistema Estatal Anticorrupción de Guanajuato.</w:t>
            </w:r>
          </w:p>
          <w:p w14:paraId="7705811C" w14:textId="3933A823" w:rsidR="00BC37F9" w:rsidRDefault="00EC56F2" w:rsidP="00702ED8">
            <w:pPr>
              <w:numPr>
                <w:ilvl w:val="0"/>
                <w:numId w:val="49"/>
              </w:numPr>
              <w:pBdr>
                <w:top w:val="nil"/>
                <w:left w:val="nil"/>
                <w:bottom w:val="nil"/>
                <w:right w:val="nil"/>
                <w:between w:val="nil"/>
              </w:pBdr>
              <w:rPr>
                <w:rFonts w:ascii="Muli" w:eastAsia="Muli" w:hAnsi="Muli" w:cs="Muli"/>
                <w:sz w:val="16"/>
                <w:szCs w:val="16"/>
              </w:rPr>
            </w:pPr>
            <w:r w:rsidRPr="00EC56F2">
              <w:rPr>
                <w:rFonts w:ascii="Muli" w:eastAsia="Muli" w:hAnsi="Muli" w:cs="Muli"/>
                <w:sz w:val="16"/>
                <w:szCs w:val="16"/>
              </w:rPr>
              <w:t>Lineamientos de Tecnologías de la Información y Comunicaciones de la Secretaría Ejecutiva del Sistema Estatal Anticorrupción de Guanajuato.</w:t>
            </w:r>
          </w:p>
        </w:tc>
      </w:tr>
      <w:tr w:rsidR="00BC37F9" w14:paraId="6D0FD3C6" w14:textId="77777777">
        <w:tc>
          <w:tcPr>
            <w:tcW w:w="1555" w:type="dxa"/>
            <w:gridSpan w:val="2"/>
            <w:shd w:val="clear" w:color="auto" w:fill="006666"/>
          </w:tcPr>
          <w:p w14:paraId="3EFCB72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15ED7FF" w14:textId="026355B7"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soporte sobre el tema objeto de la normativa interna</w:t>
            </w:r>
            <w:r w:rsidR="00EC56F2">
              <w:rPr>
                <w:rFonts w:ascii="Muli" w:eastAsia="Muli" w:hAnsi="Muli" w:cs="Muli"/>
                <w:sz w:val="16"/>
                <w:szCs w:val="16"/>
              </w:rPr>
              <w:t>.</w:t>
            </w:r>
          </w:p>
        </w:tc>
        <w:tc>
          <w:tcPr>
            <w:tcW w:w="1418" w:type="dxa"/>
            <w:gridSpan w:val="2"/>
            <w:shd w:val="clear" w:color="auto" w:fill="006666"/>
          </w:tcPr>
          <w:p w14:paraId="5E91391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448E189" w14:textId="77777777" w:rsidR="00BC37F9" w:rsidRDefault="00BC37F9" w:rsidP="00702ED8">
            <w:pPr>
              <w:rPr>
                <w:rFonts w:ascii="Muli" w:eastAsia="Muli" w:hAnsi="Muli" w:cs="Muli"/>
                <w:color w:val="FFFFFF"/>
                <w:sz w:val="16"/>
                <w:szCs w:val="16"/>
              </w:rPr>
            </w:pPr>
          </w:p>
        </w:tc>
        <w:tc>
          <w:tcPr>
            <w:tcW w:w="2737" w:type="dxa"/>
            <w:gridSpan w:val="2"/>
          </w:tcPr>
          <w:p w14:paraId="7B00E9A2" w14:textId="37DBF26C" w:rsidR="00BC37F9" w:rsidRDefault="001D3045" w:rsidP="00702ED8">
            <w:pPr>
              <w:rPr>
                <w:rFonts w:ascii="Muli" w:eastAsia="Muli" w:hAnsi="Muli" w:cs="Muli"/>
                <w:sz w:val="16"/>
                <w:szCs w:val="16"/>
              </w:rPr>
            </w:pPr>
            <w:r>
              <w:rPr>
                <w:rFonts w:ascii="Muli" w:eastAsia="Muli" w:hAnsi="Muli" w:cs="Muli"/>
                <w:sz w:val="16"/>
                <w:szCs w:val="16"/>
              </w:rPr>
              <w:t>Normativa interna</w:t>
            </w:r>
            <w:r w:rsidR="00EC56F2">
              <w:rPr>
                <w:rFonts w:ascii="Muli" w:eastAsia="Muli" w:hAnsi="Muli" w:cs="Muli"/>
                <w:sz w:val="16"/>
                <w:szCs w:val="16"/>
              </w:rPr>
              <w:t>.</w:t>
            </w:r>
          </w:p>
        </w:tc>
      </w:tr>
      <w:tr w:rsidR="00BC37F9" w14:paraId="0BF2153E" w14:textId="77777777">
        <w:tc>
          <w:tcPr>
            <w:tcW w:w="8828" w:type="dxa"/>
            <w:gridSpan w:val="7"/>
            <w:vAlign w:val="center"/>
          </w:tcPr>
          <w:p w14:paraId="133C50B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EBB049B" w14:textId="77777777">
        <w:tc>
          <w:tcPr>
            <w:tcW w:w="704" w:type="dxa"/>
            <w:shd w:val="clear" w:color="auto" w:fill="006666"/>
          </w:tcPr>
          <w:p w14:paraId="61258FF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790FCEA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6E783FD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16365DD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9B7AF07" w14:textId="77777777">
        <w:tc>
          <w:tcPr>
            <w:tcW w:w="704" w:type="dxa"/>
          </w:tcPr>
          <w:p w14:paraId="27AC7FAF"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gridSpan w:val="3"/>
          </w:tcPr>
          <w:p w14:paraId="1FAB1A18" w14:textId="5E2FAF03" w:rsidR="00BC37F9" w:rsidRDefault="00EC56F2" w:rsidP="00702ED8">
            <w:pPr>
              <w:rPr>
                <w:rFonts w:ascii="Muli" w:eastAsia="Muli" w:hAnsi="Muli" w:cs="Muli"/>
                <w:sz w:val="16"/>
                <w:szCs w:val="16"/>
              </w:rPr>
            </w:pPr>
            <w:r w:rsidRPr="00EC56F2">
              <w:rPr>
                <w:rFonts w:ascii="Muli" w:eastAsia="Muli" w:hAnsi="Muli" w:cs="Muli"/>
                <w:sz w:val="16"/>
                <w:szCs w:val="16"/>
              </w:rPr>
              <w:t>Recepción de la solicitud para la elaboración de una normativa interna de la Secretaría Ejecutiva del Sistema Estatal Anticorrupción de Guanajuato ante alguna necesidad detectada.</w:t>
            </w:r>
          </w:p>
        </w:tc>
        <w:tc>
          <w:tcPr>
            <w:tcW w:w="1701" w:type="dxa"/>
            <w:gridSpan w:val="2"/>
          </w:tcPr>
          <w:p w14:paraId="0214C312" w14:textId="2DB0D624" w:rsidR="00BC37F9" w:rsidRDefault="001D3045" w:rsidP="00702ED8">
            <w:pPr>
              <w:jc w:val="center"/>
              <w:rPr>
                <w:rFonts w:ascii="Muli" w:eastAsia="Muli" w:hAnsi="Muli" w:cs="Muli"/>
                <w:sz w:val="16"/>
                <w:szCs w:val="16"/>
              </w:rPr>
            </w:pPr>
            <w:r>
              <w:rPr>
                <w:rFonts w:ascii="Muli" w:eastAsia="Muli" w:hAnsi="Muli" w:cs="Muli"/>
                <w:sz w:val="16"/>
                <w:szCs w:val="16"/>
              </w:rPr>
              <w:t>Coordinación de Asuntos Jurídicos, en adelante, CAJ</w:t>
            </w:r>
            <w:r w:rsidR="00C15DD7">
              <w:rPr>
                <w:rFonts w:ascii="Muli" w:eastAsia="Muli" w:hAnsi="Muli" w:cs="Muli"/>
                <w:sz w:val="16"/>
                <w:szCs w:val="16"/>
              </w:rPr>
              <w:t>.</w:t>
            </w:r>
          </w:p>
        </w:tc>
        <w:tc>
          <w:tcPr>
            <w:tcW w:w="1603" w:type="dxa"/>
          </w:tcPr>
          <w:p w14:paraId="718C2D6D" w14:textId="7413EE14" w:rsidR="00BC37F9" w:rsidRDefault="001D3045" w:rsidP="00702ED8">
            <w:pPr>
              <w:jc w:val="center"/>
              <w:rPr>
                <w:rFonts w:ascii="Muli" w:eastAsia="Muli" w:hAnsi="Muli" w:cs="Muli"/>
                <w:sz w:val="16"/>
                <w:szCs w:val="16"/>
              </w:rPr>
            </w:pPr>
            <w:r>
              <w:rPr>
                <w:rFonts w:ascii="Muli" w:eastAsia="Muli" w:hAnsi="Muli" w:cs="Muli"/>
                <w:sz w:val="16"/>
                <w:szCs w:val="16"/>
              </w:rPr>
              <w:t>Solicitud</w:t>
            </w:r>
            <w:r w:rsidR="00C15DD7">
              <w:rPr>
                <w:rFonts w:ascii="Muli" w:eastAsia="Muli" w:hAnsi="Muli" w:cs="Muli"/>
                <w:sz w:val="16"/>
                <w:szCs w:val="16"/>
              </w:rPr>
              <w:t>.</w:t>
            </w:r>
          </w:p>
        </w:tc>
      </w:tr>
      <w:tr w:rsidR="00BC37F9" w14:paraId="23D7D3CE" w14:textId="77777777">
        <w:trPr>
          <w:trHeight w:val="569"/>
        </w:trPr>
        <w:tc>
          <w:tcPr>
            <w:tcW w:w="704" w:type="dxa"/>
          </w:tcPr>
          <w:p w14:paraId="06C276D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gridSpan w:val="3"/>
          </w:tcPr>
          <w:p w14:paraId="0CE7248A" w14:textId="4C211A2C" w:rsidR="00BC37F9" w:rsidRDefault="00EC56F2" w:rsidP="00702ED8">
            <w:pPr>
              <w:rPr>
                <w:rFonts w:ascii="Muli" w:eastAsia="Muli" w:hAnsi="Muli" w:cs="Muli"/>
                <w:sz w:val="16"/>
                <w:szCs w:val="16"/>
              </w:rPr>
            </w:pPr>
            <w:r w:rsidRPr="00EC56F2">
              <w:rPr>
                <w:rFonts w:ascii="Muli" w:eastAsia="Muli" w:hAnsi="Muli" w:cs="Muli"/>
                <w:sz w:val="16"/>
                <w:szCs w:val="16"/>
              </w:rPr>
              <w:t xml:space="preserve">Realiza un análisis de la materia sobre la cual versa la propuesta de normativa interna solicitada. </w:t>
            </w:r>
          </w:p>
        </w:tc>
        <w:tc>
          <w:tcPr>
            <w:tcW w:w="1701" w:type="dxa"/>
            <w:gridSpan w:val="2"/>
          </w:tcPr>
          <w:p w14:paraId="1A7183B3" w14:textId="3BA16EA6" w:rsidR="00BC37F9" w:rsidRDefault="001D3045" w:rsidP="00702ED8">
            <w:pPr>
              <w:jc w:val="center"/>
              <w:rPr>
                <w:rFonts w:ascii="Muli" w:eastAsia="Muli" w:hAnsi="Muli" w:cs="Muli"/>
                <w:sz w:val="16"/>
                <w:szCs w:val="16"/>
              </w:rPr>
            </w:pPr>
            <w:r>
              <w:rPr>
                <w:rFonts w:ascii="Muli" w:eastAsia="Muli" w:hAnsi="Muli" w:cs="Muli"/>
                <w:sz w:val="16"/>
                <w:szCs w:val="16"/>
              </w:rPr>
              <w:t>CAJ</w:t>
            </w:r>
            <w:r w:rsidR="00C15DD7">
              <w:rPr>
                <w:rFonts w:ascii="Muli" w:eastAsia="Muli" w:hAnsi="Muli" w:cs="Muli"/>
                <w:sz w:val="16"/>
                <w:szCs w:val="16"/>
              </w:rPr>
              <w:t>.</w:t>
            </w:r>
          </w:p>
        </w:tc>
        <w:tc>
          <w:tcPr>
            <w:tcW w:w="1603" w:type="dxa"/>
          </w:tcPr>
          <w:p w14:paraId="0FD61B09" w14:textId="3B1EBA09" w:rsidR="00BC37F9" w:rsidRDefault="001D3045" w:rsidP="00702ED8">
            <w:pPr>
              <w:jc w:val="center"/>
              <w:rPr>
                <w:rFonts w:ascii="Muli" w:eastAsia="Muli" w:hAnsi="Muli" w:cs="Muli"/>
                <w:sz w:val="16"/>
                <w:szCs w:val="16"/>
              </w:rPr>
            </w:pPr>
            <w:r>
              <w:rPr>
                <w:rFonts w:ascii="Muli" w:eastAsia="Muli" w:hAnsi="Muli" w:cs="Muli"/>
                <w:sz w:val="16"/>
                <w:szCs w:val="16"/>
              </w:rPr>
              <w:t>Documentación soporte</w:t>
            </w:r>
            <w:r w:rsidR="00C15DD7">
              <w:rPr>
                <w:rFonts w:ascii="Muli" w:eastAsia="Muli" w:hAnsi="Muli" w:cs="Muli"/>
                <w:sz w:val="16"/>
                <w:szCs w:val="16"/>
              </w:rPr>
              <w:t>.</w:t>
            </w:r>
          </w:p>
        </w:tc>
      </w:tr>
      <w:tr w:rsidR="00BC37F9" w14:paraId="720CF4BE" w14:textId="77777777">
        <w:tc>
          <w:tcPr>
            <w:tcW w:w="704" w:type="dxa"/>
          </w:tcPr>
          <w:p w14:paraId="29E54DC5"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gridSpan w:val="3"/>
          </w:tcPr>
          <w:p w14:paraId="5CE5406D" w14:textId="77777777" w:rsidR="00BC37F9" w:rsidRDefault="001D3045" w:rsidP="00702ED8">
            <w:pPr>
              <w:rPr>
                <w:rFonts w:ascii="Muli" w:eastAsia="Muli" w:hAnsi="Muli" w:cs="Muli"/>
                <w:sz w:val="16"/>
                <w:szCs w:val="16"/>
              </w:rPr>
            </w:pPr>
            <w:r>
              <w:rPr>
                <w:rFonts w:ascii="Muli" w:eastAsia="Muli" w:hAnsi="Muli" w:cs="Muli"/>
                <w:sz w:val="16"/>
                <w:szCs w:val="16"/>
              </w:rPr>
              <w:t>Elabora la propuesta o proyecto de la normativa interna solicitada.</w:t>
            </w:r>
          </w:p>
        </w:tc>
        <w:tc>
          <w:tcPr>
            <w:tcW w:w="1701" w:type="dxa"/>
            <w:gridSpan w:val="2"/>
          </w:tcPr>
          <w:p w14:paraId="61E588D6" w14:textId="24D3BC0B" w:rsidR="00BC37F9" w:rsidRDefault="001D3045" w:rsidP="00702ED8">
            <w:pPr>
              <w:jc w:val="center"/>
              <w:rPr>
                <w:rFonts w:ascii="Muli" w:eastAsia="Muli" w:hAnsi="Muli" w:cs="Muli"/>
                <w:sz w:val="16"/>
                <w:szCs w:val="16"/>
              </w:rPr>
            </w:pPr>
            <w:r>
              <w:rPr>
                <w:rFonts w:ascii="Muli" w:eastAsia="Muli" w:hAnsi="Muli" w:cs="Muli"/>
                <w:sz w:val="16"/>
                <w:szCs w:val="16"/>
              </w:rPr>
              <w:t>CAJ</w:t>
            </w:r>
            <w:r w:rsidR="00C15DD7">
              <w:rPr>
                <w:rFonts w:ascii="Muli" w:eastAsia="Muli" w:hAnsi="Muli" w:cs="Muli"/>
                <w:sz w:val="16"/>
                <w:szCs w:val="16"/>
              </w:rPr>
              <w:t>.</w:t>
            </w:r>
          </w:p>
        </w:tc>
        <w:tc>
          <w:tcPr>
            <w:tcW w:w="1603" w:type="dxa"/>
          </w:tcPr>
          <w:p w14:paraId="3DBF6185" w14:textId="69E1C47D" w:rsidR="00BC37F9" w:rsidRDefault="001D3045" w:rsidP="00702ED8">
            <w:pPr>
              <w:jc w:val="center"/>
              <w:rPr>
                <w:rFonts w:ascii="Muli" w:eastAsia="Muli" w:hAnsi="Muli" w:cs="Muli"/>
                <w:sz w:val="16"/>
                <w:szCs w:val="16"/>
              </w:rPr>
            </w:pPr>
            <w:r>
              <w:rPr>
                <w:rFonts w:ascii="Muli" w:eastAsia="Muli" w:hAnsi="Muli" w:cs="Muli"/>
                <w:sz w:val="16"/>
                <w:szCs w:val="16"/>
              </w:rPr>
              <w:t>Proyecto de la normativa interna</w:t>
            </w:r>
            <w:r w:rsidR="00C15DD7">
              <w:rPr>
                <w:rFonts w:ascii="Muli" w:eastAsia="Muli" w:hAnsi="Muli" w:cs="Muli"/>
                <w:sz w:val="16"/>
                <w:szCs w:val="16"/>
              </w:rPr>
              <w:t>.</w:t>
            </w:r>
          </w:p>
        </w:tc>
      </w:tr>
      <w:tr w:rsidR="00EC56F2" w14:paraId="2E7A989F" w14:textId="77777777">
        <w:tc>
          <w:tcPr>
            <w:tcW w:w="704" w:type="dxa"/>
          </w:tcPr>
          <w:p w14:paraId="76161D86" w14:textId="73BD726D" w:rsidR="00EC56F2" w:rsidRDefault="00F05D23" w:rsidP="00702ED8">
            <w:pPr>
              <w:rPr>
                <w:rFonts w:ascii="Muli" w:eastAsia="Muli" w:hAnsi="Muli" w:cs="Muli"/>
                <w:sz w:val="16"/>
                <w:szCs w:val="16"/>
              </w:rPr>
            </w:pPr>
            <w:r>
              <w:rPr>
                <w:rFonts w:ascii="Muli" w:eastAsia="Muli" w:hAnsi="Muli" w:cs="Muli"/>
                <w:sz w:val="16"/>
                <w:szCs w:val="16"/>
              </w:rPr>
              <w:t>4</w:t>
            </w:r>
          </w:p>
        </w:tc>
        <w:tc>
          <w:tcPr>
            <w:tcW w:w="4820" w:type="dxa"/>
            <w:gridSpan w:val="3"/>
          </w:tcPr>
          <w:p w14:paraId="49778B4D" w14:textId="74D1E90E" w:rsidR="00EC56F2" w:rsidRDefault="00F05D23" w:rsidP="00702ED8">
            <w:pPr>
              <w:rPr>
                <w:rFonts w:ascii="Muli" w:eastAsia="Muli" w:hAnsi="Muli" w:cs="Muli"/>
                <w:sz w:val="16"/>
                <w:szCs w:val="16"/>
              </w:rPr>
            </w:pPr>
            <w:r>
              <w:rPr>
                <w:rFonts w:ascii="Muli" w:eastAsia="Muli" w:hAnsi="Muli" w:cs="Muli"/>
                <w:sz w:val="16"/>
                <w:szCs w:val="16"/>
              </w:rPr>
              <w:t>Realiza mesa de trabajo con las unidades administrativas involucradas, integra propuesta y la e</w:t>
            </w:r>
            <w:r w:rsidR="00EC56F2">
              <w:rPr>
                <w:rFonts w:ascii="Muli" w:eastAsia="Muli" w:hAnsi="Muli" w:cs="Muli"/>
                <w:sz w:val="16"/>
                <w:szCs w:val="16"/>
              </w:rPr>
              <w:t>nvía a la Secretaría Técnica para su revisión y análisis.</w:t>
            </w:r>
          </w:p>
        </w:tc>
        <w:tc>
          <w:tcPr>
            <w:tcW w:w="1701" w:type="dxa"/>
            <w:gridSpan w:val="2"/>
          </w:tcPr>
          <w:p w14:paraId="0A27D8ED" w14:textId="576BC762" w:rsidR="00EC56F2" w:rsidRDefault="00EC56F2" w:rsidP="00702ED8">
            <w:pPr>
              <w:jc w:val="center"/>
              <w:rPr>
                <w:rFonts w:ascii="Muli" w:eastAsia="Muli" w:hAnsi="Muli" w:cs="Muli"/>
                <w:sz w:val="16"/>
                <w:szCs w:val="16"/>
              </w:rPr>
            </w:pPr>
            <w:r>
              <w:rPr>
                <w:rFonts w:ascii="Muli" w:eastAsia="Muli" w:hAnsi="Muli" w:cs="Muli"/>
                <w:sz w:val="16"/>
                <w:szCs w:val="16"/>
              </w:rPr>
              <w:t>CAJ</w:t>
            </w:r>
            <w:r w:rsidR="00F05D23">
              <w:rPr>
                <w:rFonts w:ascii="Muli" w:eastAsia="Muli" w:hAnsi="Muli" w:cs="Muli"/>
                <w:sz w:val="16"/>
                <w:szCs w:val="16"/>
              </w:rPr>
              <w:t>.</w:t>
            </w:r>
          </w:p>
        </w:tc>
        <w:tc>
          <w:tcPr>
            <w:tcW w:w="1603" w:type="dxa"/>
          </w:tcPr>
          <w:p w14:paraId="35B9A84E" w14:textId="33B59040" w:rsidR="00EC56F2" w:rsidRDefault="00EC56F2" w:rsidP="00702ED8">
            <w:pPr>
              <w:jc w:val="center"/>
              <w:rPr>
                <w:rFonts w:ascii="Muli" w:eastAsia="Muli" w:hAnsi="Muli" w:cs="Muli"/>
                <w:sz w:val="16"/>
                <w:szCs w:val="16"/>
              </w:rPr>
            </w:pPr>
            <w:r>
              <w:rPr>
                <w:rFonts w:ascii="Muli" w:eastAsia="Muli" w:hAnsi="Muli" w:cs="Muli"/>
                <w:sz w:val="16"/>
                <w:szCs w:val="16"/>
              </w:rPr>
              <w:t>Proyecto de la normativa interna</w:t>
            </w:r>
            <w:r w:rsidR="00F05D23">
              <w:rPr>
                <w:rFonts w:ascii="Muli" w:eastAsia="Muli" w:hAnsi="Muli" w:cs="Muli"/>
                <w:sz w:val="16"/>
                <w:szCs w:val="16"/>
              </w:rPr>
              <w:t>.</w:t>
            </w:r>
          </w:p>
        </w:tc>
      </w:tr>
      <w:tr w:rsidR="00EC56F2" w14:paraId="72E96BEC" w14:textId="77777777">
        <w:tc>
          <w:tcPr>
            <w:tcW w:w="704" w:type="dxa"/>
          </w:tcPr>
          <w:p w14:paraId="303DCEE6" w14:textId="240945E0" w:rsidR="00EC56F2" w:rsidRDefault="00F05D23" w:rsidP="00702ED8">
            <w:pPr>
              <w:rPr>
                <w:rFonts w:ascii="Muli" w:eastAsia="Muli" w:hAnsi="Muli" w:cs="Muli"/>
                <w:sz w:val="16"/>
                <w:szCs w:val="16"/>
              </w:rPr>
            </w:pPr>
            <w:r>
              <w:rPr>
                <w:rFonts w:ascii="Muli" w:eastAsia="Muli" w:hAnsi="Muli" w:cs="Muli"/>
                <w:sz w:val="16"/>
                <w:szCs w:val="16"/>
              </w:rPr>
              <w:t>5</w:t>
            </w:r>
          </w:p>
        </w:tc>
        <w:tc>
          <w:tcPr>
            <w:tcW w:w="4820" w:type="dxa"/>
            <w:gridSpan w:val="3"/>
          </w:tcPr>
          <w:p w14:paraId="337F2FEB" w14:textId="1970AF38" w:rsidR="00EC56F2" w:rsidRDefault="00EC56F2" w:rsidP="00702ED8">
            <w:pPr>
              <w:rPr>
                <w:rFonts w:ascii="Muli" w:eastAsia="Muli" w:hAnsi="Muli" w:cs="Muli"/>
                <w:sz w:val="16"/>
                <w:szCs w:val="16"/>
              </w:rPr>
            </w:pPr>
            <w:r w:rsidRPr="00EC56F2">
              <w:rPr>
                <w:rFonts w:ascii="Muli" w:eastAsia="Muli" w:hAnsi="Muli" w:cs="Muli"/>
                <w:sz w:val="16"/>
                <w:szCs w:val="16"/>
              </w:rPr>
              <w:t>Realiza mesa de trabajo con l</w:t>
            </w:r>
            <w:r w:rsidR="00F05D23">
              <w:rPr>
                <w:rFonts w:ascii="Muli" w:eastAsia="Muli" w:hAnsi="Muli" w:cs="Muli"/>
                <w:sz w:val="16"/>
                <w:szCs w:val="16"/>
              </w:rPr>
              <w:t xml:space="preserve">as unidades administrativas o los entes públicos involucrados, </w:t>
            </w:r>
            <w:r w:rsidRPr="00EC56F2">
              <w:rPr>
                <w:rFonts w:ascii="Muli" w:eastAsia="Muli" w:hAnsi="Muli" w:cs="Muli"/>
                <w:sz w:val="16"/>
                <w:szCs w:val="16"/>
              </w:rPr>
              <w:t>para revisión y emisión de comentarios y ajustes al proyecto de normativa interna.</w:t>
            </w:r>
          </w:p>
        </w:tc>
        <w:tc>
          <w:tcPr>
            <w:tcW w:w="1701" w:type="dxa"/>
            <w:gridSpan w:val="2"/>
          </w:tcPr>
          <w:p w14:paraId="315E1A2C" w14:textId="7BE13EC7" w:rsidR="00EC56F2" w:rsidRDefault="00EC56F2" w:rsidP="00702ED8">
            <w:pPr>
              <w:jc w:val="center"/>
              <w:rPr>
                <w:rFonts w:ascii="Muli" w:eastAsia="Muli" w:hAnsi="Muli" w:cs="Muli"/>
                <w:sz w:val="16"/>
                <w:szCs w:val="16"/>
              </w:rPr>
            </w:pPr>
            <w:r>
              <w:rPr>
                <w:rFonts w:ascii="Muli" w:eastAsia="Muli" w:hAnsi="Muli" w:cs="Muli"/>
                <w:sz w:val="16"/>
                <w:szCs w:val="16"/>
              </w:rPr>
              <w:t xml:space="preserve">CAJ /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 Titulares de </w:t>
            </w:r>
            <w:r w:rsidR="005A5721">
              <w:rPr>
                <w:rFonts w:ascii="Muli" w:eastAsia="Muli" w:hAnsi="Muli" w:cs="Muli"/>
                <w:sz w:val="16"/>
                <w:szCs w:val="16"/>
              </w:rPr>
              <w:t>u</w:t>
            </w:r>
            <w:r>
              <w:rPr>
                <w:rFonts w:ascii="Muli" w:eastAsia="Muli" w:hAnsi="Muli" w:cs="Muli"/>
                <w:sz w:val="16"/>
                <w:szCs w:val="16"/>
              </w:rPr>
              <w:t xml:space="preserve">nidades </w:t>
            </w:r>
            <w:r w:rsidR="005A5721">
              <w:rPr>
                <w:rFonts w:ascii="Muli" w:eastAsia="Muli" w:hAnsi="Muli" w:cs="Muli"/>
                <w:sz w:val="16"/>
                <w:szCs w:val="16"/>
              </w:rPr>
              <w:t>a</w:t>
            </w:r>
            <w:r>
              <w:rPr>
                <w:rFonts w:ascii="Muli" w:eastAsia="Muli" w:hAnsi="Muli" w:cs="Muli"/>
                <w:sz w:val="16"/>
                <w:szCs w:val="16"/>
              </w:rPr>
              <w:t>dministrativas</w:t>
            </w:r>
            <w:r w:rsidR="00F05D23">
              <w:rPr>
                <w:rFonts w:ascii="Muli" w:eastAsia="Muli" w:hAnsi="Muli" w:cs="Muli"/>
                <w:sz w:val="16"/>
                <w:szCs w:val="16"/>
              </w:rPr>
              <w:t>.</w:t>
            </w:r>
          </w:p>
        </w:tc>
        <w:tc>
          <w:tcPr>
            <w:tcW w:w="1603" w:type="dxa"/>
          </w:tcPr>
          <w:p w14:paraId="021ECE9F" w14:textId="3940E1C0" w:rsidR="00EC56F2" w:rsidRDefault="00EC56F2" w:rsidP="00702ED8">
            <w:pPr>
              <w:jc w:val="center"/>
              <w:rPr>
                <w:rFonts w:ascii="Muli" w:eastAsia="Muli" w:hAnsi="Muli" w:cs="Muli"/>
                <w:sz w:val="16"/>
                <w:szCs w:val="16"/>
              </w:rPr>
            </w:pPr>
            <w:r>
              <w:rPr>
                <w:rFonts w:ascii="Muli" w:eastAsia="Muli" w:hAnsi="Muli" w:cs="Muli"/>
                <w:sz w:val="16"/>
                <w:szCs w:val="16"/>
              </w:rPr>
              <w:t>Documento de trabajo</w:t>
            </w:r>
            <w:r w:rsidR="00F05D23">
              <w:rPr>
                <w:rFonts w:ascii="Muli" w:eastAsia="Muli" w:hAnsi="Muli" w:cs="Muli"/>
                <w:sz w:val="16"/>
                <w:szCs w:val="16"/>
              </w:rPr>
              <w:t>.</w:t>
            </w:r>
          </w:p>
        </w:tc>
      </w:tr>
      <w:tr w:rsidR="008D35DE" w14:paraId="50B8347B" w14:textId="77777777">
        <w:tc>
          <w:tcPr>
            <w:tcW w:w="704" w:type="dxa"/>
          </w:tcPr>
          <w:p w14:paraId="7FDE257C" w14:textId="4F704603" w:rsidR="008D35DE" w:rsidRDefault="00F05D23" w:rsidP="00702ED8">
            <w:pPr>
              <w:rPr>
                <w:rFonts w:ascii="Muli" w:eastAsia="Muli" w:hAnsi="Muli" w:cs="Muli"/>
                <w:sz w:val="16"/>
                <w:szCs w:val="16"/>
              </w:rPr>
            </w:pPr>
            <w:r>
              <w:rPr>
                <w:rFonts w:ascii="Muli" w:eastAsia="Muli" w:hAnsi="Muli" w:cs="Muli"/>
                <w:sz w:val="16"/>
                <w:szCs w:val="16"/>
              </w:rPr>
              <w:t>6</w:t>
            </w:r>
          </w:p>
        </w:tc>
        <w:tc>
          <w:tcPr>
            <w:tcW w:w="4820" w:type="dxa"/>
            <w:gridSpan w:val="3"/>
          </w:tcPr>
          <w:p w14:paraId="0850F46C" w14:textId="77777777" w:rsidR="008D35DE" w:rsidRDefault="008D35DE" w:rsidP="00702ED8">
            <w:pPr>
              <w:rPr>
                <w:rFonts w:ascii="Muli" w:eastAsia="Muli" w:hAnsi="Muli" w:cs="Muli"/>
                <w:sz w:val="16"/>
                <w:szCs w:val="16"/>
              </w:rPr>
            </w:pPr>
            <w:r>
              <w:rPr>
                <w:rFonts w:ascii="Muli" w:eastAsia="Muli" w:hAnsi="Muli" w:cs="Muli"/>
                <w:sz w:val="16"/>
                <w:szCs w:val="16"/>
              </w:rPr>
              <w:t>Atiende los comentarios y/o ajustes realizados al proyecto y remite a la Secretaría Técnica el proyecto de normativa interna para su revisión.</w:t>
            </w:r>
          </w:p>
        </w:tc>
        <w:tc>
          <w:tcPr>
            <w:tcW w:w="1701" w:type="dxa"/>
            <w:gridSpan w:val="2"/>
          </w:tcPr>
          <w:p w14:paraId="24BD75C7" w14:textId="640CE8FA" w:rsidR="008D35DE" w:rsidRDefault="008D35DE" w:rsidP="00702ED8">
            <w:pPr>
              <w:jc w:val="center"/>
              <w:rPr>
                <w:rFonts w:ascii="Muli" w:eastAsia="Muli" w:hAnsi="Muli" w:cs="Muli"/>
                <w:sz w:val="16"/>
                <w:szCs w:val="16"/>
              </w:rPr>
            </w:pPr>
            <w:r>
              <w:rPr>
                <w:rFonts w:ascii="Muli" w:eastAsia="Muli" w:hAnsi="Muli" w:cs="Muli"/>
                <w:sz w:val="16"/>
                <w:szCs w:val="16"/>
              </w:rPr>
              <w:t>CAJ</w:t>
            </w:r>
            <w:r w:rsidR="00F05D23">
              <w:rPr>
                <w:rFonts w:ascii="Muli" w:eastAsia="Muli" w:hAnsi="Muli" w:cs="Muli"/>
                <w:sz w:val="16"/>
                <w:szCs w:val="16"/>
              </w:rPr>
              <w:t>.</w:t>
            </w:r>
          </w:p>
        </w:tc>
        <w:tc>
          <w:tcPr>
            <w:tcW w:w="1603" w:type="dxa"/>
          </w:tcPr>
          <w:p w14:paraId="135C2305" w14:textId="5E52B940" w:rsidR="008D35DE" w:rsidRDefault="008D35DE" w:rsidP="00702ED8">
            <w:pPr>
              <w:jc w:val="center"/>
              <w:rPr>
                <w:rFonts w:ascii="Muli" w:eastAsia="Muli" w:hAnsi="Muli" w:cs="Muli"/>
                <w:sz w:val="16"/>
                <w:szCs w:val="16"/>
              </w:rPr>
            </w:pPr>
            <w:r>
              <w:rPr>
                <w:rFonts w:ascii="Muli" w:eastAsia="Muli" w:hAnsi="Muli" w:cs="Muli"/>
                <w:sz w:val="16"/>
                <w:szCs w:val="16"/>
              </w:rPr>
              <w:t>Proyecto de la normativa interna</w:t>
            </w:r>
            <w:r w:rsidR="00F05D23">
              <w:rPr>
                <w:rFonts w:ascii="Muli" w:eastAsia="Muli" w:hAnsi="Muli" w:cs="Muli"/>
                <w:sz w:val="16"/>
                <w:szCs w:val="16"/>
              </w:rPr>
              <w:t>.</w:t>
            </w:r>
          </w:p>
        </w:tc>
      </w:tr>
      <w:tr w:rsidR="008D35DE" w14:paraId="1737BBCB" w14:textId="77777777">
        <w:tc>
          <w:tcPr>
            <w:tcW w:w="704" w:type="dxa"/>
          </w:tcPr>
          <w:p w14:paraId="45C23F54" w14:textId="65670B07" w:rsidR="008D35DE" w:rsidRDefault="00F05D23" w:rsidP="00702ED8">
            <w:pPr>
              <w:rPr>
                <w:rFonts w:ascii="Muli" w:eastAsia="Muli" w:hAnsi="Muli" w:cs="Muli"/>
                <w:sz w:val="16"/>
                <w:szCs w:val="16"/>
              </w:rPr>
            </w:pPr>
            <w:r>
              <w:rPr>
                <w:rFonts w:ascii="Muli" w:eastAsia="Muli" w:hAnsi="Muli" w:cs="Muli"/>
                <w:sz w:val="16"/>
                <w:szCs w:val="16"/>
              </w:rPr>
              <w:t>7</w:t>
            </w:r>
          </w:p>
        </w:tc>
        <w:tc>
          <w:tcPr>
            <w:tcW w:w="4820" w:type="dxa"/>
            <w:gridSpan w:val="3"/>
          </w:tcPr>
          <w:p w14:paraId="480461E4" w14:textId="78EACE69" w:rsidR="008D35DE" w:rsidRDefault="00F05D23" w:rsidP="00702ED8">
            <w:pPr>
              <w:rPr>
                <w:rFonts w:ascii="Muli" w:eastAsia="Muli" w:hAnsi="Muli" w:cs="Muli"/>
                <w:sz w:val="16"/>
                <w:szCs w:val="16"/>
              </w:rPr>
            </w:pPr>
            <w:r>
              <w:rPr>
                <w:rFonts w:ascii="Muli" w:eastAsia="Muli" w:hAnsi="Muli" w:cs="Muli"/>
                <w:sz w:val="16"/>
                <w:szCs w:val="16"/>
              </w:rPr>
              <w:t>Aprueba la Secretaría Técnica, o en su caso el Órgano de Gobierno.</w:t>
            </w:r>
          </w:p>
        </w:tc>
        <w:tc>
          <w:tcPr>
            <w:tcW w:w="1701" w:type="dxa"/>
            <w:gridSpan w:val="2"/>
          </w:tcPr>
          <w:p w14:paraId="6B2C42A4" w14:textId="08420007" w:rsidR="008D35DE" w:rsidRDefault="008D35DE" w:rsidP="00702ED8">
            <w:pPr>
              <w:jc w:val="center"/>
              <w:rPr>
                <w:rFonts w:ascii="Muli" w:eastAsia="Muli" w:hAnsi="Muli" w:cs="Muli"/>
                <w:sz w:val="16"/>
                <w:szCs w:val="16"/>
              </w:rPr>
            </w:pPr>
            <w:r>
              <w:rPr>
                <w:rFonts w:ascii="Muli" w:eastAsia="Muli" w:hAnsi="Muli" w:cs="Muli"/>
                <w:sz w:val="16"/>
                <w:szCs w:val="16"/>
              </w:rPr>
              <w:t>Secretario Técnico</w:t>
            </w:r>
            <w:r w:rsidR="00F05D23">
              <w:rPr>
                <w:rFonts w:ascii="Muli" w:eastAsia="Muli" w:hAnsi="Muli" w:cs="Muli"/>
                <w:sz w:val="16"/>
                <w:szCs w:val="16"/>
              </w:rPr>
              <w:t>.</w:t>
            </w:r>
          </w:p>
        </w:tc>
        <w:tc>
          <w:tcPr>
            <w:tcW w:w="1603" w:type="dxa"/>
          </w:tcPr>
          <w:p w14:paraId="1C056D1D" w14:textId="77777777" w:rsidR="008D35DE" w:rsidRDefault="008D35DE" w:rsidP="00702ED8">
            <w:pPr>
              <w:jc w:val="center"/>
              <w:rPr>
                <w:rFonts w:ascii="Muli" w:eastAsia="Muli" w:hAnsi="Muli" w:cs="Muli"/>
                <w:sz w:val="16"/>
                <w:szCs w:val="16"/>
              </w:rPr>
            </w:pPr>
            <w:r>
              <w:rPr>
                <w:rFonts w:ascii="Muli" w:eastAsia="Muli" w:hAnsi="Muli" w:cs="Muli"/>
                <w:sz w:val="16"/>
                <w:szCs w:val="16"/>
              </w:rPr>
              <w:t>Normativa interna</w:t>
            </w:r>
          </w:p>
        </w:tc>
      </w:tr>
      <w:tr w:rsidR="008D35DE" w14:paraId="1D876058" w14:textId="77777777">
        <w:tc>
          <w:tcPr>
            <w:tcW w:w="704" w:type="dxa"/>
          </w:tcPr>
          <w:p w14:paraId="502C0E72" w14:textId="53C9F446" w:rsidR="008D35DE" w:rsidRDefault="00F05D23" w:rsidP="00702ED8">
            <w:pPr>
              <w:rPr>
                <w:rFonts w:ascii="Muli" w:eastAsia="Muli" w:hAnsi="Muli" w:cs="Muli"/>
                <w:sz w:val="16"/>
                <w:szCs w:val="16"/>
              </w:rPr>
            </w:pPr>
            <w:r>
              <w:rPr>
                <w:rFonts w:ascii="Muli" w:eastAsia="Muli" w:hAnsi="Muli" w:cs="Muli"/>
                <w:sz w:val="16"/>
                <w:szCs w:val="16"/>
              </w:rPr>
              <w:t>8</w:t>
            </w:r>
          </w:p>
        </w:tc>
        <w:tc>
          <w:tcPr>
            <w:tcW w:w="4820" w:type="dxa"/>
            <w:gridSpan w:val="3"/>
          </w:tcPr>
          <w:p w14:paraId="453311FE" w14:textId="4EA6BE39" w:rsidR="008D35DE" w:rsidRDefault="008D35DE" w:rsidP="00702ED8">
            <w:pPr>
              <w:rPr>
                <w:rFonts w:ascii="Muli" w:eastAsia="Muli" w:hAnsi="Muli" w:cs="Muli"/>
                <w:sz w:val="16"/>
                <w:szCs w:val="16"/>
              </w:rPr>
            </w:pPr>
            <w:r>
              <w:rPr>
                <w:rFonts w:ascii="Muli" w:eastAsia="Muli" w:hAnsi="Muli" w:cs="Muli"/>
                <w:sz w:val="16"/>
                <w:szCs w:val="16"/>
              </w:rPr>
              <w:t>Publicación del Acuerdo aprobado en el Periódico Oficial del Gobierno del Estado de Guanajuato.</w:t>
            </w:r>
          </w:p>
        </w:tc>
        <w:tc>
          <w:tcPr>
            <w:tcW w:w="1701" w:type="dxa"/>
            <w:gridSpan w:val="2"/>
          </w:tcPr>
          <w:p w14:paraId="53460A4D" w14:textId="2C4478B6" w:rsidR="008D35DE" w:rsidRDefault="008D35DE" w:rsidP="00702ED8">
            <w:pPr>
              <w:jc w:val="center"/>
              <w:rPr>
                <w:rFonts w:ascii="Muli" w:eastAsia="Muli" w:hAnsi="Muli" w:cs="Muli"/>
                <w:sz w:val="16"/>
                <w:szCs w:val="16"/>
              </w:rPr>
            </w:pPr>
            <w:r>
              <w:rPr>
                <w:rFonts w:ascii="Muli" w:eastAsia="Muli" w:hAnsi="Muli" w:cs="Muli"/>
                <w:sz w:val="16"/>
                <w:szCs w:val="16"/>
              </w:rPr>
              <w:t>Periódico Oficial</w:t>
            </w:r>
            <w:r w:rsidR="00F05D23">
              <w:rPr>
                <w:rFonts w:ascii="Muli" w:eastAsia="Muli" w:hAnsi="Muli" w:cs="Muli"/>
                <w:sz w:val="16"/>
                <w:szCs w:val="16"/>
              </w:rPr>
              <w:t>.</w:t>
            </w:r>
          </w:p>
        </w:tc>
        <w:tc>
          <w:tcPr>
            <w:tcW w:w="1603" w:type="dxa"/>
          </w:tcPr>
          <w:p w14:paraId="4105FB52" w14:textId="59D7BB8D" w:rsidR="008D35DE" w:rsidRDefault="008D35DE" w:rsidP="00702ED8">
            <w:pPr>
              <w:jc w:val="center"/>
              <w:rPr>
                <w:rFonts w:ascii="Muli" w:eastAsia="Muli" w:hAnsi="Muli" w:cs="Muli"/>
                <w:sz w:val="16"/>
                <w:szCs w:val="16"/>
              </w:rPr>
            </w:pPr>
            <w:r>
              <w:rPr>
                <w:rFonts w:ascii="Muli" w:eastAsia="Muli" w:hAnsi="Muli" w:cs="Muli"/>
                <w:sz w:val="16"/>
                <w:szCs w:val="16"/>
              </w:rPr>
              <w:t>Ejemplar del Periódico Oficial para el Gobierno del Estado de Guanajuato</w:t>
            </w:r>
            <w:r w:rsidR="00F05D23">
              <w:rPr>
                <w:rFonts w:ascii="Muli" w:eastAsia="Muli" w:hAnsi="Muli" w:cs="Muli"/>
                <w:sz w:val="16"/>
                <w:szCs w:val="16"/>
              </w:rPr>
              <w:t>.</w:t>
            </w:r>
          </w:p>
        </w:tc>
      </w:tr>
      <w:tr w:rsidR="008D35DE" w14:paraId="5FD983EF" w14:textId="77777777">
        <w:tc>
          <w:tcPr>
            <w:tcW w:w="704" w:type="dxa"/>
          </w:tcPr>
          <w:p w14:paraId="6D87C47E" w14:textId="749B8654" w:rsidR="008D35DE" w:rsidRDefault="00F05D23" w:rsidP="00702ED8">
            <w:pPr>
              <w:rPr>
                <w:rFonts w:ascii="Muli" w:eastAsia="Muli" w:hAnsi="Muli" w:cs="Muli"/>
                <w:sz w:val="16"/>
                <w:szCs w:val="16"/>
              </w:rPr>
            </w:pPr>
            <w:r>
              <w:rPr>
                <w:rFonts w:ascii="Muli" w:eastAsia="Muli" w:hAnsi="Muli" w:cs="Muli"/>
                <w:sz w:val="16"/>
                <w:szCs w:val="16"/>
              </w:rPr>
              <w:lastRenderedPageBreak/>
              <w:t>9</w:t>
            </w:r>
          </w:p>
        </w:tc>
        <w:tc>
          <w:tcPr>
            <w:tcW w:w="4820" w:type="dxa"/>
            <w:gridSpan w:val="3"/>
          </w:tcPr>
          <w:p w14:paraId="0C89FC47" w14:textId="5CC9154F" w:rsidR="008D35DE" w:rsidRDefault="008D35DE" w:rsidP="00702ED8">
            <w:pPr>
              <w:rPr>
                <w:rFonts w:ascii="Muli" w:eastAsia="Muli" w:hAnsi="Muli" w:cs="Muli"/>
                <w:sz w:val="16"/>
                <w:szCs w:val="16"/>
              </w:rPr>
            </w:pPr>
            <w:r>
              <w:rPr>
                <w:rFonts w:ascii="Muli" w:eastAsia="Muli" w:hAnsi="Muli" w:cs="Muli"/>
                <w:sz w:val="16"/>
                <w:szCs w:val="16"/>
              </w:rPr>
              <w:t>Comunicación de la normativa interna publicada a las unidades administrativas de la Secretaría Ejecutiva del Sistema Estatal Anticorrupción.</w:t>
            </w:r>
          </w:p>
        </w:tc>
        <w:tc>
          <w:tcPr>
            <w:tcW w:w="1701" w:type="dxa"/>
            <w:gridSpan w:val="2"/>
          </w:tcPr>
          <w:p w14:paraId="249FF5DA" w14:textId="4442FD78" w:rsidR="008D35DE" w:rsidRDefault="008D35DE" w:rsidP="00702ED8">
            <w:pPr>
              <w:jc w:val="center"/>
              <w:rPr>
                <w:rFonts w:ascii="Muli" w:eastAsia="Muli" w:hAnsi="Muli" w:cs="Muli"/>
                <w:sz w:val="16"/>
                <w:szCs w:val="16"/>
              </w:rPr>
            </w:pPr>
            <w:r>
              <w:rPr>
                <w:rFonts w:ascii="Muli" w:eastAsia="Muli" w:hAnsi="Muli" w:cs="Muli"/>
                <w:sz w:val="16"/>
                <w:szCs w:val="16"/>
              </w:rPr>
              <w:t>CAJ</w:t>
            </w:r>
            <w:r w:rsidR="00F05D23">
              <w:rPr>
                <w:rFonts w:ascii="Muli" w:eastAsia="Muli" w:hAnsi="Muli" w:cs="Muli"/>
                <w:sz w:val="16"/>
                <w:szCs w:val="16"/>
              </w:rPr>
              <w:t>.</w:t>
            </w:r>
          </w:p>
        </w:tc>
        <w:tc>
          <w:tcPr>
            <w:tcW w:w="1603" w:type="dxa"/>
          </w:tcPr>
          <w:p w14:paraId="27A77FAB" w14:textId="5902B7FD" w:rsidR="008D35DE" w:rsidRDefault="008D35DE" w:rsidP="00702ED8">
            <w:pPr>
              <w:jc w:val="center"/>
              <w:rPr>
                <w:rFonts w:ascii="Muli" w:eastAsia="Muli" w:hAnsi="Muli" w:cs="Muli"/>
                <w:sz w:val="16"/>
                <w:szCs w:val="16"/>
              </w:rPr>
            </w:pPr>
            <w:r>
              <w:rPr>
                <w:rFonts w:ascii="Muli" w:eastAsia="Muli" w:hAnsi="Muli" w:cs="Muli"/>
                <w:sz w:val="16"/>
                <w:szCs w:val="16"/>
              </w:rPr>
              <w:t>Oficio o correo electrónico a través del cual se les hace llegar la norma jurídica aprobada</w:t>
            </w:r>
            <w:r w:rsidR="00F05D23">
              <w:rPr>
                <w:rFonts w:ascii="Muli" w:eastAsia="Muli" w:hAnsi="Muli" w:cs="Muli"/>
                <w:sz w:val="16"/>
                <w:szCs w:val="16"/>
              </w:rPr>
              <w:t>.</w:t>
            </w:r>
          </w:p>
        </w:tc>
      </w:tr>
      <w:tr w:rsidR="008D35DE" w14:paraId="18DFA200" w14:textId="77777777">
        <w:tc>
          <w:tcPr>
            <w:tcW w:w="704" w:type="dxa"/>
          </w:tcPr>
          <w:p w14:paraId="36A7463C" w14:textId="17A2D11C" w:rsidR="008D35DE" w:rsidRDefault="008D35DE" w:rsidP="00702ED8">
            <w:pPr>
              <w:rPr>
                <w:rFonts w:ascii="Muli" w:eastAsia="Muli" w:hAnsi="Muli" w:cs="Muli"/>
                <w:sz w:val="16"/>
                <w:szCs w:val="16"/>
              </w:rPr>
            </w:pPr>
            <w:r>
              <w:rPr>
                <w:rFonts w:ascii="Muli" w:eastAsia="Muli" w:hAnsi="Muli" w:cs="Muli"/>
                <w:sz w:val="16"/>
                <w:szCs w:val="16"/>
              </w:rPr>
              <w:t>1</w:t>
            </w:r>
            <w:r w:rsidR="00F05D23">
              <w:rPr>
                <w:rFonts w:ascii="Muli" w:eastAsia="Muli" w:hAnsi="Muli" w:cs="Muli"/>
                <w:sz w:val="16"/>
                <w:szCs w:val="16"/>
              </w:rPr>
              <w:t>0</w:t>
            </w:r>
          </w:p>
        </w:tc>
        <w:tc>
          <w:tcPr>
            <w:tcW w:w="4820" w:type="dxa"/>
            <w:gridSpan w:val="3"/>
          </w:tcPr>
          <w:p w14:paraId="4A3E408A" w14:textId="77777777" w:rsidR="008D35DE" w:rsidRDefault="008D35DE" w:rsidP="00702ED8">
            <w:pPr>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513ED8AE" w14:textId="77777777" w:rsidR="008D35DE" w:rsidRDefault="008D35DE" w:rsidP="00702ED8">
            <w:pPr>
              <w:jc w:val="center"/>
              <w:rPr>
                <w:rFonts w:ascii="Muli" w:eastAsia="Muli" w:hAnsi="Muli" w:cs="Muli"/>
                <w:sz w:val="16"/>
                <w:szCs w:val="16"/>
              </w:rPr>
            </w:pPr>
          </w:p>
        </w:tc>
        <w:tc>
          <w:tcPr>
            <w:tcW w:w="1603" w:type="dxa"/>
          </w:tcPr>
          <w:p w14:paraId="730B7049" w14:textId="77777777" w:rsidR="008D35DE" w:rsidRDefault="008D35DE" w:rsidP="00702ED8">
            <w:pPr>
              <w:jc w:val="center"/>
              <w:rPr>
                <w:rFonts w:ascii="Muli" w:eastAsia="Muli" w:hAnsi="Muli" w:cs="Muli"/>
                <w:sz w:val="16"/>
                <w:szCs w:val="16"/>
              </w:rPr>
            </w:pPr>
          </w:p>
        </w:tc>
      </w:tr>
    </w:tbl>
    <w:p w14:paraId="565688AE" w14:textId="77777777" w:rsidR="00BC37F9" w:rsidRDefault="00BC37F9" w:rsidP="00702ED8">
      <w:pPr>
        <w:spacing w:after="0" w:line="240" w:lineRule="auto"/>
      </w:pPr>
    </w:p>
    <w:p w14:paraId="5087773F" w14:textId="77777777" w:rsidR="00C34047" w:rsidRDefault="00C34047" w:rsidP="00702ED8">
      <w:pPr>
        <w:spacing w:after="0" w:line="240" w:lineRule="auto"/>
      </w:pPr>
    </w:p>
    <w:p w14:paraId="484C988B" w14:textId="77777777" w:rsidR="00C34047" w:rsidRDefault="00C34047" w:rsidP="00702ED8">
      <w:pPr>
        <w:spacing w:after="0" w:line="240" w:lineRule="auto"/>
      </w:pPr>
    </w:p>
    <w:p w14:paraId="2E238750" w14:textId="77777777" w:rsidR="00C34047" w:rsidRDefault="00C34047" w:rsidP="00702ED8">
      <w:pPr>
        <w:spacing w:after="0" w:line="240" w:lineRule="auto"/>
      </w:pPr>
    </w:p>
    <w:p w14:paraId="4E784463" w14:textId="77777777" w:rsidR="00C34047" w:rsidRDefault="00C34047" w:rsidP="00702ED8">
      <w:pPr>
        <w:spacing w:after="0" w:line="240" w:lineRule="auto"/>
      </w:pPr>
    </w:p>
    <w:p w14:paraId="316B77CE" w14:textId="77777777" w:rsidR="00C34047" w:rsidRDefault="00C34047" w:rsidP="00702ED8">
      <w:pPr>
        <w:spacing w:after="0" w:line="240" w:lineRule="auto"/>
      </w:pPr>
    </w:p>
    <w:p w14:paraId="61D6A513" w14:textId="77777777" w:rsidR="00C34047" w:rsidRDefault="00C34047" w:rsidP="00702ED8">
      <w:pPr>
        <w:spacing w:after="0" w:line="240" w:lineRule="auto"/>
      </w:pPr>
    </w:p>
    <w:p w14:paraId="29C6CB82" w14:textId="77777777" w:rsidR="00C34047" w:rsidRDefault="00C34047" w:rsidP="00702ED8">
      <w:pPr>
        <w:spacing w:after="0" w:line="240" w:lineRule="auto"/>
      </w:pPr>
    </w:p>
    <w:p w14:paraId="4732E66E" w14:textId="77777777" w:rsidR="00C34047" w:rsidRDefault="00C34047" w:rsidP="00702ED8">
      <w:pPr>
        <w:spacing w:after="0" w:line="240" w:lineRule="auto"/>
      </w:pPr>
    </w:p>
    <w:p w14:paraId="6463FF13" w14:textId="77777777" w:rsidR="00C34047" w:rsidRDefault="00C34047" w:rsidP="00702ED8">
      <w:pPr>
        <w:spacing w:after="0" w:line="240" w:lineRule="auto"/>
      </w:pPr>
    </w:p>
    <w:p w14:paraId="2C9BD9DA" w14:textId="77777777" w:rsidR="00C34047" w:rsidRDefault="00C34047" w:rsidP="00702ED8">
      <w:pPr>
        <w:spacing w:after="0" w:line="240" w:lineRule="auto"/>
      </w:pPr>
    </w:p>
    <w:p w14:paraId="3419944B" w14:textId="77777777" w:rsidR="00C34047" w:rsidRDefault="00C34047" w:rsidP="00702ED8">
      <w:pPr>
        <w:spacing w:after="0" w:line="240" w:lineRule="auto"/>
      </w:pPr>
    </w:p>
    <w:p w14:paraId="3C65AEBC" w14:textId="77777777" w:rsidR="00C34047" w:rsidRDefault="00C34047" w:rsidP="00702ED8">
      <w:pPr>
        <w:spacing w:after="0" w:line="240" w:lineRule="auto"/>
      </w:pPr>
    </w:p>
    <w:p w14:paraId="5D79AFC9" w14:textId="77777777" w:rsidR="00C34047" w:rsidRDefault="00C34047" w:rsidP="00702ED8">
      <w:pPr>
        <w:spacing w:after="0" w:line="240" w:lineRule="auto"/>
      </w:pPr>
    </w:p>
    <w:p w14:paraId="26ECC1DF" w14:textId="77777777" w:rsidR="00C34047" w:rsidRDefault="00C34047" w:rsidP="00702ED8">
      <w:pPr>
        <w:spacing w:after="0" w:line="240" w:lineRule="auto"/>
      </w:pPr>
    </w:p>
    <w:p w14:paraId="2F052171" w14:textId="77777777" w:rsidR="00C34047" w:rsidRDefault="00C34047" w:rsidP="00702ED8">
      <w:pPr>
        <w:spacing w:after="0" w:line="240" w:lineRule="auto"/>
      </w:pPr>
    </w:p>
    <w:p w14:paraId="334596D0" w14:textId="77777777" w:rsidR="00C34047" w:rsidRDefault="00C34047" w:rsidP="00702ED8">
      <w:pPr>
        <w:spacing w:after="0" w:line="240" w:lineRule="auto"/>
      </w:pPr>
    </w:p>
    <w:p w14:paraId="0CA66A33" w14:textId="77777777" w:rsidR="00C34047" w:rsidRDefault="00C34047" w:rsidP="00702ED8">
      <w:pPr>
        <w:spacing w:after="0" w:line="240" w:lineRule="auto"/>
      </w:pPr>
    </w:p>
    <w:p w14:paraId="57946839" w14:textId="77777777" w:rsidR="00C34047" w:rsidRDefault="00C34047" w:rsidP="00702ED8">
      <w:pPr>
        <w:spacing w:after="0" w:line="240" w:lineRule="auto"/>
      </w:pPr>
    </w:p>
    <w:p w14:paraId="0DD5A876" w14:textId="77777777" w:rsidR="00C34047" w:rsidRDefault="00C34047" w:rsidP="00702ED8">
      <w:pPr>
        <w:spacing w:after="0" w:line="240" w:lineRule="auto"/>
      </w:pPr>
    </w:p>
    <w:p w14:paraId="6B7DEC5C" w14:textId="77777777" w:rsidR="00C34047" w:rsidRDefault="00C34047" w:rsidP="00702ED8">
      <w:pPr>
        <w:spacing w:after="0" w:line="240" w:lineRule="auto"/>
      </w:pPr>
    </w:p>
    <w:p w14:paraId="5CD073E4" w14:textId="77777777" w:rsidR="00C34047" w:rsidRDefault="00C34047" w:rsidP="00702ED8">
      <w:pPr>
        <w:spacing w:after="0" w:line="240" w:lineRule="auto"/>
      </w:pPr>
    </w:p>
    <w:p w14:paraId="09107D87" w14:textId="77777777" w:rsidR="00C34047" w:rsidRDefault="00C34047" w:rsidP="00702ED8">
      <w:pPr>
        <w:spacing w:after="0" w:line="240" w:lineRule="auto"/>
      </w:pPr>
    </w:p>
    <w:p w14:paraId="668C7C26" w14:textId="57C86618" w:rsidR="00C34047" w:rsidRDefault="00630D77" w:rsidP="00702ED8">
      <w:pPr>
        <w:spacing w:after="0" w:line="240" w:lineRule="auto"/>
      </w:pPr>
      <w:r>
        <w:rPr>
          <w:noProof/>
        </w:rPr>
        <w:lastRenderedPageBreak/>
        <w:drawing>
          <wp:inline distT="0" distB="0" distL="0" distR="0" wp14:anchorId="3E019098" wp14:editId="36DFEC0B">
            <wp:extent cx="5611495" cy="7596000"/>
            <wp:effectExtent l="0" t="0" r="8255" b="508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24500" cy="7613604"/>
                    </a:xfrm>
                    <a:prstGeom prst="rect">
                      <a:avLst/>
                    </a:prstGeom>
                  </pic:spPr>
                </pic:pic>
              </a:graphicData>
            </a:graphic>
          </wp:inline>
        </w:drawing>
      </w:r>
    </w:p>
    <w:tbl>
      <w:tblPr>
        <w:tblStyle w:val="afff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23F40DB0" w14:textId="77777777">
        <w:trPr>
          <w:trHeight w:val="374"/>
        </w:trPr>
        <w:tc>
          <w:tcPr>
            <w:tcW w:w="2942" w:type="dxa"/>
            <w:shd w:val="clear" w:color="auto" w:fill="006666"/>
          </w:tcPr>
          <w:p w14:paraId="50C65B4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4A83AA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24DF420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0093B18" w14:textId="77777777">
        <w:trPr>
          <w:trHeight w:val="550"/>
        </w:trPr>
        <w:tc>
          <w:tcPr>
            <w:tcW w:w="2942" w:type="dxa"/>
            <w:shd w:val="clear" w:color="auto" w:fill="auto"/>
            <w:vAlign w:val="center"/>
          </w:tcPr>
          <w:p w14:paraId="64BDCCF0"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06BEF46"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27C73356" w14:textId="77777777" w:rsidR="00BC37F9" w:rsidRDefault="00BC37F9" w:rsidP="00702ED8">
            <w:pPr>
              <w:jc w:val="center"/>
              <w:rPr>
                <w:rFonts w:ascii="Muli" w:eastAsia="Muli" w:hAnsi="Muli" w:cs="Muli"/>
                <w:sz w:val="16"/>
                <w:szCs w:val="16"/>
              </w:rPr>
            </w:pPr>
          </w:p>
        </w:tc>
      </w:tr>
      <w:tr w:rsidR="00BC37F9" w14:paraId="0EE1EF2D" w14:textId="77777777">
        <w:trPr>
          <w:trHeight w:val="469"/>
        </w:trPr>
        <w:tc>
          <w:tcPr>
            <w:tcW w:w="2942" w:type="dxa"/>
            <w:vAlign w:val="center"/>
          </w:tcPr>
          <w:p w14:paraId="1D2CBAD3"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5807DF7B"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41155FA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C04628F"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7F460BA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D3AABE9"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1134"/>
        <w:gridCol w:w="1603"/>
      </w:tblGrid>
      <w:tr w:rsidR="00BC37F9" w14:paraId="481D347E" w14:textId="77777777" w:rsidTr="002D5701">
        <w:trPr>
          <w:trHeight w:val="167"/>
        </w:trPr>
        <w:tc>
          <w:tcPr>
            <w:tcW w:w="1555" w:type="dxa"/>
            <w:gridSpan w:val="2"/>
            <w:vMerge w:val="restart"/>
            <w:vAlign w:val="center"/>
          </w:tcPr>
          <w:p w14:paraId="5778FAFA" w14:textId="77777777" w:rsidR="00BC37F9" w:rsidRDefault="001D3045"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22708E4B" wp14:editId="530FA48B">
                  <wp:extent cx="955170" cy="417938"/>
                  <wp:effectExtent l="0" t="0" r="0" b="0"/>
                  <wp:docPr id="14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57412342" w14:textId="590AD9B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726A68">
              <w:rPr>
                <w:rFonts w:ascii="Muli" w:eastAsia="Muli" w:hAnsi="Muli" w:cs="Muli"/>
                <w:b/>
                <w:color w:val="FFFFFF"/>
                <w:sz w:val="16"/>
                <w:szCs w:val="16"/>
              </w:rPr>
              <w:t>:</w:t>
            </w:r>
          </w:p>
          <w:p w14:paraId="78F27E07" w14:textId="77777777" w:rsidR="00BC37F9" w:rsidRDefault="001D3045" w:rsidP="00702ED8">
            <w:pPr>
              <w:jc w:val="center"/>
              <w:rPr>
                <w:rFonts w:ascii="Muli" w:eastAsia="Muli" w:hAnsi="Muli" w:cs="Muli"/>
                <w:b/>
                <w:sz w:val="16"/>
                <w:szCs w:val="16"/>
              </w:rPr>
            </w:pPr>
            <w:r>
              <w:rPr>
                <w:rFonts w:ascii="Muli" w:eastAsia="Muli" w:hAnsi="Muli" w:cs="Muli"/>
                <w:color w:val="FFFFFF"/>
                <w:sz w:val="16"/>
                <w:szCs w:val="16"/>
              </w:rPr>
              <w:t>Actualización de normas jurídicas internas.</w:t>
            </w:r>
          </w:p>
        </w:tc>
        <w:tc>
          <w:tcPr>
            <w:tcW w:w="1701" w:type="dxa"/>
            <w:gridSpan w:val="2"/>
            <w:shd w:val="clear" w:color="auto" w:fill="006666"/>
            <w:vAlign w:val="center"/>
          </w:tcPr>
          <w:p w14:paraId="09D9D7B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0534729A" w14:textId="77777777" w:rsidR="00BC37F9" w:rsidRDefault="001D3045" w:rsidP="00702ED8">
            <w:pPr>
              <w:jc w:val="center"/>
              <w:rPr>
                <w:rFonts w:ascii="Muli" w:eastAsia="Muli" w:hAnsi="Muli" w:cs="Muli"/>
                <w:sz w:val="16"/>
                <w:szCs w:val="16"/>
              </w:rPr>
            </w:pPr>
            <w:r>
              <w:rPr>
                <w:rFonts w:ascii="Muli" w:eastAsia="Muli" w:hAnsi="Muli" w:cs="Muli"/>
                <w:sz w:val="16"/>
                <w:szCs w:val="16"/>
              </w:rPr>
              <w:t>AP-CAJ-NORM-3.2</w:t>
            </w:r>
          </w:p>
        </w:tc>
      </w:tr>
      <w:tr w:rsidR="00BC37F9" w14:paraId="2C76BD28" w14:textId="77777777" w:rsidTr="002D5701">
        <w:trPr>
          <w:trHeight w:val="165"/>
        </w:trPr>
        <w:tc>
          <w:tcPr>
            <w:tcW w:w="1555" w:type="dxa"/>
            <w:gridSpan w:val="2"/>
            <w:vMerge/>
            <w:vAlign w:val="center"/>
          </w:tcPr>
          <w:p w14:paraId="2373A89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27180C3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60986B0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524E99FF" w14:textId="77777777" w:rsidR="00BC37F9" w:rsidRDefault="001D3045" w:rsidP="00702ED8">
            <w:pPr>
              <w:jc w:val="center"/>
              <w:rPr>
                <w:rFonts w:ascii="Muli" w:eastAsia="Muli" w:hAnsi="Muli" w:cs="Muli"/>
                <w:sz w:val="16"/>
                <w:szCs w:val="16"/>
              </w:rPr>
            </w:pPr>
            <w:r>
              <w:rPr>
                <w:rFonts w:ascii="Muli" w:eastAsia="Muli" w:hAnsi="Muli" w:cs="Muli"/>
                <w:sz w:val="16"/>
                <w:szCs w:val="16"/>
              </w:rPr>
              <w:t>01.08.23</w:t>
            </w:r>
          </w:p>
        </w:tc>
      </w:tr>
      <w:tr w:rsidR="00BC37F9" w14:paraId="79DF5562" w14:textId="77777777" w:rsidTr="002D5701">
        <w:trPr>
          <w:trHeight w:val="165"/>
        </w:trPr>
        <w:tc>
          <w:tcPr>
            <w:tcW w:w="1555" w:type="dxa"/>
            <w:gridSpan w:val="2"/>
            <w:vMerge/>
            <w:vAlign w:val="center"/>
          </w:tcPr>
          <w:p w14:paraId="6243622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4E18411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1386C70F" w14:textId="5BD1DCF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726A68">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348F55E7"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0B15DA31" w14:textId="77777777">
        <w:tc>
          <w:tcPr>
            <w:tcW w:w="8828" w:type="dxa"/>
            <w:gridSpan w:val="7"/>
            <w:shd w:val="clear" w:color="auto" w:fill="auto"/>
            <w:vAlign w:val="center"/>
          </w:tcPr>
          <w:p w14:paraId="07DB81F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4F4B30B0" w14:textId="77777777" w:rsidTr="002D5701">
        <w:tc>
          <w:tcPr>
            <w:tcW w:w="1555" w:type="dxa"/>
            <w:gridSpan w:val="2"/>
            <w:shd w:val="clear" w:color="auto" w:fill="006666"/>
          </w:tcPr>
          <w:p w14:paraId="60604E2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69A2615D" w14:textId="73D525F1"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8D35DE">
              <w:rPr>
                <w:rFonts w:ascii="Muli" w:eastAsia="Muli" w:hAnsi="Muli" w:cs="Muli"/>
                <w:sz w:val="16"/>
                <w:szCs w:val="16"/>
              </w:rPr>
              <w:t>.</w:t>
            </w:r>
          </w:p>
        </w:tc>
        <w:tc>
          <w:tcPr>
            <w:tcW w:w="1701" w:type="dxa"/>
            <w:gridSpan w:val="2"/>
            <w:shd w:val="clear" w:color="auto" w:fill="006666"/>
            <w:vAlign w:val="center"/>
          </w:tcPr>
          <w:p w14:paraId="157E26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2385639D" w14:textId="77777777" w:rsidR="00BC37F9" w:rsidRDefault="001D3045" w:rsidP="00702ED8">
            <w:pPr>
              <w:rPr>
                <w:rFonts w:ascii="Muli" w:eastAsia="Muli" w:hAnsi="Muli" w:cs="Muli"/>
                <w:sz w:val="16"/>
                <w:szCs w:val="16"/>
              </w:rPr>
            </w:pPr>
            <w:r>
              <w:rPr>
                <w:rFonts w:ascii="Muli" w:eastAsia="Muli" w:hAnsi="Muli" w:cs="Muli"/>
                <w:sz w:val="16"/>
                <w:szCs w:val="16"/>
              </w:rPr>
              <w:t>AP-CAJ-NORM-3</w:t>
            </w:r>
          </w:p>
        </w:tc>
      </w:tr>
      <w:tr w:rsidR="00BC37F9" w14:paraId="700518ED" w14:textId="77777777">
        <w:tc>
          <w:tcPr>
            <w:tcW w:w="1555" w:type="dxa"/>
            <w:gridSpan w:val="2"/>
            <w:shd w:val="clear" w:color="auto" w:fill="006666"/>
          </w:tcPr>
          <w:p w14:paraId="1297A1B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E2296EE" w14:textId="77777777" w:rsidR="00BC37F9" w:rsidRDefault="001D3045" w:rsidP="00702ED8">
            <w:pPr>
              <w:rPr>
                <w:rFonts w:ascii="Muli" w:eastAsia="Muli" w:hAnsi="Muli" w:cs="Muli"/>
                <w:sz w:val="16"/>
                <w:szCs w:val="16"/>
              </w:rPr>
            </w:pPr>
            <w:r>
              <w:rPr>
                <w:rFonts w:ascii="Muli" w:eastAsia="Muli" w:hAnsi="Muli" w:cs="Muli"/>
                <w:sz w:val="16"/>
                <w:szCs w:val="16"/>
              </w:rPr>
              <w:t>Tener actualizado el marco normativo de la Secretaría Ejecutiva del Sistema Estatal Anticorrupción para que siempre esté acorde a la realidad de ésta, siendo práctico, dinámico y ordenado, facilitando el cumplimiento de las atribuciones y funciones de la Secretaría Ejecutiva del Sistema Estatal Anticorrupción.</w:t>
            </w:r>
          </w:p>
        </w:tc>
      </w:tr>
      <w:tr w:rsidR="00BC37F9" w14:paraId="55900C57" w14:textId="77777777">
        <w:tc>
          <w:tcPr>
            <w:tcW w:w="1555" w:type="dxa"/>
            <w:gridSpan w:val="2"/>
            <w:shd w:val="clear" w:color="auto" w:fill="006666"/>
          </w:tcPr>
          <w:p w14:paraId="0E9A2E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BFA1F50" w14:textId="531D7CB2" w:rsidR="00BC37F9" w:rsidRDefault="001D3045" w:rsidP="00702ED8">
            <w:pPr>
              <w:rPr>
                <w:rFonts w:ascii="Muli" w:eastAsia="Muli" w:hAnsi="Muli" w:cs="Muli"/>
                <w:sz w:val="16"/>
                <w:szCs w:val="16"/>
              </w:rPr>
            </w:pPr>
            <w:r>
              <w:rPr>
                <w:rFonts w:ascii="Muli" w:eastAsia="Muli" w:hAnsi="Muli" w:cs="Muli"/>
                <w:sz w:val="16"/>
                <w:szCs w:val="16"/>
              </w:rPr>
              <w:t>Coordinador(a) de Asuntos Jurídicos</w:t>
            </w:r>
            <w:r w:rsidR="008D35DE">
              <w:rPr>
                <w:rFonts w:ascii="Muli" w:eastAsia="Muli" w:hAnsi="Muli" w:cs="Muli"/>
                <w:sz w:val="16"/>
                <w:szCs w:val="16"/>
              </w:rPr>
              <w:t>.</w:t>
            </w:r>
          </w:p>
        </w:tc>
      </w:tr>
      <w:tr w:rsidR="00BC37F9" w14:paraId="787E45F1" w14:textId="77777777">
        <w:tc>
          <w:tcPr>
            <w:tcW w:w="1555" w:type="dxa"/>
            <w:gridSpan w:val="2"/>
            <w:shd w:val="clear" w:color="auto" w:fill="006666"/>
          </w:tcPr>
          <w:p w14:paraId="12363C0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5A89009" w14:textId="79B361BD"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Solicitud por parte del titular de la Secretaría Técnica</w:t>
            </w:r>
            <w:r w:rsidR="008D35DE">
              <w:rPr>
                <w:rFonts w:ascii="Muli" w:eastAsia="Muli" w:hAnsi="Muli" w:cs="Muli"/>
                <w:color w:val="000000"/>
                <w:sz w:val="16"/>
                <w:szCs w:val="16"/>
              </w:rPr>
              <w:t>.</w:t>
            </w:r>
          </w:p>
        </w:tc>
        <w:tc>
          <w:tcPr>
            <w:tcW w:w="1418" w:type="dxa"/>
            <w:gridSpan w:val="2"/>
            <w:shd w:val="clear" w:color="auto" w:fill="006666"/>
          </w:tcPr>
          <w:p w14:paraId="6EAA806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E0D1F80" w14:textId="0410204A"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Documento de normativa interna actualizado y publicado en el Periódico Oficial del Gobierno del Estado</w:t>
            </w:r>
            <w:r w:rsidR="008D35DE">
              <w:rPr>
                <w:rFonts w:ascii="Muli" w:eastAsia="Muli" w:hAnsi="Muli" w:cs="Muli"/>
                <w:color w:val="000000"/>
                <w:sz w:val="16"/>
                <w:szCs w:val="16"/>
              </w:rPr>
              <w:t>.</w:t>
            </w:r>
          </w:p>
        </w:tc>
      </w:tr>
      <w:tr w:rsidR="00BC37F9" w14:paraId="74FDB75B" w14:textId="77777777">
        <w:tc>
          <w:tcPr>
            <w:tcW w:w="1555" w:type="dxa"/>
            <w:gridSpan w:val="2"/>
            <w:shd w:val="clear" w:color="auto" w:fill="006666"/>
          </w:tcPr>
          <w:p w14:paraId="1F4E239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3B82735" w14:textId="77777777" w:rsidR="00BC37F9" w:rsidRDefault="00BC37F9" w:rsidP="00702ED8">
            <w:pPr>
              <w:rPr>
                <w:rFonts w:ascii="Muli" w:eastAsia="Muli" w:hAnsi="Muli" w:cs="Muli"/>
                <w:color w:val="FFFFFF"/>
                <w:sz w:val="16"/>
                <w:szCs w:val="16"/>
              </w:rPr>
            </w:pPr>
          </w:p>
        </w:tc>
        <w:tc>
          <w:tcPr>
            <w:tcW w:w="3118" w:type="dxa"/>
          </w:tcPr>
          <w:p w14:paraId="1AC4DD72" w14:textId="71B98BF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Servidores públicos </w:t>
            </w:r>
            <w:r>
              <w:rPr>
                <w:rFonts w:ascii="Muli" w:eastAsia="Muli" w:hAnsi="Muli" w:cs="Muli"/>
                <w:sz w:val="16"/>
                <w:szCs w:val="16"/>
              </w:rPr>
              <w:t xml:space="preserve">de </w:t>
            </w:r>
            <w:r>
              <w:rPr>
                <w:rFonts w:ascii="Muli" w:eastAsia="Muli" w:hAnsi="Muli" w:cs="Muli"/>
                <w:color w:val="000000"/>
                <w:sz w:val="16"/>
                <w:szCs w:val="16"/>
              </w:rPr>
              <w:t>la Secretaría Ejecutiva del Sistema Estatal Anticorrupción, así como particulares involucrados</w:t>
            </w:r>
            <w:r w:rsidR="008D35DE">
              <w:rPr>
                <w:rFonts w:ascii="Muli" w:eastAsia="Muli" w:hAnsi="Muli" w:cs="Muli"/>
                <w:color w:val="000000"/>
                <w:sz w:val="16"/>
                <w:szCs w:val="16"/>
              </w:rPr>
              <w:t>.</w:t>
            </w:r>
          </w:p>
        </w:tc>
        <w:tc>
          <w:tcPr>
            <w:tcW w:w="1418" w:type="dxa"/>
            <w:gridSpan w:val="2"/>
            <w:shd w:val="clear" w:color="auto" w:fill="006666"/>
          </w:tcPr>
          <w:p w14:paraId="0D7012F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1F9367B1" w14:textId="763B69C1"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r w:rsidR="008D35DE">
              <w:rPr>
                <w:rFonts w:ascii="Muli" w:eastAsia="Muli" w:hAnsi="Muli" w:cs="Muli"/>
                <w:sz w:val="16"/>
                <w:szCs w:val="16"/>
              </w:rPr>
              <w:t>.</w:t>
            </w:r>
          </w:p>
        </w:tc>
      </w:tr>
      <w:tr w:rsidR="00BC37F9" w14:paraId="5EF5606A" w14:textId="77777777">
        <w:tc>
          <w:tcPr>
            <w:tcW w:w="1555" w:type="dxa"/>
            <w:gridSpan w:val="2"/>
            <w:shd w:val="clear" w:color="auto" w:fill="006666"/>
          </w:tcPr>
          <w:p w14:paraId="447017E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0EC72745"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Constitución Política de los Estados Unidos Mexicanos.</w:t>
            </w:r>
          </w:p>
          <w:p w14:paraId="093A3638"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Constitución Política para el Estado de Guanajuato.</w:t>
            </w:r>
          </w:p>
          <w:p w14:paraId="193EC602"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Ley del Sistema Nacional Anticorrupción.</w:t>
            </w:r>
          </w:p>
          <w:p w14:paraId="183EEF07"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Ley del Sistema Estatal Anticorrupción de Guanajuato.</w:t>
            </w:r>
          </w:p>
          <w:p w14:paraId="4164B124"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Ley General de Responsabilidades Administrativas.</w:t>
            </w:r>
          </w:p>
          <w:p w14:paraId="4EEC8480"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Ley de Responsabilidades Administrativas para el Estado de Guanajuato.</w:t>
            </w:r>
          </w:p>
          <w:p w14:paraId="62A3F4D8"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Estatuto Orgánico de la Secretaría Ejecutiva del Sistema Estatal Anticorrupción de Guanajuato.</w:t>
            </w:r>
          </w:p>
          <w:p w14:paraId="46F4F436"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Manual de Organización de la Secretaría Ejecutiva del Sistema Estatal Anticorrupción de Guanajuato.</w:t>
            </w:r>
          </w:p>
          <w:p w14:paraId="3E498B1E"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Código de Conducta de la Secretaría Ejecutiva del Sistema Estatal Anticorrupción de Guanajuato.</w:t>
            </w:r>
          </w:p>
          <w:p w14:paraId="266ACD06"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Código de Ética de la Secretaría Ejecutiva del Sistema Estatal Anticorrupción de Guanajuato.</w:t>
            </w:r>
          </w:p>
          <w:p w14:paraId="6A4831D3"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Lineamientos para la Organización y el Funcionamiento del Comité Coordinador del Sistema Estatal Anticorrupción de Guanajuato.</w:t>
            </w:r>
          </w:p>
          <w:p w14:paraId="6EAC52E7"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Lineamientos para el Funcionamiento y Organización de la Comisión Ejecutiva de la Secretaría Ejecutiva del Sistema Estatal Anticorrupción de Guanajuato.</w:t>
            </w:r>
          </w:p>
          <w:p w14:paraId="63F54D4B"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Lineamientos para la Elaboración, Seguimiento y Sistematización de las Recomendaciones No Vinculantes.</w:t>
            </w:r>
          </w:p>
          <w:p w14:paraId="54A32D4E"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Bases para el Funcionamiento de la Plataforma Digital Estatal.</w:t>
            </w:r>
          </w:p>
          <w:p w14:paraId="130DFB3B"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Reglamento de Transparencia y Acceso a la Información Pública de la Secretaría Ejecutiva del Sistema Estatal Anticorrupción de Guanajuato.</w:t>
            </w:r>
          </w:p>
          <w:p w14:paraId="1A6BBD82" w14:textId="77777777" w:rsidR="008D35DE" w:rsidRPr="008D35DE" w:rsidRDefault="008D35DE" w:rsidP="00702ED8">
            <w:pPr>
              <w:numPr>
                <w:ilvl w:val="0"/>
                <w:numId w:val="49"/>
              </w:numPr>
              <w:rPr>
                <w:rFonts w:ascii="Muli" w:eastAsia="Muli" w:hAnsi="Muli" w:cs="Muli"/>
                <w:sz w:val="16"/>
                <w:szCs w:val="16"/>
              </w:rPr>
            </w:pPr>
            <w:r w:rsidRPr="008D35DE">
              <w:rPr>
                <w:rFonts w:ascii="Muli" w:eastAsia="Muli" w:hAnsi="Muli" w:cs="Muli"/>
                <w:sz w:val="16"/>
                <w:szCs w:val="16"/>
              </w:rPr>
              <w:t>Reglamento de Contrataciones Públicas de la Secretaría Ejecutiva del Sistema Estatal Anticorrupción de Guanajuato.</w:t>
            </w:r>
          </w:p>
          <w:p w14:paraId="7E27FBD7" w14:textId="0BB56492" w:rsidR="00BC37F9" w:rsidRDefault="008D35DE" w:rsidP="00702ED8">
            <w:pPr>
              <w:numPr>
                <w:ilvl w:val="0"/>
                <w:numId w:val="49"/>
              </w:numPr>
              <w:pBdr>
                <w:top w:val="nil"/>
                <w:left w:val="nil"/>
                <w:bottom w:val="nil"/>
                <w:right w:val="nil"/>
                <w:between w:val="nil"/>
              </w:pBdr>
              <w:rPr>
                <w:rFonts w:ascii="Muli" w:eastAsia="Muli" w:hAnsi="Muli" w:cs="Muli"/>
                <w:color w:val="000000"/>
                <w:sz w:val="16"/>
                <w:szCs w:val="16"/>
              </w:rPr>
            </w:pPr>
            <w:r w:rsidRPr="008D35DE">
              <w:rPr>
                <w:rFonts w:ascii="Muli" w:eastAsia="Muli" w:hAnsi="Muli" w:cs="Muli"/>
                <w:sz w:val="16"/>
                <w:szCs w:val="16"/>
              </w:rPr>
              <w:t>Lineamientos de Tecnologías de la Información y Comunicaciones de la Secretaría Ejecutiva del Sistema Estatal Anticorrupción de Guanajuato</w:t>
            </w:r>
            <w:r>
              <w:rPr>
                <w:rFonts w:ascii="Muli" w:eastAsia="Muli" w:hAnsi="Muli" w:cs="Muli"/>
                <w:color w:val="000000"/>
                <w:sz w:val="16"/>
                <w:szCs w:val="16"/>
              </w:rPr>
              <w:t>.</w:t>
            </w:r>
          </w:p>
        </w:tc>
      </w:tr>
      <w:tr w:rsidR="00BC37F9" w14:paraId="32581B6A" w14:textId="77777777">
        <w:tc>
          <w:tcPr>
            <w:tcW w:w="1555" w:type="dxa"/>
            <w:gridSpan w:val="2"/>
            <w:shd w:val="clear" w:color="auto" w:fill="006666"/>
          </w:tcPr>
          <w:p w14:paraId="06809F5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F6DCED6" w14:textId="48DFEEE2" w:rsidR="00BC37F9" w:rsidRDefault="001D3045" w:rsidP="00702ED8">
            <w:pPr>
              <w:tabs>
                <w:tab w:val="left" w:pos="1830"/>
              </w:tabs>
              <w:rPr>
                <w:rFonts w:ascii="Muli" w:eastAsia="Muli" w:hAnsi="Muli" w:cs="Muli"/>
                <w:sz w:val="16"/>
                <w:szCs w:val="16"/>
              </w:rPr>
            </w:pPr>
            <w:r>
              <w:rPr>
                <w:rFonts w:ascii="Muli" w:eastAsia="Muli" w:hAnsi="Muli" w:cs="Muli"/>
                <w:sz w:val="16"/>
                <w:szCs w:val="16"/>
              </w:rPr>
              <w:t>Documentación soporte sobre el tema objeto de la normativa interna</w:t>
            </w:r>
            <w:r w:rsidR="008D35DE">
              <w:rPr>
                <w:rFonts w:ascii="Muli" w:eastAsia="Muli" w:hAnsi="Muli" w:cs="Muli"/>
                <w:sz w:val="16"/>
                <w:szCs w:val="16"/>
              </w:rPr>
              <w:t>.</w:t>
            </w:r>
          </w:p>
          <w:p w14:paraId="02A48F62" w14:textId="77777777" w:rsidR="00BC37F9" w:rsidRDefault="00BC37F9" w:rsidP="00702ED8">
            <w:pPr>
              <w:tabs>
                <w:tab w:val="left" w:pos="1830"/>
              </w:tabs>
              <w:rPr>
                <w:rFonts w:ascii="Muli" w:eastAsia="Muli" w:hAnsi="Muli" w:cs="Muli"/>
                <w:sz w:val="16"/>
                <w:szCs w:val="16"/>
              </w:rPr>
            </w:pPr>
          </w:p>
        </w:tc>
        <w:tc>
          <w:tcPr>
            <w:tcW w:w="1418" w:type="dxa"/>
            <w:gridSpan w:val="2"/>
            <w:shd w:val="clear" w:color="auto" w:fill="006666"/>
          </w:tcPr>
          <w:p w14:paraId="7E1D59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6FD691F" w14:textId="77777777" w:rsidR="00BC37F9" w:rsidRDefault="00BC37F9" w:rsidP="00702ED8">
            <w:pPr>
              <w:rPr>
                <w:rFonts w:ascii="Muli" w:eastAsia="Muli" w:hAnsi="Muli" w:cs="Muli"/>
                <w:color w:val="FFFFFF"/>
                <w:sz w:val="16"/>
                <w:szCs w:val="16"/>
              </w:rPr>
            </w:pPr>
          </w:p>
        </w:tc>
        <w:tc>
          <w:tcPr>
            <w:tcW w:w="2737" w:type="dxa"/>
            <w:gridSpan w:val="2"/>
          </w:tcPr>
          <w:p w14:paraId="02B69AAA" w14:textId="51DC36A2" w:rsidR="00BC37F9" w:rsidRDefault="001D3045" w:rsidP="00702ED8">
            <w:pPr>
              <w:rPr>
                <w:rFonts w:ascii="Muli" w:eastAsia="Muli" w:hAnsi="Muli" w:cs="Muli"/>
                <w:sz w:val="16"/>
                <w:szCs w:val="16"/>
              </w:rPr>
            </w:pPr>
            <w:r>
              <w:rPr>
                <w:rFonts w:ascii="Muli" w:eastAsia="Muli" w:hAnsi="Muli" w:cs="Muli"/>
                <w:sz w:val="16"/>
                <w:szCs w:val="16"/>
              </w:rPr>
              <w:t>Normativa interna actualizada</w:t>
            </w:r>
            <w:r w:rsidR="008D35DE">
              <w:rPr>
                <w:rFonts w:ascii="Muli" w:eastAsia="Muli" w:hAnsi="Muli" w:cs="Muli"/>
                <w:sz w:val="16"/>
                <w:szCs w:val="16"/>
              </w:rPr>
              <w:t>.</w:t>
            </w:r>
          </w:p>
        </w:tc>
      </w:tr>
      <w:tr w:rsidR="00BC37F9" w14:paraId="6DD15D8F" w14:textId="77777777">
        <w:tc>
          <w:tcPr>
            <w:tcW w:w="8828" w:type="dxa"/>
            <w:gridSpan w:val="7"/>
            <w:vAlign w:val="center"/>
          </w:tcPr>
          <w:p w14:paraId="7920791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F3E3219" w14:textId="77777777" w:rsidTr="002D5701">
        <w:tc>
          <w:tcPr>
            <w:tcW w:w="704" w:type="dxa"/>
            <w:shd w:val="clear" w:color="auto" w:fill="006666"/>
          </w:tcPr>
          <w:p w14:paraId="13FF35C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40BFE73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1D17135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194D8D9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4127932" w14:textId="77777777" w:rsidTr="002D5701">
        <w:tc>
          <w:tcPr>
            <w:tcW w:w="704" w:type="dxa"/>
          </w:tcPr>
          <w:p w14:paraId="2014CB2A"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820" w:type="dxa"/>
            <w:gridSpan w:val="3"/>
          </w:tcPr>
          <w:p w14:paraId="58C2DB2E" w14:textId="2C758759" w:rsidR="00BC37F9" w:rsidRDefault="001D3045" w:rsidP="00702ED8">
            <w:pPr>
              <w:rPr>
                <w:rFonts w:ascii="Muli" w:eastAsia="Muli" w:hAnsi="Muli" w:cs="Muli"/>
                <w:sz w:val="16"/>
                <w:szCs w:val="16"/>
              </w:rPr>
            </w:pPr>
            <w:r>
              <w:rPr>
                <w:rFonts w:ascii="Muli" w:eastAsia="Muli" w:hAnsi="Muli" w:cs="Muli"/>
                <w:sz w:val="16"/>
                <w:szCs w:val="16"/>
              </w:rPr>
              <w:t>Solicita la actualización de una normativa interna de la S</w:t>
            </w:r>
            <w:r w:rsidR="008D35DE">
              <w:rPr>
                <w:rFonts w:ascii="Muli" w:eastAsia="Muli" w:hAnsi="Muli" w:cs="Muli"/>
                <w:sz w:val="16"/>
                <w:szCs w:val="16"/>
              </w:rPr>
              <w:t xml:space="preserve">ecretaría </w:t>
            </w:r>
            <w:r>
              <w:rPr>
                <w:rFonts w:ascii="Muli" w:eastAsia="Muli" w:hAnsi="Muli" w:cs="Muli"/>
                <w:sz w:val="16"/>
                <w:szCs w:val="16"/>
              </w:rPr>
              <w:t>E</w:t>
            </w:r>
            <w:r w:rsidR="008D35DE">
              <w:rPr>
                <w:rFonts w:ascii="Muli" w:eastAsia="Muli" w:hAnsi="Muli" w:cs="Muli"/>
                <w:sz w:val="16"/>
                <w:szCs w:val="16"/>
              </w:rPr>
              <w:t xml:space="preserve">jecutiva del </w:t>
            </w:r>
            <w:r>
              <w:rPr>
                <w:rFonts w:ascii="Muli" w:eastAsia="Muli" w:hAnsi="Muli" w:cs="Muli"/>
                <w:sz w:val="16"/>
                <w:szCs w:val="16"/>
              </w:rPr>
              <w:t>S</w:t>
            </w:r>
            <w:r w:rsidR="008D35DE">
              <w:rPr>
                <w:rFonts w:ascii="Muli" w:eastAsia="Muli" w:hAnsi="Muli" w:cs="Muli"/>
                <w:sz w:val="16"/>
                <w:szCs w:val="16"/>
              </w:rPr>
              <w:t xml:space="preserve">istema </w:t>
            </w:r>
            <w:r>
              <w:rPr>
                <w:rFonts w:ascii="Muli" w:eastAsia="Muli" w:hAnsi="Muli" w:cs="Muli"/>
                <w:sz w:val="16"/>
                <w:szCs w:val="16"/>
              </w:rPr>
              <w:t>E</w:t>
            </w:r>
            <w:r w:rsidR="008D35DE">
              <w:rPr>
                <w:rFonts w:ascii="Muli" w:eastAsia="Muli" w:hAnsi="Muli" w:cs="Muli"/>
                <w:sz w:val="16"/>
                <w:szCs w:val="16"/>
              </w:rPr>
              <w:t xml:space="preserve">statal </w:t>
            </w:r>
            <w:r>
              <w:rPr>
                <w:rFonts w:ascii="Muli" w:eastAsia="Muli" w:hAnsi="Muli" w:cs="Muli"/>
                <w:sz w:val="16"/>
                <w:szCs w:val="16"/>
              </w:rPr>
              <w:t>A</w:t>
            </w:r>
            <w:r w:rsidR="008D35DE">
              <w:rPr>
                <w:rFonts w:ascii="Muli" w:eastAsia="Muli" w:hAnsi="Muli" w:cs="Muli"/>
                <w:sz w:val="16"/>
                <w:szCs w:val="16"/>
              </w:rPr>
              <w:t>nticorrupción de Guanajuato,</w:t>
            </w:r>
            <w:r>
              <w:rPr>
                <w:rFonts w:ascii="Muli" w:eastAsia="Muli" w:hAnsi="Muli" w:cs="Muli"/>
                <w:sz w:val="16"/>
                <w:szCs w:val="16"/>
              </w:rPr>
              <w:t xml:space="preserve"> ante alguna necesidad detectada.</w:t>
            </w:r>
          </w:p>
          <w:p w14:paraId="465F5425" w14:textId="77777777" w:rsidR="00BC37F9" w:rsidRDefault="00BC37F9" w:rsidP="00702ED8">
            <w:pPr>
              <w:rPr>
                <w:rFonts w:ascii="Muli" w:eastAsia="Muli" w:hAnsi="Muli" w:cs="Muli"/>
                <w:sz w:val="16"/>
                <w:szCs w:val="16"/>
              </w:rPr>
            </w:pPr>
          </w:p>
        </w:tc>
        <w:tc>
          <w:tcPr>
            <w:tcW w:w="1701" w:type="dxa"/>
            <w:gridSpan w:val="2"/>
          </w:tcPr>
          <w:p w14:paraId="522BE083" w14:textId="69BE906E" w:rsidR="00BC37F9" w:rsidRDefault="001D3045" w:rsidP="00702ED8">
            <w:pPr>
              <w:jc w:val="center"/>
              <w:rPr>
                <w:rFonts w:ascii="Muli" w:eastAsia="Muli" w:hAnsi="Muli" w:cs="Muli"/>
                <w:sz w:val="16"/>
                <w:szCs w:val="16"/>
              </w:rPr>
            </w:pPr>
            <w:r>
              <w:rPr>
                <w:rFonts w:ascii="Muli" w:eastAsia="Muli" w:hAnsi="Muli" w:cs="Muli"/>
                <w:sz w:val="16"/>
                <w:szCs w:val="16"/>
              </w:rPr>
              <w:t>Secretario</w:t>
            </w:r>
            <w:r w:rsidR="002D5701">
              <w:rPr>
                <w:rFonts w:ascii="Muli" w:eastAsia="Muli" w:hAnsi="Muli" w:cs="Muli"/>
                <w:sz w:val="16"/>
                <w:szCs w:val="16"/>
              </w:rPr>
              <w:t xml:space="preserve"> </w:t>
            </w:r>
            <w:r>
              <w:rPr>
                <w:rFonts w:ascii="Muli" w:eastAsia="Muli" w:hAnsi="Muli" w:cs="Muli"/>
                <w:sz w:val="16"/>
                <w:szCs w:val="16"/>
              </w:rPr>
              <w:t>Técnic</w:t>
            </w:r>
            <w:r w:rsidR="002D5701">
              <w:rPr>
                <w:rFonts w:ascii="Muli" w:eastAsia="Muli" w:hAnsi="Muli" w:cs="Muli"/>
                <w:sz w:val="16"/>
                <w:szCs w:val="16"/>
              </w:rPr>
              <w:t>o.</w:t>
            </w:r>
          </w:p>
        </w:tc>
        <w:tc>
          <w:tcPr>
            <w:tcW w:w="1603" w:type="dxa"/>
          </w:tcPr>
          <w:p w14:paraId="7850EFF5" w14:textId="01B2DDFE" w:rsidR="00BC37F9" w:rsidRDefault="001D3045" w:rsidP="00702ED8">
            <w:pPr>
              <w:rPr>
                <w:rFonts w:ascii="Muli" w:eastAsia="Muli" w:hAnsi="Muli" w:cs="Muli"/>
                <w:sz w:val="16"/>
                <w:szCs w:val="16"/>
              </w:rPr>
            </w:pPr>
            <w:r>
              <w:rPr>
                <w:rFonts w:ascii="Muli" w:eastAsia="Muli" w:hAnsi="Muli" w:cs="Muli"/>
                <w:sz w:val="16"/>
                <w:szCs w:val="16"/>
              </w:rPr>
              <w:t>Solicitud</w:t>
            </w:r>
            <w:r w:rsidR="004B71E0">
              <w:rPr>
                <w:rFonts w:ascii="Muli" w:eastAsia="Muli" w:hAnsi="Muli" w:cs="Muli"/>
                <w:sz w:val="16"/>
                <w:szCs w:val="16"/>
              </w:rPr>
              <w:t>.</w:t>
            </w:r>
          </w:p>
        </w:tc>
      </w:tr>
      <w:tr w:rsidR="00BC37F9" w14:paraId="5810345C" w14:textId="77777777" w:rsidTr="002D5701">
        <w:trPr>
          <w:trHeight w:val="569"/>
        </w:trPr>
        <w:tc>
          <w:tcPr>
            <w:tcW w:w="704" w:type="dxa"/>
          </w:tcPr>
          <w:p w14:paraId="63C06248"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820" w:type="dxa"/>
            <w:gridSpan w:val="3"/>
          </w:tcPr>
          <w:p w14:paraId="6F87389B" w14:textId="3C1B9E59" w:rsidR="00BC37F9" w:rsidRDefault="0074150D" w:rsidP="00702ED8">
            <w:pPr>
              <w:rPr>
                <w:rFonts w:ascii="Muli" w:eastAsia="Muli" w:hAnsi="Muli" w:cs="Muli"/>
                <w:sz w:val="16"/>
                <w:szCs w:val="16"/>
              </w:rPr>
            </w:pPr>
            <w:r w:rsidRPr="0074150D">
              <w:rPr>
                <w:rFonts w:ascii="Muli" w:eastAsia="Muli" w:hAnsi="Muli" w:cs="Muli"/>
                <w:sz w:val="16"/>
                <w:szCs w:val="16"/>
              </w:rPr>
              <w:t xml:space="preserve">Recibe y realiza un análisis de la </w:t>
            </w:r>
            <w:r w:rsidR="002D5701">
              <w:rPr>
                <w:rFonts w:ascii="Muli" w:eastAsia="Muli" w:hAnsi="Muli" w:cs="Muli"/>
                <w:sz w:val="16"/>
                <w:szCs w:val="16"/>
              </w:rPr>
              <w:t xml:space="preserve">materia sobre la cuál versa la </w:t>
            </w:r>
            <w:r w:rsidRPr="0074150D">
              <w:rPr>
                <w:rFonts w:ascii="Muli" w:eastAsia="Muli" w:hAnsi="Muli" w:cs="Muli"/>
                <w:sz w:val="16"/>
                <w:szCs w:val="16"/>
              </w:rPr>
              <w:t xml:space="preserve">propuesta de actualización de la normativa interna </w:t>
            </w:r>
            <w:r w:rsidR="002D5701">
              <w:rPr>
                <w:rFonts w:ascii="Muli" w:eastAsia="Muli" w:hAnsi="Muli" w:cs="Muli"/>
                <w:sz w:val="16"/>
                <w:szCs w:val="16"/>
              </w:rPr>
              <w:t xml:space="preserve">solicitada </w:t>
            </w:r>
            <w:r w:rsidRPr="0074150D">
              <w:rPr>
                <w:rFonts w:ascii="Muli" w:eastAsia="Muli" w:hAnsi="Muli" w:cs="Muli"/>
                <w:sz w:val="16"/>
                <w:szCs w:val="16"/>
              </w:rPr>
              <w:t>y su soporte documental en su caso</w:t>
            </w:r>
            <w:r>
              <w:rPr>
                <w:rFonts w:ascii="Muli" w:eastAsia="Muli" w:hAnsi="Muli" w:cs="Muli"/>
                <w:sz w:val="16"/>
                <w:szCs w:val="16"/>
              </w:rPr>
              <w:t xml:space="preserve">. </w:t>
            </w:r>
          </w:p>
        </w:tc>
        <w:tc>
          <w:tcPr>
            <w:tcW w:w="1701" w:type="dxa"/>
            <w:gridSpan w:val="2"/>
          </w:tcPr>
          <w:p w14:paraId="31937E35" w14:textId="4EB7B8FB"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 en adelante, CAJ</w:t>
            </w:r>
            <w:r w:rsidR="002D5701">
              <w:rPr>
                <w:rFonts w:ascii="Muli" w:eastAsia="Muli" w:hAnsi="Muli" w:cs="Muli"/>
                <w:sz w:val="16"/>
                <w:szCs w:val="16"/>
              </w:rPr>
              <w:t>.</w:t>
            </w:r>
          </w:p>
        </w:tc>
        <w:tc>
          <w:tcPr>
            <w:tcW w:w="1603" w:type="dxa"/>
          </w:tcPr>
          <w:p w14:paraId="025D8050" w14:textId="79405A09" w:rsidR="00BC37F9" w:rsidRDefault="001D3045" w:rsidP="00702ED8">
            <w:pPr>
              <w:rPr>
                <w:rFonts w:ascii="Muli" w:eastAsia="Muli" w:hAnsi="Muli" w:cs="Muli"/>
                <w:sz w:val="16"/>
                <w:szCs w:val="16"/>
              </w:rPr>
            </w:pPr>
            <w:r>
              <w:rPr>
                <w:rFonts w:ascii="Muli" w:eastAsia="Muli" w:hAnsi="Muli" w:cs="Muli"/>
                <w:sz w:val="16"/>
                <w:szCs w:val="16"/>
              </w:rPr>
              <w:t>Documentación soporte</w:t>
            </w:r>
            <w:r w:rsidR="002D5701">
              <w:rPr>
                <w:rFonts w:ascii="Muli" w:eastAsia="Muli" w:hAnsi="Muli" w:cs="Muli"/>
                <w:sz w:val="16"/>
                <w:szCs w:val="16"/>
              </w:rPr>
              <w:t>.</w:t>
            </w:r>
          </w:p>
        </w:tc>
      </w:tr>
      <w:tr w:rsidR="00BC37F9" w14:paraId="32658B74" w14:textId="77777777" w:rsidTr="002D5701">
        <w:tc>
          <w:tcPr>
            <w:tcW w:w="704" w:type="dxa"/>
          </w:tcPr>
          <w:p w14:paraId="00B58937"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820" w:type="dxa"/>
            <w:gridSpan w:val="3"/>
          </w:tcPr>
          <w:p w14:paraId="4F5DBAA7" w14:textId="77777777" w:rsidR="00BC37F9" w:rsidRDefault="001D3045" w:rsidP="00702ED8">
            <w:pPr>
              <w:rPr>
                <w:rFonts w:ascii="Muli" w:eastAsia="Muli" w:hAnsi="Muli" w:cs="Muli"/>
                <w:sz w:val="16"/>
                <w:szCs w:val="16"/>
              </w:rPr>
            </w:pPr>
            <w:r>
              <w:rPr>
                <w:rFonts w:ascii="Muli" w:eastAsia="Muli" w:hAnsi="Muli" w:cs="Muli"/>
                <w:sz w:val="16"/>
                <w:szCs w:val="16"/>
              </w:rPr>
              <w:t>Elabora la propuesta o proyecto de actualización de la normativa interna solicitada.</w:t>
            </w:r>
          </w:p>
        </w:tc>
        <w:tc>
          <w:tcPr>
            <w:tcW w:w="1701" w:type="dxa"/>
            <w:gridSpan w:val="2"/>
          </w:tcPr>
          <w:p w14:paraId="59CE70EF" w14:textId="0A969294" w:rsidR="00BC37F9" w:rsidRDefault="001D3045" w:rsidP="00702ED8">
            <w:pPr>
              <w:jc w:val="center"/>
              <w:rPr>
                <w:rFonts w:ascii="Muli" w:eastAsia="Muli" w:hAnsi="Muli" w:cs="Muli"/>
                <w:sz w:val="16"/>
                <w:szCs w:val="16"/>
              </w:rPr>
            </w:pPr>
            <w:r>
              <w:rPr>
                <w:rFonts w:ascii="Muli" w:eastAsia="Muli" w:hAnsi="Muli" w:cs="Muli"/>
                <w:sz w:val="16"/>
                <w:szCs w:val="16"/>
              </w:rPr>
              <w:t>CAJ</w:t>
            </w:r>
            <w:r w:rsidR="002D5701">
              <w:rPr>
                <w:rFonts w:ascii="Muli" w:eastAsia="Muli" w:hAnsi="Muli" w:cs="Muli"/>
                <w:sz w:val="16"/>
                <w:szCs w:val="16"/>
              </w:rPr>
              <w:t>.</w:t>
            </w:r>
          </w:p>
        </w:tc>
        <w:tc>
          <w:tcPr>
            <w:tcW w:w="1603" w:type="dxa"/>
          </w:tcPr>
          <w:p w14:paraId="5FCF6514" w14:textId="4D81EDDD" w:rsidR="00BC37F9" w:rsidRDefault="001D3045" w:rsidP="00702ED8">
            <w:pPr>
              <w:rPr>
                <w:rFonts w:ascii="Muli" w:eastAsia="Muli" w:hAnsi="Muli" w:cs="Muli"/>
                <w:sz w:val="16"/>
                <w:szCs w:val="16"/>
              </w:rPr>
            </w:pPr>
            <w:r>
              <w:rPr>
                <w:rFonts w:ascii="Muli" w:eastAsia="Muli" w:hAnsi="Muli" w:cs="Muli"/>
                <w:sz w:val="16"/>
                <w:szCs w:val="16"/>
              </w:rPr>
              <w:t>Proyecto de actualización a la normativa interna</w:t>
            </w:r>
            <w:r w:rsidR="002D5701">
              <w:rPr>
                <w:rFonts w:ascii="Muli" w:eastAsia="Muli" w:hAnsi="Muli" w:cs="Muli"/>
                <w:sz w:val="16"/>
                <w:szCs w:val="16"/>
              </w:rPr>
              <w:t>.</w:t>
            </w:r>
          </w:p>
        </w:tc>
      </w:tr>
      <w:tr w:rsidR="0074150D" w14:paraId="3414516C" w14:textId="77777777" w:rsidTr="002D5701">
        <w:tc>
          <w:tcPr>
            <w:tcW w:w="704" w:type="dxa"/>
          </w:tcPr>
          <w:p w14:paraId="6E56CC58" w14:textId="0A8463DF" w:rsidR="0074150D" w:rsidRDefault="0074150D" w:rsidP="00702ED8">
            <w:pPr>
              <w:rPr>
                <w:rFonts w:ascii="Muli" w:eastAsia="Muli" w:hAnsi="Muli" w:cs="Muli"/>
                <w:sz w:val="16"/>
                <w:szCs w:val="16"/>
              </w:rPr>
            </w:pPr>
            <w:r>
              <w:rPr>
                <w:rFonts w:ascii="Muli" w:eastAsia="Muli" w:hAnsi="Muli" w:cs="Muli"/>
                <w:sz w:val="16"/>
                <w:szCs w:val="16"/>
              </w:rPr>
              <w:t>4</w:t>
            </w:r>
          </w:p>
        </w:tc>
        <w:tc>
          <w:tcPr>
            <w:tcW w:w="4820" w:type="dxa"/>
            <w:gridSpan w:val="3"/>
          </w:tcPr>
          <w:p w14:paraId="47A35FE1" w14:textId="47DF0E9B" w:rsidR="0074150D" w:rsidRDefault="002D5701" w:rsidP="00702ED8">
            <w:pPr>
              <w:rPr>
                <w:rFonts w:ascii="Muli" w:eastAsia="Muli" w:hAnsi="Muli" w:cs="Muli"/>
                <w:sz w:val="16"/>
                <w:szCs w:val="16"/>
              </w:rPr>
            </w:pPr>
            <w:r>
              <w:rPr>
                <w:rFonts w:ascii="Muli" w:eastAsia="Muli" w:hAnsi="Muli" w:cs="Muli"/>
                <w:sz w:val="16"/>
                <w:szCs w:val="16"/>
              </w:rPr>
              <w:t>Realiza mesa de trabajo con las unidades administrativas involucradas, integra propuesta y la envía a la Secretaría Técnica para su revisión y análisis</w:t>
            </w:r>
            <w:r w:rsidR="0074150D">
              <w:rPr>
                <w:rFonts w:ascii="Muli" w:eastAsia="Muli" w:hAnsi="Muli" w:cs="Muli"/>
                <w:sz w:val="16"/>
                <w:szCs w:val="16"/>
              </w:rPr>
              <w:t>.</w:t>
            </w:r>
          </w:p>
          <w:p w14:paraId="12EA3087" w14:textId="77777777" w:rsidR="0074150D" w:rsidRDefault="0074150D" w:rsidP="00702ED8">
            <w:pPr>
              <w:rPr>
                <w:rFonts w:ascii="Muli" w:eastAsia="Muli" w:hAnsi="Muli" w:cs="Muli"/>
                <w:sz w:val="16"/>
                <w:szCs w:val="16"/>
              </w:rPr>
            </w:pPr>
          </w:p>
        </w:tc>
        <w:tc>
          <w:tcPr>
            <w:tcW w:w="1701" w:type="dxa"/>
            <w:gridSpan w:val="2"/>
          </w:tcPr>
          <w:p w14:paraId="3D545587" w14:textId="37ABD1DA" w:rsidR="0074150D" w:rsidRDefault="002D5701" w:rsidP="00702ED8">
            <w:pPr>
              <w:jc w:val="center"/>
              <w:rPr>
                <w:rFonts w:ascii="Muli" w:eastAsia="Muli" w:hAnsi="Muli" w:cs="Muli"/>
                <w:sz w:val="16"/>
                <w:szCs w:val="16"/>
              </w:rPr>
            </w:pPr>
            <w:r>
              <w:rPr>
                <w:rFonts w:ascii="Muli" w:eastAsia="Muli" w:hAnsi="Muli" w:cs="Muli"/>
                <w:sz w:val="16"/>
                <w:szCs w:val="16"/>
              </w:rPr>
              <w:t>CAJ.</w:t>
            </w:r>
          </w:p>
        </w:tc>
        <w:tc>
          <w:tcPr>
            <w:tcW w:w="1603" w:type="dxa"/>
          </w:tcPr>
          <w:p w14:paraId="6761F581" w14:textId="634F3C24" w:rsidR="0074150D" w:rsidRDefault="0074150D" w:rsidP="00702ED8">
            <w:pPr>
              <w:rPr>
                <w:rFonts w:ascii="Muli" w:eastAsia="Muli" w:hAnsi="Muli" w:cs="Muli"/>
                <w:sz w:val="16"/>
                <w:szCs w:val="16"/>
              </w:rPr>
            </w:pPr>
            <w:r>
              <w:rPr>
                <w:rFonts w:ascii="Muli" w:eastAsia="Muli" w:hAnsi="Muli" w:cs="Muli"/>
                <w:sz w:val="16"/>
                <w:szCs w:val="16"/>
              </w:rPr>
              <w:t>Minuta de Trabajo y lista de asistencia</w:t>
            </w:r>
            <w:r w:rsidR="002D5701">
              <w:rPr>
                <w:rFonts w:ascii="Muli" w:eastAsia="Muli" w:hAnsi="Muli" w:cs="Muli"/>
                <w:sz w:val="16"/>
                <w:szCs w:val="16"/>
              </w:rPr>
              <w:t>.</w:t>
            </w:r>
          </w:p>
        </w:tc>
      </w:tr>
      <w:tr w:rsidR="0074150D" w14:paraId="200CFAFB" w14:textId="77777777" w:rsidTr="002D5701">
        <w:tc>
          <w:tcPr>
            <w:tcW w:w="704" w:type="dxa"/>
          </w:tcPr>
          <w:p w14:paraId="06C207AF" w14:textId="50C93CAD" w:rsidR="0074150D" w:rsidRDefault="002D5701" w:rsidP="00702ED8">
            <w:pPr>
              <w:rPr>
                <w:rFonts w:ascii="Muli" w:eastAsia="Muli" w:hAnsi="Muli" w:cs="Muli"/>
                <w:sz w:val="16"/>
                <w:szCs w:val="16"/>
              </w:rPr>
            </w:pPr>
            <w:r>
              <w:rPr>
                <w:rFonts w:ascii="Muli" w:eastAsia="Muli" w:hAnsi="Muli" w:cs="Muli"/>
                <w:sz w:val="16"/>
                <w:szCs w:val="16"/>
              </w:rPr>
              <w:t>5</w:t>
            </w:r>
          </w:p>
        </w:tc>
        <w:tc>
          <w:tcPr>
            <w:tcW w:w="4820" w:type="dxa"/>
            <w:gridSpan w:val="3"/>
          </w:tcPr>
          <w:p w14:paraId="7AB67C03" w14:textId="77777777" w:rsidR="0074150D" w:rsidRDefault="0074150D" w:rsidP="00702ED8">
            <w:pPr>
              <w:rPr>
                <w:rFonts w:ascii="Muli" w:eastAsia="Muli" w:hAnsi="Muli" w:cs="Muli"/>
                <w:sz w:val="16"/>
                <w:szCs w:val="16"/>
              </w:rPr>
            </w:pPr>
            <w:r>
              <w:rPr>
                <w:rFonts w:ascii="Muli" w:eastAsia="Muli" w:hAnsi="Muli" w:cs="Muli"/>
                <w:sz w:val="16"/>
                <w:szCs w:val="16"/>
              </w:rPr>
              <w:t>Realiza mesa de trabajo con la Secretaría Técnica, las unidades administrativas, para revisión y emisión de comentarios y ajustes al proyecto de actualización de normativa interna.</w:t>
            </w:r>
          </w:p>
          <w:p w14:paraId="089DDCF9" w14:textId="77777777" w:rsidR="0074150D" w:rsidRDefault="0074150D" w:rsidP="00702ED8">
            <w:pPr>
              <w:rPr>
                <w:rFonts w:ascii="Muli" w:eastAsia="Muli" w:hAnsi="Muli" w:cs="Muli"/>
                <w:sz w:val="16"/>
                <w:szCs w:val="16"/>
              </w:rPr>
            </w:pPr>
          </w:p>
        </w:tc>
        <w:tc>
          <w:tcPr>
            <w:tcW w:w="1701" w:type="dxa"/>
            <w:gridSpan w:val="2"/>
          </w:tcPr>
          <w:p w14:paraId="2B32EB83" w14:textId="6EA24C1F" w:rsidR="0074150D" w:rsidRDefault="0074150D" w:rsidP="00702ED8">
            <w:pPr>
              <w:jc w:val="center"/>
              <w:rPr>
                <w:rFonts w:ascii="Muli" w:eastAsia="Muli" w:hAnsi="Muli" w:cs="Muli"/>
                <w:sz w:val="16"/>
                <w:szCs w:val="16"/>
              </w:rPr>
            </w:pPr>
            <w:r>
              <w:rPr>
                <w:rFonts w:ascii="Muli" w:eastAsia="Muli" w:hAnsi="Muli" w:cs="Muli"/>
                <w:sz w:val="16"/>
                <w:szCs w:val="16"/>
              </w:rPr>
              <w:t xml:space="preserve">CAJ /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 Titulares de </w:t>
            </w:r>
            <w:r w:rsidR="002D5701">
              <w:rPr>
                <w:rFonts w:ascii="Muli" w:eastAsia="Muli" w:hAnsi="Muli" w:cs="Muli"/>
                <w:sz w:val="16"/>
                <w:szCs w:val="16"/>
              </w:rPr>
              <w:t>u</w:t>
            </w:r>
            <w:r>
              <w:rPr>
                <w:rFonts w:ascii="Muli" w:eastAsia="Muli" w:hAnsi="Muli" w:cs="Muli"/>
                <w:sz w:val="16"/>
                <w:szCs w:val="16"/>
              </w:rPr>
              <w:t xml:space="preserve">nidades </w:t>
            </w:r>
            <w:r w:rsidR="002D5701">
              <w:rPr>
                <w:rFonts w:ascii="Muli" w:eastAsia="Muli" w:hAnsi="Muli" w:cs="Muli"/>
                <w:sz w:val="16"/>
                <w:szCs w:val="16"/>
              </w:rPr>
              <w:t>a</w:t>
            </w:r>
            <w:r>
              <w:rPr>
                <w:rFonts w:ascii="Muli" w:eastAsia="Muli" w:hAnsi="Muli" w:cs="Muli"/>
                <w:sz w:val="16"/>
                <w:szCs w:val="16"/>
              </w:rPr>
              <w:t>dministrativas</w:t>
            </w:r>
            <w:r w:rsidR="002D5701">
              <w:rPr>
                <w:rFonts w:ascii="Muli" w:eastAsia="Muli" w:hAnsi="Muli" w:cs="Muli"/>
                <w:sz w:val="16"/>
                <w:szCs w:val="16"/>
              </w:rPr>
              <w:t>.</w:t>
            </w:r>
          </w:p>
        </w:tc>
        <w:tc>
          <w:tcPr>
            <w:tcW w:w="1603" w:type="dxa"/>
          </w:tcPr>
          <w:p w14:paraId="5B81DD20" w14:textId="71C32D15" w:rsidR="0074150D" w:rsidRDefault="0074150D" w:rsidP="00702ED8">
            <w:pPr>
              <w:rPr>
                <w:rFonts w:ascii="Muli" w:eastAsia="Muli" w:hAnsi="Muli" w:cs="Muli"/>
                <w:sz w:val="16"/>
                <w:szCs w:val="16"/>
              </w:rPr>
            </w:pPr>
            <w:r>
              <w:rPr>
                <w:rFonts w:ascii="Muli" w:eastAsia="Muli" w:hAnsi="Muli" w:cs="Muli"/>
                <w:sz w:val="16"/>
                <w:szCs w:val="16"/>
              </w:rPr>
              <w:t>Documento de trabajo</w:t>
            </w:r>
            <w:r w:rsidR="002D5701">
              <w:rPr>
                <w:rFonts w:ascii="Muli" w:eastAsia="Muli" w:hAnsi="Muli" w:cs="Muli"/>
                <w:sz w:val="16"/>
                <w:szCs w:val="16"/>
              </w:rPr>
              <w:t>.</w:t>
            </w:r>
          </w:p>
        </w:tc>
      </w:tr>
      <w:tr w:rsidR="0074150D" w14:paraId="0F0BC28D" w14:textId="77777777" w:rsidTr="002D5701">
        <w:tc>
          <w:tcPr>
            <w:tcW w:w="704" w:type="dxa"/>
          </w:tcPr>
          <w:p w14:paraId="2D05274E" w14:textId="2F81C184" w:rsidR="0074150D" w:rsidRDefault="002D5701" w:rsidP="00702ED8">
            <w:pPr>
              <w:rPr>
                <w:rFonts w:ascii="Muli" w:eastAsia="Muli" w:hAnsi="Muli" w:cs="Muli"/>
                <w:sz w:val="16"/>
                <w:szCs w:val="16"/>
              </w:rPr>
            </w:pPr>
            <w:r>
              <w:rPr>
                <w:rFonts w:ascii="Muli" w:eastAsia="Muli" w:hAnsi="Muli" w:cs="Muli"/>
                <w:sz w:val="16"/>
                <w:szCs w:val="16"/>
              </w:rPr>
              <w:t>6</w:t>
            </w:r>
          </w:p>
        </w:tc>
        <w:tc>
          <w:tcPr>
            <w:tcW w:w="4820" w:type="dxa"/>
            <w:gridSpan w:val="3"/>
          </w:tcPr>
          <w:p w14:paraId="39C1B70D" w14:textId="77777777" w:rsidR="0074150D" w:rsidRDefault="0074150D" w:rsidP="00702ED8">
            <w:pPr>
              <w:rPr>
                <w:rFonts w:ascii="Muli" w:eastAsia="Muli" w:hAnsi="Muli" w:cs="Muli"/>
                <w:sz w:val="16"/>
                <w:szCs w:val="16"/>
              </w:rPr>
            </w:pPr>
            <w:r>
              <w:rPr>
                <w:rFonts w:ascii="Muli" w:eastAsia="Muli" w:hAnsi="Muli" w:cs="Muli"/>
                <w:sz w:val="16"/>
                <w:szCs w:val="16"/>
              </w:rPr>
              <w:t>Atiende los comentarios y/o ajustes realizados al proyecto y remite a la Secretaría Técnica el proyecto de normativa interna actualizada para su revisión.</w:t>
            </w:r>
          </w:p>
        </w:tc>
        <w:tc>
          <w:tcPr>
            <w:tcW w:w="1701" w:type="dxa"/>
            <w:gridSpan w:val="2"/>
          </w:tcPr>
          <w:p w14:paraId="57982DC9" w14:textId="1FE99FED" w:rsidR="0074150D" w:rsidRDefault="0074150D" w:rsidP="00702ED8">
            <w:pPr>
              <w:jc w:val="center"/>
              <w:rPr>
                <w:rFonts w:ascii="Muli" w:eastAsia="Muli" w:hAnsi="Muli" w:cs="Muli"/>
                <w:sz w:val="16"/>
                <w:szCs w:val="16"/>
              </w:rPr>
            </w:pPr>
            <w:r>
              <w:rPr>
                <w:rFonts w:ascii="Muli" w:eastAsia="Muli" w:hAnsi="Muli" w:cs="Muli"/>
                <w:sz w:val="16"/>
                <w:szCs w:val="16"/>
              </w:rPr>
              <w:t>CAJ</w:t>
            </w:r>
            <w:r w:rsidR="002D5701">
              <w:rPr>
                <w:rFonts w:ascii="Muli" w:eastAsia="Muli" w:hAnsi="Muli" w:cs="Muli"/>
                <w:sz w:val="16"/>
                <w:szCs w:val="16"/>
              </w:rPr>
              <w:t>.</w:t>
            </w:r>
          </w:p>
        </w:tc>
        <w:tc>
          <w:tcPr>
            <w:tcW w:w="1603" w:type="dxa"/>
          </w:tcPr>
          <w:p w14:paraId="04215D7A" w14:textId="60A8F8B3" w:rsidR="0074150D" w:rsidRDefault="0074150D" w:rsidP="00702ED8">
            <w:pPr>
              <w:rPr>
                <w:rFonts w:ascii="Muli" w:eastAsia="Muli" w:hAnsi="Muli" w:cs="Muli"/>
                <w:sz w:val="16"/>
                <w:szCs w:val="16"/>
              </w:rPr>
            </w:pPr>
            <w:r>
              <w:rPr>
                <w:rFonts w:ascii="Muli" w:eastAsia="Muli" w:hAnsi="Muli" w:cs="Muli"/>
                <w:sz w:val="16"/>
                <w:szCs w:val="16"/>
              </w:rPr>
              <w:t>Proyecto de actualización a la normativa interna</w:t>
            </w:r>
            <w:r w:rsidR="002D5701">
              <w:rPr>
                <w:rFonts w:ascii="Muli" w:eastAsia="Muli" w:hAnsi="Muli" w:cs="Muli"/>
                <w:sz w:val="16"/>
                <w:szCs w:val="16"/>
              </w:rPr>
              <w:t>.</w:t>
            </w:r>
          </w:p>
        </w:tc>
      </w:tr>
      <w:tr w:rsidR="0074150D" w14:paraId="7A3A0F39" w14:textId="77777777" w:rsidTr="002D5701">
        <w:tc>
          <w:tcPr>
            <w:tcW w:w="704" w:type="dxa"/>
          </w:tcPr>
          <w:p w14:paraId="3062448C" w14:textId="05839D5E" w:rsidR="0074150D" w:rsidRDefault="00446DBA" w:rsidP="00702ED8">
            <w:pPr>
              <w:rPr>
                <w:rFonts w:ascii="Muli" w:eastAsia="Muli" w:hAnsi="Muli" w:cs="Muli"/>
                <w:sz w:val="16"/>
                <w:szCs w:val="16"/>
              </w:rPr>
            </w:pPr>
            <w:r>
              <w:rPr>
                <w:rFonts w:ascii="Muli" w:eastAsia="Muli" w:hAnsi="Muli" w:cs="Muli"/>
                <w:sz w:val="16"/>
                <w:szCs w:val="16"/>
              </w:rPr>
              <w:lastRenderedPageBreak/>
              <w:t>7</w:t>
            </w:r>
          </w:p>
        </w:tc>
        <w:tc>
          <w:tcPr>
            <w:tcW w:w="4820" w:type="dxa"/>
            <w:gridSpan w:val="3"/>
          </w:tcPr>
          <w:p w14:paraId="44EC7119" w14:textId="32151EAE" w:rsidR="0074150D" w:rsidRDefault="002D5701" w:rsidP="00702ED8">
            <w:pPr>
              <w:rPr>
                <w:rFonts w:ascii="Muli" w:eastAsia="Muli" w:hAnsi="Muli" w:cs="Muli"/>
                <w:sz w:val="16"/>
                <w:szCs w:val="16"/>
              </w:rPr>
            </w:pPr>
            <w:r>
              <w:rPr>
                <w:rFonts w:ascii="Muli" w:eastAsia="Muli" w:hAnsi="Muli" w:cs="Muli"/>
                <w:sz w:val="16"/>
                <w:szCs w:val="16"/>
              </w:rPr>
              <w:t>Aprueba la Secretaría Técnica, o en su caso el Órgano de Gobierno.</w:t>
            </w:r>
          </w:p>
        </w:tc>
        <w:tc>
          <w:tcPr>
            <w:tcW w:w="1701" w:type="dxa"/>
            <w:gridSpan w:val="2"/>
          </w:tcPr>
          <w:p w14:paraId="3DBB9570" w14:textId="31D5CFE0" w:rsidR="0074150D" w:rsidRDefault="00446DBA" w:rsidP="00702ED8">
            <w:pPr>
              <w:jc w:val="center"/>
              <w:rPr>
                <w:rFonts w:ascii="Muli" w:eastAsia="Muli" w:hAnsi="Muli" w:cs="Muli"/>
                <w:sz w:val="16"/>
                <w:szCs w:val="16"/>
              </w:rPr>
            </w:pPr>
            <w:r>
              <w:rPr>
                <w:rFonts w:ascii="Muli" w:eastAsia="Muli" w:hAnsi="Muli" w:cs="Muli"/>
                <w:sz w:val="16"/>
                <w:szCs w:val="16"/>
              </w:rPr>
              <w:t xml:space="preserve">Secretario Técnico/ </w:t>
            </w:r>
            <w:r w:rsidR="0074150D">
              <w:rPr>
                <w:rFonts w:ascii="Muli" w:eastAsia="Muli" w:hAnsi="Muli" w:cs="Muli"/>
                <w:sz w:val="16"/>
                <w:szCs w:val="16"/>
              </w:rPr>
              <w:t>Órgano de Gobierno</w:t>
            </w:r>
            <w:r>
              <w:rPr>
                <w:rFonts w:ascii="Muli" w:eastAsia="Muli" w:hAnsi="Muli" w:cs="Muli"/>
                <w:sz w:val="16"/>
                <w:szCs w:val="16"/>
              </w:rPr>
              <w:t>.</w:t>
            </w:r>
          </w:p>
        </w:tc>
        <w:tc>
          <w:tcPr>
            <w:tcW w:w="1603" w:type="dxa"/>
          </w:tcPr>
          <w:p w14:paraId="6060BCDB" w14:textId="7294A4A8" w:rsidR="0074150D" w:rsidRDefault="0074150D" w:rsidP="00702ED8">
            <w:pPr>
              <w:rPr>
                <w:rFonts w:ascii="Muli" w:eastAsia="Muli" w:hAnsi="Muli" w:cs="Muli"/>
                <w:sz w:val="16"/>
                <w:szCs w:val="16"/>
              </w:rPr>
            </w:pPr>
            <w:r>
              <w:rPr>
                <w:rFonts w:ascii="Muli" w:eastAsia="Muli" w:hAnsi="Muli" w:cs="Muli"/>
                <w:sz w:val="16"/>
                <w:szCs w:val="16"/>
              </w:rPr>
              <w:t>Acuerdo de aprobación</w:t>
            </w:r>
            <w:r w:rsidR="00446DBA">
              <w:rPr>
                <w:rFonts w:ascii="Muli" w:eastAsia="Muli" w:hAnsi="Muli" w:cs="Muli"/>
                <w:sz w:val="16"/>
                <w:szCs w:val="16"/>
              </w:rPr>
              <w:t>.</w:t>
            </w:r>
          </w:p>
        </w:tc>
      </w:tr>
      <w:tr w:rsidR="0074150D" w14:paraId="07D134C3" w14:textId="77777777" w:rsidTr="002D5701">
        <w:tc>
          <w:tcPr>
            <w:tcW w:w="704" w:type="dxa"/>
          </w:tcPr>
          <w:p w14:paraId="156C7B89" w14:textId="12705938" w:rsidR="0074150D" w:rsidRDefault="00446DBA" w:rsidP="00702ED8">
            <w:pPr>
              <w:rPr>
                <w:rFonts w:ascii="Muli" w:eastAsia="Muli" w:hAnsi="Muli" w:cs="Muli"/>
                <w:sz w:val="16"/>
                <w:szCs w:val="16"/>
              </w:rPr>
            </w:pPr>
            <w:r>
              <w:rPr>
                <w:rFonts w:ascii="Muli" w:eastAsia="Muli" w:hAnsi="Muli" w:cs="Muli"/>
                <w:sz w:val="16"/>
                <w:szCs w:val="16"/>
              </w:rPr>
              <w:t>8</w:t>
            </w:r>
          </w:p>
        </w:tc>
        <w:tc>
          <w:tcPr>
            <w:tcW w:w="4820" w:type="dxa"/>
            <w:gridSpan w:val="3"/>
          </w:tcPr>
          <w:p w14:paraId="7DCC0272" w14:textId="77777777" w:rsidR="0074150D" w:rsidRDefault="0074150D" w:rsidP="00702ED8">
            <w:pPr>
              <w:rPr>
                <w:rFonts w:ascii="Muli" w:eastAsia="Muli" w:hAnsi="Muli" w:cs="Muli"/>
                <w:sz w:val="16"/>
                <w:szCs w:val="16"/>
              </w:rPr>
            </w:pPr>
            <w:r>
              <w:rPr>
                <w:rFonts w:ascii="Muli" w:eastAsia="Muli" w:hAnsi="Muli" w:cs="Muli"/>
                <w:sz w:val="16"/>
                <w:szCs w:val="16"/>
              </w:rPr>
              <w:t>Publicación en el Periódico Oficial del Gobierno del Estado de Guanajuato.</w:t>
            </w:r>
          </w:p>
        </w:tc>
        <w:tc>
          <w:tcPr>
            <w:tcW w:w="1701" w:type="dxa"/>
            <w:gridSpan w:val="2"/>
          </w:tcPr>
          <w:p w14:paraId="1686D1CB" w14:textId="3C94C1A6" w:rsidR="0074150D" w:rsidRDefault="0074150D" w:rsidP="00702ED8">
            <w:pPr>
              <w:jc w:val="center"/>
              <w:rPr>
                <w:rFonts w:ascii="Muli" w:eastAsia="Muli" w:hAnsi="Muli" w:cs="Muli"/>
                <w:sz w:val="16"/>
                <w:szCs w:val="16"/>
              </w:rPr>
            </w:pPr>
            <w:r>
              <w:rPr>
                <w:rFonts w:ascii="Muli" w:eastAsia="Muli" w:hAnsi="Muli" w:cs="Muli"/>
                <w:sz w:val="16"/>
                <w:szCs w:val="16"/>
              </w:rPr>
              <w:t>Periódico Oficial</w:t>
            </w:r>
            <w:r w:rsidR="00446DBA">
              <w:rPr>
                <w:rFonts w:ascii="Muli" w:eastAsia="Muli" w:hAnsi="Muli" w:cs="Muli"/>
                <w:sz w:val="16"/>
                <w:szCs w:val="16"/>
              </w:rPr>
              <w:t>.</w:t>
            </w:r>
          </w:p>
        </w:tc>
        <w:tc>
          <w:tcPr>
            <w:tcW w:w="1603" w:type="dxa"/>
          </w:tcPr>
          <w:p w14:paraId="4D2B0E52" w14:textId="6A14D74E" w:rsidR="0074150D" w:rsidRDefault="0074150D" w:rsidP="00702ED8">
            <w:pPr>
              <w:rPr>
                <w:rFonts w:ascii="Muli" w:eastAsia="Muli" w:hAnsi="Muli" w:cs="Muli"/>
                <w:sz w:val="16"/>
                <w:szCs w:val="16"/>
              </w:rPr>
            </w:pPr>
            <w:r>
              <w:rPr>
                <w:rFonts w:ascii="Muli" w:eastAsia="Muli" w:hAnsi="Muli" w:cs="Muli"/>
                <w:sz w:val="16"/>
                <w:szCs w:val="16"/>
              </w:rPr>
              <w:t>Ejemplar del Periódico Oficial para el Gobierno del Estado de Guanajuato</w:t>
            </w:r>
            <w:r w:rsidR="00446DBA">
              <w:rPr>
                <w:rFonts w:ascii="Muli" w:eastAsia="Muli" w:hAnsi="Muli" w:cs="Muli"/>
                <w:sz w:val="16"/>
                <w:szCs w:val="16"/>
              </w:rPr>
              <w:t>.</w:t>
            </w:r>
          </w:p>
        </w:tc>
      </w:tr>
      <w:tr w:rsidR="0074150D" w14:paraId="6AD78E22" w14:textId="77777777" w:rsidTr="002D5701">
        <w:tc>
          <w:tcPr>
            <w:tcW w:w="704" w:type="dxa"/>
          </w:tcPr>
          <w:p w14:paraId="7FE1CF90" w14:textId="3D508FF2" w:rsidR="0074150D" w:rsidRDefault="00446DBA" w:rsidP="00702ED8">
            <w:pPr>
              <w:rPr>
                <w:rFonts w:ascii="Muli" w:eastAsia="Muli" w:hAnsi="Muli" w:cs="Muli"/>
                <w:sz w:val="16"/>
                <w:szCs w:val="16"/>
              </w:rPr>
            </w:pPr>
            <w:r>
              <w:rPr>
                <w:rFonts w:ascii="Muli" w:eastAsia="Muli" w:hAnsi="Muli" w:cs="Muli"/>
                <w:sz w:val="16"/>
                <w:szCs w:val="16"/>
              </w:rPr>
              <w:t>9</w:t>
            </w:r>
          </w:p>
        </w:tc>
        <w:tc>
          <w:tcPr>
            <w:tcW w:w="4820" w:type="dxa"/>
            <w:gridSpan w:val="3"/>
          </w:tcPr>
          <w:p w14:paraId="14E4C665" w14:textId="3131F2EF" w:rsidR="0074150D" w:rsidRDefault="0074150D" w:rsidP="00702ED8">
            <w:pPr>
              <w:rPr>
                <w:rFonts w:ascii="Muli" w:eastAsia="Muli" w:hAnsi="Muli" w:cs="Muli"/>
                <w:sz w:val="16"/>
                <w:szCs w:val="16"/>
              </w:rPr>
            </w:pPr>
            <w:r>
              <w:rPr>
                <w:rFonts w:ascii="Muli" w:eastAsia="Muli" w:hAnsi="Muli" w:cs="Muli"/>
                <w:sz w:val="16"/>
                <w:szCs w:val="16"/>
              </w:rPr>
              <w:t>Comunicación de la normativa interna actualizada y publicada a las unidades administrativas de la Secretaría Ejecutiva del Sistema Estatal Anticorrupción de Guanajuato.</w:t>
            </w:r>
          </w:p>
        </w:tc>
        <w:tc>
          <w:tcPr>
            <w:tcW w:w="1701" w:type="dxa"/>
            <w:gridSpan w:val="2"/>
          </w:tcPr>
          <w:p w14:paraId="279BC691" w14:textId="45FB1A3C" w:rsidR="0074150D" w:rsidRDefault="0074150D" w:rsidP="00702ED8">
            <w:pPr>
              <w:jc w:val="center"/>
              <w:rPr>
                <w:rFonts w:ascii="Muli" w:eastAsia="Muli" w:hAnsi="Muli" w:cs="Muli"/>
                <w:sz w:val="16"/>
                <w:szCs w:val="16"/>
              </w:rPr>
            </w:pPr>
            <w:r>
              <w:rPr>
                <w:rFonts w:ascii="Muli" w:eastAsia="Muli" w:hAnsi="Muli" w:cs="Muli"/>
                <w:sz w:val="16"/>
                <w:szCs w:val="16"/>
              </w:rPr>
              <w:t>CAJ</w:t>
            </w:r>
            <w:r w:rsidR="004B71E0">
              <w:rPr>
                <w:rFonts w:ascii="Muli" w:eastAsia="Muli" w:hAnsi="Muli" w:cs="Muli"/>
                <w:sz w:val="16"/>
                <w:szCs w:val="16"/>
              </w:rPr>
              <w:t>.</w:t>
            </w:r>
          </w:p>
        </w:tc>
        <w:tc>
          <w:tcPr>
            <w:tcW w:w="1603" w:type="dxa"/>
          </w:tcPr>
          <w:p w14:paraId="1E1D7328" w14:textId="306D6CBE" w:rsidR="0074150D" w:rsidRDefault="0074150D" w:rsidP="00702ED8">
            <w:pPr>
              <w:rPr>
                <w:rFonts w:ascii="Muli" w:eastAsia="Muli" w:hAnsi="Muli" w:cs="Muli"/>
                <w:sz w:val="16"/>
                <w:szCs w:val="16"/>
              </w:rPr>
            </w:pPr>
            <w:r>
              <w:rPr>
                <w:rFonts w:ascii="Muli" w:eastAsia="Muli" w:hAnsi="Muli" w:cs="Muli"/>
                <w:sz w:val="16"/>
                <w:szCs w:val="16"/>
              </w:rPr>
              <w:t>Oficio o correo electrónico a través del cual se les hace llegar la norma jurídica aprobada</w:t>
            </w:r>
            <w:r w:rsidR="00446DBA">
              <w:rPr>
                <w:rFonts w:ascii="Muli" w:eastAsia="Muli" w:hAnsi="Muli" w:cs="Muli"/>
                <w:sz w:val="16"/>
                <w:szCs w:val="16"/>
              </w:rPr>
              <w:t>.</w:t>
            </w:r>
          </w:p>
        </w:tc>
      </w:tr>
      <w:tr w:rsidR="0074150D" w14:paraId="05B6277A" w14:textId="77777777" w:rsidTr="002D5701">
        <w:tc>
          <w:tcPr>
            <w:tcW w:w="704" w:type="dxa"/>
          </w:tcPr>
          <w:p w14:paraId="6A74AEED" w14:textId="15D1E5E6" w:rsidR="0074150D" w:rsidRDefault="0074150D" w:rsidP="00702ED8">
            <w:pPr>
              <w:rPr>
                <w:rFonts w:ascii="Muli" w:eastAsia="Muli" w:hAnsi="Muli" w:cs="Muli"/>
                <w:sz w:val="16"/>
                <w:szCs w:val="16"/>
              </w:rPr>
            </w:pPr>
            <w:r>
              <w:rPr>
                <w:rFonts w:ascii="Muli" w:eastAsia="Muli" w:hAnsi="Muli" w:cs="Muli"/>
                <w:sz w:val="16"/>
                <w:szCs w:val="16"/>
              </w:rPr>
              <w:t>1</w:t>
            </w:r>
            <w:r w:rsidR="00446DBA">
              <w:rPr>
                <w:rFonts w:ascii="Muli" w:eastAsia="Muli" w:hAnsi="Muli" w:cs="Muli"/>
                <w:sz w:val="16"/>
                <w:szCs w:val="16"/>
              </w:rPr>
              <w:t>0</w:t>
            </w:r>
          </w:p>
        </w:tc>
        <w:tc>
          <w:tcPr>
            <w:tcW w:w="4820" w:type="dxa"/>
            <w:gridSpan w:val="3"/>
          </w:tcPr>
          <w:p w14:paraId="1967AE9D" w14:textId="77777777" w:rsidR="0074150D" w:rsidRDefault="0074150D" w:rsidP="00702ED8">
            <w:pPr>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39A281D2" w14:textId="77777777" w:rsidR="0074150D" w:rsidRDefault="0074150D" w:rsidP="00702ED8">
            <w:pPr>
              <w:rPr>
                <w:rFonts w:ascii="Muli" w:eastAsia="Muli" w:hAnsi="Muli" w:cs="Muli"/>
                <w:sz w:val="16"/>
                <w:szCs w:val="16"/>
              </w:rPr>
            </w:pPr>
          </w:p>
        </w:tc>
        <w:tc>
          <w:tcPr>
            <w:tcW w:w="1603" w:type="dxa"/>
          </w:tcPr>
          <w:p w14:paraId="2A5B2564" w14:textId="77777777" w:rsidR="0074150D" w:rsidRDefault="0074150D" w:rsidP="00702ED8">
            <w:pPr>
              <w:rPr>
                <w:rFonts w:ascii="Muli" w:eastAsia="Muli" w:hAnsi="Muli" w:cs="Muli"/>
                <w:sz w:val="16"/>
                <w:szCs w:val="16"/>
              </w:rPr>
            </w:pPr>
          </w:p>
        </w:tc>
      </w:tr>
    </w:tbl>
    <w:p w14:paraId="38152500" w14:textId="77777777" w:rsidR="00BC37F9" w:rsidRDefault="00BC37F9" w:rsidP="00702ED8">
      <w:pPr>
        <w:spacing w:after="0" w:line="240" w:lineRule="auto"/>
        <w:rPr>
          <w:rFonts w:ascii="Muli" w:eastAsia="Muli" w:hAnsi="Muli" w:cs="Muli"/>
          <w:sz w:val="16"/>
          <w:szCs w:val="16"/>
        </w:rPr>
      </w:pPr>
    </w:p>
    <w:p w14:paraId="16183FF3" w14:textId="77777777" w:rsidR="00636691" w:rsidRDefault="00636691" w:rsidP="00702ED8">
      <w:pPr>
        <w:spacing w:after="0" w:line="240" w:lineRule="auto"/>
        <w:rPr>
          <w:rFonts w:ascii="Muli" w:eastAsia="Muli" w:hAnsi="Muli" w:cs="Muli"/>
          <w:sz w:val="16"/>
          <w:szCs w:val="16"/>
        </w:rPr>
      </w:pPr>
    </w:p>
    <w:p w14:paraId="07E15205" w14:textId="77777777" w:rsidR="00636691" w:rsidRDefault="00636691" w:rsidP="00702ED8">
      <w:pPr>
        <w:spacing w:after="0" w:line="240" w:lineRule="auto"/>
        <w:rPr>
          <w:rFonts w:ascii="Muli" w:eastAsia="Muli" w:hAnsi="Muli" w:cs="Muli"/>
          <w:sz w:val="16"/>
          <w:szCs w:val="16"/>
        </w:rPr>
      </w:pPr>
    </w:p>
    <w:p w14:paraId="26B989D3" w14:textId="77777777" w:rsidR="00636691" w:rsidRDefault="00636691" w:rsidP="00702ED8">
      <w:pPr>
        <w:spacing w:after="0" w:line="240" w:lineRule="auto"/>
        <w:rPr>
          <w:rFonts w:ascii="Muli" w:eastAsia="Muli" w:hAnsi="Muli" w:cs="Muli"/>
          <w:sz w:val="16"/>
          <w:szCs w:val="16"/>
        </w:rPr>
      </w:pPr>
    </w:p>
    <w:p w14:paraId="28C42C2B" w14:textId="77777777" w:rsidR="00636691" w:rsidRDefault="00636691" w:rsidP="00702ED8">
      <w:pPr>
        <w:spacing w:after="0" w:line="240" w:lineRule="auto"/>
        <w:rPr>
          <w:rFonts w:ascii="Muli" w:eastAsia="Muli" w:hAnsi="Muli" w:cs="Muli"/>
          <w:sz w:val="16"/>
          <w:szCs w:val="16"/>
        </w:rPr>
      </w:pPr>
    </w:p>
    <w:p w14:paraId="76A0443D" w14:textId="77777777" w:rsidR="00636691" w:rsidRDefault="00636691" w:rsidP="00702ED8">
      <w:pPr>
        <w:spacing w:after="0" w:line="240" w:lineRule="auto"/>
        <w:rPr>
          <w:rFonts w:ascii="Muli" w:eastAsia="Muli" w:hAnsi="Muli" w:cs="Muli"/>
          <w:sz w:val="16"/>
          <w:szCs w:val="16"/>
        </w:rPr>
      </w:pPr>
    </w:p>
    <w:p w14:paraId="6AAFFA53" w14:textId="77777777" w:rsidR="00636691" w:rsidRDefault="00636691" w:rsidP="00702ED8">
      <w:pPr>
        <w:spacing w:after="0" w:line="240" w:lineRule="auto"/>
        <w:rPr>
          <w:rFonts w:ascii="Muli" w:eastAsia="Muli" w:hAnsi="Muli" w:cs="Muli"/>
          <w:sz w:val="16"/>
          <w:szCs w:val="16"/>
        </w:rPr>
      </w:pPr>
    </w:p>
    <w:p w14:paraId="6D038DC4" w14:textId="77777777" w:rsidR="00636691" w:rsidRDefault="00636691" w:rsidP="00702ED8">
      <w:pPr>
        <w:spacing w:after="0" w:line="240" w:lineRule="auto"/>
        <w:rPr>
          <w:rFonts w:ascii="Muli" w:eastAsia="Muli" w:hAnsi="Muli" w:cs="Muli"/>
          <w:sz w:val="16"/>
          <w:szCs w:val="16"/>
        </w:rPr>
      </w:pPr>
    </w:p>
    <w:p w14:paraId="2C302E88" w14:textId="77777777" w:rsidR="00636691" w:rsidRDefault="00636691" w:rsidP="00702ED8">
      <w:pPr>
        <w:spacing w:after="0" w:line="240" w:lineRule="auto"/>
        <w:rPr>
          <w:rFonts w:ascii="Muli" w:eastAsia="Muli" w:hAnsi="Muli" w:cs="Muli"/>
          <w:sz w:val="16"/>
          <w:szCs w:val="16"/>
        </w:rPr>
      </w:pPr>
    </w:p>
    <w:p w14:paraId="789587FF" w14:textId="77777777" w:rsidR="00636691" w:rsidRDefault="00636691" w:rsidP="00702ED8">
      <w:pPr>
        <w:spacing w:after="0" w:line="240" w:lineRule="auto"/>
        <w:rPr>
          <w:rFonts w:ascii="Muli" w:eastAsia="Muli" w:hAnsi="Muli" w:cs="Muli"/>
          <w:sz w:val="16"/>
          <w:szCs w:val="16"/>
        </w:rPr>
      </w:pPr>
    </w:p>
    <w:p w14:paraId="6389F382" w14:textId="77777777" w:rsidR="00636691" w:rsidRDefault="00636691" w:rsidP="00702ED8">
      <w:pPr>
        <w:spacing w:after="0" w:line="240" w:lineRule="auto"/>
        <w:rPr>
          <w:rFonts w:ascii="Muli" w:eastAsia="Muli" w:hAnsi="Muli" w:cs="Muli"/>
          <w:sz w:val="16"/>
          <w:szCs w:val="16"/>
        </w:rPr>
      </w:pPr>
    </w:p>
    <w:p w14:paraId="0F092B04" w14:textId="77777777" w:rsidR="00636691" w:rsidRDefault="00636691" w:rsidP="00702ED8">
      <w:pPr>
        <w:spacing w:after="0" w:line="240" w:lineRule="auto"/>
        <w:rPr>
          <w:rFonts w:ascii="Muli" w:eastAsia="Muli" w:hAnsi="Muli" w:cs="Muli"/>
          <w:sz w:val="16"/>
          <w:szCs w:val="16"/>
        </w:rPr>
      </w:pPr>
    </w:p>
    <w:p w14:paraId="0FFCBE1C" w14:textId="77777777" w:rsidR="00636691" w:rsidRDefault="00636691" w:rsidP="00702ED8">
      <w:pPr>
        <w:spacing w:after="0" w:line="240" w:lineRule="auto"/>
        <w:rPr>
          <w:rFonts w:ascii="Muli" w:eastAsia="Muli" w:hAnsi="Muli" w:cs="Muli"/>
          <w:sz w:val="16"/>
          <w:szCs w:val="16"/>
        </w:rPr>
      </w:pPr>
    </w:p>
    <w:p w14:paraId="5CA47274" w14:textId="77777777" w:rsidR="00636691" w:rsidRDefault="00636691" w:rsidP="00702ED8">
      <w:pPr>
        <w:spacing w:after="0" w:line="240" w:lineRule="auto"/>
        <w:rPr>
          <w:rFonts w:ascii="Muli" w:eastAsia="Muli" w:hAnsi="Muli" w:cs="Muli"/>
          <w:sz w:val="16"/>
          <w:szCs w:val="16"/>
        </w:rPr>
      </w:pPr>
    </w:p>
    <w:p w14:paraId="28E63570" w14:textId="77777777" w:rsidR="00636691" w:rsidRDefault="00636691" w:rsidP="00702ED8">
      <w:pPr>
        <w:spacing w:after="0" w:line="240" w:lineRule="auto"/>
        <w:rPr>
          <w:rFonts w:ascii="Muli" w:eastAsia="Muli" w:hAnsi="Muli" w:cs="Muli"/>
          <w:sz w:val="16"/>
          <w:szCs w:val="16"/>
        </w:rPr>
      </w:pPr>
    </w:p>
    <w:p w14:paraId="76675402" w14:textId="77777777" w:rsidR="00636691" w:rsidRDefault="00636691" w:rsidP="00702ED8">
      <w:pPr>
        <w:spacing w:after="0" w:line="240" w:lineRule="auto"/>
        <w:rPr>
          <w:rFonts w:ascii="Muli" w:eastAsia="Muli" w:hAnsi="Muli" w:cs="Muli"/>
          <w:sz w:val="16"/>
          <w:szCs w:val="16"/>
        </w:rPr>
      </w:pPr>
    </w:p>
    <w:p w14:paraId="51B4ABC3" w14:textId="77777777" w:rsidR="00636691" w:rsidRDefault="00636691" w:rsidP="00702ED8">
      <w:pPr>
        <w:spacing w:after="0" w:line="240" w:lineRule="auto"/>
        <w:rPr>
          <w:rFonts w:ascii="Muli" w:eastAsia="Muli" w:hAnsi="Muli" w:cs="Muli"/>
          <w:sz w:val="16"/>
          <w:szCs w:val="16"/>
        </w:rPr>
      </w:pPr>
    </w:p>
    <w:p w14:paraId="58681889" w14:textId="77777777" w:rsidR="00636691" w:rsidRDefault="00636691" w:rsidP="00702ED8">
      <w:pPr>
        <w:spacing w:after="0" w:line="240" w:lineRule="auto"/>
        <w:rPr>
          <w:rFonts w:ascii="Muli" w:eastAsia="Muli" w:hAnsi="Muli" w:cs="Muli"/>
          <w:sz w:val="16"/>
          <w:szCs w:val="16"/>
        </w:rPr>
      </w:pPr>
    </w:p>
    <w:p w14:paraId="15BB8BBE" w14:textId="77777777" w:rsidR="00636691" w:rsidRDefault="00636691" w:rsidP="00702ED8">
      <w:pPr>
        <w:spacing w:after="0" w:line="240" w:lineRule="auto"/>
        <w:rPr>
          <w:rFonts w:ascii="Muli" w:eastAsia="Muli" w:hAnsi="Muli" w:cs="Muli"/>
          <w:sz w:val="16"/>
          <w:szCs w:val="16"/>
        </w:rPr>
      </w:pPr>
    </w:p>
    <w:p w14:paraId="744C19E4" w14:textId="77777777" w:rsidR="00636691" w:rsidRDefault="00636691" w:rsidP="00702ED8">
      <w:pPr>
        <w:spacing w:after="0" w:line="240" w:lineRule="auto"/>
        <w:rPr>
          <w:rFonts w:ascii="Muli" w:eastAsia="Muli" w:hAnsi="Muli" w:cs="Muli"/>
          <w:sz w:val="16"/>
          <w:szCs w:val="16"/>
        </w:rPr>
      </w:pPr>
    </w:p>
    <w:p w14:paraId="1D3264EA" w14:textId="77777777" w:rsidR="00636691" w:rsidRDefault="00636691" w:rsidP="00702ED8">
      <w:pPr>
        <w:spacing w:after="0" w:line="240" w:lineRule="auto"/>
        <w:rPr>
          <w:rFonts w:ascii="Muli" w:eastAsia="Muli" w:hAnsi="Muli" w:cs="Muli"/>
          <w:sz w:val="16"/>
          <w:szCs w:val="16"/>
        </w:rPr>
      </w:pPr>
    </w:p>
    <w:p w14:paraId="501E3166" w14:textId="77777777" w:rsidR="00636691" w:rsidRDefault="00636691" w:rsidP="00702ED8">
      <w:pPr>
        <w:spacing w:after="0" w:line="240" w:lineRule="auto"/>
        <w:rPr>
          <w:rFonts w:ascii="Muli" w:eastAsia="Muli" w:hAnsi="Muli" w:cs="Muli"/>
          <w:sz w:val="16"/>
          <w:szCs w:val="16"/>
        </w:rPr>
      </w:pPr>
    </w:p>
    <w:p w14:paraId="61E4DAE8" w14:textId="2D655826" w:rsidR="00636691" w:rsidRDefault="004B71E0"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23F36261" wp14:editId="14250C3D">
            <wp:extent cx="5808980" cy="7156800"/>
            <wp:effectExtent l="0" t="0" r="127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n 47"/>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825026" cy="7176569"/>
                    </a:xfrm>
                    <a:prstGeom prst="rect">
                      <a:avLst/>
                    </a:prstGeom>
                  </pic:spPr>
                </pic:pic>
              </a:graphicData>
            </a:graphic>
          </wp:inline>
        </w:drawing>
      </w:r>
    </w:p>
    <w:tbl>
      <w:tblPr>
        <w:tblStyle w:val="affffffffff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324"/>
      </w:tblGrid>
      <w:tr w:rsidR="00BC37F9" w14:paraId="2CA0DE64" w14:textId="77777777" w:rsidTr="00AF7186">
        <w:trPr>
          <w:trHeight w:val="374"/>
        </w:trPr>
        <w:tc>
          <w:tcPr>
            <w:tcW w:w="2942" w:type="dxa"/>
            <w:shd w:val="clear" w:color="auto" w:fill="006666"/>
          </w:tcPr>
          <w:p w14:paraId="1E3934E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13AEB1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324" w:type="dxa"/>
            <w:shd w:val="clear" w:color="auto" w:fill="006666"/>
          </w:tcPr>
          <w:p w14:paraId="2FE2D8B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44ABF92" w14:textId="77777777" w:rsidTr="00AF7186">
        <w:trPr>
          <w:trHeight w:val="550"/>
        </w:trPr>
        <w:tc>
          <w:tcPr>
            <w:tcW w:w="2942" w:type="dxa"/>
            <w:shd w:val="clear" w:color="auto" w:fill="auto"/>
            <w:vAlign w:val="center"/>
          </w:tcPr>
          <w:p w14:paraId="32806A1C"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03738E77" w14:textId="77777777" w:rsidR="00BC37F9" w:rsidRDefault="00BC37F9" w:rsidP="00702ED8">
            <w:pPr>
              <w:jc w:val="center"/>
              <w:rPr>
                <w:rFonts w:ascii="Muli" w:eastAsia="Muli" w:hAnsi="Muli" w:cs="Muli"/>
                <w:sz w:val="16"/>
                <w:szCs w:val="16"/>
              </w:rPr>
            </w:pPr>
          </w:p>
        </w:tc>
        <w:tc>
          <w:tcPr>
            <w:tcW w:w="3324" w:type="dxa"/>
            <w:shd w:val="clear" w:color="auto" w:fill="auto"/>
            <w:vAlign w:val="center"/>
          </w:tcPr>
          <w:p w14:paraId="032D19FD" w14:textId="77777777" w:rsidR="00BC37F9" w:rsidRDefault="00BC37F9" w:rsidP="00702ED8">
            <w:pPr>
              <w:jc w:val="center"/>
              <w:rPr>
                <w:rFonts w:ascii="Muli" w:eastAsia="Muli" w:hAnsi="Muli" w:cs="Muli"/>
                <w:sz w:val="16"/>
                <w:szCs w:val="16"/>
              </w:rPr>
            </w:pPr>
          </w:p>
        </w:tc>
      </w:tr>
      <w:tr w:rsidR="00BC37F9" w14:paraId="3A0D95B2" w14:textId="77777777" w:rsidTr="00AF7186">
        <w:trPr>
          <w:trHeight w:val="469"/>
        </w:trPr>
        <w:tc>
          <w:tcPr>
            <w:tcW w:w="2942" w:type="dxa"/>
            <w:vAlign w:val="center"/>
          </w:tcPr>
          <w:p w14:paraId="72A43AE0" w14:textId="77777777" w:rsidR="00BC37F9" w:rsidRDefault="001D3045" w:rsidP="00702ED8">
            <w:pPr>
              <w:jc w:val="center"/>
              <w:rPr>
                <w:rFonts w:ascii="Muli" w:eastAsia="Muli" w:hAnsi="Muli" w:cs="Muli"/>
                <w:sz w:val="16"/>
                <w:szCs w:val="16"/>
              </w:rPr>
            </w:pPr>
            <w:r>
              <w:rPr>
                <w:rFonts w:ascii="Muli" w:eastAsia="Muli" w:hAnsi="Muli" w:cs="Muli"/>
                <w:sz w:val="16"/>
                <w:szCs w:val="16"/>
              </w:rPr>
              <w:t>Lic. J. Jesús Badillo Segura</w:t>
            </w:r>
          </w:p>
          <w:p w14:paraId="21739771"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 de Asuntos Jurídicos</w:t>
            </w:r>
          </w:p>
        </w:tc>
        <w:tc>
          <w:tcPr>
            <w:tcW w:w="2943" w:type="dxa"/>
            <w:vAlign w:val="center"/>
          </w:tcPr>
          <w:p w14:paraId="6A858B76"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0441DAA"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324" w:type="dxa"/>
            <w:vAlign w:val="center"/>
          </w:tcPr>
          <w:p w14:paraId="7032B68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4916CF3"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3634AB53" w14:textId="77777777" w:rsidR="00BC37F9" w:rsidRDefault="00BC37F9" w:rsidP="00702ED8">
      <w:pPr>
        <w:spacing w:after="0" w:line="240" w:lineRule="auto"/>
      </w:pPr>
    </w:p>
    <w:p w14:paraId="1D9D6AF1" w14:textId="77777777" w:rsidR="00BC37F9" w:rsidRDefault="00BC37F9" w:rsidP="00702ED8">
      <w:pPr>
        <w:spacing w:after="0" w:line="240" w:lineRule="auto"/>
      </w:pPr>
    </w:p>
    <w:p w14:paraId="6849E071" w14:textId="77777777" w:rsidR="00A13416" w:rsidRDefault="00A13416" w:rsidP="00A13416">
      <w:pPr>
        <w:pStyle w:val="Ttulo3"/>
        <w:spacing w:before="0" w:after="0"/>
      </w:pPr>
      <w:bookmarkStart w:id="27" w:name="_Toc143788331"/>
      <w:r>
        <w:lastRenderedPageBreak/>
        <w:t>VI.6 Coordinación de Planeación Institucional</w:t>
      </w:r>
      <w:bookmarkEnd w:id="27"/>
    </w:p>
    <w:p w14:paraId="75343FAA" w14:textId="77777777" w:rsidR="00A13416" w:rsidRDefault="00A13416" w:rsidP="00A13416">
      <w:pPr>
        <w:spacing w:after="0" w:line="240" w:lineRule="auto"/>
      </w:pPr>
    </w:p>
    <w:p w14:paraId="707B5D2F" w14:textId="77777777" w:rsidR="00A13416" w:rsidRDefault="00A13416" w:rsidP="00A13416">
      <w:pPr>
        <w:widowControl w:val="0"/>
        <w:pBdr>
          <w:top w:val="nil"/>
          <w:left w:val="nil"/>
          <w:bottom w:val="nil"/>
          <w:right w:val="nil"/>
          <w:between w:val="nil"/>
        </w:pBdr>
        <w:spacing w:after="0" w:line="240" w:lineRule="auto"/>
        <w:rPr>
          <w:rFonts w:ascii="Muli" w:eastAsia="Muli" w:hAnsi="Muli" w:cs="Muli"/>
          <w:color w:val="000000"/>
          <w:sz w:val="16"/>
          <w:szCs w:val="16"/>
        </w:rPr>
      </w:pPr>
    </w:p>
    <w:tbl>
      <w:tblPr>
        <w:tblW w:w="8786"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645"/>
        <w:gridCol w:w="1620"/>
        <w:gridCol w:w="1701"/>
      </w:tblGrid>
      <w:tr w:rsidR="00A13416" w14:paraId="26CA747C" w14:textId="77777777" w:rsidTr="000307AD">
        <w:trPr>
          <w:trHeight w:val="245"/>
        </w:trPr>
        <w:tc>
          <w:tcPr>
            <w:tcW w:w="1820" w:type="dxa"/>
            <w:vMerge w:val="restart"/>
          </w:tcPr>
          <w:p w14:paraId="47B2BACD" w14:textId="77777777" w:rsidR="00A13416" w:rsidRDefault="00A13416" w:rsidP="000307AD">
            <w:pPr>
              <w:spacing w:after="0" w:line="240" w:lineRule="auto"/>
              <w:rPr>
                <w:rFonts w:ascii="Muli" w:eastAsia="Muli" w:hAnsi="Muli" w:cs="Muli"/>
                <w:sz w:val="16"/>
                <w:szCs w:val="16"/>
              </w:rPr>
            </w:pPr>
            <w:r>
              <w:rPr>
                <w:rFonts w:ascii="Muli" w:eastAsia="Muli" w:hAnsi="Muli" w:cs="Muli"/>
                <w:noProof/>
                <w:sz w:val="16"/>
                <w:szCs w:val="16"/>
              </w:rPr>
              <w:drawing>
                <wp:inline distT="0" distB="0" distL="0" distR="0" wp14:anchorId="7B898A60" wp14:editId="668E8A65">
                  <wp:extent cx="1072579" cy="469310"/>
                  <wp:effectExtent l="0" t="0" r="0" b="0"/>
                  <wp:docPr id="1448" name="image9.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9.jpg" descr="Un dibujo con letras&#10;&#10;Descripción generada automáticamente con confianza media"/>
                          <pic:cNvPicPr preferRelativeResize="0"/>
                        </pic:nvPicPr>
                        <pic:blipFill>
                          <a:blip r:embed="rId30"/>
                          <a:srcRect/>
                          <a:stretch>
                            <a:fillRect/>
                          </a:stretch>
                        </pic:blipFill>
                        <pic:spPr>
                          <a:xfrm>
                            <a:off x="0" y="0"/>
                            <a:ext cx="1072579" cy="469310"/>
                          </a:xfrm>
                          <a:prstGeom prst="rect">
                            <a:avLst/>
                          </a:prstGeom>
                          <a:ln/>
                        </pic:spPr>
                      </pic:pic>
                    </a:graphicData>
                  </a:graphic>
                </wp:inline>
              </w:drawing>
            </w:r>
          </w:p>
        </w:tc>
        <w:tc>
          <w:tcPr>
            <w:tcW w:w="3645" w:type="dxa"/>
            <w:vMerge w:val="restart"/>
            <w:shd w:val="clear" w:color="auto" w:fill="006666"/>
            <w:vAlign w:val="center"/>
          </w:tcPr>
          <w:p w14:paraId="2EB52583" w14:textId="17EE734F"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C845A5">
              <w:rPr>
                <w:rFonts w:ascii="Muli" w:eastAsia="Muli" w:hAnsi="Muli" w:cs="Muli"/>
                <w:b/>
                <w:color w:val="FFFFFF"/>
                <w:sz w:val="16"/>
                <w:szCs w:val="16"/>
              </w:rPr>
              <w:t>.</w:t>
            </w:r>
          </w:p>
        </w:tc>
        <w:tc>
          <w:tcPr>
            <w:tcW w:w="1620" w:type="dxa"/>
            <w:shd w:val="clear" w:color="auto" w:fill="006666"/>
          </w:tcPr>
          <w:p w14:paraId="766CE0A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49F3BDF0" w14:textId="77777777" w:rsidR="00A13416" w:rsidRDefault="00A13416" w:rsidP="000307AD">
            <w:pPr>
              <w:spacing w:after="0" w:line="240" w:lineRule="auto"/>
              <w:rPr>
                <w:rFonts w:ascii="Muli" w:eastAsia="Muli" w:hAnsi="Muli" w:cs="Muli"/>
                <w:sz w:val="16"/>
                <w:szCs w:val="16"/>
              </w:rPr>
            </w:pPr>
            <w:r>
              <w:rPr>
                <w:rFonts w:ascii="Muli" w:eastAsia="Muli" w:hAnsi="Muli" w:cs="Muli"/>
                <w:color w:val="000000"/>
                <w:sz w:val="16"/>
                <w:szCs w:val="16"/>
              </w:rPr>
              <w:t>ET-CPI-PLAN-EST-1</w:t>
            </w:r>
          </w:p>
        </w:tc>
      </w:tr>
      <w:tr w:rsidR="00A13416" w14:paraId="429EBA69" w14:textId="77777777" w:rsidTr="000307AD">
        <w:trPr>
          <w:trHeight w:val="245"/>
        </w:trPr>
        <w:tc>
          <w:tcPr>
            <w:tcW w:w="1820" w:type="dxa"/>
            <w:vMerge/>
          </w:tcPr>
          <w:p w14:paraId="3FE379C9"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645" w:type="dxa"/>
            <w:vMerge/>
            <w:shd w:val="clear" w:color="auto" w:fill="006666"/>
            <w:vAlign w:val="center"/>
          </w:tcPr>
          <w:p w14:paraId="14C3EB77"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620" w:type="dxa"/>
            <w:shd w:val="clear" w:color="auto" w:fill="006666"/>
          </w:tcPr>
          <w:p w14:paraId="3B2CE6B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449C7E1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02.08.23</w:t>
            </w:r>
          </w:p>
        </w:tc>
      </w:tr>
      <w:tr w:rsidR="00A13416" w14:paraId="17D72220" w14:textId="77777777" w:rsidTr="000307AD">
        <w:trPr>
          <w:trHeight w:val="245"/>
        </w:trPr>
        <w:tc>
          <w:tcPr>
            <w:tcW w:w="1820" w:type="dxa"/>
            <w:vMerge/>
          </w:tcPr>
          <w:p w14:paraId="5E62177F"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645" w:type="dxa"/>
            <w:vMerge/>
            <w:shd w:val="clear" w:color="auto" w:fill="006666"/>
            <w:vAlign w:val="center"/>
          </w:tcPr>
          <w:p w14:paraId="742C5CAB"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620" w:type="dxa"/>
            <w:shd w:val="clear" w:color="auto" w:fill="006666"/>
          </w:tcPr>
          <w:p w14:paraId="64EBFDC9"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1" w:type="dxa"/>
          </w:tcPr>
          <w:p w14:paraId="4C73F6F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w:t>
            </w:r>
          </w:p>
        </w:tc>
      </w:tr>
      <w:tr w:rsidR="00A13416" w14:paraId="417C755D" w14:textId="77777777" w:rsidTr="000307AD">
        <w:tc>
          <w:tcPr>
            <w:tcW w:w="1820" w:type="dxa"/>
            <w:shd w:val="clear" w:color="auto" w:fill="006666"/>
            <w:tcMar>
              <w:left w:w="108" w:type="dxa"/>
              <w:right w:w="108" w:type="dxa"/>
            </w:tcMar>
            <w:vAlign w:val="center"/>
          </w:tcPr>
          <w:p w14:paraId="3344F3C7"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66" w:type="dxa"/>
            <w:gridSpan w:val="3"/>
            <w:tcMar>
              <w:left w:w="108" w:type="dxa"/>
              <w:right w:w="108" w:type="dxa"/>
            </w:tcMar>
            <w:vAlign w:val="center"/>
          </w:tcPr>
          <w:p w14:paraId="7748DE13" w14:textId="77777777" w:rsidR="00A13416" w:rsidRDefault="00A13416" w:rsidP="000307AD">
            <w:pPr>
              <w:spacing w:after="0" w:line="240" w:lineRule="auto"/>
              <w:rPr>
                <w:rFonts w:ascii="Muli" w:eastAsia="Muli" w:hAnsi="Muli" w:cs="Muli"/>
                <w:sz w:val="16"/>
                <w:szCs w:val="16"/>
              </w:rPr>
            </w:pPr>
            <w:r>
              <w:rPr>
                <w:rFonts w:ascii="Muli" w:eastAsia="Muli" w:hAnsi="Muli" w:cs="Muli"/>
                <w:color w:val="000000"/>
                <w:sz w:val="16"/>
                <w:szCs w:val="16"/>
              </w:rPr>
              <w:t>Planificación estratégica.</w:t>
            </w:r>
          </w:p>
        </w:tc>
      </w:tr>
      <w:tr w:rsidR="00A13416" w14:paraId="29AF7EA9" w14:textId="77777777" w:rsidTr="000307AD">
        <w:tc>
          <w:tcPr>
            <w:tcW w:w="1820" w:type="dxa"/>
            <w:shd w:val="clear" w:color="auto" w:fill="006666"/>
            <w:tcMar>
              <w:left w:w="108" w:type="dxa"/>
              <w:right w:w="108" w:type="dxa"/>
            </w:tcMar>
            <w:vAlign w:val="center"/>
          </w:tcPr>
          <w:p w14:paraId="5EAF515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66" w:type="dxa"/>
            <w:gridSpan w:val="3"/>
            <w:tcMar>
              <w:left w:w="108" w:type="dxa"/>
              <w:right w:w="108" w:type="dxa"/>
            </w:tcMar>
            <w:vAlign w:val="center"/>
          </w:tcPr>
          <w:p w14:paraId="06D1622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Estratégico.</w:t>
            </w:r>
          </w:p>
        </w:tc>
      </w:tr>
      <w:tr w:rsidR="00A13416" w14:paraId="0D2510B6" w14:textId="77777777" w:rsidTr="000307AD">
        <w:tc>
          <w:tcPr>
            <w:tcW w:w="1820" w:type="dxa"/>
            <w:shd w:val="clear" w:color="auto" w:fill="006666"/>
            <w:tcMar>
              <w:left w:w="108" w:type="dxa"/>
              <w:right w:w="108" w:type="dxa"/>
            </w:tcMar>
            <w:vAlign w:val="center"/>
          </w:tcPr>
          <w:p w14:paraId="4C9AE2F9"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66" w:type="dxa"/>
            <w:gridSpan w:val="3"/>
            <w:tcMar>
              <w:left w:w="108" w:type="dxa"/>
              <w:right w:w="108" w:type="dxa"/>
            </w:tcMar>
            <w:vAlign w:val="center"/>
          </w:tcPr>
          <w:p w14:paraId="6D02528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662AA796" w14:textId="77777777" w:rsidTr="000307AD">
        <w:tc>
          <w:tcPr>
            <w:tcW w:w="1820" w:type="dxa"/>
            <w:shd w:val="clear" w:color="auto" w:fill="006666"/>
            <w:tcMar>
              <w:left w:w="108" w:type="dxa"/>
              <w:right w:w="108" w:type="dxa"/>
            </w:tcMar>
            <w:vAlign w:val="center"/>
          </w:tcPr>
          <w:p w14:paraId="61FEDFC5"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09DB779D" w14:textId="77777777" w:rsidR="00A13416" w:rsidRDefault="00A13416" w:rsidP="000307AD">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43887CD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Establecer el marco estratégico institucional de actuación de la Secretaría Ejecutiva del Sistema Estatal Anticorrupción, para la consecución de los objetivos y metas institucionales.</w:t>
            </w:r>
          </w:p>
        </w:tc>
      </w:tr>
      <w:tr w:rsidR="00A13416" w14:paraId="722C901C" w14:textId="77777777" w:rsidTr="000307AD">
        <w:tc>
          <w:tcPr>
            <w:tcW w:w="1820" w:type="dxa"/>
            <w:shd w:val="clear" w:color="auto" w:fill="006666"/>
            <w:tcMar>
              <w:left w:w="108" w:type="dxa"/>
              <w:right w:w="108" w:type="dxa"/>
            </w:tcMar>
            <w:vAlign w:val="center"/>
          </w:tcPr>
          <w:p w14:paraId="0D6C1105"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05D59309" w14:textId="77777777" w:rsidR="00A13416" w:rsidRDefault="00A13416" w:rsidP="000307AD">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6D7665C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Inicia con la identificación de las necesidades dentro de la institución, en centrar los objetivos que se desean alcanzar en el corto, mediano y largo plazo, y termina con la elaboración o actualización de los instrumentos de planeación estratégica de la Secretaría Ejecutiva del Sistema Estatal Anticorrupción.</w:t>
            </w:r>
          </w:p>
        </w:tc>
      </w:tr>
      <w:tr w:rsidR="00A13416" w14:paraId="2FD12E46" w14:textId="77777777" w:rsidTr="000307AD">
        <w:trPr>
          <w:trHeight w:val="387"/>
        </w:trPr>
        <w:tc>
          <w:tcPr>
            <w:tcW w:w="1820" w:type="dxa"/>
            <w:shd w:val="clear" w:color="auto" w:fill="006666"/>
            <w:tcMar>
              <w:left w:w="108" w:type="dxa"/>
              <w:right w:w="108" w:type="dxa"/>
            </w:tcMar>
            <w:vAlign w:val="center"/>
          </w:tcPr>
          <w:p w14:paraId="32A1812D"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78E570B0" w14:textId="77777777" w:rsidR="00A13416" w:rsidRDefault="00A13416" w:rsidP="000307AD">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15210BDF" w14:textId="77777777" w:rsidR="00A13416" w:rsidRPr="00726A68" w:rsidRDefault="00A13416" w:rsidP="00A13416">
            <w:pPr>
              <w:pStyle w:val="Prrafodelista"/>
              <w:numPr>
                <w:ilvl w:val="0"/>
                <w:numId w:val="155"/>
              </w:numPr>
              <w:pBdr>
                <w:top w:val="nil"/>
                <w:left w:val="nil"/>
                <w:bottom w:val="nil"/>
                <w:right w:val="nil"/>
                <w:between w:val="nil"/>
              </w:pBdr>
              <w:spacing w:after="0" w:line="240" w:lineRule="auto"/>
              <w:rPr>
                <w:rFonts w:ascii="Muli" w:eastAsia="Muli" w:hAnsi="Muli" w:cs="Muli"/>
                <w:color w:val="000000"/>
                <w:sz w:val="16"/>
                <w:szCs w:val="16"/>
              </w:rPr>
            </w:pPr>
            <w:r w:rsidRPr="00726A68">
              <w:rPr>
                <w:rFonts w:ascii="Muli" w:eastAsia="Muli" w:hAnsi="Muli" w:cs="Muli"/>
                <w:color w:val="000000"/>
                <w:sz w:val="16"/>
                <w:szCs w:val="16"/>
              </w:rPr>
              <w:t>Planeación estratégica institucional</w:t>
            </w:r>
            <w:r>
              <w:rPr>
                <w:rFonts w:ascii="Muli" w:eastAsia="Muli" w:hAnsi="Muli" w:cs="Muli"/>
                <w:color w:val="000000"/>
                <w:sz w:val="16"/>
                <w:szCs w:val="16"/>
              </w:rPr>
              <w:t>.</w:t>
            </w:r>
          </w:p>
        </w:tc>
      </w:tr>
      <w:tr w:rsidR="00A13416" w14:paraId="550C98C5" w14:textId="77777777" w:rsidTr="000307AD">
        <w:trPr>
          <w:trHeight w:val="528"/>
        </w:trPr>
        <w:tc>
          <w:tcPr>
            <w:tcW w:w="1820" w:type="dxa"/>
            <w:shd w:val="clear" w:color="auto" w:fill="006666"/>
            <w:tcMar>
              <w:left w:w="108" w:type="dxa"/>
              <w:right w:w="108" w:type="dxa"/>
            </w:tcMar>
            <w:vAlign w:val="center"/>
          </w:tcPr>
          <w:p w14:paraId="06E8F91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6" w:type="dxa"/>
            <w:gridSpan w:val="3"/>
            <w:tcMar>
              <w:left w:w="108" w:type="dxa"/>
              <w:right w:w="108" w:type="dxa"/>
            </w:tcMar>
            <w:vAlign w:val="center"/>
          </w:tcPr>
          <w:p w14:paraId="32A9A487"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Dirigir los trabajos de la Secretaría Ejecutiva</w:t>
            </w:r>
            <w:r>
              <w:rPr>
                <w:rFonts w:ascii="Muli" w:eastAsia="Muli" w:hAnsi="Muli" w:cs="Muli"/>
                <w:sz w:val="16"/>
                <w:szCs w:val="16"/>
              </w:rPr>
              <w:t>.</w:t>
            </w:r>
          </w:p>
          <w:p w14:paraId="3119A476"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Planificación Táctica</w:t>
            </w:r>
            <w:r>
              <w:rPr>
                <w:rFonts w:ascii="Muli" w:eastAsia="Muli" w:hAnsi="Muli" w:cs="Muli"/>
                <w:sz w:val="16"/>
                <w:szCs w:val="16"/>
              </w:rPr>
              <w:t>.</w:t>
            </w:r>
          </w:p>
          <w:p w14:paraId="3FC71F67"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Planificación Operativa</w:t>
            </w:r>
            <w:r>
              <w:rPr>
                <w:rFonts w:ascii="Muli" w:eastAsia="Muli" w:hAnsi="Muli" w:cs="Muli"/>
                <w:sz w:val="16"/>
                <w:szCs w:val="16"/>
              </w:rPr>
              <w:t>.</w:t>
            </w:r>
          </w:p>
        </w:tc>
      </w:tr>
      <w:tr w:rsidR="00A13416" w14:paraId="482DDD34" w14:textId="77777777" w:rsidTr="000307AD">
        <w:trPr>
          <w:trHeight w:val="240"/>
        </w:trPr>
        <w:tc>
          <w:tcPr>
            <w:tcW w:w="1820" w:type="dxa"/>
            <w:shd w:val="clear" w:color="auto" w:fill="006666"/>
            <w:tcMar>
              <w:left w:w="108" w:type="dxa"/>
              <w:right w:w="108" w:type="dxa"/>
            </w:tcMar>
            <w:vAlign w:val="center"/>
          </w:tcPr>
          <w:p w14:paraId="5F4D9C0D"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66" w:type="dxa"/>
            <w:gridSpan w:val="3"/>
            <w:tcMar>
              <w:left w:w="108" w:type="dxa"/>
              <w:right w:w="108" w:type="dxa"/>
            </w:tcMar>
            <w:vAlign w:val="center"/>
          </w:tcPr>
          <w:p w14:paraId="3F687A6F"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Secretaría Técnica</w:t>
            </w:r>
            <w:r>
              <w:rPr>
                <w:rFonts w:ascii="Muli" w:eastAsia="Muli" w:hAnsi="Muli" w:cs="Muli"/>
                <w:sz w:val="16"/>
                <w:szCs w:val="16"/>
              </w:rPr>
              <w:t>.</w:t>
            </w:r>
            <w:r w:rsidRPr="000D12DE">
              <w:rPr>
                <w:rFonts w:ascii="Muli" w:eastAsia="Muli" w:hAnsi="Muli" w:cs="Muli"/>
                <w:sz w:val="16"/>
                <w:szCs w:val="16"/>
              </w:rPr>
              <w:t xml:space="preserve"> </w:t>
            </w:r>
          </w:p>
          <w:p w14:paraId="262DDAC1"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 xml:space="preserve">Unidades administrativas con procesos misionales. </w:t>
            </w:r>
          </w:p>
        </w:tc>
      </w:tr>
      <w:tr w:rsidR="00A13416" w14:paraId="5D79DAFA" w14:textId="77777777" w:rsidTr="000307AD">
        <w:trPr>
          <w:trHeight w:val="730"/>
        </w:trPr>
        <w:tc>
          <w:tcPr>
            <w:tcW w:w="1820" w:type="dxa"/>
            <w:shd w:val="clear" w:color="auto" w:fill="006666"/>
            <w:tcMar>
              <w:left w:w="108" w:type="dxa"/>
              <w:right w:w="108" w:type="dxa"/>
            </w:tcMar>
            <w:vAlign w:val="center"/>
          </w:tcPr>
          <w:p w14:paraId="228BEB7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66" w:type="dxa"/>
            <w:gridSpan w:val="3"/>
            <w:tcMar>
              <w:left w:w="108" w:type="dxa"/>
              <w:right w:w="108" w:type="dxa"/>
            </w:tcMar>
            <w:vAlign w:val="center"/>
          </w:tcPr>
          <w:p w14:paraId="6CD5B47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Estatuto Orgánico de la Secretaría Ejecutiva del Sistema Estatal Anticorrupción.</w:t>
            </w:r>
          </w:p>
        </w:tc>
      </w:tr>
      <w:tr w:rsidR="00A13416" w14:paraId="59A9FB26" w14:textId="77777777" w:rsidTr="000307AD">
        <w:tc>
          <w:tcPr>
            <w:tcW w:w="1820" w:type="dxa"/>
            <w:shd w:val="clear" w:color="auto" w:fill="006666"/>
            <w:tcMar>
              <w:left w:w="108" w:type="dxa"/>
              <w:right w:w="108" w:type="dxa"/>
            </w:tcMar>
            <w:vAlign w:val="center"/>
          </w:tcPr>
          <w:p w14:paraId="26D2923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66" w:type="dxa"/>
            <w:gridSpan w:val="3"/>
            <w:tcMar>
              <w:left w:w="108" w:type="dxa"/>
              <w:right w:w="108" w:type="dxa"/>
            </w:tcMar>
            <w:vAlign w:val="center"/>
          </w:tcPr>
          <w:p w14:paraId="7741442A" w14:textId="77777777" w:rsidR="00A13416" w:rsidRPr="000D12DE" w:rsidRDefault="00A13416" w:rsidP="00A13416">
            <w:pPr>
              <w:pStyle w:val="Prrafodelista"/>
              <w:numPr>
                <w:ilvl w:val="0"/>
                <w:numId w:val="156"/>
              </w:numPr>
              <w:spacing w:after="0" w:line="240" w:lineRule="auto"/>
              <w:rPr>
                <w:rFonts w:ascii="Muli" w:eastAsia="Muli" w:hAnsi="Muli" w:cs="Muli"/>
                <w:sz w:val="16"/>
                <w:szCs w:val="16"/>
              </w:rPr>
            </w:pPr>
            <w:r w:rsidRPr="000D12DE">
              <w:rPr>
                <w:rFonts w:ascii="Muli" w:eastAsia="Muli" w:hAnsi="Muli" w:cs="Muli"/>
                <w:sz w:val="16"/>
                <w:szCs w:val="16"/>
              </w:rPr>
              <w:t>Ley de Planeación para el Estado de Guanajuato.</w:t>
            </w:r>
          </w:p>
          <w:p w14:paraId="1DE0F1D3" w14:textId="77777777" w:rsidR="00A13416" w:rsidRDefault="00A13416" w:rsidP="00A13416">
            <w:pPr>
              <w:pStyle w:val="Prrafodelista"/>
              <w:numPr>
                <w:ilvl w:val="0"/>
                <w:numId w:val="156"/>
              </w:numPr>
              <w:spacing w:after="0" w:line="240" w:lineRule="auto"/>
              <w:rPr>
                <w:rFonts w:ascii="Muli" w:eastAsia="Muli" w:hAnsi="Muli" w:cs="Muli"/>
                <w:sz w:val="16"/>
                <w:szCs w:val="16"/>
              </w:rPr>
            </w:pPr>
            <w:r w:rsidRPr="000D12DE">
              <w:rPr>
                <w:rFonts w:ascii="Muli" w:eastAsia="Muli" w:hAnsi="Muli" w:cs="Muli"/>
                <w:sz w:val="16"/>
                <w:szCs w:val="16"/>
              </w:rPr>
              <w:t>Ley del Sistema Estatal Anticorrupción de Guanajuato.</w:t>
            </w:r>
          </w:p>
        </w:tc>
      </w:tr>
      <w:tr w:rsidR="00A13416" w14:paraId="686463A4" w14:textId="77777777" w:rsidTr="000307AD">
        <w:tc>
          <w:tcPr>
            <w:tcW w:w="1820" w:type="dxa"/>
            <w:shd w:val="clear" w:color="auto" w:fill="006666"/>
            <w:tcMar>
              <w:left w:w="108" w:type="dxa"/>
              <w:right w:w="108" w:type="dxa"/>
            </w:tcMar>
            <w:vAlign w:val="center"/>
          </w:tcPr>
          <w:p w14:paraId="6914D64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5F6DCDE4" w14:textId="77777777" w:rsidR="00A13416" w:rsidRDefault="00A13416" w:rsidP="000307AD">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12808B1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Solicitud o algún requerimiento para la elaboración o actualización de los instrumentos de planeación estratégica.</w:t>
            </w:r>
          </w:p>
        </w:tc>
      </w:tr>
      <w:tr w:rsidR="00A13416" w14:paraId="4F578883" w14:textId="77777777" w:rsidTr="000307AD">
        <w:trPr>
          <w:trHeight w:val="300"/>
        </w:trPr>
        <w:tc>
          <w:tcPr>
            <w:tcW w:w="1820" w:type="dxa"/>
            <w:shd w:val="clear" w:color="auto" w:fill="006666"/>
            <w:tcMar>
              <w:left w:w="108" w:type="dxa"/>
              <w:right w:w="108" w:type="dxa"/>
            </w:tcMar>
            <w:vAlign w:val="center"/>
          </w:tcPr>
          <w:p w14:paraId="6E4F819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66" w:type="dxa"/>
            <w:gridSpan w:val="3"/>
            <w:tcMar>
              <w:left w:w="108" w:type="dxa"/>
              <w:right w:w="108" w:type="dxa"/>
            </w:tcMar>
            <w:vAlign w:val="center"/>
          </w:tcPr>
          <w:p w14:paraId="7B2A5C3B"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Instituto de Planeación, Estadística y Geografía del Estado de Guanajuato</w:t>
            </w:r>
            <w:r>
              <w:rPr>
                <w:rFonts w:ascii="Muli" w:eastAsia="Muli" w:hAnsi="Muli" w:cs="Muli"/>
                <w:sz w:val="16"/>
                <w:szCs w:val="16"/>
              </w:rPr>
              <w:t>.</w:t>
            </w:r>
          </w:p>
          <w:p w14:paraId="23214B6E"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Órgano de Gobierno de la Secretaría Ejecutiva del Sistema Estatal Anticorrupción.</w:t>
            </w:r>
          </w:p>
        </w:tc>
      </w:tr>
      <w:tr w:rsidR="00A13416" w14:paraId="68C95722" w14:textId="77777777" w:rsidTr="000307AD">
        <w:trPr>
          <w:trHeight w:val="180"/>
        </w:trPr>
        <w:tc>
          <w:tcPr>
            <w:tcW w:w="1820" w:type="dxa"/>
            <w:shd w:val="clear" w:color="auto" w:fill="006666"/>
            <w:tcMar>
              <w:left w:w="108" w:type="dxa"/>
              <w:right w:w="108" w:type="dxa"/>
            </w:tcMar>
            <w:vAlign w:val="center"/>
          </w:tcPr>
          <w:p w14:paraId="6C1CE35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66" w:type="dxa"/>
            <w:gridSpan w:val="3"/>
            <w:tcMar>
              <w:left w:w="108" w:type="dxa"/>
              <w:right w:w="108" w:type="dxa"/>
            </w:tcMar>
            <w:vAlign w:val="center"/>
          </w:tcPr>
          <w:p w14:paraId="2B4AE4C4"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Plan Estatal de Desarrollo actualizado</w:t>
            </w:r>
            <w:r>
              <w:rPr>
                <w:rFonts w:ascii="Muli" w:eastAsia="Muli" w:hAnsi="Muli" w:cs="Muli"/>
                <w:sz w:val="16"/>
                <w:szCs w:val="16"/>
              </w:rPr>
              <w:t>.</w:t>
            </w:r>
          </w:p>
          <w:p w14:paraId="7336EA6C"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Programa de Gobierno actualizado</w:t>
            </w:r>
            <w:r>
              <w:rPr>
                <w:rFonts w:ascii="Muli" w:eastAsia="Muli" w:hAnsi="Muli" w:cs="Muli"/>
                <w:sz w:val="16"/>
                <w:szCs w:val="16"/>
              </w:rPr>
              <w:t>.</w:t>
            </w:r>
          </w:p>
          <w:p w14:paraId="1CCC2C6B"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Programa Sectorial actualizado</w:t>
            </w:r>
            <w:r>
              <w:rPr>
                <w:rFonts w:ascii="Muli" w:eastAsia="Muli" w:hAnsi="Muli" w:cs="Muli"/>
                <w:sz w:val="16"/>
                <w:szCs w:val="16"/>
              </w:rPr>
              <w:t>.</w:t>
            </w:r>
          </w:p>
          <w:p w14:paraId="5FD0D006" w14:textId="77777777" w:rsidR="00A13416" w:rsidRPr="00726A68" w:rsidRDefault="00A13416" w:rsidP="00A13416">
            <w:pPr>
              <w:pStyle w:val="Prrafodelista"/>
              <w:numPr>
                <w:ilvl w:val="0"/>
                <w:numId w:val="156"/>
              </w:numPr>
              <w:spacing w:after="0" w:line="240" w:lineRule="auto"/>
              <w:rPr>
                <w:rFonts w:ascii="Muli" w:eastAsia="Muli" w:hAnsi="Muli" w:cs="Muli"/>
                <w:sz w:val="16"/>
                <w:szCs w:val="16"/>
              </w:rPr>
            </w:pPr>
            <w:r w:rsidRPr="00726A68">
              <w:rPr>
                <w:rFonts w:ascii="Muli" w:eastAsia="Muli" w:hAnsi="Muli" w:cs="Muli"/>
                <w:sz w:val="16"/>
                <w:szCs w:val="16"/>
              </w:rPr>
              <w:t>Plan Rector del Sistema Estatal Anticorrupción.</w:t>
            </w:r>
          </w:p>
        </w:tc>
      </w:tr>
      <w:tr w:rsidR="00A13416" w14:paraId="2212A14D" w14:textId="77777777" w:rsidTr="000307AD">
        <w:tc>
          <w:tcPr>
            <w:tcW w:w="1820" w:type="dxa"/>
            <w:shd w:val="clear" w:color="auto" w:fill="006666"/>
            <w:tcMar>
              <w:left w:w="108" w:type="dxa"/>
              <w:right w:w="108" w:type="dxa"/>
            </w:tcMar>
            <w:vAlign w:val="center"/>
          </w:tcPr>
          <w:p w14:paraId="0F20B535"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74D45D69" w14:textId="77777777" w:rsidR="00A13416" w:rsidRDefault="00A13416" w:rsidP="000307AD">
            <w:pPr>
              <w:spacing w:after="0" w:line="240" w:lineRule="auto"/>
              <w:rPr>
                <w:rFonts w:ascii="Muli" w:eastAsia="Muli" w:hAnsi="Muli" w:cs="Muli"/>
                <w:color w:val="FFFFFF"/>
                <w:sz w:val="16"/>
                <w:szCs w:val="16"/>
              </w:rPr>
            </w:pPr>
          </w:p>
        </w:tc>
        <w:tc>
          <w:tcPr>
            <w:tcW w:w="6966" w:type="dxa"/>
            <w:gridSpan w:val="3"/>
            <w:tcMar>
              <w:left w:w="108" w:type="dxa"/>
              <w:right w:w="108" w:type="dxa"/>
            </w:tcMar>
            <w:vAlign w:val="center"/>
          </w:tcPr>
          <w:p w14:paraId="121076F7" w14:textId="77777777" w:rsidR="00A13416" w:rsidRPr="000D12DE" w:rsidRDefault="00A13416" w:rsidP="00A13416">
            <w:pPr>
              <w:pStyle w:val="Prrafodelista"/>
              <w:numPr>
                <w:ilvl w:val="0"/>
                <w:numId w:val="156"/>
              </w:numPr>
              <w:spacing w:after="0" w:line="240" w:lineRule="auto"/>
              <w:rPr>
                <w:rFonts w:ascii="Muli" w:eastAsia="Muli" w:hAnsi="Muli" w:cs="Muli"/>
                <w:sz w:val="16"/>
                <w:szCs w:val="16"/>
              </w:rPr>
            </w:pPr>
            <w:r w:rsidRPr="000D12DE">
              <w:rPr>
                <w:rFonts w:ascii="Muli" w:eastAsia="Muli" w:hAnsi="Muli" w:cs="Muli"/>
                <w:sz w:val="16"/>
                <w:szCs w:val="16"/>
              </w:rPr>
              <w:t>Secretario Técnico</w:t>
            </w:r>
            <w:r>
              <w:rPr>
                <w:rFonts w:ascii="Muli" w:eastAsia="Muli" w:hAnsi="Muli" w:cs="Muli"/>
                <w:sz w:val="16"/>
                <w:szCs w:val="16"/>
              </w:rPr>
              <w:t>.</w:t>
            </w:r>
          </w:p>
          <w:p w14:paraId="1CB091E9" w14:textId="77777777" w:rsidR="00A13416" w:rsidRPr="000D12DE" w:rsidRDefault="00A13416" w:rsidP="00A13416">
            <w:pPr>
              <w:pStyle w:val="Prrafodelista"/>
              <w:numPr>
                <w:ilvl w:val="0"/>
                <w:numId w:val="156"/>
              </w:numPr>
              <w:spacing w:after="0" w:line="240" w:lineRule="auto"/>
              <w:rPr>
                <w:rFonts w:ascii="Muli" w:eastAsia="Muli" w:hAnsi="Muli" w:cs="Muli"/>
                <w:sz w:val="16"/>
                <w:szCs w:val="16"/>
              </w:rPr>
            </w:pPr>
            <w:r w:rsidRPr="000D12DE">
              <w:rPr>
                <w:rFonts w:ascii="Muli" w:eastAsia="Muli" w:hAnsi="Muli" w:cs="Muli"/>
                <w:sz w:val="16"/>
                <w:szCs w:val="16"/>
              </w:rPr>
              <w:t xml:space="preserve">Titulares de unidades </w:t>
            </w:r>
            <w:r>
              <w:rPr>
                <w:rFonts w:ascii="Muli" w:eastAsia="Muli" w:hAnsi="Muli" w:cs="Muli"/>
                <w:sz w:val="16"/>
                <w:szCs w:val="16"/>
              </w:rPr>
              <w:t>administrativas</w:t>
            </w:r>
            <w:r w:rsidRPr="000D12DE">
              <w:rPr>
                <w:rFonts w:ascii="Muli" w:eastAsia="Muli" w:hAnsi="Muli" w:cs="Muli"/>
                <w:sz w:val="16"/>
                <w:szCs w:val="16"/>
              </w:rPr>
              <w:t xml:space="preserve"> con procesos misionales.</w:t>
            </w:r>
          </w:p>
          <w:p w14:paraId="3CDA699E" w14:textId="77777777" w:rsidR="00A13416" w:rsidRDefault="00A13416" w:rsidP="00A13416">
            <w:pPr>
              <w:pStyle w:val="Prrafodelista"/>
              <w:numPr>
                <w:ilvl w:val="0"/>
                <w:numId w:val="156"/>
              </w:numPr>
              <w:spacing w:after="0" w:line="240" w:lineRule="auto"/>
              <w:rPr>
                <w:rFonts w:ascii="Muli" w:eastAsia="Muli" w:hAnsi="Muli" w:cs="Muli"/>
                <w:sz w:val="16"/>
                <w:szCs w:val="16"/>
              </w:rPr>
            </w:pPr>
            <w:r w:rsidRPr="000D12DE">
              <w:rPr>
                <w:rFonts w:ascii="Muli" w:eastAsia="Muli" w:hAnsi="Muli" w:cs="Muli"/>
                <w:sz w:val="16"/>
                <w:szCs w:val="16"/>
              </w:rPr>
              <w:t>Instituto de Planeación, Estadística y Geografía del Estado de Guanajuato.</w:t>
            </w:r>
            <w:r>
              <w:rPr>
                <w:rFonts w:ascii="Muli" w:eastAsia="Muli" w:hAnsi="Muli" w:cs="Muli"/>
                <w:sz w:val="16"/>
                <w:szCs w:val="16"/>
              </w:rPr>
              <w:t xml:space="preserve"> </w:t>
            </w:r>
          </w:p>
        </w:tc>
      </w:tr>
    </w:tbl>
    <w:p w14:paraId="3FC2C4B7" w14:textId="77777777" w:rsidR="00A13416" w:rsidRDefault="00A13416" w:rsidP="00A13416">
      <w:pPr>
        <w:spacing w:after="0" w:line="240" w:lineRule="auto"/>
        <w:rPr>
          <w:rFonts w:ascii="Muli" w:eastAsia="Muli" w:hAnsi="Muli" w:cs="Muli"/>
          <w:sz w:val="16"/>
          <w:szCs w:val="16"/>
        </w:rPr>
      </w:pPr>
    </w:p>
    <w:tbl>
      <w:tblPr>
        <w:tblW w:w="88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A13416" w14:paraId="63460D23" w14:textId="77777777" w:rsidTr="000307AD">
        <w:trPr>
          <w:trHeight w:val="374"/>
        </w:trPr>
        <w:tc>
          <w:tcPr>
            <w:tcW w:w="2942" w:type="dxa"/>
            <w:shd w:val="clear" w:color="auto" w:fill="006666"/>
          </w:tcPr>
          <w:p w14:paraId="2E016DBC"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7DB8331"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B44A3A1"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1D850921" w14:textId="77777777" w:rsidTr="000307AD">
        <w:trPr>
          <w:trHeight w:val="550"/>
        </w:trPr>
        <w:tc>
          <w:tcPr>
            <w:tcW w:w="2942" w:type="dxa"/>
            <w:shd w:val="clear" w:color="auto" w:fill="auto"/>
            <w:vAlign w:val="center"/>
          </w:tcPr>
          <w:p w14:paraId="1172D3A8" w14:textId="77777777" w:rsidR="00A13416" w:rsidRDefault="00A13416" w:rsidP="000307AD">
            <w:pPr>
              <w:spacing w:after="0" w:line="240" w:lineRule="auto"/>
              <w:jc w:val="center"/>
              <w:rPr>
                <w:rFonts w:ascii="Muli" w:eastAsia="Muli" w:hAnsi="Muli" w:cs="Muli"/>
                <w:sz w:val="16"/>
                <w:szCs w:val="16"/>
              </w:rPr>
            </w:pPr>
          </w:p>
        </w:tc>
        <w:tc>
          <w:tcPr>
            <w:tcW w:w="2943" w:type="dxa"/>
            <w:shd w:val="clear" w:color="auto" w:fill="auto"/>
            <w:vAlign w:val="center"/>
          </w:tcPr>
          <w:p w14:paraId="7D2E82A2" w14:textId="77777777" w:rsidR="00A13416" w:rsidRDefault="00A13416" w:rsidP="000307AD">
            <w:pPr>
              <w:spacing w:after="0" w:line="240" w:lineRule="auto"/>
              <w:jc w:val="center"/>
              <w:rPr>
                <w:rFonts w:ascii="Muli" w:eastAsia="Muli" w:hAnsi="Muli" w:cs="Muli"/>
                <w:sz w:val="16"/>
                <w:szCs w:val="16"/>
              </w:rPr>
            </w:pPr>
          </w:p>
        </w:tc>
        <w:tc>
          <w:tcPr>
            <w:tcW w:w="2943" w:type="dxa"/>
            <w:shd w:val="clear" w:color="auto" w:fill="auto"/>
            <w:vAlign w:val="center"/>
          </w:tcPr>
          <w:p w14:paraId="7C56804D" w14:textId="77777777" w:rsidR="00A13416" w:rsidRDefault="00A13416" w:rsidP="000307AD">
            <w:pPr>
              <w:spacing w:after="0" w:line="240" w:lineRule="auto"/>
              <w:jc w:val="center"/>
              <w:rPr>
                <w:rFonts w:ascii="Muli" w:eastAsia="Muli" w:hAnsi="Muli" w:cs="Muli"/>
                <w:sz w:val="16"/>
                <w:szCs w:val="16"/>
              </w:rPr>
            </w:pPr>
          </w:p>
        </w:tc>
      </w:tr>
      <w:tr w:rsidR="00A13416" w14:paraId="7FBA1132" w14:textId="77777777" w:rsidTr="000307AD">
        <w:trPr>
          <w:trHeight w:val="56"/>
        </w:trPr>
        <w:tc>
          <w:tcPr>
            <w:tcW w:w="2942" w:type="dxa"/>
            <w:vAlign w:val="center"/>
          </w:tcPr>
          <w:p w14:paraId="13BBF3E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2C88D89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18EA9D8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7BAA417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4D9E9B5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8BA5775"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p w14:paraId="2032A85F" w14:textId="77777777" w:rsidR="00A13416" w:rsidRDefault="00A13416" w:rsidP="00A13416">
      <w:pPr>
        <w:spacing w:after="0" w:line="240" w:lineRule="auto"/>
        <w:rPr>
          <w:rFonts w:ascii="Muli" w:eastAsia="Muli" w:hAnsi="Muli" w:cs="Muli"/>
          <w:sz w:val="16"/>
          <w:szCs w:val="16"/>
        </w:rPr>
      </w:pPr>
    </w:p>
    <w:p w14:paraId="52720C11" w14:textId="77777777" w:rsidR="00A13416" w:rsidRDefault="00A13416" w:rsidP="00A13416">
      <w:pPr>
        <w:spacing w:after="0" w:line="240" w:lineRule="auto"/>
        <w:rPr>
          <w:rFonts w:ascii="Muli" w:eastAsia="Muli" w:hAnsi="Muli" w:cs="Muli"/>
          <w:sz w:val="16"/>
          <w:szCs w:val="16"/>
        </w:rPr>
      </w:pPr>
    </w:p>
    <w:p w14:paraId="7C45D3EB" w14:textId="77777777" w:rsidR="00A13416" w:rsidRDefault="00A13416" w:rsidP="00A13416">
      <w:pPr>
        <w:spacing w:after="0" w:line="240" w:lineRule="auto"/>
        <w:rPr>
          <w:rFonts w:ascii="Muli" w:eastAsia="Muli" w:hAnsi="Muli" w:cs="Muli"/>
          <w:sz w:val="16"/>
          <w:szCs w:val="16"/>
        </w:rPr>
      </w:pPr>
    </w:p>
    <w:p w14:paraId="1DDFE638" w14:textId="77777777" w:rsidR="00A13416" w:rsidRDefault="00A13416" w:rsidP="00A13416">
      <w:pPr>
        <w:spacing w:after="0" w:line="240" w:lineRule="auto"/>
        <w:rPr>
          <w:rFonts w:ascii="Muli" w:eastAsia="Muli" w:hAnsi="Muli" w:cs="Muli"/>
          <w:sz w:val="16"/>
          <w:szCs w:val="16"/>
        </w:rPr>
      </w:pPr>
    </w:p>
    <w:p w14:paraId="318FB1F6" w14:textId="6C534B9C" w:rsidR="00A13416" w:rsidRDefault="00A13416" w:rsidP="00A13416">
      <w:pPr>
        <w:spacing w:after="0" w:line="240" w:lineRule="auto"/>
        <w:rPr>
          <w:rFonts w:ascii="Muli" w:eastAsia="Muli" w:hAnsi="Muli" w:cs="Muli"/>
          <w:sz w:val="16"/>
          <w:szCs w:val="16"/>
        </w:rPr>
      </w:pPr>
    </w:p>
    <w:p w14:paraId="52889C80" w14:textId="3D8215A2" w:rsidR="00BE1338" w:rsidRDefault="00BE1338" w:rsidP="00A13416">
      <w:pPr>
        <w:spacing w:after="0" w:line="240" w:lineRule="auto"/>
        <w:rPr>
          <w:rFonts w:ascii="Muli" w:eastAsia="Muli" w:hAnsi="Muli" w:cs="Muli"/>
          <w:sz w:val="16"/>
          <w:szCs w:val="16"/>
        </w:rPr>
      </w:pPr>
    </w:p>
    <w:p w14:paraId="4284B960" w14:textId="77777777" w:rsidR="00BE1338" w:rsidRDefault="00BE1338" w:rsidP="00A13416">
      <w:pPr>
        <w:spacing w:after="0" w:line="240" w:lineRule="auto"/>
        <w:rPr>
          <w:rFonts w:ascii="Muli" w:eastAsia="Muli" w:hAnsi="Muli" w:cs="Muli"/>
          <w:sz w:val="16"/>
          <w:szCs w:val="16"/>
        </w:rPr>
      </w:pPr>
    </w:p>
    <w:p w14:paraId="70AAE602" w14:textId="77777777" w:rsidR="00A13416" w:rsidRDefault="00A13416" w:rsidP="00A13416">
      <w:pPr>
        <w:spacing w:after="0" w:line="240" w:lineRule="auto"/>
        <w:rPr>
          <w:rFonts w:ascii="Muli" w:eastAsia="Muli" w:hAnsi="Muli" w:cs="Muli"/>
          <w:sz w:val="16"/>
          <w:szCs w:val="16"/>
        </w:rPr>
      </w:pPr>
    </w:p>
    <w:p w14:paraId="6746CB0B" w14:textId="77777777" w:rsidR="00A13416" w:rsidRDefault="00A13416" w:rsidP="00A13416">
      <w:pPr>
        <w:spacing w:after="0" w:line="240" w:lineRule="auto"/>
        <w:rPr>
          <w:rFonts w:ascii="Muli" w:eastAsia="Muli" w:hAnsi="Muli" w:cs="Muli"/>
          <w:sz w:val="16"/>
          <w:szCs w:val="16"/>
        </w:rPr>
      </w:pPr>
    </w:p>
    <w:p w14:paraId="21E849A0" w14:textId="77777777" w:rsidR="00A13416" w:rsidRDefault="00A13416" w:rsidP="00A13416">
      <w:pPr>
        <w:spacing w:after="0" w:line="240" w:lineRule="auto"/>
        <w:rPr>
          <w:rFonts w:ascii="Muli" w:eastAsia="Muli" w:hAnsi="Muli" w:cs="Muli"/>
          <w:sz w:val="16"/>
          <w:szCs w:val="16"/>
        </w:rPr>
      </w:pPr>
    </w:p>
    <w:p w14:paraId="675D56CA" w14:textId="77777777" w:rsidR="00A13416" w:rsidRDefault="00A13416" w:rsidP="00A13416">
      <w:pPr>
        <w:spacing w:after="0" w:line="240" w:lineRule="auto"/>
        <w:rPr>
          <w:rFonts w:ascii="Muli" w:eastAsia="Muli" w:hAnsi="Muli" w:cs="Muli"/>
          <w:sz w:val="16"/>
          <w:szCs w:val="16"/>
        </w:rPr>
      </w:pPr>
    </w:p>
    <w:p w14:paraId="02D77128" w14:textId="6192FC65" w:rsidR="00A13416" w:rsidRDefault="00A13416" w:rsidP="00A13416">
      <w:pPr>
        <w:spacing w:after="0" w:line="240" w:lineRule="auto"/>
        <w:rPr>
          <w:rFonts w:ascii="Muli" w:eastAsia="Muli" w:hAnsi="Muli" w:cs="Muli"/>
          <w:sz w:val="16"/>
          <w:szCs w:val="16"/>
        </w:rPr>
      </w:pPr>
    </w:p>
    <w:p w14:paraId="5EE99411" w14:textId="77777777" w:rsidR="00AF7186" w:rsidRDefault="00AF7186" w:rsidP="00A13416">
      <w:pPr>
        <w:spacing w:after="0" w:line="240" w:lineRule="auto"/>
        <w:rPr>
          <w:rFonts w:ascii="Muli" w:eastAsia="Muli" w:hAnsi="Muli" w:cs="Muli"/>
          <w:sz w:val="16"/>
          <w:szCs w:val="16"/>
        </w:rPr>
      </w:pPr>
    </w:p>
    <w:p w14:paraId="1E1CC2FB" w14:textId="77777777" w:rsidR="00A13416" w:rsidRDefault="00A13416" w:rsidP="00A13416">
      <w:pPr>
        <w:spacing w:after="0" w:line="240" w:lineRule="auto"/>
        <w:rPr>
          <w:rFonts w:ascii="Muli" w:eastAsia="Muli" w:hAnsi="Muli" w:cs="Muli"/>
          <w:sz w:val="16"/>
          <w:szCs w:val="16"/>
        </w:rPr>
      </w:pPr>
    </w:p>
    <w:p w14:paraId="5070DA8C" w14:textId="77777777" w:rsidR="00A13416" w:rsidRDefault="00A13416" w:rsidP="00A13416">
      <w:pPr>
        <w:spacing w:after="0" w:line="240" w:lineRule="auto"/>
        <w:rPr>
          <w:rFonts w:ascii="Muli" w:eastAsia="Muli" w:hAnsi="Muli" w:cs="Muli"/>
          <w:sz w:val="16"/>
          <w:szCs w:val="16"/>
        </w:rPr>
      </w:pPr>
    </w:p>
    <w:tbl>
      <w:tblPr>
        <w:tblW w:w="8895"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6"/>
        <w:gridCol w:w="1095"/>
        <w:gridCol w:w="2880"/>
        <w:gridCol w:w="525"/>
        <w:gridCol w:w="929"/>
        <w:gridCol w:w="489"/>
        <w:gridCol w:w="2271"/>
      </w:tblGrid>
      <w:tr w:rsidR="00A13416" w14:paraId="61243F83" w14:textId="77777777" w:rsidTr="000307AD">
        <w:trPr>
          <w:trHeight w:val="167"/>
        </w:trPr>
        <w:tc>
          <w:tcPr>
            <w:tcW w:w="1801" w:type="dxa"/>
            <w:gridSpan w:val="2"/>
            <w:vMerge w:val="restart"/>
            <w:vAlign w:val="center"/>
          </w:tcPr>
          <w:p w14:paraId="147D02A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056038E9" wp14:editId="5773EB8E">
                  <wp:extent cx="591477" cy="255774"/>
                  <wp:effectExtent l="0" t="0" r="0" b="0"/>
                  <wp:docPr id="1449"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1449" name="image7.jpg" descr="Dibujo en blanco y negro&#10;&#10;Descripción generada automáticamente con confianza media"/>
                          <pic:cNvPicPr preferRelativeResize="0"/>
                        </pic:nvPicPr>
                        <pic:blipFill>
                          <a:blip r:embed="rId46"/>
                          <a:srcRect/>
                          <a:stretch>
                            <a:fillRect/>
                          </a:stretch>
                        </pic:blipFill>
                        <pic:spPr>
                          <a:xfrm>
                            <a:off x="0" y="0"/>
                            <a:ext cx="591477" cy="255774"/>
                          </a:xfrm>
                          <a:prstGeom prst="rect">
                            <a:avLst/>
                          </a:prstGeom>
                          <a:ln/>
                        </pic:spPr>
                      </pic:pic>
                    </a:graphicData>
                  </a:graphic>
                </wp:inline>
              </w:drawing>
            </w:r>
          </w:p>
        </w:tc>
        <w:tc>
          <w:tcPr>
            <w:tcW w:w="3405" w:type="dxa"/>
            <w:gridSpan w:val="2"/>
            <w:vMerge w:val="restart"/>
            <w:shd w:val="clear" w:color="auto" w:fill="006666"/>
            <w:vAlign w:val="center"/>
          </w:tcPr>
          <w:p w14:paraId="1ADB99AF"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75A3A051" w14:textId="31CA561F"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Planificación estratégica</w:t>
            </w:r>
            <w:r w:rsidR="00C845A5">
              <w:rPr>
                <w:rFonts w:ascii="Muli" w:eastAsia="Muli" w:hAnsi="Muli" w:cs="Muli"/>
                <w:b/>
                <w:color w:val="FFFFFF"/>
                <w:sz w:val="16"/>
                <w:szCs w:val="16"/>
              </w:rPr>
              <w:t>.</w:t>
            </w:r>
            <w:r>
              <w:rPr>
                <w:rFonts w:ascii="Muli" w:eastAsia="Muli" w:hAnsi="Muli" w:cs="Muli"/>
                <w:b/>
                <w:color w:val="FFFFFF"/>
                <w:sz w:val="16"/>
                <w:szCs w:val="16"/>
              </w:rPr>
              <w:t xml:space="preserve"> </w:t>
            </w:r>
          </w:p>
        </w:tc>
        <w:tc>
          <w:tcPr>
            <w:tcW w:w="1418" w:type="dxa"/>
            <w:gridSpan w:val="2"/>
            <w:shd w:val="clear" w:color="auto" w:fill="006666"/>
            <w:vAlign w:val="center"/>
          </w:tcPr>
          <w:p w14:paraId="214A4A26"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Código:</w:t>
            </w:r>
          </w:p>
        </w:tc>
        <w:tc>
          <w:tcPr>
            <w:tcW w:w="2271" w:type="dxa"/>
            <w:vAlign w:val="center"/>
          </w:tcPr>
          <w:p w14:paraId="3A0B5E0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ET-CPI-PLAN-EST-1.1</w:t>
            </w:r>
          </w:p>
        </w:tc>
      </w:tr>
      <w:tr w:rsidR="00A13416" w14:paraId="11E3AD3C" w14:textId="77777777" w:rsidTr="000307AD">
        <w:trPr>
          <w:trHeight w:val="165"/>
        </w:trPr>
        <w:tc>
          <w:tcPr>
            <w:tcW w:w="1801" w:type="dxa"/>
            <w:gridSpan w:val="2"/>
            <w:vMerge/>
            <w:vAlign w:val="center"/>
          </w:tcPr>
          <w:p w14:paraId="46A56B2B"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405" w:type="dxa"/>
            <w:gridSpan w:val="2"/>
            <w:vMerge/>
            <w:shd w:val="clear" w:color="auto" w:fill="006666"/>
            <w:vAlign w:val="center"/>
          </w:tcPr>
          <w:p w14:paraId="530D1DA6"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418" w:type="dxa"/>
            <w:gridSpan w:val="2"/>
            <w:shd w:val="clear" w:color="auto" w:fill="006666"/>
            <w:vAlign w:val="center"/>
          </w:tcPr>
          <w:p w14:paraId="393738A8"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Fecha de elaboración:</w:t>
            </w:r>
          </w:p>
        </w:tc>
        <w:tc>
          <w:tcPr>
            <w:tcW w:w="2271" w:type="dxa"/>
            <w:vAlign w:val="center"/>
          </w:tcPr>
          <w:p w14:paraId="1685463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02.08.23</w:t>
            </w:r>
          </w:p>
        </w:tc>
      </w:tr>
      <w:tr w:rsidR="00A13416" w14:paraId="0C1E8936" w14:textId="77777777" w:rsidTr="000307AD">
        <w:trPr>
          <w:trHeight w:val="165"/>
        </w:trPr>
        <w:tc>
          <w:tcPr>
            <w:tcW w:w="1801" w:type="dxa"/>
            <w:gridSpan w:val="2"/>
            <w:vMerge/>
            <w:vAlign w:val="center"/>
          </w:tcPr>
          <w:p w14:paraId="667996EF"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405" w:type="dxa"/>
            <w:gridSpan w:val="2"/>
            <w:vMerge/>
            <w:shd w:val="clear" w:color="auto" w:fill="006666"/>
            <w:vAlign w:val="center"/>
          </w:tcPr>
          <w:p w14:paraId="61A03B3E"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418" w:type="dxa"/>
            <w:gridSpan w:val="2"/>
            <w:shd w:val="clear" w:color="auto" w:fill="006666"/>
            <w:vAlign w:val="center"/>
          </w:tcPr>
          <w:p w14:paraId="5B0DB35B"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Revisión Núm.:</w:t>
            </w:r>
          </w:p>
        </w:tc>
        <w:tc>
          <w:tcPr>
            <w:tcW w:w="2271" w:type="dxa"/>
            <w:vAlign w:val="center"/>
          </w:tcPr>
          <w:p w14:paraId="37A6913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0</w:t>
            </w:r>
          </w:p>
        </w:tc>
      </w:tr>
      <w:tr w:rsidR="00A13416" w14:paraId="4D1B432F" w14:textId="77777777" w:rsidTr="000307AD">
        <w:tc>
          <w:tcPr>
            <w:tcW w:w="8895" w:type="dxa"/>
            <w:gridSpan w:val="7"/>
            <w:shd w:val="clear" w:color="auto" w:fill="auto"/>
            <w:vAlign w:val="center"/>
          </w:tcPr>
          <w:p w14:paraId="0A828B00" w14:textId="77777777" w:rsidR="00A13416" w:rsidRDefault="00A13416" w:rsidP="000307AD">
            <w:pPr>
              <w:numPr>
                <w:ilvl w:val="0"/>
                <w:numId w:val="3"/>
              </w:numPr>
              <w:spacing w:after="0" w:line="240" w:lineRule="auto"/>
              <w:ind w:left="455" w:firstLine="0"/>
              <w:jc w:val="center"/>
              <w:rPr>
                <w:rFonts w:ascii="Muli" w:eastAsia="Muli" w:hAnsi="Muli" w:cs="Muli"/>
                <w:b/>
                <w:sz w:val="16"/>
                <w:szCs w:val="16"/>
              </w:rPr>
            </w:pPr>
            <w:r>
              <w:rPr>
                <w:rFonts w:ascii="Muli" w:eastAsia="Muli" w:hAnsi="Muli" w:cs="Muli"/>
                <w:b/>
                <w:sz w:val="16"/>
                <w:szCs w:val="16"/>
              </w:rPr>
              <w:t>INFORMACIÓN GENERAL DEL PROCEDIMIENTO</w:t>
            </w:r>
          </w:p>
        </w:tc>
      </w:tr>
      <w:tr w:rsidR="00A13416" w14:paraId="129B9017" w14:textId="77777777" w:rsidTr="000307AD">
        <w:tc>
          <w:tcPr>
            <w:tcW w:w="1801" w:type="dxa"/>
            <w:gridSpan w:val="2"/>
            <w:shd w:val="clear" w:color="auto" w:fill="006666"/>
          </w:tcPr>
          <w:p w14:paraId="29ED4727"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405" w:type="dxa"/>
            <w:gridSpan w:val="2"/>
          </w:tcPr>
          <w:p w14:paraId="0ECF7E4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Coordinación de Planeación Institucional.</w:t>
            </w:r>
          </w:p>
        </w:tc>
        <w:tc>
          <w:tcPr>
            <w:tcW w:w="1418" w:type="dxa"/>
            <w:gridSpan w:val="2"/>
            <w:shd w:val="clear" w:color="auto" w:fill="006666"/>
            <w:vAlign w:val="center"/>
          </w:tcPr>
          <w:p w14:paraId="492C6533"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271" w:type="dxa"/>
          </w:tcPr>
          <w:p w14:paraId="4733359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ET-CPI-PLAN-EST-1</w:t>
            </w:r>
          </w:p>
        </w:tc>
      </w:tr>
      <w:tr w:rsidR="00A13416" w14:paraId="6A12A024" w14:textId="77777777" w:rsidTr="000307AD">
        <w:tc>
          <w:tcPr>
            <w:tcW w:w="1801" w:type="dxa"/>
            <w:gridSpan w:val="2"/>
            <w:shd w:val="clear" w:color="auto" w:fill="006666"/>
          </w:tcPr>
          <w:p w14:paraId="74F3789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094" w:type="dxa"/>
            <w:gridSpan w:val="5"/>
          </w:tcPr>
          <w:p w14:paraId="3B66994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Dar atención a los requerimientos de elaboración o actualización de los instrumentos de Planeación Estratégica de la Secretaría Ejecutiva del Sistema Estatal Anticorrupción.</w:t>
            </w:r>
          </w:p>
        </w:tc>
      </w:tr>
      <w:tr w:rsidR="00A13416" w14:paraId="132272F1" w14:textId="77777777" w:rsidTr="000307AD">
        <w:tc>
          <w:tcPr>
            <w:tcW w:w="1801" w:type="dxa"/>
            <w:gridSpan w:val="2"/>
            <w:shd w:val="clear" w:color="auto" w:fill="006666"/>
          </w:tcPr>
          <w:p w14:paraId="6796682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094" w:type="dxa"/>
            <w:gridSpan w:val="5"/>
          </w:tcPr>
          <w:p w14:paraId="1025BF2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69989139" w14:textId="77777777" w:rsidTr="000307AD">
        <w:tc>
          <w:tcPr>
            <w:tcW w:w="1801" w:type="dxa"/>
            <w:gridSpan w:val="2"/>
            <w:shd w:val="clear" w:color="auto" w:fill="006666"/>
          </w:tcPr>
          <w:p w14:paraId="2BA0372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880" w:type="dxa"/>
          </w:tcPr>
          <w:p w14:paraId="3C6FD3F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Requerimiento para la elaboración o actualización de los instrumentos de planeación estratégica institucional. </w:t>
            </w:r>
          </w:p>
        </w:tc>
        <w:tc>
          <w:tcPr>
            <w:tcW w:w="1454" w:type="dxa"/>
            <w:gridSpan w:val="2"/>
            <w:shd w:val="clear" w:color="auto" w:fill="006666"/>
          </w:tcPr>
          <w:p w14:paraId="29228E0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760" w:type="dxa"/>
            <w:gridSpan w:val="2"/>
          </w:tcPr>
          <w:p w14:paraId="2DB0903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Con los documentos de planeación estratégica elaborados o actualizados.</w:t>
            </w:r>
          </w:p>
        </w:tc>
      </w:tr>
      <w:tr w:rsidR="00A13416" w14:paraId="44CF84C9" w14:textId="77777777" w:rsidTr="000307AD">
        <w:tc>
          <w:tcPr>
            <w:tcW w:w="1801" w:type="dxa"/>
            <w:gridSpan w:val="2"/>
            <w:shd w:val="clear" w:color="auto" w:fill="006666"/>
          </w:tcPr>
          <w:p w14:paraId="1D08275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5CDA73E5" w14:textId="77777777" w:rsidR="00A13416" w:rsidRDefault="00A13416" w:rsidP="000307AD">
            <w:pPr>
              <w:spacing w:after="0" w:line="240" w:lineRule="auto"/>
              <w:rPr>
                <w:rFonts w:ascii="Muli" w:eastAsia="Muli" w:hAnsi="Muli" w:cs="Muli"/>
                <w:color w:val="FFFFFF"/>
                <w:sz w:val="16"/>
                <w:szCs w:val="16"/>
              </w:rPr>
            </w:pPr>
          </w:p>
        </w:tc>
        <w:tc>
          <w:tcPr>
            <w:tcW w:w="2880" w:type="dxa"/>
          </w:tcPr>
          <w:p w14:paraId="439D0DFB" w14:textId="77777777" w:rsidR="00A13416" w:rsidRDefault="00A13416" w:rsidP="000307AD">
            <w:pPr>
              <w:numPr>
                <w:ilvl w:val="0"/>
                <w:numId w:val="25"/>
              </w:numPr>
              <w:pBdr>
                <w:top w:val="nil"/>
                <w:left w:val="nil"/>
                <w:bottom w:val="nil"/>
                <w:right w:val="nil"/>
                <w:between w:val="nil"/>
              </w:pBdr>
              <w:spacing w:after="0" w:line="240" w:lineRule="auto"/>
              <w:ind w:left="523"/>
              <w:rPr>
                <w:rFonts w:ascii="Muli" w:eastAsia="Muli" w:hAnsi="Muli" w:cs="Muli"/>
                <w:color w:val="000000"/>
                <w:sz w:val="16"/>
                <w:szCs w:val="16"/>
              </w:rPr>
            </w:pPr>
            <w:r>
              <w:rPr>
                <w:rFonts w:ascii="Muli" w:eastAsia="Muli" w:hAnsi="Muli" w:cs="Muli"/>
                <w:color w:val="000000"/>
                <w:sz w:val="16"/>
                <w:szCs w:val="16"/>
              </w:rPr>
              <w:t>Secretaría Técnica.</w:t>
            </w:r>
          </w:p>
          <w:p w14:paraId="7B2E1E56" w14:textId="77777777" w:rsidR="00A13416" w:rsidRDefault="00A13416" w:rsidP="000307AD">
            <w:pPr>
              <w:numPr>
                <w:ilvl w:val="0"/>
                <w:numId w:val="25"/>
              </w:numPr>
              <w:pBdr>
                <w:top w:val="nil"/>
                <w:left w:val="nil"/>
                <w:bottom w:val="nil"/>
                <w:right w:val="nil"/>
                <w:between w:val="nil"/>
              </w:pBdr>
              <w:spacing w:after="0" w:line="240" w:lineRule="auto"/>
              <w:ind w:left="523"/>
              <w:rPr>
                <w:rFonts w:ascii="Muli" w:eastAsia="Muli" w:hAnsi="Muli" w:cs="Muli"/>
                <w:color w:val="000000"/>
                <w:sz w:val="16"/>
                <w:szCs w:val="16"/>
              </w:rPr>
            </w:pPr>
            <w:r>
              <w:rPr>
                <w:rFonts w:ascii="Muli" w:eastAsia="Muli" w:hAnsi="Muli" w:cs="Muli"/>
                <w:color w:val="000000"/>
                <w:sz w:val="16"/>
                <w:szCs w:val="16"/>
              </w:rPr>
              <w:t>Instituto de Planeación, Estadística y Geografía del Estado de Guanajuato.</w:t>
            </w:r>
          </w:p>
        </w:tc>
        <w:tc>
          <w:tcPr>
            <w:tcW w:w="1454" w:type="dxa"/>
            <w:gridSpan w:val="2"/>
            <w:shd w:val="clear" w:color="auto" w:fill="006666"/>
          </w:tcPr>
          <w:p w14:paraId="334EC66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760" w:type="dxa"/>
            <w:gridSpan w:val="2"/>
          </w:tcPr>
          <w:p w14:paraId="701D1189" w14:textId="77777777" w:rsidR="00A13416" w:rsidRDefault="00A13416" w:rsidP="000307AD">
            <w:pPr>
              <w:numPr>
                <w:ilvl w:val="0"/>
                <w:numId w:val="25"/>
              </w:numPr>
              <w:pBdr>
                <w:top w:val="nil"/>
                <w:left w:val="nil"/>
                <w:bottom w:val="nil"/>
                <w:right w:val="nil"/>
                <w:between w:val="nil"/>
              </w:pBdr>
              <w:spacing w:after="0" w:line="240" w:lineRule="auto"/>
              <w:ind w:left="523"/>
              <w:rPr>
                <w:rFonts w:ascii="Muli" w:eastAsia="Muli" w:hAnsi="Muli" w:cs="Muli"/>
                <w:color w:val="000000"/>
                <w:sz w:val="16"/>
                <w:szCs w:val="16"/>
              </w:rPr>
            </w:pPr>
            <w:r>
              <w:rPr>
                <w:rFonts w:ascii="Muli" w:eastAsia="Muli" w:hAnsi="Muli" w:cs="Muli"/>
                <w:color w:val="000000"/>
                <w:sz w:val="16"/>
                <w:szCs w:val="16"/>
              </w:rPr>
              <w:t>Secretario(a) Técnico(a).</w:t>
            </w:r>
          </w:p>
          <w:p w14:paraId="2636AB9C" w14:textId="77777777" w:rsidR="00A13416" w:rsidRDefault="00A13416" w:rsidP="000307AD">
            <w:pPr>
              <w:numPr>
                <w:ilvl w:val="0"/>
                <w:numId w:val="25"/>
              </w:numPr>
              <w:pBdr>
                <w:top w:val="nil"/>
                <w:left w:val="nil"/>
                <w:bottom w:val="nil"/>
                <w:right w:val="nil"/>
                <w:between w:val="nil"/>
              </w:pBdr>
              <w:spacing w:after="0" w:line="240" w:lineRule="auto"/>
              <w:ind w:left="523"/>
              <w:rPr>
                <w:rFonts w:ascii="Muli" w:eastAsia="Muli" w:hAnsi="Muli" w:cs="Muli"/>
                <w:color w:val="000000"/>
                <w:sz w:val="16"/>
                <w:szCs w:val="16"/>
              </w:rPr>
            </w:pPr>
            <w:r>
              <w:rPr>
                <w:rFonts w:ascii="Muli" w:eastAsia="Muli" w:hAnsi="Muli" w:cs="Muli"/>
                <w:color w:val="000000"/>
                <w:sz w:val="16"/>
                <w:szCs w:val="16"/>
              </w:rPr>
              <w:t>Titular de unidad administrativa con procesos misionales.</w:t>
            </w:r>
          </w:p>
          <w:p w14:paraId="1A623672" w14:textId="77777777" w:rsidR="00A13416" w:rsidRDefault="00A13416" w:rsidP="000307AD">
            <w:pPr>
              <w:numPr>
                <w:ilvl w:val="0"/>
                <w:numId w:val="25"/>
              </w:numPr>
              <w:pBdr>
                <w:top w:val="nil"/>
                <w:left w:val="nil"/>
                <w:bottom w:val="nil"/>
                <w:right w:val="nil"/>
                <w:between w:val="nil"/>
              </w:pBdr>
              <w:spacing w:after="0" w:line="240" w:lineRule="auto"/>
              <w:ind w:left="523"/>
              <w:rPr>
                <w:rFonts w:ascii="Muli" w:eastAsia="Muli" w:hAnsi="Muli" w:cs="Muli"/>
                <w:color w:val="000000"/>
                <w:sz w:val="16"/>
                <w:szCs w:val="16"/>
              </w:rPr>
            </w:pPr>
            <w:r>
              <w:rPr>
                <w:rFonts w:ascii="Muli" w:eastAsia="Muli" w:hAnsi="Muli" w:cs="Muli"/>
                <w:color w:val="000000"/>
                <w:sz w:val="16"/>
                <w:szCs w:val="16"/>
              </w:rPr>
              <w:t>Instituto de Planeación, Estadística y Geografía del Estado de Guanajuato.</w:t>
            </w:r>
          </w:p>
        </w:tc>
      </w:tr>
      <w:tr w:rsidR="00A13416" w14:paraId="433CB711" w14:textId="77777777" w:rsidTr="000307AD">
        <w:trPr>
          <w:trHeight w:val="528"/>
        </w:trPr>
        <w:tc>
          <w:tcPr>
            <w:tcW w:w="1801" w:type="dxa"/>
            <w:gridSpan w:val="2"/>
            <w:shd w:val="clear" w:color="auto" w:fill="006666"/>
          </w:tcPr>
          <w:p w14:paraId="6825F6E6"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094" w:type="dxa"/>
            <w:gridSpan w:val="5"/>
          </w:tcPr>
          <w:p w14:paraId="137DB44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Estatuto Orgánico de la Secretaría Ejecutiva del Sistema Estatal Anticorrupción </w:t>
            </w:r>
          </w:p>
          <w:p w14:paraId="58795EF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Ley del Sistema Estatal Anticorrupción de Guanajuato.</w:t>
            </w:r>
          </w:p>
        </w:tc>
      </w:tr>
      <w:tr w:rsidR="00A13416" w14:paraId="20CC638C" w14:textId="77777777" w:rsidTr="000307AD">
        <w:tc>
          <w:tcPr>
            <w:tcW w:w="1801" w:type="dxa"/>
            <w:gridSpan w:val="2"/>
            <w:shd w:val="clear" w:color="auto" w:fill="006666"/>
          </w:tcPr>
          <w:p w14:paraId="0B47EDC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880" w:type="dxa"/>
          </w:tcPr>
          <w:p w14:paraId="6178D22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Requerimiento para la actualización de los documentos de planeación estratégica, puede ser, un oficio, correo electrónico o acuerdo del Comité Coordinador.</w:t>
            </w:r>
          </w:p>
        </w:tc>
        <w:tc>
          <w:tcPr>
            <w:tcW w:w="1454" w:type="dxa"/>
            <w:gridSpan w:val="2"/>
            <w:shd w:val="clear" w:color="auto" w:fill="006666"/>
          </w:tcPr>
          <w:p w14:paraId="73227E6D"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0D590327" w14:textId="77777777" w:rsidR="00A13416" w:rsidRDefault="00A13416" w:rsidP="000307AD">
            <w:pPr>
              <w:spacing w:after="0" w:line="240" w:lineRule="auto"/>
              <w:rPr>
                <w:rFonts w:ascii="Muli" w:eastAsia="Muli" w:hAnsi="Muli" w:cs="Muli"/>
                <w:color w:val="FFFFFF"/>
                <w:sz w:val="16"/>
                <w:szCs w:val="16"/>
              </w:rPr>
            </w:pPr>
          </w:p>
        </w:tc>
        <w:tc>
          <w:tcPr>
            <w:tcW w:w="2760" w:type="dxa"/>
            <w:gridSpan w:val="2"/>
          </w:tcPr>
          <w:p w14:paraId="2ADAA3D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Instrumentos de planeación estratégica actualizados.</w:t>
            </w:r>
          </w:p>
        </w:tc>
      </w:tr>
      <w:tr w:rsidR="00A13416" w14:paraId="7A475410" w14:textId="77777777" w:rsidTr="000307AD">
        <w:tc>
          <w:tcPr>
            <w:tcW w:w="8895" w:type="dxa"/>
            <w:gridSpan w:val="7"/>
            <w:vAlign w:val="center"/>
          </w:tcPr>
          <w:p w14:paraId="5C13AFAD" w14:textId="77777777" w:rsidR="00A13416" w:rsidRDefault="00A13416" w:rsidP="000307AD">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A13416" w14:paraId="6A3DF329" w14:textId="77777777" w:rsidTr="000307AD">
        <w:tc>
          <w:tcPr>
            <w:tcW w:w="706" w:type="dxa"/>
            <w:shd w:val="clear" w:color="auto" w:fill="006666"/>
          </w:tcPr>
          <w:p w14:paraId="1D70F050"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500" w:type="dxa"/>
            <w:gridSpan w:val="3"/>
            <w:shd w:val="clear" w:color="auto" w:fill="006666"/>
          </w:tcPr>
          <w:p w14:paraId="10BFE257"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418" w:type="dxa"/>
            <w:gridSpan w:val="2"/>
            <w:shd w:val="clear" w:color="auto" w:fill="006666"/>
          </w:tcPr>
          <w:p w14:paraId="2C5ADCB4"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271" w:type="dxa"/>
            <w:shd w:val="clear" w:color="auto" w:fill="006666"/>
          </w:tcPr>
          <w:p w14:paraId="34D1A89A"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A13416" w14:paraId="0239B9BD" w14:textId="77777777" w:rsidTr="000307AD">
        <w:tc>
          <w:tcPr>
            <w:tcW w:w="706" w:type="dxa"/>
          </w:tcPr>
          <w:p w14:paraId="65A6563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w:t>
            </w:r>
          </w:p>
        </w:tc>
        <w:tc>
          <w:tcPr>
            <w:tcW w:w="4500" w:type="dxa"/>
            <w:gridSpan w:val="3"/>
          </w:tcPr>
          <w:p w14:paraId="3946728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Recepción del requerimiento para la elaboración o actualización de los documentos de planeación estratégica.</w:t>
            </w:r>
          </w:p>
          <w:p w14:paraId="5EA4196D" w14:textId="77777777" w:rsidR="00A13416" w:rsidRDefault="00A13416" w:rsidP="000307AD">
            <w:pPr>
              <w:spacing w:after="0" w:line="240" w:lineRule="auto"/>
              <w:rPr>
                <w:rFonts w:ascii="Muli" w:eastAsia="Muli" w:hAnsi="Muli" w:cs="Muli"/>
                <w:sz w:val="16"/>
                <w:szCs w:val="16"/>
              </w:rPr>
            </w:pPr>
          </w:p>
        </w:tc>
        <w:tc>
          <w:tcPr>
            <w:tcW w:w="1418" w:type="dxa"/>
            <w:gridSpan w:val="2"/>
          </w:tcPr>
          <w:p w14:paraId="587064E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 en adelante, CPI.</w:t>
            </w:r>
          </w:p>
        </w:tc>
        <w:tc>
          <w:tcPr>
            <w:tcW w:w="2271" w:type="dxa"/>
          </w:tcPr>
          <w:p w14:paraId="6ADAF65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Oficio, correo electrónico, seguimiento de asuntos semanales, instrucción verbal o un acuerdo del Comité Coordinador, donde se exprese el requerimiento.</w:t>
            </w:r>
          </w:p>
          <w:p w14:paraId="6D2A1377" w14:textId="77777777" w:rsidR="00A13416" w:rsidRDefault="00A13416" w:rsidP="000307AD">
            <w:pPr>
              <w:spacing w:after="0" w:line="240" w:lineRule="auto"/>
              <w:rPr>
                <w:rFonts w:ascii="Muli" w:eastAsia="Muli" w:hAnsi="Muli" w:cs="Muli"/>
                <w:sz w:val="16"/>
                <w:szCs w:val="16"/>
              </w:rPr>
            </w:pPr>
          </w:p>
        </w:tc>
      </w:tr>
      <w:tr w:rsidR="00A13416" w14:paraId="1A9CA0C7" w14:textId="77777777" w:rsidTr="000307AD">
        <w:tc>
          <w:tcPr>
            <w:tcW w:w="706" w:type="dxa"/>
          </w:tcPr>
          <w:p w14:paraId="7B9744B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w:t>
            </w:r>
          </w:p>
        </w:tc>
        <w:tc>
          <w:tcPr>
            <w:tcW w:w="4500" w:type="dxa"/>
            <w:gridSpan w:val="3"/>
          </w:tcPr>
          <w:p w14:paraId="75346ED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con la instancia que hace el requerimiento si hay formatos o guías a considerar para realizar la elaboración o actualización.</w:t>
            </w:r>
          </w:p>
        </w:tc>
        <w:tc>
          <w:tcPr>
            <w:tcW w:w="1418" w:type="dxa"/>
            <w:gridSpan w:val="2"/>
          </w:tcPr>
          <w:p w14:paraId="778CDB6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71CB2D7A"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Correo electrónico, llamada.</w:t>
            </w:r>
          </w:p>
        </w:tc>
      </w:tr>
      <w:tr w:rsidR="00A13416" w14:paraId="08B22084" w14:textId="77777777" w:rsidTr="000307AD">
        <w:tc>
          <w:tcPr>
            <w:tcW w:w="706" w:type="dxa"/>
          </w:tcPr>
          <w:p w14:paraId="05D0A4B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w:t>
            </w:r>
          </w:p>
        </w:tc>
        <w:tc>
          <w:tcPr>
            <w:tcW w:w="4500" w:type="dxa"/>
            <w:gridSpan w:val="3"/>
          </w:tcPr>
          <w:p w14:paraId="304C0A0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Preparar la información e integrar al formato. Si hay alguna duda respecto al uso del formato o guía, establecer comunicación con la persona que hizo el requerimiento.</w:t>
            </w:r>
          </w:p>
        </w:tc>
        <w:tc>
          <w:tcPr>
            <w:tcW w:w="1418" w:type="dxa"/>
            <w:gridSpan w:val="2"/>
          </w:tcPr>
          <w:p w14:paraId="702A5B14"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 / Unidad administrativa solicitante.</w:t>
            </w:r>
          </w:p>
        </w:tc>
        <w:tc>
          <w:tcPr>
            <w:tcW w:w="2271" w:type="dxa"/>
          </w:tcPr>
          <w:p w14:paraId="23F4FD9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Formato propuesto.</w:t>
            </w:r>
          </w:p>
        </w:tc>
      </w:tr>
      <w:tr w:rsidR="00A13416" w14:paraId="526AA086" w14:textId="77777777" w:rsidTr="000307AD">
        <w:tc>
          <w:tcPr>
            <w:tcW w:w="706" w:type="dxa"/>
          </w:tcPr>
          <w:p w14:paraId="34962F7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w:t>
            </w:r>
          </w:p>
        </w:tc>
        <w:tc>
          <w:tcPr>
            <w:tcW w:w="4500" w:type="dxa"/>
            <w:gridSpan w:val="3"/>
          </w:tcPr>
          <w:p w14:paraId="00A69A1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Elaborar la propuesta de la información de las variables que se requieren, al tiempo de analizar la tendencia y referencias de dichas variables en el contexto nacional e internacional. </w:t>
            </w:r>
          </w:p>
        </w:tc>
        <w:tc>
          <w:tcPr>
            <w:tcW w:w="1418" w:type="dxa"/>
            <w:gridSpan w:val="2"/>
          </w:tcPr>
          <w:p w14:paraId="1272BD0D"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56CB5AE3"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Propuesta elaborada.</w:t>
            </w:r>
          </w:p>
        </w:tc>
      </w:tr>
      <w:tr w:rsidR="00A13416" w14:paraId="062BFEC8" w14:textId="77777777" w:rsidTr="000307AD">
        <w:tc>
          <w:tcPr>
            <w:tcW w:w="706" w:type="dxa"/>
          </w:tcPr>
          <w:p w14:paraId="5F9D25F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5</w:t>
            </w:r>
          </w:p>
        </w:tc>
        <w:tc>
          <w:tcPr>
            <w:tcW w:w="4500" w:type="dxa"/>
            <w:gridSpan w:val="3"/>
          </w:tcPr>
          <w:p w14:paraId="2AC68D8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Enviar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propuesta de variables y estructura de la información, para su revisión, y en su caso, validación.</w:t>
            </w:r>
          </w:p>
        </w:tc>
        <w:tc>
          <w:tcPr>
            <w:tcW w:w="1418" w:type="dxa"/>
            <w:gridSpan w:val="2"/>
          </w:tcPr>
          <w:p w14:paraId="1E2F9C14"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23837BAA"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Correo electrónico</w:t>
            </w:r>
          </w:p>
        </w:tc>
      </w:tr>
      <w:tr w:rsidR="00A13416" w14:paraId="49BA27E1" w14:textId="77777777" w:rsidTr="000307AD">
        <w:tc>
          <w:tcPr>
            <w:tcW w:w="706" w:type="dxa"/>
          </w:tcPr>
          <w:p w14:paraId="60D9DFD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6</w:t>
            </w:r>
          </w:p>
        </w:tc>
        <w:tc>
          <w:tcPr>
            <w:tcW w:w="4500" w:type="dxa"/>
            <w:gridSpan w:val="3"/>
          </w:tcPr>
          <w:p w14:paraId="216D739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Decisión: 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valida la propuesta:</w:t>
            </w:r>
          </w:p>
          <w:p w14:paraId="7EF7D63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7</w:t>
            </w:r>
          </w:p>
          <w:p w14:paraId="04E314C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Retornar a la actividad 4</w:t>
            </w:r>
          </w:p>
        </w:tc>
        <w:tc>
          <w:tcPr>
            <w:tcW w:w="1418" w:type="dxa"/>
            <w:gridSpan w:val="2"/>
          </w:tcPr>
          <w:p w14:paraId="16A1646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Secretario Técnico, en adelante, ST.</w:t>
            </w:r>
          </w:p>
        </w:tc>
        <w:tc>
          <w:tcPr>
            <w:tcW w:w="2271" w:type="dxa"/>
          </w:tcPr>
          <w:p w14:paraId="4896514F" w14:textId="77777777" w:rsidR="00A13416" w:rsidRDefault="00A13416" w:rsidP="000307AD">
            <w:pPr>
              <w:spacing w:after="0" w:line="240" w:lineRule="auto"/>
              <w:jc w:val="center"/>
              <w:rPr>
                <w:rFonts w:ascii="Muli" w:eastAsia="Muli" w:hAnsi="Muli" w:cs="Muli"/>
                <w:sz w:val="16"/>
                <w:szCs w:val="16"/>
              </w:rPr>
            </w:pPr>
          </w:p>
        </w:tc>
      </w:tr>
      <w:tr w:rsidR="00A13416" w14:paraId="7146B6D9" w14:textId="77777777" w:rsidTr="000307AD">
        <w:tc>
          <w:tcPr>
            <w:tcW w:w="706" w:type="dxa"/>
          </w:tcPr>
          <w:p w14:paraId="0598B6F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7</w:t>
            </w:r>
          </w:p>
        </w:tc>
        <w:tc>
          <w:tcPr>
            <w:tcW w:w="4500" w:type="dxa"/>
            <w:gridSpan w:val="3"/>
          </w:tcPr>
          <w:p w14:paraId="4EAFB52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 procede con la preparación de la elaboración o actualización del instrumento de planeación estratégica.</w:t>
            </w:r>
          </w:p>
        </w:tc>
        <w:tc>
          <w:tcPr>
            <w:tcW w:w="1418" w:type="dxa"/>
            <w:gridSpan w:val="2"/>
          </w:tcPr>
          <w:p w14:paraId="45C4DB47"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2C1D0B4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Propuesta de instrumento de planeación estratégica elaborado o actualizado.</w:t>
            </w:r>
          </w:p>
        </w:tc>
      </w:tr>
      <w:tr w:rsidR="00A13416" w14:paraId="18EDB191" w14:textId="77777777" w:rsidTr="000307AD">
        <w:tc>
          <w:tcPr>
            <w:tcW w:w="706" w:type="dxa"/>
          </w:tcPr>
          <w:p w14:paraId="40E1A00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8</w:t>
            </w:r>
          </w:p>
        </w:tc>
        <w:tc>
          <w:tcPr>
            <w:tcW w:w="4500" w:type="dxa"/>
            <w:gridSpan w:val="3"/>
          </w:tcPr>
          <w:p w14:paraId="2AC5673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Someter a validación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propuesta elaborada. </w:t>
            </w:r>
          </w:p>
        </w:tc>
        <w:tc>
          <w:tcPr>
            <w:tcW w:w="1418" w:type="dxa"/>
            <w:gridSpan w:val="2"/>
          </w:tcPr>
          <w:p w14:paraId="7214882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18B9548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Correo electrónico donde se remite la propuesta y se solicita la validación.</w:t>
            </w:r>
          </w:p>
        </w:tc>
      </w:tr>
      <w:tr w:rsidR="00A13416" w14:paraId="52ECE7A6" w14:textId="77777777" w:rsidTr="000307AD">
        <w:tc>
          <w:tcPr>
            <w:tcW w:w="706" w:type="dxa"/>
          </w:tcPr>
          <w:p w14:paraId="71C1C35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9</w:t>
            </w:r>
          </w:p>
        </w:tc>
        <w:tc>
          <w:tcPr>
            <w:tcW w:w="4500" w:type="dxa"/>
            <w:gridSpan w:val="3"/>
          </w:tcPr>
          <w:p w14:paraId="316EEAB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en su caso validación de la propuesta de elaboración o actualización del instrumento de planeación estratégica.</w:t>
            </w:r>
          </w:p>
        </w:tc>
        <w:tc>
          <w:tcPr>
            <w:tcW w:w="1418" w:type="dxa"/>
            <w:gridSpan w:val="2"/>
          </w:tcPr>
          <w:p w14:paraId="07305FA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ST.</w:t>
            </w:r>
          </w:p>
        </w:tc>
        <w:tc>
          <w:tcPr>
            <w:tcW w:w="2271" w:type="dxa"/>
          </w:tcPr>
          <w:p w14:paraId="65D26155"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Observaciones o en su caso la validación a la propuesta.</w:t>
            </w:r>
          </w:p>
        </w:tc>
      </w:tr>
      <w:tr w:rsidR="00A13416" w14:paraId="1595A174" w14:textId="77777777" w:rsidTr="000307AD">
        <w:tc>
          <w:tcPr>
            <w:tcW w:w="706" w:type="dxa"/>
          </w:tcPr>
          <w:p w14:paraId="657FA91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10 </w:t>
            </w:r>
          </w:p>
        </w:tc>
        <w:tc>
          <w:tcPr>
            <w:tcW w:w="4500" w:type="dxa"/>
            <w:gridSpan w:val="3"/>
          </w:tcPr>
          <w:p w14:paraId="6D87A74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La propuesta de elaboración o actualización del instrumento de planeación estratégica es validada:</w:t>
            </w:r>
          </w:p>
          <w:p w14:paraId="0828742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11.</w:t>
            </w:r>
          </w:p>
          <w:p w14:paraId="12FBF83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Retornar a la actividad 7.</w:t>
            </w:r>
          </w:p>
        </w:tc>
        <w:tc>
          <w:tcPr>
            <w:tcW w:w="1418" w:type="dxa"/>
            <w:gridSpan w:val="2"/>
          </w:tcPr>
          <w:p w14:paraId="676E5B33"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0FADB216" w14:textId="77777777" w:rsidR="00A13416" w:rsidRDefault="00A13416" w:rsidP="000307AD">
            <w:pPr>
              <w:spacing w:after="0" w:line="240" w:lineRule="auto"/>
              <w:jc w:val="center"/>
              <w:rPr>
                <w:rFonts w:ascii="Muli" w:eastAsia="Muli" w:hAnsi="Muli" w:cs="Muli"/>
                <w:sz w:val="16"/>
                <w:szCs w:val="16"/>
              </w:rPr>
            </w:pPr>
          </w:p>
        </w:tc>
      </w:tr>
      <w:tr w:rsidR="00A13416" w14:paraId="2632E1FB" w14:textId="77777777" w:rsidTr="000307AD">
        <w:tc>
          <w:tcPr>
            <w:tcW w:w="706" w:type="dxa"/>
          </w:tcPr>
          <w:p w14:paraId="285FA01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11</w:t>
            </w:r>
          </w:p>
        </w:tc>
        <w:tc>
          <w:tcPr>
            <w:tcW w:w="4500" w:type="dxa"/>
            <w:gridSpan w:val="3"/>
          </w:tcPr>
          <w:p w14:paraId="778DF1C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Elaboración de oficio para dar respuesta al requerimiento de actualización. </w:t>
            </w:r>
          </w:p>
        </w:tc>
        <w:tc>
          <w:tcPr>
            <w:tcW w:w="1418" w:type="dxa"/>
            <w:gridSpan w:val="2"/>
          </w:tcPr>
          <w:p w14:paraId="1B81C540"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5C78ED42"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Oficio propuesto para dar respuesta al requerimiento</w:t>
            </w:r>
          </w:p>
        </w:tc>
      </w:tr>
      <w:tr w:rsidR="00A13416" w14:paraId="46C1418D" w14:textId="77777777" w:rsidTr="000307AD">
        <w:tc>
          <w:tcPr>
            <w:tcW w:w="706" w:type="dxa"/>
          </w:tcPr>
          <w:p w14:paraId="09142E5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12</w:t>
            </w:r>
          </w:p>
        </w:tc>
        <w:tc>
          <w:tcPr>
            <w:tcW w:w="4500" w:type="dxa"/>
            <w:gridSpan w:val="3"/>
          </w:tcPr>
          <w:p w14:paraId="664225A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Se remite el oficio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para su revisión, y en su caso validación. </w:t>
            </w:r>
          </w:p>
        </w:tc>
        <w:tc>
          <w:tcPr>
            <w:tcW w:w="1418" w:type="dxa"/>
            <w:gridSpan w:val="2"/>
          </w:tcPr>
          <w:p w14:paraId="12AC63E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7A81204E"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Correo electrónico, a través del cual se remite el oficio propuesto.</w:t>
            </w:r>
          </w:p>
        </w:tc>
      </w:tr>
      <w:tr w:rsidR="00A13416" w14:paraId="6F4A88ED" w14:textId="77777777" w:rsidTr="000307AD">
        <w:tc>
          <w:tcPr>
            <w:tcW w:w="706" w:type="dxa"/>
          </w:tcPr>
          <w:p w14:paraId="7EFCA9B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13</w:t>
            </w:r>
          </w:p>
        </w:tc>
        <w:tc>
          <w:tcPr>
            <w:tcW w:w="4500" w:type="dxa"/>
            <w:gridSpan w:val="3"/>
          </w:tcPr>
          <w:p w14:paraId="3E08D0F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Decisión. El oficio elaborado es aprobado por el </w:t>
            </w:r>
            <w:proofErr w:type="gramStart"/>
            <w:r>
              <w:rPr>
                <w:rFonts w:ascii="Muli" w:eastAsia="Muli" w:hAnsi="Muli" w:cs="Muli"/>
                <w:sz w:val="16"/>
                <w:szCs w:val="16"/>
              </w:rPr>
              <w:t>Secretario Técnico</w:t>
            </w:r>
            <w:proofErr w:type="gramEnd"/>
            <w:r>
              <w:rPr>
                <w:rFonts w:ascii="Muli" w:eastAsia="Muli" w:hAnsi="Muli" w:cs="Muli"/>
                <w:sz w:val="16"/>
                <w:szCs w:val="16"/>
              </w:rPr>
              <w:t>:</w:t>
            </w:r>
          </w:p>
          <w:p w14:paraId="73455FC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14.</w:t>
            </w:r>
          </w:p>
          <w:p w14:paraId="4778638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Retornar a la actividad 12.</w:t>
            </w:r>
          </w:p>
        </w:tc>
        <w:tc>
          <w:tcPr>
            <w:tcW w:w="1418" w:type="dxa"/>
            <w:gridSpan w:val="2"/>
          </w:tcPr>
          <w:p w14:paraId="708E42C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 / ST.</w:t>
            </w:r>
          </w:p>
        </w:tc>
        <w:tc>
          <w:tcPr>
            <w:tcW w:w="2271" w:type="dxa"/>
          </w:tcPr>
          <w:p w14:paraId="1CA489E3" w14:textId="77777777" w:rsidR="00A13416" w:rsidRDefault="00A13416" w:rsidP="000307AD">
            <w:pPr>
              <w:spacing w:after="0" w:line="240" w:lineRule="auto"/>
              <w:jc w:val="center"/>
              <w:rPr>
                <w:rFonts w:ascii="Muli" w:eastAsia="Muli" w:hAnsi="Muli" w:cs="Muli"/>
                <w:sz w:val="16"/>
                <w:szCs w:val="16"/>
              </w:rPr>
            </w:pPr>
          </w:p>
        </w:tc>
      </w:tr>
      <w:tr w:rsidR="00A13416" w14:paraId="7C630D8D" w14:textId="77777777" w:rsidTr="000307AD">
        <w:tc>
          <w:tcPr>
            <w:tcW w:w="706" w:type="dxa"/>
          </w:tcPr>
          <w:p w14:paraId="1973E68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lastRenderedPageBreak/>
              <w:t>14</w:t>
            </w:r>
          </w:p>
        </w:tc>
        <w:tc>
          <w:tcPr>
            <w:tcW w:w="4500" w:type="dxa"/>
            <w:gridSpan w:val="3"/>
          </w:tcPr>
          <w:p w14:paraId="0E5FC1C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con quien hizo el requerimiento cuál es el medio de respuesta, es decir, si es mediante oficio en documento físico con firma autógrafa, o a través de firma electrónica.</w:t>
            </w:r>
          </w:p>
        </w:tc>
        <w:tc>
          <w:tcPr>
            <w:tcW w:w="1418" w:type="dxa"/>
            <w:gridSpan w:val="2"/>
          </w:tcPr>
          <w:p w14:paraId="0A98D47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241CB54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Correo electrónico, llamada telefónica.</w:t>
            </w:r>
          </w:p>
        </w:tc>
      </w:tr>
      <w:tr w:rsidR="00A13416" w14:paraId="3353F857" w14:textId="77777777" w:rsidTr="000307AD">
        <w:tc>
          <w:tcPr>
            <w:tcW w:w="706" w:type="dxa"/>
          </w:tcPr>
          <w:p w14:paraId="7F0BD33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15</w:t>
            </w:r>
          </w:p>
        </w:tc>
        <w:tc>
          <w:tcPr>
            <w:tcW w:w="4500" w:type="dxa"/>
            <w:gridSpan w:val="3"/>
          </w:tcPr>
          <w:p w14:paraId="03B365C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La respuesta es en documento físico:</w:t>
            </w:r>
          </w:p>
          <w:p w14:paraId="1453AFE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16.</w:t>
            </w:r>
          </w:p>
          <w:p w14:paraId="698FDE0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actividad 17.</w:t>
            </w:r>
          </w:p>
        </w:tc>
        <w:tc>
          <w:tcPr>
            <w:tcW w:w="1418" w:type="dxa"/>
            <w:gridSpan w:val="2"/>
          </w:tcPr>
          <w:p w14:paraId="4F45735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36674878" w14:textId="77777777" w:rsidR="00A13416" w:rsidRDefault="00A13416" w:rsidP="000307AD">
            <w:pPr>
              <w:spacing w:after="0" w:line="240" w:lineRule="auto"/>
              <w:jc w:val="center"/>
              <w:rPr>
                <w:rFonts w:ascii="Muli" w:eastAsia="Muli" w:hAnsi="Muli" w:cs="Muli"/>
                <w:sz w:val="16"/>
                <w:szCs w:val="16"/>
              </w:rPr>
            </w:pPr>
          </w:p>
        </w:tc>
      </w:tr>
      <w:tr w:rsidR="00A13416" w14:paraId="5A18ED95" w14:textId="77777777" w:rsidTr="000307AD">
        <w:tc>
          <w:tcPr>
            <w:tcW w:w="706" w:type="dxa"/>
          </w:tcPr>
          <w:p w14:paraId="376AE5C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16</w:t>
            </w:r>
          </w:p>
        </w:tc>
        <w:tc>
          <w:tcPr>
            <w:tcW w:w="4500" w:type="dxa"/>
            <w:gridSpan w:val="3"/>
          </w:tcPr>
          <w:p w14:paraId="1AFE5B7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Recabar la firma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en el oficio impreso, una vez firmado entregar los documentos en físico al requirente y recuperar el acuse correspondiente.</w:t>
            </w:r>
          </w:p>
        </w:tc>
        <w:tc>
          <w:tcPr>
            <w:tcW w:w="1418" w:type="dxa"/>
            <w:gridSpan w:val="2"/>
          </w:tcPr>
          <w:p w14:paraId="2B0798F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 /</w:t>
            </w:r>
          </w:p>
          <w:p w14:paraId="5D84AA3A"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Asistente de Secretaría Técnica.</w:t>
            </w:r>
          </w:p>
        </w:tc>
        <w:tc>
          <w:tcPr>
            <w:tcW w:w="2271" w:type="dxa"/>
          </w:tcPr>
          <w:p w14:paraId="45835321"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Acuse de Oficio e información entregada al requirente.</w:t>
            </w:r>
          </w:p>
        </w:tc>
      </w:tr>
      <w:tr w:rsidR="00A13416" w14:paraId="0133C95D" w14:textId="77777777" w:rsidTr="000307AD">
        <w:tc>
          <w:tcPr>
            <w:tcW w:w="706" w:type="dxa"/>
          </w:tcPr>
          <w:p w14:paraId="095F49B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17</w:t>
            </w:r>
          </w:p>
        </w:tc>
        <w:tc>
          <w:tcPr>
            <w:tcW w:w="4500" w:type="dxa"/>
            <w:gridSpan w:val="3"/>
          </w:tcPr>
          <w:p w14:paraId="279CC4F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el PAM-Pacto de Acuerdo Multilateral:</w:t>
            </w:r>
          </w:p>
          <w:p w14:paraId="443DAB8C" w14:textId="77777777" w:rsidR="00A13416" w:rsidRDefault="00A13416" w:rsidP="000307AD">
            <w:pPr>
              <w:numPr>
                <w:ilvl w:val="0"/>
                <w:numId w:val="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Verificar los datos y roles de los destinatarios.</w:t>
            </w:r>
          </w:p>
          <w:p w14:paraId="0CEAF5F3" w14:textId="77777777" w:rsidR="00A13416" w:rsidRDefault="00A13416" w:rsidP="000307AD">
            <w:pPr>
              <w:numPr>
                <w:ilvl w:val="0"/>
                <w:numId w:val="4"/>
              </w:numPr>
              <w:spacing w:after="0" w:line="240" w:lineRule="auto"/>
              <w:ind w:firstLine="0"/>
              <w:rPr>
                <w:rFonts w:ascii="Muli" w:eastAsia="Muli" w:hAnsi="Muli" w:cs="Muli"/>
                <w:sz w:val="16"/>
                <w:szCs w:val="16"/>
              </w:rPr>
            </w:pPr>
            <w:r>
              <w:rPr>
                <w:rFonts w:ascii="Muli" w:eastAsia="Muli" w:hAnsi="Muli" w:cs="Muli"/>
                <w:sz w:val="16"/>
                <w:szCs w:val="16"/>
              </w:rPr>
              <w:t>El oficio no se firma en físico, ya que llevará la firma electrónica.</w:t>
            </w:r>
          </w:p>
          <w:p w14:paraId="2CEA27D2" w14:textId="77777777" w:rsidR="00A13416" w:rsidRDefault="00A13416" w:rsidP="000307AD">
            <w:pPr>
              <w:numPr>
                <w:ilvl w:val="0"/>
                <w:numId w:val="4"/>
              </w:numPr>
              <w:spacing w:after="0" w:line="240" w:lineRule="auto"/>
              <w:ind w:firstLine="0"/>
              <w:rPr>
                <w:rFonts w:ascii="Muli" w:eastAsia="Muli" w:hAnsi="Muli" w:cs="Muli"/>
                <w:sz w:val="16"/>
                <w:szCs w:val="16"/>
              </w:rPr>
            </w:pPr>
            <w:r>
              <w:rPr>
                <w:rFonts w:ascii="Muli" w:eastAsia="Muli" w:hAnsi="Muli" w:cs="Muli"/>
                <w:sz w:val="16"/>
                <w:szCs w:val="16"/>
              </w:rPr>
              <w:t xml:space="preserve">Preparar en un archivo formato zip o rar el oficio en formato </w:t>
            </w:r>
            <w:proofErr w:type="spellStart"/>
            <w:r>
              <w:rPr>
                <w:rFonts w:ascii="Muli" w:eastAsia="Muli" w:hAnsi="Muli" w:cs="Muli"/>
                <w:sz w:val="16"/>
                <w:szCs w:val="16"/>
              </w:rPr>
              <w:t>pdf</w:t>
            </w:r>
            <w:proofErr w:type="spellEnd"/>
            <w:r>
              <w:rPr>
                <w:rFonts w:ascii="Muli" w:eastAsia="Muli" w:hAnsi="Muli" w:cs="Muli"/>
                <w:sz w:val="16"/>
                <w:szCs w:val="16"/>
              </w:rPr>
              <w:t xml:space="preserve"> y archivo con información validada que se entrega.</w:t>
            </w:r>
          </w:p>
          <w:p w14:paraId="2E067423" w14:textId="77777777" w:rsidR="00A13416" w:rsidRDefault="00A13416" w:rsidP="000307AD">
            <w:pPr>
              <w:numPr>
                <w:ilvl w:val="0"/>
                <w:numId w:val="4"/>
              </w:numPr>
              <w:spacing w:after="0" w:line="240" w:lineRule="auto"/>
              <w:ind w:firstLine="0"/>
              <w:rPr>
                <w:rFonts w:ascii="Muli" w:eastAsia="Muli" w:hAnsi="Muli" w:cs="Muli"/>
                <w:sz w:val="16"/>
                <w:szCs w:val="16"/>
              </w:rPr>
            </w:pPr>
            <w:r>
              <w:rPr>
                <w:rFonts w:ascii="Muli" w:eastAsia="Muli" w:hAnsi="Muli" w:cs="Muli"/>
                <w:sz w:val="16"/>
                <w:szCs w:val="16"/>
              </w:rPr>
              <w:t>Se ingresa al sistema de firma electrónica y se carga el PAM. Apoyarse en la guía de usuario de la plataforma de firma electrónica.</w:t>
            </w:r>
          </w:p>
          <w:p w14:paraId="48A23C2E" w14:textId="77777777" w:rsidR="00A13416" w:rsidRDefault="00A13416" w:rsidP="000307AD">
            <w:pPr>
              <w:numPr>
                <w:ilvl w:val="0"/>
                <w:numId w:val="4"/>
              </w:numPr>
              <w:spacing w:after="0" w:line="240" w:lineRule="auto"/>
              <w:ind w:firstLine="0"/>
              <w:rPr>
                <w:rFonts w:ascii="Muli" w:eastAsia="Muli" w:hAnsi="Muli" w:cs="Muli"/>
                <w:sz w:val="16"/>
                <w:szCs w:val="16"/>
              </w:rPr>
            </w:pPr>
            <w:r>
              <w:rPr>
                <w:rFonts w:ascii="Muli" w:eastAsia="Muli" w:hAnsi="Muli" w:cs="Muli"/>
                <w:sz w:val="16"/>
                <w:szCs w:val="16"/>
              </w:rPr>
              <w:t xml:space="preserve">Confirmar con 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que firme el acuerdo.</w:t>
            </w:r>
          </w:p>
        </w:tc>
        <w:tc>
          <w:tcPr>
            <w:tcW w:w="1418" w:type="dxa"/>
            <w:gridSpan w:val="2"/>
          </w:tcPr>
          <w:p w14:paraId="12EB85E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707CDCE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PAM entregado a los destinatarios.</w:t>
            </w:r>
          </w:p>
        </w:tc>
      </w:tr>
      <w:tr w:rsidR="00A13416" w14:paraId="336E4D62" w14:textId="77777777" w:rsidTr="000307AD">
        <w:tc>
          <w:tcPr>
            <w:tcW w:w="706" w:type="dxa"/>
          </w:tcPr>
          <w:p w14:paraId="3AC0ABD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18</w:t>
            </w:r>
          </w:p>
        </w:tc>
        <w:tc>
          <w:tcPr>
            <w:tcW w:w="4500" w:type="dxa"/>
            <w:gridSpan w:val="3"/>
          </w:tcPr>
          <w:p w14:paraId="0C8DDDC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Confirmar con la persona que hizo el requerimiento, que haya recibido la respuesta, es decir el documento actualizado.</w:t>
            </w:r>
          </w:p>
        </w:tc>
        <w:tc>
          <w:tcPr>
            <w:tcW w:w="1418" w:type="dxa"/>
            <w:gridSpan w:val="2"/>
          </w:tcPr>
          <w:p w14:paraId="398306B2"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72A4B2DA" w14:textId="77777777" w:rsidR="00A13416" w:rsidRDefault="00A13416" w:rsidP="000307AD">
            <w:pPr>
              <w:spacing w:after="0" w:line="240" w:lineRule="auto"/>
              <w:jc w:val="center"/>
              <w:rPr>
                <w:rFonts w:ascii="Muli" w:eastAsia="Muli" w:hAnsi="Muli" w:cs="Muli"/>
                <w:sz w:val="16"/>
                <w:szCs w:val="16"/>
              </w:rPr>
            </w:pPr>
          </w:p>
        </w:tc>
      </w:tr>
      <w:tr w:rsidR="00A13416" w14:paraId="2FCDF572" w14:textId="77777777" w:rsidTr="000307AD">
        <w:tc>
          <w:tcPr>
            <w:tcW w:w="706" w:type="dxa"/>
          </w:tcPr>
          <w:p w14:paraId="299B699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19</w:t>
            </w:r>
          </w:p>
        </w:tc>
        <w:tc>
          <w:tcPr>
            <w:tcW w:w="4500" w:type="dxa"/>
            <w:gridSpan w:val="3"/>
          </w:tcPr>
          <w:p w14:paraId="4A2DA5A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Se valida requerimiento o hay observaciones. </w:t>
            </w:r>
          </w:p>
        </w:tc>
        <w:tc>
          <w:tcPr>
            <w:tcW w:w="1418" w:type="dxa"/>
            <w:gridSpan w:val="2"/>
          </w:tcPr>
          <w:p w14:paraId="543910E5"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 / Unidad administrativa solicitante.</w:t>
            </w:r>
          </w:p>
        </w:tc>
        <w:tc>
          <w:tcPr>
            <w:tcW w:w="2271" w:type="dxa"/>
          </w:tcPr>
          <w:p w14:paraId="2C4A0C7E"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Notificación de recepción y su estatus respecto a validación u observaciones.</w:t>
            </w:r>
          </w:p>
        </w:tc>
      </w:tr>
      <w:tr w:rsidR="00A13416" w14:paraId="1EB58B6D" w14:textId="77777777" w:rsidTr="000307AD">
        <w:tc>
          <w:tcPr>
            <w:tcW w:w="706" w:type="dxa"/>
          </w:tcPr>
          <w:p w14:paraId="0B4DEEA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20</w:t>
            </w:r>
          </w:p>
        </w:tc>
        <w:tc>
          <w:tcPr>
            <w:tcW w:w="4500" w:type="dxa"/>
            <w:gridSpan w:val="3"/>
          </w:tcPr>
          <w:p w14:paraId="47CA620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La información entregada fue aceptada por la persona/área requirente:</w:t>
            </w:r>
          </w:p>
          <w:p w14:paraId="3A1E7D3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21.</w:t>
            </w:r>
          </w:p>
          <w:p w14:paraId="3EB6209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actividad 22.</w:t>
            </w:r>
          </w:p>
        </w:tc>
        <w:tc>
          <w:tcPr>
            <w:tcW w:w="1418" w:type="dxa"/>
            <w:gridSpan w:val="2"/>
          </w:tcPr>
          <w:p w14:paraId="6C0DF003"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6DBDA025" w14:textId="77777777" w:rsidR="00A13416" w:rsidRDefault="00A13416" w:rsidP="000307AD">
            <w:pPr>
              <w:spacing w:after="0" w:line="240" w:lineRule="auto"/>
              <w:jc w:val="center"/>
              <w:rPr>
                <w:rFonts w:ascii="Muli" w:eastAsia="Muli" w:hAnsi="Muli" w:cs="Muli"/>
                <w:sz w:val="16"/>
                <w:szCs w:val="16"/>
              </w:rPr>
            </w:pPr>
          </w:p>
        </w:tc>
      </w:tr>
      <w:tr w:rsidR="00A13416" w14:paraId="0260A980" w14:textId="77777777" w:rsidTr="000307AD">
        <w:tc>
          <w:tcPr>
            <w:tcW w:w="706" w:type="dxa"/>
          </w:tcPr>
          <w:p w14:paraId="35B2A24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21</w:t>
            </w:r>
          </w:p>
        </w:tc>
        <w:tc>
          <w:tcPr>
            <w:tcW w:w="4500" w:type="dxa"/>
            <w:gridSpan w:val="3"/>
          </w:tcPr>
          <w:p w14:paraId="21092550" w14:textId="77777777" w:rsidR="00A13416" w:rsidRDefault="00A13416" w:rsidP="000307AD">
            <w:pPr>
              <w:numPr>
                <w:ilvl w:val="0"/>
                <w:numId w:val="2"/>
              </w:numPr>
              <w:spacing w:after="0" w:line="240" w:lineRule="auto"/>
              <w:ind w:firstLine="0"/>
              <w:rPr>
                <w:rFonts w:ascii="Muli" w:eastAsia="Muli" w:hAnsi="Muli" w:cs="Muli"/>
                <w:sz w:val="16"/>
                <w:szCs w:val="16"/>
              </w:rPr>
            </w:pPr>
            <w:r>
              <w:rPr>
                <w:rFonts w:ascii="Muli" w:eastAsia="Muli" w:hAnsi="Muli" w:cs="Muli"/>
                <w:sz w:val="16"/>
                <w:szCs w:val="16"/>
              </w:rPr>
              <w:t xml:space="preserve">Se agrega el documento de actualización que ha sido aprobado y aceptado, a la carpeta electrónica del archivo del instrumento de planeación correspondiente. </w:t>
            </w:r>
          </w:p>
          <w:p w14:paraId="76E93085" w14:textId="77777777" w:rsidR="00A13416" w:rsidRDefault="00A13416" w:rsidP="000307AD">
            <w:pPr>
              <w:numPr>
                <w:ilvl w:val="0"/>
                <w:numId w:val="2"/>
              </w:numPr>
              <w:spacing w:after="0" w:line="240" w:lineRule="auto"/>
              <w:ind w:firstLine="0"/>
              <w:rPr>
                <w:rFonts w:ascii="Muli" w:eastAsia="Muli" w:hAnsi="Muli" w:cs="Muli"/>
                <w:sz w:val="16"/>
                <w:szCs w:val="16"/>
              </w:rPr>
            </w:pPr>
            <w:r>
              <w:rPr>
                <w:rFonts w:ascii="Muli" w:eastAsia="Muli" w:hAnsi="Muli" w:cs="Muli"/>
                <w:sz w:val="16"/>
                <w:szCs w:val="16"/>
              </w:rPr>
              <w:t xml:space="preserve">Al inicio del nombre del archivo que se ha validado, se indica la fecha en formato </w:t>
            </w:r>
            <w:proofErr w:type="spellStart"/>
            <w:r>
              <w:rPr>
                <w:rFonts w:ascii="Muli" w:eastAsia="Muli" w:hAnsi="Muli" w:cs="Muli"/>
                <w:sz w:val="16"/>
                <w:szCs w:val="16"/>
              </w:rPr>
              <w:t>ddmmaa</w:t>
            </w:r>
            <w:proofErr w:type="spellEnd"/>
            <w:r>
              <w:rPr>
                <w:rFonts w:ascii="Muli" w:eastAsia="Muli" w:hAnsi="Muli" w:cs="Muli"/>
                <w:sz w:val="16"/>
                <w:szCs w:val="16"/>
              </w:rPr>
              <w:t xml:space="preserve"> y la palabra “aprobado”.  Ej. 270123 aprobado Plan Estatal de Desarrollo.</w:t>
            </w:r>
          </w:p>
          <w:p w14:paraId="6AF762F0" w14:textId="77777777" w:rsidR="00A13416" w:rsidRDefault="00A13416" w:rsidP="000307AD">
            <w:pPr>
              <w:numPr>
                <w:ilvl w:val="0"/>
                <w:numId w:val="2"/>
              </w:numPr>
              <w:spacing w:after="0" w:line="240" w:lineRule="auto"/>
              <w:ind w:firstLine="0"/>
              <w:rPr>
                <w:rFonts w:ascii="Muli" w:eastAsia="Muli" w:hAnsi="Muli" w:cs="Muli"/>
                <w:sz w:val="16"/>
                <w:szCs w:val="16"/>
              </w:rPr>
            </w:pPr>
            <w:r>
              <w:rPr>
                <w:rFonts w:ascii="Muli" w:eastAsia="Muli" w:hAnsi="Muli" w:cs="Muli"/>
                <w:sz w:val="16"/>
                <w:szCs w:val="16"/>
              </w:rPr>
              <w:t>Se concluye el procedimiento.</w:t>
            </w:r>
          </w:p>
          <w:p w14:paraId="2F9B7E82" w14:textId="77777777" w:rsidR="00A13416" w:rsidRDefault="00A13416" w:rsidP="000307AD">
            <w:pPr>
              <w:spacing w:after="0" w:line="240" w:lineRule="auto"/>
              <w:rPr>
                <w:rFonts w:ascii="Muli" w:eastAsia="Muli" w:hAnsi="Muli" w:cs="Muli"/>
                <w:sz w:val="16"/>
                <w:szCs w:val="16"/>
              </w:rPr>
            </w:pPr>
          </w:p>
        </w:tc>
        <w:tc>
          <w:tcPr>
            <w:tcW w:w="1418" w:type="dxa"/>
            <w:gridSpan w:val="2"/>
          </w:tcPr>
          <w:p w14:paraId="7B511BA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CPI.</w:t>
            </w:r>
          </w:p>
        </w:tc>
        <w:tc>
          <w:tcPr>
            <w:tcW w:w="2271" w:type="dxa"/>
          </w:tcPr>
          <w:p w14:paraId="719F2BC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Carpeta electrónica de archivo actualizado.</w:t>
            </w:r>
          </w:p>
        </w:tc>
      </w:tr>
      <w:tr w:rsidR="00A13416" w14:paraId="58C741F6" w14:textId="77777777" w:rsidTr="000307AD">
        <w:tc>
          <w:tcPr>
            <w:tcW w:w="706" w:type="dxa"/>
          </w:tcPr>
          <w:p w14:paraId="51534C5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22</w:t>
            </w:r>
          </w:p>
        </w:tc>
        <w:tc>
          <w:tcPr>
            <w:tcW w:w="4500" w:type="dxa"/>
            <w:gridSpan w:val="3"/>
          </w:tcPr>
          <w:p w14:paraId="03A5AD3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Establecer contacto con la persona que hizo el requerimiento, para que indique cuáles son las observaciones.</w:t>
            </w:r>
          </w:p>
          <w:p w14:paraId="05F1B84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Retornar a la actividad 7 de este procedimiento.</w:t>
            </w:r>
          </w:p>
        </w:tc>
        <w:tc>
          <w:tcPr>
            <w:tcW w:w="1418" w:type="dxa"/>
            <w:gridSpan w:val="2"/>
          </w:tcPr>
          <w:p w14:paraId="2537F562" w14:textId="77777777" w:rsidR="00A13416" w:rsidRDefault="00A13416" w:rsidP="000307AD">
            <w:pPr>
              <w:spacing w:after="0" w:line="240" w:lineRule="auto"/>
              <w:jc w:val="center"/>
              <w:rPr>
                <w:rFonts w:ascii="Muli" w:eastAsia="Muli" w:hAnsi="Muli" w:cs="Muli"/>
                <w:sz w:val="16"/>
                <w:szCs w:val="16"/>
              </w:rPr>
            </w:pPr>
          </w:p>
        </w:tc>
        <w:tc>
          <w:tcPr>
            <w:tcW w:w="2271" w:type="dxa"/>
          </w:tcPr>
          <w:p w14:paraId="6ECD65CC" w14:textId="77777777" w:rsidR="00A13416" w:rsidRDefault="00A13416" w:rsidP="000307AD">
            <w:pPr>
              <w:spacing w:after="0" w:line="240" w:lineRule="auto"/>
              <w:jc w:val="center"/>
              <w:rPr>
                <w:rFonts w:ascii="Muli" w:eastAsia="Muli" w:hAnsi="Muli" w:cs="Muli"/>
                <w:sz w:val="16"/>
                <w:szCs w:val="16"/>
              </w:rPr>
            </w:pPr>
          </w:p>
        </w:tc>
      </w:tr>
      <w:tr w:rsidR="00A13416" w14:paraId="6314291E" w14:textId="77777777" w:rsidTr="000307AD">
        <w:tc>
          <w:tcPr>
            <w:tcW w:w="706" w:type="dxa"/>
          </w:tcPr>
          <w:p w14:paraId="6F3A682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23</w:t>
            </w:r>
          </w:p>
        </w:tc>
        <w:tc>
          <w:tcPr>
            <w:tcW w:w="4500" w:type="dxa"/>
            <w:gridSpan w:val="3"/>
          </w:tcPr>
          <w:p w14:paraId="2EB9E48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418" w:type="dxa"/>
            <w:gridSpan w:val="2"/>
          </w:tcPr>
          <w:p w14:paraId="2C80D268" w14:textId="77777777" w:rsidR="00A13416" w:rsidRDefault="00A13416" w:rsidP="000307AD">
            <w:pPr>
              <w:spacing w:after="0" w:line="240" w:lineRule="auto"/>
              <w:jc w:val="center"/>
              <w:rPr>
                <w:rFonts w:ascii="Muli" w:eastAsia="Muli" w:hAnsi="Muli" w:cs="Muli"/>
                <w:sz w:val="16"/>
                <w:szCs w:val="16"/>
              </w:rPr>
            </w:pPr>
          </w:p>
        </w:tc>
        <w:tc>
          <w:tcPr>
            <w:tcW w:w="2271" w:type="dxa"/>
          </w:tcPr>
          <w:p w14:paraId="65149E92" w14:textId="77777777" w:rsidR="00A13416" w:rsidRDefault="00A13416" w:rsidP="000307AD">
            <w:pPr>
              <w:spacing w:after="0" w:line="240" w:lineRule="auto"/>
              <w:jc w:val="center"/>
              <w:rPr>
                <w:rFonts w:ascii="Muli" w:eastAsia="Muli" w:hAnsi="Muli" w:cs="Muli"/>
                <w:sz w:val="16"/>
                <w:szCs w:val="16"/>
              </w:rPr>
            </w:pPr>
          </w:p>
        </w:tc>
      </w:tr>
    </w:tbl>
    <w:p w14:paraId="177A5B30" w14:textId="665E0861" w:rsidR="00A13416" w:rsidRDefault="00C845A5" w:rsidP="00A13416">
      <w:pPr>
        <w:spacing w:after="0" w:line="240" w:lineRule="auto"/>
        <w:jc w:val="center"/>
        <w:rPr>
          <w:rFonts w:ascii="Muli" w:eastAsia="Muli" w:hAnsi="Muli" w:cs="Muli"/>
          <w:sz w:val="16"/>
          <w:szCs w:val="16"/>
        </w:rPr>
      </w:pPr>
      <w:bookmarkStart w:id="28" w:name="_heading=h.3as4poj" w:colFirst="0" w:colLast="0"/>
      <w:bookmarkEnd w:id="28"/>
      <w:r>
        <w:rPr>
          <w:rFonts w:ascii="Muli" w:eastAsia="Muli" w:hAnsi="Muli" w:cs="Muli"/>
          <w:noProof/>
          <w:sz w:val="16"/>
          <w:szCs w:val="16"/>
        </w:rPr>
        <w:lastRenderedPageBreak/>
        <w:drawing>
          <wp:inline distT="0" distB="0" distL="0" distR="0" wp14:anchorId="2E440FD6" wp14:editId="347CE033">
            <wp:extent cx="5612130" cy="8618400"/>
            <wp:effectExtent l="0" t="0" r="7620" b="0"/>
            <wp:docPr id="111526596" name="Imagen 111526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6" name="Imagen 111526596"/>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15838" cy="8624094"/>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40746707" wp14:editId="64F6B5A5">
            <wp:extent cx="3966210" cy="7747200"/>
            <wp:effectExtent l="0" t="0" r="0" b="6350"/>
            <wp:docPr id="111526597" name="Imagen 111526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7" name="Imagen 111526597"/>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976491" cy="7767282"/>
                    </a:xfrm>
                    <a:prstGeom prst="rect">
                      <a:avLst/>
                    </a:prstGeom>
                  </pic:spPr>
                </pic:pic>
              </a:graphicData>
            </a:graphic>
          </wp:inline>
        </w:drawing>
      </w:r>
    </w:p>
    <w:tbl>
      <w:tblPr>
        <w:tblW w:w="889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
        <w:gridCol w:w="1819"/>
        <w:gridCol w:w="1121"/>
        <w:gridCol w:w="2721"/>
        <w:gridCol w:w="220"/>
        <w:gridCol w:w="1197"/>
        <w:gridCol w:w="1700"/>
        <w:gridCol w:w="108"/>
      </w:tblGrid>
      <w:tr w:rsidR="00A13416" w14:paraId="77509F35" w14:textId="77777777" w:rsidTr="00C845A5">
        <w:trPr>
          <w:trHeight w:val="80"/>
        </w:trPr>
        <w:tc>
          <w:tcPr>
            <w:tcW w:w="2946" w:type="dxa"/>
            <w:gridSpan w:val="3"/>
            <w:shd w:val="clear" w:color="auto" w:fill="006666"/>
          </w:tcPr>
          <w:p w14:paraId="0F7F1E4D"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1" w:type="dxa"/>
            <w:gridSpan w:val="2"/>
            <w:shd w:val="clear" w:color="auto" w:fill="006666"/>
          </w:tcPr>
          <w:p w14:paraId="1ABA37FB"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005" w:type="dxa"/>
            <w:gridSpan w:val="3"/>
            <w:shd w:val="clear" w:color="auto" w:fill="006666"/>
          </w:tcPr>
          <w:p w14:paraId="7502610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415832C3" w14:textId="77777777" w:rsidTr="00C845A5">
        <w:trPr>
          <w:trHeight w:val="408"/>
        </w:trPr>
        <w:tc>
          <w:tcPr>
            <w:tcW w:w="2946" w:type="dxa"/>
            <w:gridSpan w:val="3"/>
            <w:shd w:val="clear" w:color="auto" w:fill="auto"/>
            <w:vAlign w:val="center"/>
          </w:tcPr>
          <w:p w14:paraId="6AF89C7A" w14:textId="77777777" w:rsidR="00A13416" w:rsidRDefault="00A13416" w:rsidP="000307AD">
            <w:pPr>
              <w:spacing w:after="0" w:line="240" w:lineRule="auto"/>
              <w:jc w:val="center"/>
              <w:rPr>
                <w:rFonts w:ascii="Muli" w:eastAsia="Muli" w:hAnsi="Muli" w:cs="Muli"/>
                <w:color w:val="FFFFFF"/>
                <w:sz w:val="16"/>
                <w:szCs w:val="16"/>
              </w:rPr>
            </w:pPr>
          </w:p>
        </w:tc>
        <w:tc>
          <w:tcPr>
            <w:tcW w:w="2941" w:type="dxa"/>
            <w:gridSpan w:val="2"/>
            <w:shd w:val="clear" w:color="auto" w:fill="auto"/>
            <w:vAlign w:val="center"/>
          </w:tcPr>
          <w:p w14:paraId="5E97E7A2" w14:textId="77777777" w:rsidR="00A13416" w:rsidRDefault="00A13416" w:rsidP="000307AD">
            <w:pPr>
              <w:spacing w:after="0" w:line="240" w:lineRule="auto"/>
              <w:jc w:val="center"/>
              <w:rPr>
                <w:rFonts w:ascii="Muli" w:eastAsia="Muli" w:hAnsi="Muli" w:cs="Muli"/>
                <w:color w:val="FFFFFF"/>
                <w:sz w:val="16"/>
                <w:szCs w:val="16"/>
              </w:rPr>
            </w:pPr>
          </w:p>
        </w:tc>
        <w:tc>
          <w:tcPr>
            <w:tcW w:w="3005" w:type="dxa"/>
            <w:gridSpan w:val="3"/>
            <w:shd w:val="clear" w:color="auto" w:fill="auto"/>
            <w:vAlign w:val="center"/>
          </w:tcPr>
          <w:p w14:paraId="049E20AD" w14:textId="77777777" w:rsidR="00A13416" w:rsidRDefault="00A13416" w:rsidP="000307AD">
            <w:pPr>
              <w:spacing w:after="0" w:line="240" w:lineRule="auto"/>
              <w:jc w:val="center"/>
              <w:rPr>
                <w:rFonts w:ascii="Muli" w:eastAsia="Muli" w:hAnsi="Muli" w:cs="Muli"/>
                <w:color w:val="FFFFFF"/>
                <w:sz w:val="16"/>
                <w:szCs w:val="16"/>
              </w:rPr>
            </w:pPr>
          </w:p>
        </w:tc>
      </w:tr>
      <w:tr w:rsidR="00A13416" w14:paraId="57BE1E56" w14:textId="77777777" w:rsidTr="00C845A5">
        <w:trPr>
          <w:trHeight w:val="469"/>
        </w:trPr>
        <w:tc>
          <w:tcPr>
            <w:tcW w:w="2946" w:type="dxa"/>
            <w:gridSpan w:val="3"/>
            <w:vAlign w:val="center"/>
          </w:tcPr>
          <w:p w14:paraId="6FA0393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70C076D4"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1" w:type="dxa"/>
            <w:gridSpan w:val="2"/>
            <w:vAlign w:val="center"/>
          </w:tcPr>
          <w:p w14:paraId="229BA08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769F1B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005" w:type="dxa"/>
            <w:gridSpan w:val="3"/>
            <w:vAlign w:val="center"/>
          </w:tcPr>
          <w:p w14:paraId="466C07A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396E4E4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 xml:space="preserve">Secretario Técnico </w:t>
            </w:r>
          </w:p>
        </w:tc>
      </w:tr>
      <w:tr w:rsidR="00A13416" w14:paraId="6FE26BB3" w14:textId="77777777" w:rsidTr="00C845A5">
        <w:trPr>
          <w:gridBefore w:val="1"/>
          <w:gridAfter w:val="1"/>
          <w:wBefore w:w="6" w:type="dxa"/>
          <w:wAfter w:w="108" w:type="dxa"/>
          <w:trHeight w:val="245"/>
        </w:trPr>
        <w:tc>
          <w:tcPr>
            <w:tcW w:w="1819" w:type="dxa"/>
            <w:vMerge w:val="restart"/>
          </w:tcPr>
          <w:p w14:paraId="339E9E96" w14:textId="77777777" w:rsidR="00A13416" w:rsidRDefault="00A13416" w:rsidP="000307AD">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223E159E" wp14:editId="42D017FA">
                  <wp:extent cx="1072579" cy="469310"/>
                  <wp:effectExtent l="0" t="0" r="0" b="0"/>
                  <wp:docPr id="1450" name="image10.jp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jpg" descr="Imagen que contiene Texto&#10;&#10;Descripción generada automáticamente"/>
                          <pic:cNvPicPr preferRelativeResize="0"/>
                        </pic:nvPicPr>
                        <pic:blipFill>
                          <a:blip r:embed="rId87"/>
                          <a:srcRect/>
                          <a:stretch>
                            <a:fillRect/>
                          </a:stretch>
                        </pic:blipFill>
                        <pic:spPr>
                          <a:xfrm>
                            <a:off x="0" y="0"/>
                            <a:ext cx="1072579" cy="469310"/>
                          </a:xfrm>
                          <a:prstGeom prst="rect">
                            <a:avLst/>
                          </a:prstGeom>
                          <a:ln/>
                        </pic:spPr>
                      </pic:pic>
                    </a:graphicData>
                  </a:graphic>
                </wp:inline>
              </w:drawing>
            </w:r>
          </w:p>
        </w:tc>
        <w:tc>
          <w:tcPr>
            <w:tcW w:w="3842" w:type="dxa"/>
            <w:gridSpan w:val="2"/>
            <w:vMerge w:val="restart"/>
            <w:shd w:val="clear" w:color="auto" w:fill="006666"/>
            <w:vAlign w:val="center"/>
          </w:tcPr>
          <w:p w14:paraId="6736B60F" w14:textId="74DD332F"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C845A5">
              <w:rPr>
                <w:rFonts w:ascii="Muli" w:eastAsia="Muli" w:hAnsi="Muli" w:cs="Muli"/>
                <w:b/>
                <w:color w:val="FFFFFF"/>
                <w:sz w:val="16"/>
                <w:szCs w:val="16"/>
              </w:rPr>
              <w:t>.</w:t>
            </w:r>
          </w:p>
        </w:tc>
        <w:tc>
          <w:tcPr>
            <w:tcW w:w="1417" w:type="dxa"/>
            <w:gridSpan w:val="2"/>
            <w:shd w:val="clear" w:color="auto" w:fill="006666"/>
          </w:tcPr>
          <w:p w14:paraId="38F347E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700" w:type="dxa"/>
          </w:tcPr>
          <w:p w14:paraId="681B06D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ET-CPI-PLAN-TAC-2</w:t>
            </w:r>
          </w:p>
        </w:tc>
      </w:tr>
      <w:tr w:rsidR="00A13416" w14:paraId="312421D0" w14:textId="77777777" w:rsidTr="00C845A5">
        <w:trPr>
          <w:gridBefore w:val="1"/>
          <w:gridAfter w:val="1"/>
          <w:wBefore w:w="6" w:type="dxa"/>
          <w:wAfter w:w="108" w:type="dxa"/>
          <w:trHeight w:val="245"/>
        </w:trPr>
        <w:tc>
          <w:tcPr>
            <w:tcW w:w="1819" w:type="dxa"/>
            <w:vMerge/>
          </w:tcPr>
          <w:p w14:paraId="5C4AAD0F"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842" w:type="dxa"/>
            <w:gridSpan w:val="2"/>
            <w:vMerge/>
            <w:shd w:val="clear" w:color="auto" w:fill="006666"/>
            <w:vAlign w:val="center"/>
          </w:tcPr>
          <w:p w14:paraId="37DDFC2E"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417" w:type="dxa"/>
            <w:gridSpan w:val="2"/>
            <w:shd w:val="clear" w:color="auto" w:fill="006666"/>
          </w:tcPr>
          <w:p w14:paraId="5A20417B"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1700" w:type="dxa"/>
          </w:tcPr>
          <w:p w14:paraId="227D048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02.08.23</w:t>
            </w:r>
          </w:p>
        </w:tc>
      </w:tr>
      <w:tr w:rsidR="00A13416" w14:paraId="16AF1248" w14:textId="77777777" w:rsidTr="00C845A5">
        <w:trPr>
          <w:gridBefore w:val="1"/>
          <w:gridAfter w:val="1"/>
          <w:wBefore w:w="6" w:type="dxa"/>
          <w:wAfter w:w="108" w:type="dxa"/>
          <w:trHeight w:val="245"/>
        </w:trPr>
        <w:tc>
          <w:tcPr>
            <w:tcW w:w="1819" w:type="dxa"/>
            <w:vMerge/>
          </w:tcPr>
          <w:p w14:paraId="5231EFD2"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842" w:type="dxa"/>
            <w:gridSpan w:val="2"/>
            <w:vMerge/>
            <w:shd w:val="clear" w:color="auto" w:fill="006666"/>
            <w:vAlign w:val="center"/>
          </w:tcPr>
          <w:p w14:paraId="60CA1B29"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417" w:type="dxa"/>
            <w:gridSpan w:val="2"/>
            <w:shd w:val="clear" w:color="auto" w:fill="006666"/>
          </w:tcPr>
          <w:p w14:paraId="4480E5D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700" w:type="dxa"/>
          </w:tcPr>
          <w:p w14:paraId="1FFF0D5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w:t>
            </w:r>
          </w:p>
        </w:tc>
      </w:tr>
      <w:tr w:rsidR="00A13416" w14:paraId="0218A3EE"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555D019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959" w:type="dxa"/>
            <w:gridSpan w:val="5"/>
            <w:tcMar>
              <w:left w:w="108" w:type="dxa"/>
              <w:right w:w="108" w:type="dxa"/>
            </w:tcMar>
            <w:vAlign w:val="center"/>
          </w:tcPr>
          <w:p w14:paraId="6C11CDF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Planificación táctica.</w:t>
            </w:r>
          </w:p>
        </w:tc>
      </w:tr>
      <w:tr w:rsidR="00A13416" w14:paraId="1FD7E98E"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06559158"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959" w:type="dxa"/>
            <w:gridSpan w:val="5"/>
            <w:tcMar>
              <w:left w:w="108" w:type="dxa"/>
              <w:right w:w="108" w:type="dxa"/>
            </w:tcMar>
            <w:vAlign w:val="center"/>
          </w:tcPr>
          <w:p w14:paraId="1BB5931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Estratégico.</w:t>
            </w:r>
          </w:p>
        </w:tc>
      </w:tr>
      <w:tr w:rsidR="00A13416" w14:paraId="5DCDFD2E"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3927B6E1"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959" w:type="dxa"/>
            <w:gridSpan w:val="5"/>
            <w:tcMar>
              <w:left w:w="108" w:type="dxa"/>
              <w:right w:w="108" w:type="dxa"/>
            </w:tcMar>
            <w:vAlign w:val="center"/>
          </w:tcPr>
          <w:p w14:paraId="439FA01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448DA486"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4276B197"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5E87CC90" w14:textId="77777777" w:rsidR="00A13416" w:rsidRDefault="00A13416" w:rsidP="000307AD">
            <w:pPr>
              <w:spacing w:after="0" w:line="240" w:lineRule="auto"/>
              <w:rPr>
                <w:rFonts w:ascii="Muli" w:eastAsia="Muli" w:hAnsi="Muli" w:cs="Muli"/>
                <w:color w:val="FFFFFF"/>
                <w:sz w:val="16"/>
                <w:szCs w:val="16"/>
              </w:rPr>
            </w:pPr>
          </w:p>
        </w:tc>
        <w:tc>
          <w:tcPr>
            <w:tcW w:w="6959" w:type="dxa"/>
            <w:gridSpan w:val="5"/>
            <w:tcMar>
              <w:left w:w="108" w:type="dxa"/>
              <w:right w:w="108" w:type="dxa"/>
            </w:tcMar>
            <w:vAlign w:val="center"/>
          </w:tcPr>
          <w:p w14:paraId="1ABFA0E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Elaborar la propuesta de estrategias anuales que contribuyan al cumplimiento de los objetivos y metas institucionales. </w:t>
            </w:r>
          </w:p>
        </w:tc>
      </w:tr>
      <w:tr w:rsidR="00A13416" w14:paraId="1114F2AC"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08ED8F43"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1C9DA401" w14:textId="77777777" w:rsidR="00A13416" w:rsidRDefault="00A13416" w:rsidP="000307AD">
            <w:pPr>
              <w:spacing w:after="0" w:line="240" w:lineRule="auto"/>
              <w:rPr>
                <w:rFonts w:ascii="Muli" w:eastAsia="Muli" w:hAnsi="Muli" w:cs="Muli"/>
                <w:color w:val="FFFFFF"/>
                <w:sz w:val="16"/>
                <w:szCs w:val="16"/>
              </w:rPr>
            </w:pPr>
          </w:p>
        </w:tc>
        <w:tc>
          <w:tcPr>
            <w:tcW w:w="6959" w:type="dxa"/>
            <w:gridSpan w:val="5"/>
            <w:tcMar>
              <w:left w:w="108" w:type="dxa"/>
              <w:right w:w="108" w:type="dxa"/>
            </w:tcMar>
            <w:vAlign w:val="center"/>
          </w:tcPr>
          <w:p w14:paraId="66A989B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Comprende las estrategias, programas y proyectos que conduzcan al cumplimiento de los objetivos y metas de la institución.  </w:t>
            </w:r>
          </w:p>
        </w:tc>
      </w:tr>
      <w:tr w:rsidR="00A13416" w14:paraId="489BC23E"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6BAE650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1C65E43B" w14:textId="77777777" w:rsidR="00A13416" w:rsidRDefault="00A13416" w:rsidP="000307AD">
            <w:pPr>
              <w:spacing w:after="0" w:line="240" w:lineRule="auto"/>
              <w:rPr>
                <w:rFonts w:ascii="Muli" w:eastAsia="Muli" w:hAnsi="Muli" w:cs="Muli"/>
                <w:color w:val="FFFFFF"/>
                <w:sz w:val="16"/>
                <w:szCs w:val="16"/>
              </w:rPr>
            </w:pPr>
          </w:p>
        </w:tc>
        <w:tc>
          <w:tcPr>
            <w:tcW w:w="6959" w:type="dxa"/>
            <w:gridSpan w:val="5"/>
            <w:tcMar>
              <w:left w:w="108" w:type="dxa"/>
              <w:right w:w="108" w:type="dxa"/>
            </w:tcMar>
            <w:vAlign w:val="center"/>
          </w:tcPr>
          <w:p w14:paraId="0BF1717F" w14:textId="77777777" w:rsidR="00A13416" w:rsidRDefault="00A13416" w:rsidP="000307AD">
            <w:p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color w:val="000000"/>
                <w:sz w:val="16"/>
                <w:szCs w:val="16"/>
              </w:rPr>
              <w:t>Programación de programas, proyectos y procesos de la Secretaría Ejecutiva.</w:t>
            </w:r>
          </w:p>
        </w:tc>
      </w:tr>
      <w:tr w:rsidR="00A13416" w14:paraId="2AACA32D" w14:textId="77777777" w:rsidTr="00C845A5">
        <w:trPr>
          <w:gridBefore w:val="1"/>
          <w:gridAfter w:val="1"/>
          <w:wBefore w:w="6" w:type="dxa"/>
          <w:wAfter w:w="108" w:type="dxa"/>
          <w:trHeight w:val="528"/>
        </w:trPr>
        <w:tc>
          <w:tcPr>
            <w:tcW w:w="1819" w:type="dxa"/>
            <w:shd w:val="clear" w:color="auto" w:fill="006666"/>
            <w:tcMar>
              <w:left w:w="108" w:type="dxa"/>
              <w:right w:w="108" w:type="dxa"/>
            </w:tcMar>
            <w:vAlign w:val="center"/>
          </w:tcPr>
          <w:p w14:paraId="1A77ABB4"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59" w:type="dxa"/>
            <w:gridSpan w:val="5"/>
            <w:tcMar>
              <w:left w:w="108" w:type="dxa"/>
              <w:right w:w="108" w:type="dxa"/>
            </w:tcMar>
            <w:vAlign w:val="center"/>
          </w:tcPr>
          <w:p w14:paraId="7C02D06F"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Dirigir los trabajos de la Secretaría Ejecutiva.</w:t>
            </w:r>
          </w:p>
          <w:p w14:paraId="13032D6F" w14:textId="77777777" w:rsidR="00A13416" w:rsidRPr="003C6768"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sidRPr="000D12DE">
              <w:rPr>
                <w:rFonts w:ascii="Muli" w:eastAsia="Muli" w:hAnsi="Muli" w:cs="Muli"/>
                <w:sz w:val="16"/>
                <w:szCs w:val="16"/>
              </w:rPr>
              <w:t xml:space="preserve">Planificación </w:t>
            </w:r>
            <w:r>
              <w:rPr>
                <w:rFonts w:ascii="Muli" w:eastAsia="Muli" w:hAnsi="Muli" w:cs="Muli"/>
                <w:sz w:val="16"/>
                <w:szCs w:val="16"/>
              </w:rPr>
              <w:t>estratégica</w:t>
            </w:r>
            <w:r w:rsidRPr="003C6768">
              <w:rPr>
                <w:rFonts w:ascii="Muli" w:eastAsia="Muli" w:hAnsi="Muli" w:cs="Muli"/>
                <w:sz w:val="16"/>
                <w:szCs w:val="16"/>
              </w:rPr>
              <w:t>.</w:t>
            </w:r>
          </w:p>
          <w:p w14:paraId="7BF2BF95" w14:textId="77777777" w:rsidR="00A13416" w:rsidRPr="000D12DE" w:rsidRDefault="00A13416" w:rsidP="00A13416">
            <w:pPr>
              <w:pStyle w:val="Prrafodelista"/>
              <w:numPr>
                <w:ilvl w:val="0"/>
                <w:numId w:val="156"/>
              </w:numPr>
              <w:pBdr>
                <w:top w:val="nil"/>
                <w:left w:val="nil"/>
                <w:bottom w:val="nil"/>
                <w:right w:val="nil"/>
                <w:between w:val="nil"/>
              </w:pBdr>
              <w:spacing w:after="0" w:line="240" w:lineRule="auto"/>
              <w:rPr>
                <w:rFonts w:ascii="Muli" w:eastAsia="Muli" w:hAnsi="Muli" w:cs="Muli"/>
                <w:sz w:val="16"/>
                <w:szCs w:val="16"/>
              </w:rPr>
            </w:pPr>
            <w:r>
              <w:rPr>
                <w:rFonts w:ascii="Muli" w:eastAsia="Muli" w:hAnsi="Muli" w:cs="Muli"/>
                <w:sz w:val="16"/>
                <w:szCs w:val="16"/>
              </w:rPr>
              <w:t>Planificación operativa.</w:t>
            </w:r>
          </w:p>
        </w:tc>
      </w:tr>
      <w:tr w:rsidR="00A13416" w14:paraId="1732C580" w14:textId="77777777" w:rsidTr="00C845A5">
        <w:trPr>
          <w:gridBefore w:val="1"/>
          <w:gridAfter w:val="1"/>
          <w:wBefore w:w="6" w:type="dxa"/>
          <w:wAfter w:w="108" w:type="dxa"/>
          <w:trHeight w:val="699"/>
        </w:trPr>
        <w:tc>
          <w:tcPr>
            <w:tcW w:w="1819" w:type="dxa"/>
            <w:shd w:val="clear" w:color="auto" w:fill="006666"/>
            <w:tcMar>
              <w:left w:w="108" w:type="dxa"/>
              <w:right w:w="108" w:type="dxa"/>
            </w:tcMar>
            <w:vAlign w:val="center"/>
          </w:tcPr>
          <w:p w14:paraId="3BFCCC7D"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959" w:type="dxa"/>
            <w:gridSpan w:val="5"/>
            <w:tcMar>
              <w:left w:w="108" w:type="dxa"/>
              <w:right w:w="108" w:type="dxa"/>
            </w:tcMar>
            <w:vAlign w:val="center"/>
          </w:tcPr>
          <w:p w14:paraId="6C3DBAC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tc>
      </w:tr>
      <w:tr w:rsidR="00A13416" w14:paraId="082B8E94"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11CF8051"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959" w:type="dxa"/>
            <w:gridSpan w:val="5"/>
            <w:tcMar>
              <w:left w:w="108" w:type="dxa"/>
              <w:right w:w="108" w:type="dxa"/>
            </w:tcMar>
            <w:vAlign w:val="center"/>
          </w:tcPr>
          <w:p w14:paraId="607A5B7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Estatuto Orgánico de la Secretaría Ejecutiva del Sistema Estatal Anticorrupción.</w:t>
            </w:r>
          </w:p>
          <w:p w14:paraId="511405B3" w14:textId="77777777" w:rsidR="00A13416" w:rsidRDefault="00A13416" w:rsidP="000307AD">
            <w:pPr>
              <w:spacing w:after="0" w:line="240" w:lineRule="auto"/>
              <w:rPr>
                <w:rFonts w:ascii="Muli" w:eastAsia="Muli" w:hAnsi="Muli" w:cs="Muli"/>
                <w:sz w:val="16"/>
                <w:szCs w:val="16"/>
              </w:rPr>
            </w:pPr>
          </w:p>
        </w:tc>
      </w:tr>
      <w:tr w:rsidR="00A13416" w14:paraId="51C5D51C"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0A09827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959" w:type="dxa"/>
            <w:gridSpan w:val="5"/>
            <w:tcMar>
              <w:left w:w="108" w:type="dxa"/>
              <w:right w:w="108" w:type="dxa"/>
            </w:tcMar>
            <w:vAlign w:val="center"/>
          </w:tcPr>
          <w:p w14:paraId="29DF83CC" w14:textId="77777777" w:rsidR="00A13416" w:rsidRDefault="00A13416" w:rsidP="000307AD">
            <w:pPr>
              <w:numPr>
                <w:ilvl w:val="0"/>
                <w:numId w:val="8"/>
              </w:numPr>
              <w:spacing w:after="0" w:line="240" w:lineRule="auto"/>
              <w:rPr>
                <w:rFonts w:ascii="Muli" w:eastAsia="Muli" w:hAnsi="Muli" w:cs="Muli"/>
                <w:sz w:val="16"/>
                <w:szCs w:val="16"/>
              </w:rPr>
            </w:pPr>
            <w:r>
              <w:rPr>
                <w:rFonts w:ascii="Muli" w:eastAsia="Muli" w:hAnsi="Muli" w:cs="Muli"/>
                <w:sz w:val="16"/>
                <w:szCs w:val="16"/>
              </w:rPr>
              <w:t>Lineamientos Generales de Gestión para Resultados para la Administración Pública del Estado de Guanajuato.</w:t>
            </w:r>
          </w:p>
          <w:p w14:paraId="7ECFFE26" w14:textId="77777777" w:rsidR="00A13416" w:rsidRDefault="00A13416" w:rsidP="000307AD">
            <w:pPr>
              <w:numPr>
                <w:ilvl w:val="0"/>
                <w:numId w:val="8"/>
              </w:numPr>
              <w:spacing w:after="0" w:line="240" w:lineRule="auto"/>
              <w:rPr>
                <w:rFonts w:ascii="Muli" w:eastAsia="Muli" w:hAnsi="Muli" w:cs="Muli"/>
                <w:sz w:val="16"/>
                <w:szCs w:val="16"/>
              </w:rPr>
            </w:pPr>
            <w:r>
              <w:rPr>
                <w:rFonts w:ascii="Muli" w:eastAsia="Muli" w:hAnsi="Muli" w:cs="Muli"/>
                <w:sz w:val="16"/>
                <w:szCs w:val="16"/>
              </w:rPr>
              <w:t>Manual de Procesos de Operación tipo P y G.</w:t>
            </w:r>
          </w:p>
          <w:p w14:paraId="0C55FE3B" w14:textId="77777777" w:rsidR="00A13416" w:rsidRDefault="00A13416" w:rsidP="000307AD">
            <w:pPr>
              <w:numPr>
                <w:ilvl w:val="0"/>
                <w:numId w:val="8"/>
              </w:numPr>
              <w:spacing w:after="0" w:line="240" w:lineRule="auto"/>
              <w:rPr>
                <w:rFonts w:ascii="Muli" w:eastAsia="Muli" w:hAnsi="Muli" w:cs="Muli"/>
                <w:sz w:val="16"/>
                <w:szCs w:val="16"/>
              </w:rPr>
            </w:pPr>
            <w:r>
              <w:rPr>
                <w:rFonts w:ascii="Muli" w:eastAsia="Muli" w:hAnsi="Muli" w:cs="Muli"/>
                <w:sz w:val="16"/>
                <w:szCs w:val="16"/>
              </w:rPr>
              <w:t>Banco Integrado de Proyectos. Criterios generales de documentación.</w:t>
            </w:r>
          </w:p>
          <w:p w14:paraId="5A06CBD0" w14:textId="77777777" w:rsidR="00A13416" w:rsidRDefault="00A13416" w:rsidP="000307AD">
            <w:pPr>
              <w:numPr>
                <w:ilvl w:val="0"/>
                <w:numId w:val="8"/>
              </w:numPr>
              <w:spacing w:after="0" w:line="240" w:lineRule="auto"/>
              <w:rPr>
                <w:rFonts w:ascii="Muli" w:eastAsia="Muli" w:hAnsi="Muli" w:cs="Muli"/>
                <w:sz w:val="16"/>
                <w:szCs w:val="16"/>
              </w:rPr>
            </w:pPr>
            <w:r>
              <w:rPr>
                <w:rFonts w:ascii="Muli" w:eastAsia="Muli" w:hAnsi="Muli" w:cs="Muli"/>
                <w:sz w:val="16"/>
                <w:szCs w:val="16"/>
              </w:rPr>
              <w:t xml:space="preserve">Proyectos de inversión </w:t>
            </w:r>
            <w:proofErr w:type="spellStart"/>
            <w:r>
              <w:rPr>
                <w:rFonts w:ascii="Muli" w:eastAsia="Muli" w:hAnsi="Muli" w:cs="Muli"/>
                <w:sz w:val="16"/>
                <w:szCs w:val="16"/>
              </w:rPr>
              <w:t>Qs</w:t>
            </w:r>
            <w:proofErr w:type="spellEnd"/>
            <w:r>
              <w:rPr>
                <w:rFonts w:ascii="Muli" w:eastAsia="Muli" w:hAnsi="Muli" w:cs="Muli"/>
                <w:sz w:val="16"/>
                <w:szCs w:val="16"/>
              </w:rPr>
              <w:t>. Manual de documentación. Sistema de Evaluación al Desempeño.</w:t>
            </w:r>
          </w:p>
        </w:tc>
      </w:tr>
      <w:tr w:rsidR="00A13416" w14:paraId="2BECB4B5"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2D8D784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274B0A5D" w14:textId="77777777" w:rsidR="00A13416" w:rsidRDefault="00A13416" w:rsidP="000307AD">
            <w:pPr>
              <w:spacing w:after="0" w:line="240" w:lineRule="auto"/>
              <w:rPr>
                <w:rFonts w:ascii="Muli" w:eastAsia="Muli" w:hAnsi="Muli" w:cs="Muli"/>
                <w:color w:val="FFFFFF"/>
                <w:sz w:val="16"/>
                <w:szCs w:val="16"/>
              </w:rPr>
            </w:pPr>
          </w:p>
        </w:tc>
        <w:tc>
          <w:tcPr>
            <w:tcW w:w="6959" w:type="dxa"/>
            <w:gridSpan w:val="5"/>
            <w:tcMar>
              <w:left w:w="108" w:type="dxa"/>
              <w:right w:w="108" w:type="dxa"/>
            </w:tcMar>
            <w:vAlign w:val="center"/>
          </w:tcPr>
          <w:p w14:paraId="04D966D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Instrumentos de planeación estratégica: </w:t>
            </w:r>
          </w:p>
          <w:p w14:paraId="234AB313" w14:textId="77777777" w:rsidR="00A13416" w:rsidRDefault="00A13416" w:rsidP="00A13416">
            <w:pPr>
              <w:numPr>
                <w:ilvl w:val="0"/>
                <w:numId w:val="86"/>
              </w:numPr>
              <w:spacing w:after="0" w:line="240" w:lineRule="auto"/>
              <w:rPr>
                <w:rFonts w:ascii="Muli" w:eastAsia="Muli" w:hAnsi="Muli" w:cs="Muli"/>
                <w:sz w:val="16"/>
                <w:szCs w:val="16"/>
              </w:rPr>
            </w:pPr>
            <w:r>
              <w:rPr>
                <w:rFonts w:ascii="Muli" w:eastAsia="Muli" w:hAnsi="Muli" w:cs="Muli"/>
                <w:sz w:val="16"/>
                <w:szCs w:val="16"/>
              </w:rPr>
              <w:t>Programa de Gobierno.</w:t>
            </w:r>
          </w:p>
          <w:p w14:paraId="03C4B480" w14:textId="77777777" w:rsidR="00A13416" w:rsidRDefault="00A13416" w:rsidP="00A13416">
            <w:pPr>
              <w:numPr>
                <w:ilvl w:val="0"/>
                <w:numId w:val="86"/>
              </w:numPr>
              <w:spacing w:after="0" w:line="240" w:lineRule="auto"/>
              <w:rPr>
                <w:rFonts w:ascii="Muli" w:eastAsia="Muli" w:hAnsi="Muli" w:cs="Muli"/>
                <w:sz w:val="16"/>
                <w:szCs w:val="16"/>
              </w:rPr>
            </w:pPr>
            <w:r>
              <w:rPr>
                <w:rFonts w:ascii="Muli" w:eastAsia="Muli" w:hAnsi="Muli" w:cs="Muli"/>
                <w:sz w:val="16"/>
                <w:szCs w:val="16"/>
              </w:rPr>
              <w:t>Programa Sectorial.</w:t>
            </w:r>
          </w:p>
          <w:p w14:paraId="2C4D48C0" w14:textId="77777777" w:rsidR="00A13416" w:rsidRDefault="00A13416" w:rsidP="00A13416">
            <w:pPr>
              <w:numPr>
                <w:ilvl w:val="0"/>
                <w:numId w:val="86"/>
              </w:numPr>
              <w:spacing w:after="0" w:line="240" w:lineRule="auto"/>
              <w:rPr>
                <w:rFonts w:ascii="Muli" w:eastAsia="Muli" w:hAnsi="Muli" w:cs="Muli"/>
                <w:sz w:val="16"/>
                <w:szCs w:val="16"/>
              </w:rPr>
            </w:pPr>
            <w:r>
              <w:rPr>
                <w:rFonts w:ascii="Muli" w:eastAsia="Muli" w:hAnsi="Muli" w:cs="Muli"/>
                <w:sz w:val="16"/>
                <w:szCs w:val="16"/>
              </w:rPr>
              <w:t>Plan Rector del Sistema Estatal Anticorrupción.</w:t>
            </w:r>
          </w:p>
        </w:tc>
      </w:tr>
      <w:tr w:rsidR="00A13416" w14:paraId="20FD00FE" w14:textId="77777777" w:rsidTr="00C845A5">
        <w:trPr>
          <w:gridBefore w:val="1"/>
          <w:gridAfter w:val="1"/>
          <w:wBefore w:w="6" w:type="dxa"/>
          <w:wAfter w:w="108" w:type="dxa"/>
          <w:trHeight w:val="300"/>
        </w:trPr>
        <w:tc>
          <w:tcPr>
            <w:tcW w:w="1819" w:type="dxa"/>
            <w:shd w:val="clear" w:color="auto" w:fill="006666"/>
            <w:tcMar>
              <w:left w:w="108" w:type="dxa"/>
              <w:right w:w="108" w:type="dxa"/>
            </w:tcMar>
            <w:vAlign w:val="center"/>
          </w:tcPr>
          <w:p w14:paraId="32DD5E1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959" w:type="dxa"/>
            <w:gridSpan w:val="5"/>
            <w:tcMar>
              <w:left w:w="108" w:type="dxa"/>
              <w:right w:w="108" w:type="dxa"/>
            </w:tcMar>
            <w:vAlign w:val="center"/>
          </w:tcPr>
          <w:p w14:paraId="717080FC" w14:textId="77777777" w:rsidR="00A13416" w:rsidRDefault="00A13416" w:rsidP="000307AD">
            <w:pPr>
              <w:numPr>
                <w:ilvl w:val="0"/>
                <w:numId w:val="13"/>
              </w:numPr>
              <w:spacing w:after="0" w:line="240" w:lineRule="auto"/>
              <w:rPr>
                <w:rFonts w:ascii="Muli" w:eastAsia="Muli" w:hAnsi="Muli" w:cs="Muli"/>
                <w:sz w:val="16"/>
                <w:szCs w:val="16"/>
              </w:rPr>
            </w:pPr>
            <w:r>
              <w:rPr>
                <w:rFonts w:ascii="Muli" w:eastAsia="Muli" w:hAnsi="Muli" w:cs="Muli"/>
                <w:sz w:val="16"/>
                <w:szCs w:val="16"/>
              </w:rPr>
              <w:t>Instituto de Planeación, Estadística y Geografía del Estado de Guanajuato.</w:t>
            </w:r>
          </w:p>
          <w:p w14:paraId="04112675" w14:textId="77777777" w:rsidR="00A13416" w:rsidRDefault="00A13416" w:rsidP="000307AD">
            <w:pPr>
              <w:numPr>
                <w:ilvl w:val="0"/>
                <w:numId w:val="13"/>
              </w:numPr>
              <w:spacing w:after="0" w:line="240" w:lineRule="auto"/>
              <w:rPr>
                <w:rFonts w:ascii="Muli" w:eastAsia="Muli" w:hAnsi="Muli" w:cs="Muli"/>
                <w:sz w:val="16"/>
                <w:szCs w:val="16"/>
              </w:rPr>
            </w:pPr>
            <w:r>
              <w:rPr>
                <w:rFonts w:ascii="Muli" w:eastAsia="Muli" w:hAnsi="Muli" w:cs="Muli"/>
                <w:sz w:val="16"/>
                <w:szCs w:val="16"/>
              </w:rPr>
              <w:t>Comité Coordinador del Sistema Estatal Anticorrupción.</w:t>
            </w:r>
          </w:p>
        </w:tc>
      </w:tr>
      <w:tr w:rsidR="00A13416" w14:paraId="4E9D299A" w14:textId="77777777" w:rsidTr="00C845A5">
        <w:trPr>
          <w:gridBefore w:val="1"/>
          <w:gridAfter w:val="1"/>
          <w:wBefore w:w="6" w:type="dxa"/>
          <w:wAfter w:w="108" w:type="dxa"/>
          <w:trHeight w:val="180"/>
        </w:trPr>
        <w:tc>
          <w:tcPr>
            <w:tcW w:w="1819" w:type="dxa"/>
            <w:shd w:val="clear" w:color="auto" w:fill="006666"/>
            <w:tcMar>
              <w:left w:w="108" w:type="dxa"/>
              <w:right w:w="108" w:type="dxa"/>
            </w:tcMar>
            <w:vAlign w:val="center"/>
          </w:tcPr>
          <w:p w14:paraId="251BC36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959" w:type="dxa"/>
            <w:gridSpan w:val="5"/>
            <w:tcMar>
              <w:left w:w="108" w:type="dxa"/>
              <w:right w:w="108" w:type="dxa"/>
            </w:tcMar>
            <w:vAlign w:val="center"/>
          </w:tcPr>
          <w:p w14:paraId="35230F12" w14:textId="77777777" w:rsidR="00A13416" w:rsidRDefault="00A13416" w:rsidP="000307AD">
            <w:pPr>
              <w:numPr>
                <w:ilvl w:val="0"/>
                <w:numId w:val="21"/>
              </w:numPr>
              <w:spacing w:after="0" w:line="240" w:lineRule="auto"/>
              <w:rPr>
                <w:rFonts w:ascii="Muli" w:eastAsia="Muli" w:hAnsi="Muli" w:cs="Muli"/>
                <w:sz w:val="16"/>
                <w:szCs w:val="16"/>
              </w:rPr>
            </w:pPr>
            <w:r>
              <w:rPr>
                <w:rFonts w:ascii="Muli" w:eastAsia="Muli" w:hAnsi="Muli" w:cs="Muli"/>
                <w:sz w:val="16"/>
                <w:szCs w:val="16"/>
              </w:rPr>
              <w:t xml:space="preserve">Programa Anual de Trabajo del Comité Coordinador del Sistema Estatal Anticorrupción. </w:t>
            </w:r>
          </w:p>
          <w:p w14:paraId="1D05ED2C" w14:textId="77777777" w:rsidR="00A13416" w:rsidRDefault="00A13416" w:rsidP="000307AD">
            <w:pPr>
              <w:numPr>
                <w:ilvl w:val="0"/>
                <w:numId w:val="21"/>
              </w:numPr>
              <w:spacing w:after="0" w:line="240" w:lineRule="auto"/>
              <w:rPr>
                <w:rFonts w:ascii="Muli" w:eastAsia="Muli" w:hAnsi="Muli" w:cs="Muli"/>
                <w:sz w:val="16"/>
                <w:szCs w:val="16"/>
              </w:rPr>
            </w:pPr>
            <w:r>
              <w:rPr>
                <w:rFonts w:ascii="Muli" w:eastAsia="Muli" w:hAnsi="Muli" w:cs="Muli"/>
                <w:sz w:val="16"/>
                <w:szCs w:val="16"/>
              </w:rPr>
              <w:t>Programa detallado de acciones de las unidades administrativas de la Secretaría Ejecutiva.</w:t>
            </w:r>
          </w:p>
          <w:p w14:paraId="07687D57" w14:textId="77777777" w:rsidR="00A13416" w:rsidRDefault="00A13416" w:rsidP="000307AD">
            <w:pPr>
              <w:numPr>
                <w:ilvl w:val="0"/>
                <w:numId w:val="21"/>
              </w:numPr>
              <w:spacing w:after="0" w:line="240" w:lineRule="auto"/>
              <w:rPr>
                <w:rFonts w:ascii="Muli" w:eastAsia="Muli" w:hAnsi="Muli" w:cs="Muli"/>
                <w:sz w:val="16"/>
                <w:szCs w:val="16"/>
              </w:rPr>
            </w:pPr>
            <w:r>
              <w:rPr>
                <w:rFonts w:ascii="Muli" w:eastAsia="Muli" w:hAnsi="Muli" w:cs="Muli"/>
                <w:sz w:val="16"/>
                <w:szCs w:val="16"/>
              </w:rPr>
              <w:t>Sistema de Evaluación al Desempeño documentado con proyectos y procesos de operación anual.</w:t>
            </w:r>
          </w:p>
        </w:tc>
      </w:tr>
      <w:tr w:rsidR="00A13416" w14:paraId="1F511B8B" w14:textId="77777777" w:rsidTr="00C845A5">
        <w:trPr>
          <w:gridBefore w:val="1"/>
          <w:gridAfter w:val="1"/>
          <w:wBefore w:w="6" w:type="dxa"/>
          <w:wAfter w:w="108" w:type="dxa"/>
        </w:trPr>
        <w:tc>
          <w:tcPr>
            <w:tcW w:w="1819" w:type="dxa"/>
            <w:shd w:val="clear" w:color="auto" w:fill="006666"/>
            <w:tcMar>
              <w:left w:w="108" w:type="dxa"/>
              <w:right w:w="108" w:type="dxa"/>
            </w:tcMar>
            <w:vAlign w:val="center"/>
          </w:tcPr>
          <w:p w14:paraId="7E51DF38"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tc>
        <w:tc>
          <w:tcPr>
            <w:tcW w:w="6959" w:type="dxa"/>
            <w:gridSpan w:val="5"/>
            <w:tcMar>
              <w:left w:w="108" w:type="dxa"/>
              <w:right w:w="108" w:type="dxa"/>
            </w:tcMar>
            <w:vAlign w:val="center"/>
          </w:tcPr>
          <w:p w14:paraId="25ED653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Secretario Técnico y Titular de unidad administrativa de la Secretaría Ejecutiva del Sistema Estatal Anticorrupción.</w:t>
            </w:r>
          </w:p>
        </w:tc>
      </w:tr>
    </w:tbl>
    <w:p w14:paraId="059A6330" w14:textId="77777777" w:rsidR="00A13416" w:rsidRDefault="00A13416" w:rsidP="00A13416">
      <w:pPr>
        <w:spacing w:after="0" w:line="240" w:lineRule="auto"/>
        <w:rPr>
          <w:rFonts w:ascii="Muli" w:eastAsia="Muli" w:hAnsi="Muli" w:cs="Muli"/>
          <w:sz w:val="16"/>
          <w:szCs w:val="16"/>
        </w:rPr>
      </w:pPr>
    </w:p>
    <w:tbl>
      <w:tblPr>
        <w:tblW w:w="8828"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A13416" w14:paraId="385CA021" w14:textId="77777777" w:rsidTr="000307AD">
        <w:trPr>
          <w:trHeight w:val="374"/>
        </w:trPr>
        <w:tc>
          <w:tcPr>
            <w:tcW w:w="2942" w:type="dxa"/>
            <w:shd w:val="clear" w:color="auto" w:fill="006666"/>
            <w:tcMar>
              <w:left w:w="108" w:type="dxa"/>
              <w:right w:w="108" w:type="dxa"/>
            </w:tcMar>
          </w:tcPr>
          <w:p w14:paraId="0EDBEB0D"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Mar>
              <w:left w:w="108" w:type="dxa"/>
              <w:right w:w="108" w:type="dxa"/>
            </w:tcMar>
          </w:tcPr>
          <w:p w14:paraId="25D5178F"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Mar>
              <w:left w:w="108" w:type="dxa"/>
              <w:right w:w="108" w:type="dxa"/>
            </w:tcMar>
          </w:tcPr>
          <w:p w14:paraId="7AF5878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1ACD807A" w14:textId="77777777" w:rsidTr="000307AD">
        <w:trPr>
          <w:trHeight w:val="550"/>
        </w:trPr>
        <w:tc>
          <w:tcPr>
            <w:tcW w:w="2942" w:type="dxa"/>
            <w:shd w:val="clear" w:color="auto" w:fill="auto"/>
            <w:tcMar>
              <w:left w:w="108" w:type="dxa"/>
              <w:right w:w="108" w:type="dxa"/>
            </w:tcMar>
            <w:vAlign w:val="center"/>
          </w:tcPr>
          <w:p w14:paraId="5477EF6C" w14:textId="77777777" w:rsidR="00A13416" w:rsidRDefault="00A13416" w:rsidP="000307AD">
            <w:pPr>
              <w:spacing w:after="0" w:line="240" w:lineRule="auto"/>
              <w:jc w:val="center"/>
              <w:rPr>
                <w:rFonts w:ascii="Muli" w:eastAsia="Muli" w:hAnsi="Muli" w:cs="Muli"/>
                <w:sz w:val="16"/>
                <w:szCs w:val="16"/>
              </w:rPr>
            </w:pPr>
          </w:p>
        </w:tc>
        <w:tc>
          <w:tcPr>
            <w:tcW w:w="2943" w:type="dxa"/>
            <w:shd w:val="clear" w:color="auto" w:fill="auto"/>
            <w:tcMar>
              <w:left w:w="108" w:type="dxa"/>
              <w:right w:w="108" w:type="dxa"/>
            </w:tcMar>
            <w:vAlign w:val="center"/>
          </w:tcPr>
          <w:p w14:paraId="1828EF7C" w14:textId="77777777" w:rsidR="00A13416" w:rsidRDefault="00A13416" w:rsidP="000307AD">
            <w:pPr>
              <w:spacing w:after="0" w:line="240" w:lineRule="auto"/>
              <w:jc w:val="center"/>
              <w:rPr>
                <w:rFonts w:ascii="Muli" w:eastAsia="Muli" w:hAnsi="Muli" w:cs="Muli"/>
                <w:sz w:val="16"/>
                <w:szCs w:val="16"/>
              </w:rPr>
            </w:pPr>
          </w:p>
        </w:tc>
        <w:tc>
          <w:tcPr>
            <w:tcW w:w="2943" w:type="dxa"/>
            <w:shd w:val="clear" w:color="auto" w:fill="auto"/>
            <w:tcMar>
              <w:left w:w="108" w:type="dxa"/>
              <w:right w:w="108" w:type="dxa"/>
            </w:tcMar>
            <w:vAlign w:val="center"/>
          </w:tcPr>
          <w:p w14:paraId="75781513" w14:textId="77777777" w:rsidR="00A13416" w:rsidRDefault="00A13416" w:rsidP="000307AD">
            <w:pPr>
              <w:spacing w:after="0" w:line="240" w:lineRule="auto"/>
              <w:jc w:val="center"/>
              <w:rPr>
                <w:rFonts w:ascii="Muli" w:eastAsia="Muli" w:hAnsi="Muli" w:cs="Muli"/>
                <w:sz w:val="16"/>
                <w:szCs w:val="16"/>
              </w:rPr>
            </w:pPr>
          </w:p>
        </w:tc>
      </w:tr>
      <w:tr w:rsidR="00A13416" w14:paraId="422DF13C" w14:textId="77777777" w:rsidTr="000307AD">
        <w:trPr>
          <w:trHeight w:val="469"/>
        </w:trPr>
        <w:tc>
          <w:tcPr>
            <w:tcW w:w="2942" w:type="dxa"/>
            <w:tcMar>
              <w:left w:w="108" w:type="dxa"/>
              <w:right w:w="108" w:type="dxa"/>
            </w:tcMar>
            <w:vAlign w:val="center"/>
          </w:tcPr>
          <w:p w14:paraId="58C6847D"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52D583C7"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tcMar>
              <w:left w:w="108" w:type="dxa"/>
              <w:right w:w="108" w:type="dxa"/>
            </w:tcMar>
            <w:vAlign w:val="center"/>
          </w:tcPr>
          <w:p w14:paraId="642D575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3A7D5E1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tcMar>
              <w:left w:w="108" w:type="dxa"/>
              <w:right w:w="108" w:type="dxa"/>
            </w:tcMar>
            <w:vAlign w:val="center"/>
          </w:tcPr>
          <w:p w14:paraId="76900B0C"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0F04B204"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Secretario Técnico</w:t>
            </w:r>
          </w:p>
        </w:tc>
      </w:tr>
    </w:tbl>
    <w:p w14:paraId="778C63F5" w14:textId="77777777" w:rsidR="00A13416" w:rsidRDefault="00A13416" w:rsidP="00A13416">
      <w:pPr>
        <w:spacing w:after="0" w:line="240" w:lineRule="auto"/>
        <w:rPr>
          <w:rFonts w:ascii="Muli" w:eastAsia="Muli" w:hAnsi="Muli" w:cs="Muli"/>
          <w:sz w:val="16"/>
          <w:szCs w:val="16"/>
        </w:rPr>
      </w:pPr>
    </w:p>
    <w:p w14:paraId="5FE3B40D" w14:textId="77777777" w:rsidR="00A13416" w:rsidRDefault="00A13416" w:rsidP="00A13416">
      <w:pPr>
        <w:spacing w:after="0" w:line="240" w:lineRule="auto"/>
        <w:rPr>
          <w:rFonts w:ascii="Muli" w:eastAsia="Muli" w:hAnsi="Muli" w:cs="Muli"/>
          <w:sz w:val="16"/>
          <w:szCs w:val="16"/>
        </w:rPr>
      </w:pPr>
    </w:p>
    <w:p w14:paraId="3D7F2EEA" w14:textId="77777777" w:rsidR="00A13416" w:rsidRDefault="00A13416" w:rsidP="00A13416">
      <w:pPr>
        <w:spacing w:after="0" w:line="240" w:lineRule="auto"/>
        <w:rPr>
          <w:rFonts w:ascii="Muli" w:eastAsia="Muli" w:hAnsi="Muli" w:cs="Muli"/>
          <w:sz w:val="16"/>
          <w:szCs w:val="16"/>
        </w:rPr>
      </w:pPr>
    </w:p>
    <w:p w14:paraId="533798D4" w14:textId="77777777" w:rsidR="00A13416" w:rsidRDefault="00A13416" w:rsidP="00A13416">
      <w:pPr>
        <w:spacing w:after="0" w:line="240" w:lineRule="auto"/>
        <w:rPr>
          <w:rFonts w:ascii="Muli" w:eastAsia="Muli" w:hAnsi="Muli" w:cs="Muli"/>
          <w:sz w:val="16"/>
          <w:szCs w:val="16"/>
        </w:rPr>
      </w:pPr>
    </w:p>
    <w:p w14:paraId="16EEE458" w14:textId="77777777" w:rsidR="00A13416" w:rsidRDefault="00A13416" w:rsidP="00A13416">
      <w:pPr>
        <w:spacing w:after="0" w:line="240" w:lineRule="auto"/>
        <w:rPr>
          <w:rFonts w:ascii="Muli" w:eastAsia="Muli" w:hAnsi="Muli" w:cs="Muli"/>
          <w:sz w:val="16"/>
          <w:szCs w:val="16"/>
        </w:rPr>
      </w:pPr>
    </w:p>
    <w:p w14:paraId="65BAC9F3" w14:textId="77777777" w:rsidR="00A13416" w:rsidRDefault="00A13416" w:rsidP="00A13416">
      <w:pPr>
        <w:spacing w:after="0" w:line="240" w:lineRule="auto"/>
        <w:rPr>
          <w:rFonts w:ascii="Muli" w:eastAsia="Muli" w:hAnsi="Muli" w:cs="Muli"/>
          <w:sz w:val="16"/>
          <w:szCs w:val="16"/>
        </w:rPr>
      </w:pPr>
    </w:p>
    <w:p w14:paraId="49E26224" w14:textId="77777777" w:rsidR="00A13416" w:rsidRDefault="00A13416" w:rsidP="00A13416">
      <w:pPr>
        <w:spacing w:after="0" w:line="240" w:lineRule="auto"/>
        <w:rPr>
          <w:rFonts w:ascii="Muli" w:eastAsia="Muli" w:hAnsi="Muli" w:cs="Muli"/>
          <w:sz w:val="16"/>
          <w:szCs w:val="16"/>
        </w:rPr>
      </w:pPr>
    </w:p>
    <w:p w14:paraId="0CDBEA61" w14:textId="77777777" w:rsidR="00A13416" w:rsidRDefault="00A13416" w:rsidP="00A13416">
      <w:pPr>
        <w:spacing w:after="0" w:line="240" w:lineRule="auto"/>
        <w:rPr>
          <w:rFonts w:ascii="Muli" w:eastAsia="Muli" w:hAnsi="Muli" w:cs="Muli"/>
          <w:sz w:val="16"/>
          <w:szCs w:val="16"/>
        </w:rPr>
      </w:pPr>
    </w:p>
    <w:p w14:paraId="6BBB42E8" w14:textId="77777777" w:rsidR="00A13416" w:rsidRDefault="00A13416" w:rsidP="00A13416">
      <w:pPr>
        <w:spacing w:after="0" w:line="240" w:lineRule="auto"/>
        <w:rPr>
          <w:rFonts w:ascii="Muli" w:eastAsia="Muli" w:hAnsi="Muli" w:cs="Muli"/>
          <w:sz w:val="16"/>
          <w:szCs w:val="16"/>
        </w:rPr>
      </w:pPr>
    </w:p>
    <w:p w14:paraId="0A02BCEA" w14:textId="119AE158" w:rsidR="00A13416" w:rsidRDefault="00A13416" w:rsidP="00A13416">
      <w:pPr>
        <w:spacing w:after="0" w:line="240" w:lineRule="auto"/>
        <w:rPr>
          <w:rFonts w:ascii="Muli" w:eastAsia="Muli" w:hAnsi="Muli" w:cs="Muli"/>
          <w:sz w:val="16"/>
          <w:szCs w:val="16"/>
        </w:rPr>
      </w:pPr>
    </w:p>
    <w:p w14:paraId="7DC3A96F" w14:textId="67A377B2" w:rsidR="00AF7186" w:rsidRDefault="00AF7186" w:rsidP="00A13416">
      <w:pPr>
        <w:spacing w:after="0" w:line="240" w:lineRule="auto"/>
        <w:rPr>
          <w:rFonts w:ascii="Muli" w:eastAsia="Muli" w:hAnsi="Muli" w:cs="Muli"/>
          <w:sz w:val="16"/>
          <w:szCs w:val="16"/>
        </w:rPr>
      </w:pPr>
    </w:p>
    <w:p w14:paraId="0533D211" w14:textId="77777777" w:rsidR="00BE1338" w:rsidRDefault="00BE1338" w:rsidP="00A13416">
      <w:pPr>
        <w:spacing w:after="0" w:line="240" w:lineRule="auto"/>
        <w:rPr>
          <w:rFonts w:ascii="Muli" w:eastAsia="Muli" w:hAnsi="Muli" w:cs="Muli"/>
          <w:sz w:val="16"/>
          <w:szCs w:val="16"/>
        </w:rPr>
      </w:pPr>
    </w:p>
    <w:p w14:paraId="26160F96" w14:textId="77777777" w:rsidR="00A13416" w:rsidRDefault="00A13416" w:rsidP="00A13416">
      <w:pPr>
        <w:spacing w:after="0" w:line="240" w:lineRule="auto"/>
        <w:rPr>
          <w:rFonts w:ascii="Muli" w:eastAsia="Muli" w:hAnsi="Muli" w:cs="Muli"/>
          <w:sz w:val="16"/>
          <w:szCs w:val="16"/>
        </w:rPr>
      </w:pPr>
    </w:p>
    <w:p w14:paraId="3760B845" w14:textId="77777777" w:rsidR="00A13416" w:rsidRDefault="00A13416" w:rsidP="00A13416">
      <w:pPr>
        <w:spacing w:after="0" w:line="240" w:lineRule="auto"/>
        <w:rPr>
          <w:rFonts w:ascii="Muli" w:eastAsia="Muli" w:hAnsi="Muli" w:cs="Muli"/>
          <w:sz w:val="16"/>
          <w:szCs w:val="16"/>
        </w:rPr>
      </w:pPr>
    </w:p>
    <w:tbl>
      <w:tblPr>
        <w:tblW w:w="88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5"/>
        <w:gridCol w:w="891"/>
        <w:gridCol w:w="3084"/>
        <w:gridCol w:w="810"/>
        <w:gridCol w:w="182"/>
        <w:gridCol w:w="1559"/>
        <w:gridCol w:w="1608"/>
      </w:tblGrid>
      <w:tr w:rsidR="00A13416" w14:paraId="60B46B84" w14:textId="77777777" w:rsidTr="000307AD">
        <w:trPr>
          <w:trHeight w:val="167"/>
        </w:trPr>
        <w:tc>
          <w:tcPr>
            <w:tcW w:w="1596" w:type="dxa"/>
            <w:gridSpan w:val="2"/>
            <w:vMerge w:val="restart"/>
            <w:vAlign w:val="center"/>
          </w:tcPr>
          <w:p w14:paraId="36EF8F81"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4434B9E5" wp14:editId="35CC6B7F">
                  <wp:extent cx="922423" cy="403609"/>
                  <wp:effectExtent l="0" t="0" r="0" b="0"/>
                  <wp:docPr id="1440"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922423" cy="403609"/>
                          </a:xfrm>
                          <a:prstGeom prst="rect">
                            <a:avLst/>
                          </a:prstGeom>
                          <a:ln/>
                        </pic:spPr>
                      </pic:pic>
                    </a:graphicData>
                  </a:graphic>
                </wp:inline>
              </w:drawing>
            </w:r>
          </w:p>
        </w:tc>
        <w:tc>
          <w:tcPr>
            <w:tcW w:w="3894" w:type="dxa"/>
            <w:gridSpan w:val="2"/>
            <w:vMerge w:val="restart"/>
            <w:shd w:val="clear" w:color="auto" w:fill="006666"/>
            <w:vAlign w:val="center"/>
          </w:tcPr>
          <w:p w14:paraId="1F6124ED"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6CD26280"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color w:val="FFFFFF"/>
                <w:sz w:val="16"/>
                <w:szCs w:val="16"/>
              </w:rPr>
              <w:t>Programación de programas, proyectos y procesos de la Secretaría Ejecutiva.</w:t>
            </w:r>
          </w:p>
        </w:tc>
        <w:tc>
          <w:tcPr>
            <w:tcW w:w="1741" w:type="dxa"/>
            <w:gridSpan w:val="2"/>
            <w:shd w:val="clear" w:color="auto" w:fill="006666"/>
            <w:vAlign w:val="center"/>
          </w:tcPr>
          <w:p w14:paraId="5E19B08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1608" w:type="dxa"/>
            <w:vAlign w:val="center"/>
          </w:tcPr>
          <w:p w14:paraId="1A94FCD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ET-CPI-PLAN-TAC-2.1</w:t>
            </w:r>
          </w:p>
        </w:tc>
      </w:tr>
      <w:tr w:rsidR="00A13416" w14:paraId="00360203" w14:textId="77777777" w:rsidTr="000307AD">
        <w:trPr>
          <w:trHeight w:val="165"/>
        </w:trPr>
        <w:tc>
          <w:tcPr>
            <w:tcW w:w="1596" w:type="dxa"/>
            <w:gridSpan w:val="2"/>
            <w:vMerge/>
            <w:vAlign w:val="center"/>
          </w:tcPr>
          <w:p w14:paraId="048D95A0"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894" w:type="dxa"/>
            <w:gridSpan w:val="2"/>
            <w:vMerge/>
            <w:shd w:val="clear" w:color="auto" w:fill="006666"/>
            <w:vAlign w:val="center"/>
          </w:tcPr>
          <w:p w14:paraId="46B1D977"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741" w:type="dxa"/>
            <w:gridSpan w:val="2"/>
            <w:shd w:val="clear" w:color="auto" w:fill="006666"/>
            <w:vAlign w:val="center"/>
          </w:tcPr>
          <w:p w14:paraId="2FF088D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1608" w:type="dxa"/>
            <w:vAlign w:val="center"/>
          </w:tcPr>
          <w:p w14:paraId="39BF6FE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02.08.23</w:t>
            </w:r>
          </w:p>
        </w:tc>
      </w:tr>
      <w:tr w:rsidR="00A13416" w14:paraId="652CF6B5" w14:textId="77777777" w:rsidTr="000307AD">
        <w:trPr>
          <w:trHeight w:val="165"/>
        </w:trPr>
        <w:tc>
          <w:tcPr>
            <w:tcW w:w="1596" w:type="dxa"/>
            <w:gridSpan w:val="2"/>
            <w:vMerge/>
            <w:vAlign w:val="center"/>
          </w:tcPr>
          <w:p w14:paraId="32F7ECEE"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894" w:type="dxa"/>
            <w:gridSpan w:val="2"/>
            <w:vMerge/>
            <w:shd w:val="clear" w:color="auto" w:fill="006666"/>
            <w:vAlign w:val="center"/>
          </w:tcPr>
          <w:p w14:paraId="6C493702"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741" w:type="dxa"/>
            <w:gridSpan w:val="2"/>
            <w:shd w:val="clear" w:color="auto" w:fill="006666"/>
            <w:vAlign w:val="center"/>
          </w:tcPr>
          <w:p w14:paraId="4FD03A11"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1608" w:type="dxa"/>
            <w:vAlign w:val="center"/>
          </w:tcPr>
          <w:p w14:paraId="02507F3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0</w:t>
            </w:r>
          </w:p>
        </w:tc>
      </w:tr>
      <w:tr w:rsidR="00A13416" w14:paraId="176CDE26" w14:textId="77777777" w:rsidTr="000307AD">
        <w:tc>
          <w:tcPr>
            <w:tcW w:w="8839" w:type="dxa"/>
            <w:gridSpan w:val="7"/>
            <w:shd w:val="clear" w:color="auto" w:fill="auto"/>
            <w:vAlign w:val="center"/>
          </w:tcPr>
          <w:p w14:paraId="09017186" w14:textId="77777777" w:rsidR="00A13416" w:rsidRDefault="00A13416" w:rsidP="000307AD">
            <w:pPr>
              <w:numPr>
                <w:ilvl w:val="0"/>
                <w:numId w:val="5"/>
              </w:numPr>
              <w:spacing w:after="0" w:line="240" w:lineRule="auto"/>
              <w:ind w:left="455" w:firstLine="0"/>
              <w:jc w:val="center"/>
              <w:rPr>
                <w:rFonts w:ascii="Muli" w:eastAsia="Muli" w:hAnsi="Muli" w:cs="Muli"/>
                <w:b/>
                <w:sz w:val="16"/>
                <w:szCs w:val="16"/>
              </w:rPr>
            </w:pPr>
            <w:r>
              <w:rPr>
                <w:rFonts w:ascii="Muli" w:eastAsia="Muli" w:hAnsi="Muli" w:cs="Muli"/>
                <w:b/>
                <w:sz w:val="16"/>
                <w:szCs w:val="16"/>
              </w:rPr>
              <w:t>INFORMACIÓN GENERAL DEL PROCEDIMIENTO</w:t>
            </w:r>
          </w:p>
        </w:tc>
      </w:tr>
      <w:tr w:rsidR="00A13416" w14:paraId="72C607E2" w14:textId="77777777" w:rsidTr="000307AD">
        <w:tc>
          <w:tcPr>
            <w:tcW w:w="1596" w:type="dxa"/>
            <w:gridSpan w:val="2"/>
            <w:shd w:val="clear" w:color="auto" w:fill="006666"/>
          </w:tcPr>
          <w:p w14:paraId="469321A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894" w:type="dxa"/>
            <w:gridSpan w:val="2"/>
          </w:tcPr>
          <w:p w14:paraId="1580142A" w14:textId="6501912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Coordinación de Planeación Institucional</w:t>
            </w:r>
            <w:r w:rsidR="00C845A5">
              <w:rPr>
                <w:rFonts w:ascii="Muli" w:eastAsia="Muli" w:hAnsi="Muli" w:cs="Muli"/>
                <w:sz w:val="16"/>
                <w:szCs w:val="16"/>
              </w:rPr>
              <w:t>.</w:t>
            </w:r>
          </w:p>
        </w:tc>
        <w:tc>
          <w:tcPr>
            <w:tcW w:w="1741" w:type="dxa"/>
            <w:gridSpan w:val="2"/>
            <w:shd w:val="clear" w:color="auto" w:fill="006666"/>
            <w:vAlign w:val="center"/>
          </w:tcPr>
          <w:p w14:paraId="6D923DB6"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1608" w:type="dxa"/>
          </w:tcPr>
          <w:p w14:paraId="1E5660A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ET-CPI-PLAN-TAC-2</w:t>
            </w:r>
          </w:p>
        </w:tc>
      </w:tr>
      <w:tr w:rsidR="00A13416" w14:paraId="5F1C5A43" w14:textId="77777777" w:rsidTr="000307AD">
        <w:tc>
          <w:tcPr>
            <w:tcW w:w="1596" w:type="dxa"/>
            <w:gridSpan w:val="2"/>
            <w:shd w:val="clear" w:color="auto" w:fill="006666"/>
          </w:tcPr>
          <w:p w14:paraId="32294B8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lastRenderedPageBreak/>
              <w:t>Objetivo:</w:t>
            </w:r>
          </w:p>
        </w:tc>
        <w:tc>
          <w:tcPr>
            <w:tcW w:w="7243" w:type="dxa"/>
            <w:gridSpan w:val="5"/>
          </w:tcPr>
          <w:p w14:paraId="75447A7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Realizar la programación de proyectos, procesos, indicadores y metas del Programa presupuestario de la Secretaría Ejecutiva del Sistema Estatal Anticorrupción, para el cumplimiento de los objetivos y metas institucionales.</w:t>
            </w:r>
          </w:p>
        </w:tc>
      </w:tr>
      <w:tr w:rsidR="00A13416" w14:paraId="3B447AE1" w14:textId="77777777" w:rsidTr="000307AD">
        <w:tc>
          <w:tcPr>
            <w:tcW w:w="1596" w:type="dxa"/>
            <w:gridSpan w:val="2"/>
            <w:shd w:val="clear" w:color="auto" w:fill="006666"/>
          </w:tcPr>
          <w:p w14:paraId="5DBFAD8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243" w:type="dxa"/>
            <w:gridSpan w:val="5"/>
          </w:tcPr>
          <w:p w14:paraId="1D720C09" w14:textId="082A6169"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r w:rsidR="00C845A5">
              <w:rPr>
                <w:rFonts w:ascii="Muli" w:eastAsia="Muli" w:hAnsi="Muli" w:cs="Muli"/>
                <w:sz w:val="16"/>
                <w:szCs w:val="16"/>
              </w:rPr>
              <w:t>.</w:t>
            </w:r>
          </w:p>
        </w:tc>
      </w:tr>
      <w:tr w:rsidR="00A13416" w14:paraId="1A2030EE" w14:textId="77777777" w:rsidTr="000307AD">
        <w:tc>
          <w:tcPr>
            <w:tcW w:w="1596" w:type="dxa"/>
            <w:gridSpan w:val="2"/>
            <w:shd w:val="clear" w:color="auto" w:fill="006666"/>
          </w:tcPr>
          <w:p w14:paraId="4D2AD9C3"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3084" w:type="dxa"/>
          </w:tcPr>
          <w:p w14:paraId="7FF0E76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Requerimiento de la Secretaría de Finanzas, Inversión y Administración a través de la Circular que define el cronograma de las actividades para la integración del paquete fiscal del siguiente año.</w:t>
            </w:r>
          </w:p>
        </w:tc>
        <w:tc>
          <w:tcPr>
            <w:tcW w:w="992" w:type="dxa"/>
            <w:gridSpan w:val="2"/>
            <w:shd w:val="clear" w:color="auto" w:fill="006666"/>
          </w:tcPr>
          <w:p w14:paraId="57E95066"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167" w:type="dxa"/>
            <w:gridSpan w:val="2"/>
          </w:tcPr>
          <w:p w14:paraId="2CBE4314" w14:textId="77777777" w:rsidR="00A13416" w:rsidRDefault="00A13416" w:rsidP="000307AD">
            <w:pPr>
              <w:spacing w:after="0" w:line="240" w:lineRule="auto"/>
              <w:jc w:val="both"/>
              <w:rPr>
                <w:rFonts w:ascii="Muli" w:eastAsia="Muli" w:hAnsi="Muli" w:cs="Muli"/>
                <w:sz w:val="16"/>
                <w:szCs w:val="16"/>
              </w:rPr>
            </w:pPr>
            <w:r>
              <w:rPr>
                <w:rFonts w:ascii="Muli" w:eastAsia="Muli" w:hAnsi="Muli" w:cs="Muli"/>
                <w:sz w:val="16"/>
                <w:szCs w:val="16"/>
              </w:rPr>
              <w:t>Aprobación de la programación de proyectos, procesos, indicadores y metas de la Secretaría Ejecutiva del Sistema Estatal Anticorrupción.</w:t>
            </w:r>
          </w:p>
        </w:tc>
      </w:tr>
      <w:tr w:rsidR="00A13416" w14:paraId="0798E2C7" w14:textId="77777777" w:rsidTr="000307AD">
        <w:tc>
          <w:tcPr>
            <w:tcW w:w="1596" w:type="dxa"/>
            <w:gridSpan w:val="2"/>
            <w:shd w:val="clear" w:color="auto" w:fill="006666"/>
          </w:tcPr>
          <w:p w14:paraId="6001EC0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44C9CDDF" w14:textId="77777777" w:rsidR="00A13416" w:rsidRDefault="00A13416" w:rsidP="000307AD">
            <w:pPr>
              <w:spacing w:after="0" w:line="240" w:lineRule="auto"/>
              <w:rPr>
                <w:rFonts w:ascii="Muli" w:eastAsia="Muli" w:hAnsi="Muli" w:cs="Muli"/>
                <w:color w:val="FFFFFF"/>
                <w:sz w:val="16"/>
                <w:szCs w:val="16"/>
              </w:rPr>
            </w:pPr>
          </w:p>
        </w:tc>
        <w:tc>
          <w:tcPr>
            <w:tcW w:w="3084" w:type="dxa"/>
          </w:tcPr>
          <w:p w14:paraId="0CEBB65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 en adelante, SFIA.</w:t>
            </w:r>
          </w:p>
          <w:p w14:paraId="49BFB2CD" w14:textId="77777777" w:rsidR="00A13416" w:rsidRDefault="00A13416" w:rsidP="000307AD">
            <w:pPr>
              <w:spacing w:after="0" w:line="240" w:lineRule="auto"/>
              <w:rPr>
                <w:rFonts w:ascii="Muli" w:eastAsia="Muli" w:hAnsi="Muli" w:cs="Muli"/>
                <w:sz w:val="16"/>
                <w:szCs w:val="16"/>
              </w:rPr>
            </w:pPr>
          </w:p>
        </w:tc>
        <w:tc>
          <w:tcPr>
            <w:tcW w:w="992" w:type="dxa"/>
            <w:gridSpan w:val="2"/>
            <w:shd w:val="clear" w:color="auto" w:fill="006666"/>
          </w:tcPr>
          <w:p w14:paraId="5A3B31F8"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167" w:type="dxa"/>
            <w:gridSpan w:val="2"/>
          </w:tcPr>
          <w:p w14:paraId="2BF8EC95" w14:textId="5CE79D42"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Unidades administrativas de la SESEA</w:t>
            </w:r>
            <w:r w:rsidR="00C845A5">
              <w:rPr>
                <w:rFonts w:ascii="Muli" w:eastAsia="Muli" w:hAnsi="Muli" w:cs="Muli"/>
                <w:sz w:val="16"/>
                <w:szCs w:val="16"/>
              </w:rPr>
              <w:t>.</w:t>
            </w:r>
          </w:p>
        </w:tc>
      </w:tr>
      <w:tr w:rsidR="00A13416" w14:paraId="2DEB52A3" w14:textId="77777777" w:rsidTr="000307AD">
        <w:tc>
          <w:tcPr>
            <w:tcW w:w="1596" w:type="dxa"/>
            <w:gridSpan w:val="2"/>
            <w:shd w:val="clear" w:color="auto" w:fill="006666"/>
          </w:tcPr>
          <w:p w14:paraId="0F40AD2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243" w:type="dxa"/>
            <w:gridSpan w:val="5"/>
            <w:tcMar>
              <w:left w:w="108" w:type="dxa"/>
              <w:right w:w="108" w:type="dxa"/>
            </w:tcMar>
            <w:vAlign w:val="center"/>
          </w:tcPr>
          <w:p w14:paraId="3F40A317" w14:textId="77777777" w:rsidR="00A13416" w:rsidRDefault="00A13416" w:rsidP="000307AD">
            <w:pPr>
              <w:numPr>
                <w:ilvl w:val="0"/>
                <w:numId w:val="48"/>
              </w:numPr>
              <w:spacing w:after="0" w:line="240" w:lineRule="auto"/>
              <w:rPr>
                <w:rFonts w:ascii="Muli" w:eastAsia="Muli" w:hAnsi="Muli" w:cs="Muli"/>
                <w:sz w:val="16"/>
                <w:szCs w:val="16"/>
              </w:rPr>
            </w:pPr>
            <w:r>
              <w:rPr>
                <w:rFonts w:ascii="Muli" w:eastAsia="Muli" w:hAnsi="Muli" w:cs="Muli"/>
                <w:sz w:val="16"/>
                <w:szCs w:val="16"/>
              </w:rPr>
              <w:t>Lineamientos Generales de Gestión para Resultados para la Administración Pública del Estado de Guanajuato.</w:t>
            </w:r>
          </w:p>
          <w:p w14:paraId="2DBD79FB" w14:textId="77777777" w:rsidR="00A13416" w:rsidRDefault="00A13416" w:rsidP="000307AD">
            <w:pPr>
              <w:numPr>
                <w:ilvl w:val="0"/>
                <w:numId w:val="48"/>
              </w:numPr>
              <w:spacing w:after="0" w:line="240" w:lineRule="auto"/>
              <w:rPr>
                <w:rFonts w:ascii="Muli" w:eastAsia="Muli" w:hAnsi="Muli" w:cs="Muli"/>
                <w:sz w:val="16"/>
                <w:szCs w:val="16"/>
              </w:rPr>
            </w:pPr>
            <w:r>
              <w:rPr>
                <w:rFonts w:ascii="Muli" w:eastAsia="Muli" w:hAnsi="Muli" w:cs="Muli"/>
                <w:sz w:val="16"/>
                <w:szCs w:val="16"/>
              </w:rPr>
              <w:t>Manual de Procesos de Operación tipo P y G.</w:t>
            </w:r>
          </w:p>
          <w:p w14:paraId="58FD56BE" w14:textId="77777777" w:rsidR="00A13416" w:rsidRDefault="00A13416" w:rsidP="000307AD">
            <w:pPr>
              <w:numPr>
                <w:ilvl w:val="0"/>
                <w:numId w:val="48"/>
              </w:numPr>
              <w:spacing w:after="0" w:line="240" w:lineRule="auto"/>
              <w:rPr>
                <w:rFonts w:ascii="Muli" w:eastAsia="Muli" w:hAnsi="Muli" w:cs="Muli"/>
                <w:sz w:val="16"/>
                <w:szCs w:val="16"/>
              </w:rPr>
            </w:pPr>
            <w:r>
              <w:rPr>
                <w:rFonts w:ascii="Muli" w:eastAsia="Muli" w:hAnsi="Muli" w:cs="Muli"/>
                <w:sz w:val="16"/>
                <w:szCs w:val="16"/>
              </w:rPr>
              <w:t>Banco Integrado de Proyectos. Criterios generales de documentación.</w:t>
            </w:r>
          </w:p>
          <w:p w14:paraId="09F59895" w14:textId="77777777" w:rsidR="00A13416" w:rsidRDefault="00A13416" w:rsidP="000307AD">
            <w:pPr>
              <w:numPr>
                <w:ilvl w:val="0"/>
                <w:numId w:val="48"/>
              </w:numPr>
              <w:spacing w:after="0" w:line="240" w:lineRule="auto"/>
              <w:rPr>
                <w:rFonts w:ascii="Muli" w:eastAsia="Muli" w:hAnsi="Muli" w:cs="Muli"/>
                <w:sz w:val="16"/>
                <w:szCs w:val="16"/>
              </w:rPr>
            </w:pPr>
            <w:r>
              <w:rPr>
                <w:rFonts w:ascii="Muli" w:eastAsia="Muli" w:hAnsi="Muli" w:cs="Muli"/>
                <w:sz w:val="16"/>
                <w:szCs w:val="16"/>
              </w:rPr>
              <w:t xml:space="preserve">Proyectos de inversión </w:t>
            </w:r>
            <w:proofErr w:type="spellStart"/>
            <w:r>
              <w:rPr>
                <w:rFonts w:ascii="Muli" w:eastAsia="Muli" w:hAnsi="Muli" w:cs="Muli"/>
                <w:sz w:val="16"/>
                <w:szCs w:val="16"/>
              </w:rPr>
              <w:t>Qs</w:t>
            </w:r>
            <w:proofErr w:type="spellEnd"/>
            <w:r>
              <w:rPr>
                <w:rFonts w:ascii="Muli" w:eastAsia="Muli" w:hAnsi="Muli" w:cs="Muli"/>
                <w:sz w:val="16"/>
                <w:szCs w:val="16"/>
              </w:rPr>
              <w:t>. Manual de documentación. Sistema de Evaluación al Desempeño.</w:t>
            </w:r>
          </w:p>
        </w:tc>
      </w:tr>
      <w:tr w:rsidR="00A13416" w14:paraId="56278944" w14:textId="77777777" w:rsidTr="000307AD">
        <w:tc>
          <w:tcPr>
            <w:tcW w:w="1596" w:type="dxa"/>
            <w:gridSpan w:val="2"/>
            <w:shd w:val="clear" w:color="auto" w:fill="006666"/>
          </w:tcPr>
          <w:p w14:paraId="37CE0E2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3084" w:type="dxa"/>
          </w:tcPr>
          <w:p w14:paraId="7700FCC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Circular de la SFIA con la notificación de cronograma de trabajo para la programación presupuestal. </w:t>
            </w:r>
          </w:p>
        </w:tc>
        <w:tc>
          <w:tcPr>
            <w:tcW w:w="992" w:type="dxa"/>
            <w:gridSpan w:val="2"/>
            <w:shd w:val="clear" w:color="auto" w:fill="006666"/>
          </w:tcPr>
          <w:p w14:paraId="7BEF252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2070491E" w14:textId="77777777" w:rsidR="00A13416" w:rsidRDefault="00A13416" w:rsidP="000307AD">
            <w:pPr>
              <w:spacing w:after="0" w:line="240" w:lineRule="auto"/>
              <w:rPr>
                <w:rFonts w:ascii="Muli" w:eastAsia="Muli" w:hAnsi="Muli" w:cs="Muli"/>
                <w:color w:val="FFFFFF"/>
                <w:sz w:val="16"/>
                <w:szCs w:val="16"/>
              </w:rPr>
            </w:pPr>
          </w:p>
        </w:tc>
        <w:tc>
          <w:tcPr>
            <w:tcW w:w="3167" w:type="dxa"/>
            <w:gridSpan w:val="2"/>
          </w:tcPr>
          <w:p w14:paraId="0EB1CD8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Programación presupuestal en el Sistema de Evaluación al Desempeño de proyectos, procesos, entregables, indicadores y metas para el siguiente ejercicio fiscal.</w:t>
            </w:r>
          </w:p>
        </w:tc>
      </w:tr>
      <w:tr w:rsidR="00A13416" w14:paraId="6B458C7E" w14:textId="77777777" w:rsidTr="000307AD">
        <w:tc>
          <w:tcPr>
            <w:tcW w:w="8839" w:type="dxa"/>
            <w:gridSpan w:val="7"/>
            <w:vAlign w:val="center"/>
          </w:tcPr>
          <w:p w14:paraId="45C9D6E3" w14:textId="77777777" w:rsidR="00A13416" w:rsidRDefault="00A13416" w:rsidP="000307AD">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A13416" w14:paraId="2D9E1C29" w14:textId="77777777" w:rsidTr="000307AD">
        <w:tc>
          <w:tcPr>
            <w:tcW w:w="705" w:type="dxa"/>
            <w:shd w:val="clear" w:color="auto" w:fill="006666"/>
          </w:tcPr>
          <w:p w14:paraId="662BA94B"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785" w:type="dxa"/>
            <w:gridSpan w:val="3"/>
            <w:shd w:val="clear" w:color="auto" w:fill="006666"/>
          </w:tcPr>
          <w:p w14:paraId="340A954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741" w:type="dxa"/>
            <w:gridSpan w:val="2"/>
            <w:shd w:val="clear" w:color="auto" w:fill="006666"/>
          </w:tcPr>
          <w:p w14:paraId="150CFE37"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1608" w:type="dxa"/>
            <w:shd w:val="clear" w:color="auto" w:fill="006666"/>
          </w:tcPr>
          <w:p w14:paraId="2E813369"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A13416" w14:paraId="2CD85B3B" w14:textId="77777777" w:rsidTr="000307AD">
        <w:tc>
          <w:tcPr>
            <w:tcW w:w="705" w:type="dxa"/>
          </w:tcPr>
          <w:p w14:paraId="25AB22A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w:t>
            </w:r>
          </w:p>
        </w:tc>
        <w:tc>
          <w:tcPr>
            <w:tcW w:w="4785" w:type="dxa"/>
            <w:gridSpan w:val="3"/>
          </w:tcPr>
          <w:p w14:paraId="315CCDF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Recepción de la Circular que emite la SFIA para la ruta de trabajo en la integración del paquete fiscal del siguiente año.</w:t>
            </w:r>
          </w:p>
        </w:tc>
        <w:tc>
          <w:tcPr>
            <w:tcW w:w="1741" w:type="dxa"/>
            <w:gridSpan w:val="2"/>
          </w:tcPr>
          <w:p w14:paraId="50553A4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Coordinación de Planeación Institucional, en adelante, CPI.</w:t>
            </w:r>
          </w:p>
        </w:tc>
        <w:tc>
          <w:tcPr>
            <w:tcW w:w="1608" w:type="dxa"/>
          </w:tcPr>
          <w:p w14:paraId="70AA1B5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Circular con el cronograma de trabajo.</w:t>
            </w:r>
          </w:p>
          <w:p w14:paraId="48E8FA55" w14:textId="77777777" w:rsidR="00A13416" w:rsidRDefault="00A13416" w:rsidP="000307AD">
            <w:pPr>
              <w:spacing w:after="0" w:line="240" w:lineRule="auto"/>
              <w:rPr>
                <w:rFonts w:ascii="Muli" w:eastAsia="Muli" w:hAnsi="Muli" w:cs="Muli"/>
                <w:sz w:val="16"/>
                <w:szCs w:val="16"/>
              </w:rPr>
            </w:pPr>
          </w:p>
        </w:tc>
      </w:tr>
      <w:tr w:rsidR="00A13416" w14:paraId="4F373B04" w14:textId="77777777" w:rsidTr="000307AD">
        <w:tc>
          <w:tcPr>
            <w:tcW w:w="705" w:type="dxa"/>
          </w:tcPr>
          <w:p w14:paraId="0330C3C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w:t>
            </w:r>
          </w:p>
        </w:tc>
        <w:tc>
          <w:tcPr>
            <w:tcW w:w="4785" w:type="dxa"/>
            <w:gridSpan w:val="3"/>
          </w:tcPr>
          <w:p w14:paraId="00D4290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ruta de trabajo de la Secretaría Ejecutiva para las diversas etapas en la integración del paquete fiscal.</w:t>
            </w:r>
          </w:p>
        </w:tc>
        <w:tc>
          <w:tcPr>
            <w:tcW w:w="1741" w:type="dxa"/>
            <w:gridSpan w:val="2"/>
          </w:tcPr>
          <w:p w14:paraId="6636A2B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90C7D7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Cronograma de trabajo.</w:t>
            </w:r>
          </w:p>
        </w:tc>
      </w:tr>
      <w:tr w:rsidR="00A13416" w14:paraId="01752B41" w14:textId="77777777" w:rsidTr="000307AD">
        <w:tc>
          <w:tcPr>
            <w:tcW w:w="705" w:type="dxa"/>
          </w:tcPr>
          <w:p w14:paraId="14DFE60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w:t>
            </w:r>
          </w:p>
        </w:tc>
        <w:tc>
          <w:tcPr>
            <w:tcW w:w="4785" w:type="dxa"/>
            <w:gridSpan w:val="3"/>
          </w:tcPr>
          <w:p w14:paraId="6C88E27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Inicia Etapa 1: Programación del Programa Presupuestario y Matriz de Indicadores de Resultados.</w:t>
            </w:r>
          </w:p>
        </w:tc>
        <w:tc>
          <w:tcPr>
            <w:tcW w:w="1741" w:type="dxa"/>
            <w:gridSpan w:val="2"/>
          </w:tcPr>
          <w:p w14:paraId="5A64474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40FE947" w14:textId="77777777" w:rsidR="00A13416" w:rsidRDefault="00A13416" w:rsidP="000307AD">
            <w:pPr>
              <w:spacing w:after="0" w:line="240" w:lineRule="auto"/>
              <w:rPr>
                <w:rFonts w:ascii="Muli" w:eastAsia="Muli" w:hAnsi="Muli" w:cs="Muli"/>
                <w:sz w:val="16"/>
                <w:szCs w:val="16"/>
              </w:rPr>
            </w:pPr>
          </w:p>
        </w:tc>
      </w:tr>
      <w:tr w:rsidR="00A13416" w14:paraId="0D84D953" w14:textId="77777777" w:rsidTr="000307AD">
        <w:tc>
          <w:tcPr>
            <w:tcW w:w="705" w:type="dxa"/>
          </w:tcPr>
          <w:p w14:paraId="070903A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w:t>
            </w:r>
          </w:p>
        </w:tc>
        <w:tc>
          <w:tcPr>
            <w:tcW w:w="4785" w:type="dxa"/>
            <w:gridSpan w:val="3"/>
          </w:tcPr>
          <w:p w14:paraId="7FDDE97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propuesta de actualización del diagnóstico particular del programa presupuestario.</w:t>
            </w:r>
          </w:p>
        </w:tc>
        <w:tc>
          <w:tcPr>
            <w:tcW w:w="1741" w:type="dxa"/>
            <w:gridSpan w:val="2"/>
          </w:tcPr>
          <w:p w14:paraId="7F538B9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431EBEA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Diagnóstico propuesto.</w:t>
            </w:r>
          </w:p>
        </w:tc>
      </w:tr>
      <w:tr w:rsidR="00A13416" w14:paraId="62BAD3D2" w14:textId="77777777" w:rsidTr="000307AD">
        <w:tc>
          <w:tcPr>
            <w:tcW w:w="705" w:type="dxa"/>
          </w:tcPr>
          <w:p w14:paraId="3C91F1A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5</w:t>
            </w:r>
          </w:p>
        </w:tc>
        <w:tc>
          <w:tcPr>
            <w:tcW w:w="4785" w:type="dxa"/>
            <w:gridSpan w:val="3"/>
          </w:tcPr>
          <w:p w14:paraId="45F0B63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Someter a validación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el diagnóstico presupuestario propuesto.</w:t>
            </w:r>
          </w:p>
        </w:tc>
        <w:tc>
          <w:tcPr>
            <w:tcW w:w="1741" w:type="dxa"/>
            <w:gridSpan w:val="2"/>
          </w:tcPr>
          <w:p w14:paraId="3E8A287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53EBBE3" w14:textId="77777777" w:rsidR="00A13416" w:rsidRDefault="00A13416" w:rsidP="000307AD">
            <w:pPr>
              <w:spacing w:after="0" w:line="240" w:lineRule="auto"/>
              <w:rPr>
                <w:rFonts w:ascii="Muli" w:eastAsia="Muli" w:hAnsi="Muli" w:cs="Muli"/>
                <w:sz w:val="16"/>
                <w:szCs w:val="16"/>
              </w:rPr>
            </w:pPr>
          </w:p>
        </w:tc>
      </w:tr>
      <w:tr w:rsidR="00A13416" w14:paraId="66D8EAF2" w14:textId="77777777" w:rsidTr="000307AD">
        <w:tc>
          <w:tcPr>
            <w:tcW w:w="705" w:type="dxa"/>
          </w:tcPr>
          <w:p w14:paraId="345D0FC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6</w:t>
            </w:r>
          </w:p>
        </w:tc>
        <w:tc>
          <w:tcPr>
            <w:tcW w:w="4785" w:type="dxa"/>
            <w:gridSpan w:val="3"/>
          </w:tcPr>
          <w:p w14:paraId="7132519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validación del diagnóstico presupuestario.</w:t>
            </w:r>
          </w:p>
        </w:tc>
        <w:tc>
          <w:tcPr>
            <w:tcW w:w="1741" w:type="dxa"/>
            <w:gridSpan w:val="2"/>
          </w:tcPr>
          <w:p w14:paraId="32716FC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Secretario Técnico, en adelante, ST.</w:t>
            </w:r>
          </w:p>
        </w:tc>
        <w:tc>
          <w:tcPr>
            <w:tcW w:w="1608" w:type="dxa"/>
          </w:tcPr>
          <w:p w14:paraId="44D97E8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Diagnóstico presupuestario validado por el ST.</w:t>
            </w:r>
          </w:p>
        </w:tc>
      </w:tr>
      <w:tr w:rsidR="00A13416" w14:paraId="21FA8985" w14:textId="77777777" w:rsidTr="000307AD">
        <w:trPr>
          <w:trHeight w:val="267"/>
        </w:trPr>
        <w:tc>
          <w:tcPr>
            <w:tcW w:w="705" w:type="dxa"/>
          </w:tcPr>
          <w:p w14:paraId="2ABA2C3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7</w:t>
            </w:r>
          </w:p>
        </w:tc>
        <w:tc>
          <w:tcPr>
            <w:tcW w:w="4785" w:type="dxa"/>
            <w:gridSpan w:val="3"/>
          </w:tcPr>
          <w:p w14:paraId="433E2B5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Si el diagnóstico presupuestario es validado se continúa en el paso 8 de este procedimiento, en caso contrario retorna al paso 4.</w:t>
            </w:r>
          </w:p>
        </w:tc>
        <w:tc>
          <w:tcPr>
            <w:tcW w:w="1741" w:type="dxa"/>
            <w:gridSpan w:val="2"/>
          </w:tcPr>
          <w:p w14:paraId="4310A24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702DA407" w14:textId="77777777" w:rsidR="00A13416" w:rsidRDefault="00A13416" w:rsidP="000307AD">
            <w:pPr>
              <w:spacing w:after="0" w:line="240" w:lineRule="auto"/>
              <w:rPr>
                <w:rFonts w:ascii="Muli" w:eastAsia="Muli" w:hAnsi="Muli" w:cs="Muli"/>
                <w:sz w:val="16"/>
                <w:szCs w:val="16"/>
              </w:rPr>
            </w:pPr>
          </w:p>
        </w:tc>
      </w:tr>
      <w:tr w:rsidR="00A13416" w14:paraId="7C0CDC33" w14:textId="77777777" w:rsidTr="000307AD">
        <w:tc>
          <w:tcPr>
            <w:tcW w:w="705" w:type="dxa"/>
          </w:tcPr>
          <w:p w14:paraId="237A793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8</w:t>
            </w:r>
          </w:p>
        </w:tc>
        <w:tc>
          <w:tcPr>
            <w:tcW w:w="4785" w:type="dxa"/>
            <w:gridSpan w:val="3"/>
          </w:tcPr>
          <w:p w14:paraId="2C896B9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Elaborar oficio para enviar el diagnóstico presupuestario a la Secretaría de Finanzas, Inversión y Administración. </w:t>
            </w:r>
          </w:p>
        </w:tc>
        <w:tc>
          <w:tcPr>
            <w:tcW w:w="1741" w:type="dxa"/>
            <w:gridSpan w:val="2"/>
          </w:tcPr>
          <w:p w14:paraId="2EF1E25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1085E77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Oficio elaborado.</w:t>
            </w:r>
          </w:p>
        </w:tc>
      </w:tr>
      <w:tr w:rsidR="00A13416" w14:paraId="591A8ABF" w14:textId="77777777" w:rsidTr="000307AD">
        <w:tc>
          <w:tcPr>
            <w:tcW w:w="705" w:type="dxa"/>
          </w:tcPr>
          <w:p w14:paraId="14687DE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9</w:t>
            </w:r>
          </w:p>
        </w:tc>
        <w:tc>
          <w:tcPr>
            <w:tcW w:w="4785" w:type="dxa"/>
            <w:gridSpan w:val="3"/>
          </w:tcPr>
          <w:p w14:paraId="07B3A81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con la persona enlace en la SFIA, los roles y participantes en el PAM-Pacto de Acuerdo Multilateral de firma electrónica.</w:t>
            </w:r>
          </w:p>
        </w:tc>
        <w:tc>
          <w:tcPr>
            <w:tcW w:w="1741" w:type="dxa"/>
            <w:gridSpan w:val="2"/>
          </w:tcPr>
          <w:p w14:paraId="12436C2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SFIA.</w:t>
            </w:r>
          </w:p>
        </w:tc>
        <w:tc>
          <w:tcPr>
            <w:tcW w:w="1608" w:type="dxa"/>
          </w:tcPr>
          <w:p w14:paraId="3F98845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748961A0" w14:textId="77777777" w:rsidTr="000307AD">
        <w:tc>
          <w:tcPr>
            <w:tcW w:w="705" w:type="dxa"/>
          </w:tcPr>
          <w:p w14:paraId="6A49AC9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10</w:t>
            </w:r>
          </w:p>
        </w:tc>
        <w:tc>
          <w:tcPr>
            <w:tcW w:w="4785" w:type="dxa"/>
            <w:gridSpan w:val="3"/>
          </w:tcPr>
          <w:p w14:paraId="276FB3B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Preparación del archivo para subir al PAM:</w:t>
            </w:r>
          </w:p>
          <w:p w14:paraId="034F360D" w14:textId="77777777" w:rsidR="00A13416" w:rsidRDefault="00A13416" w:rsidP="000307AD">
            <w:pPr>
              <w:numPr>
                <w:ilvl w:val="0"/>
                <w:numId w:val="6"/>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 xml:space="preserve">Integrar en un archivo formato zip o rar, el oficio validado por el(la) </w:t>
            </w:r>
            <w:proofErr w:type="gramStart"/>
            <w:r>
              <w:rPr>
                <w:rFonts w:ascii="Muli" w:eastAsia="Muli" w:hAnsi="Muli" w:cs="Muli"/>
                <w:color w:val="000000"/>
                <w:sz w:val="16"/>
                <w:szCs w:val="16"/>
              </w:rPr>
              <w:t>Secretario</w:t>
            </w:r>
            <w:proofErr w:type="gramEnd"/>
            <w:r>
              <w:rPr>
                <w:rFonts w:ascii="Muli" w:eastAsia="Muli" w:hAnsi="Muli" w:cs="Muli"/>
                <w:color w:val="000000"/>
                <w:sz w:val="16"/>
                <w:szCs w:val="16"/>
              </w:rPr>
              <w:t>(a) Técnico(a) y el diagnóstico presupuestario.</w:t>
            </w:r>
          </w:p>
          <w:p w14:paraId="10D942C7" w14:textId="77777777" w:rsidR="00A13416" w:rsidRDefault="00A13416" w:rsidP="000307AD">
            <w:pPr>
              <w:numPr>
                <w:ilvl w:val="0"/>
                <w:numId w:val="6"/>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Ingresar a la plataforma de firma electrónica con las credenciales de acceso.</w:t>
            </w:r>
          </w:p>
          <w:p w14:paraId="79E38CA8" w14:textId="77777777" w:rsidR="00A13416" w:rsidRDefault="00A13416" w:rsidP="000307AD">
            <w:pPr>
              <w:numPr>
                <w:ilvl w:val="0"/>
                <w:numId w:val="6"/>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Subir el archivo formato zip o rar, y agregar a los participantes con roles establecidos.</w:t>
            </w:r>
          </w:p>
        </w:tc>
        <w:tc>
          <w:tcPr>
            <w:tcW w:w="1741" w:type="dxa"/>
            <w:gridSpan w:val="2"/>
          </w:tcPr>
          <w:p w14:paraId="2997FB0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 ST.</w:t>
            </w:r>
          </w:p>
        </w:tc>
        <w:tc>
          <w:tcPr>
            <w:tcW w:w="1608" w:type="dxa"/>
          </w:tcPr>
          <w:p w14:paraId="4684ED1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Archivo del PAM- Proceso de Acuerdo Multilateral firmado.</w:t>
            </w:r>
          </w:p>
        </w:tc>
      </w:tr>
      <w:tr w:rsidR="00A13416" w14:paraId="350BDD5A" w14:textId="77777777" w:rsidTr="000307AD">
        <w:tc>
          <w:tcPr>
            <w:tcW w:w="705" w:type="dxa"/>
          </w:tcPr>
          <w:p w14:paraId="55732D2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11</w:t>
            </w:r>
          </w:p>
        </w:tc>
        <w:tc>
          <w:tcPr>
            <w:tcW w:w="4785" w:type="dxa"/>
            <w:gridSpan w:val="3"/>
          </w:tcPr>
          <w:p w14:paraId="3E9774D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La Matriz de Indicadores de Resultados, en adelante MIR, tiene actualizaciones:</w:t>
            </w:r>
          </w:p>
          <w:p w14:paraId="536AA09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con la actividad 12.</w:t>
            </w:r>
          </w:p>
          <w:p w14:paraId="3C9EBE8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la actividad 16.</w:t>
            </w:r>
          </w:p>
        </w:tc>
        <w:tc>
          <w:tcPr>
            <w:tcW w:w="1741" w:type="dxa"/>
            <w:gridSpan w:val="2"/>
          </w:tcPr>
          <w:p w14:paraId="31012C4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150D29D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w:t>
            </w:r>
          </w:p>
        </w:tc>
      </w:tr>
      <w:tr w:rsidR="00A13416" w14:paraId="4B2C711C" w14:textId="77777777" w:rsidTr="000307AD">
        <w:tc>
          <w:tcPr>
            <w:tcW w:w="705" w:type="dxa"/>
          </w:tcPr>
          <w:p w14:paraId="233785E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12</w:t>
            </w:r>
          </w:p>
        </w:tc>
        <w:tc>
          <w:tcPr>
            <w:tcW w:w="4785" w:type="dxa"/>
            <w:gridSpan w:val="3"/>
          </w:tcPr>
          <w:p w14:paraId="241908A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Descargar del sitio </w:t>
            </w:r>
            <w:hyperlink r:id="rId88">
              <w:r>
                <w:rPr>
                  <w:rFonts w:ascii="Muli" w:eastAsia="Muli" w:hAnsi="Muli" w:cs="Muli"/>
                  <w:color w:val="1155CC"/>
                  <w:sz w:val="16"/>
                  <w:szCs w:val="16"/>
                  <w:u w:val="single"/>
                </w:rPr>
                <w:t>https://equipogpr.guanajuato.gob.mx/paquete-fiscal-2023/programaci%C3%B3n-2023</w:t>
              </w:r>
            </w:hyperlink>
            <w:r>
              <w:rPr>
                <w:rFonts w:ascii="Muli" w:eastAsia="Muli" w:hAnsi="Muli" w:cs="Muli"/>
                <w:sz w:val="16"/>
                <w:szCs w:val="16"/>
              </w:rPr>
              <w:t xml:space="preserve">  los formatos de:</w:t>
            </w:r>
          </w:p>
          <w:p w14:paraId="6F6E7DD5" w14:textId="77777777" w:rsidR="00A13416" w:rsidRDefault="00A13416" w:rsidP="000307AD">
            <w:pPr>
              <w:numPr>
                <w:ilvl w:val="0"/>
                <w:numId w:val="22"/>
              </w:numPr>
              <w:spacing w:after="0" w:line="240" w:lineRule="auto"/>
              <w:ind w:firstLine="0"/>
              <w:rPr>
                <w:rFonts w:ascii="Muli" w:eastAsia="Muli" w:hAnsi="Muli" w:cs="Muli"/>
                <w:sz w:val="16"/>
                <w:szCs w:val="16"/>
              </w:rPr>
            </w:pPr>
            <w:r>
              <w:rPr>
                <w:rFonts w:ascii="Muli" w:eastAsia="Muli" w:hAnsi="Muli" w:cs="Muli"/>
                <w:sz w:val="16"/>
                <w:szCs w:val="16"/>
              </w:rPr>
              <w:t xml:space="preserve"> Matriz de Indicadores de Resultados-MIR.</w:t>
            </w:r>
          </w:p>
          <w:p w14:paraId="7CDE3BED" w14:textId="77777777" w:rsidR="00A13416" w:rsidRDefault="00A13416" w:rsidP="000307AD">
            <w:pPr>
              <w:numPr>
                <w:ilvl w:val="0"/>
                <w:numId w:val="22"/>
              </w:numPr>
              <w:spacing w:after="0" w:line="240" w:lineRule="auto"/>
              <w:ind w:firstLine="0"/>
              <w:rPr>
                <w:rFonts w:ascii="Muli" w:eastAsia="Muli" w:hAnsi="Muli" w:cs="Muli"/>
                <w:sz w:val="16"/>
                <w:szCs w:val="16"/>
              </w:rPr>
            </w:pPr>
            <w:r>
              <w:rPr>
                <w:rFonts w:ascii="Muli" w:eastAsia="Muli" w:hAnsi="Muli" w:cs="Muli"/>
                <w:sz w:val="16"/>
                <w:szCs w:val="16"/>
              </w:rPr>
              <w:t>Creación-modificación de indicador-Ficha Técnica del Indicador, FTI.</w:t>
            </w:r>
          </w:p>
          <w:p w14:paraId="74ADF47F" w14:textId="77777777" w:rsidR="00A13416" w:rsidRDefault="00A13416" w:rsidP="000307AD">
            <w:pPr>
              <w:numPr>
                <w:ilvl w:val="0"/>
                <w:numId w:val="22"/>
              </w:numPr>
              <w:spacing w:after="0" w:line="240" w:lineRule="auto"/>
              <w:ind w:firstLine="0"/>
              <w:rPr>
                <w:rFonts w:ascii="Muli" w:eastAsia="Muli" w:hAnsi="Muli" w:cs="Muli"/>
                <w:sz w:val="16"/>
                <w:szCs w:val="16"/>
              </w:rPr>
            </w:pPr>
            <w:r>
              <w:rPr>
                <w:rFonts w:ascii="Muli" w:eastAsia="Muli" w:hAnsi="Muli" w:cs="Muli"/>
                <w:sz w:val="16"/>
                <w:szCs w:val="16"/>
              </w:rPr>
              <w:t>Modificación de componentes.</w:t>
            </w:r>
          </w:p>
        </w:tc>
        <w:tc>
          <w:tcPr>
            <w:tcW w:w="1741" w:type="dxa"/>
            <w:gridSpan w:val="2"/>
          </w:tcPr>
          <w:p w14:paraId="5089A0A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4AE4EB87" w14:textId="77777777" w:rsidR="00A13416" w:rsidRDefault="00A13416" w:rsidP="000307AD">
            <w:pPr>
              <w:spacing w:after="0" w:line="240" w:lineRule="auto"/>
              <w:rPr>
                <w:rFonts w:ascii="Muli" w:eastAsia="Muli" w:hAnsi="Muli" w:cs="Muli"/>
                <w:sz w:val="16"/>
                <w:szCs w:val="16"/>
              </w:rPr>
            </w:pPr>
          </w:p>
        </w:tc>
      </w:tr>
      <w:tr w:rsidR="00A13416" w14:paraId="4CE401FD" w14:textId="77777777" w:rsidTr="000307AD">
        <w:tc>
          <w:tcPr>
            <w:tcW w:w="705" w:type="dxa"/>
          </w:tcPr>
          <w:p w14:paraId="02FC1B9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13</w:t>
            </w:r>
          </w:p>
        </w:tc>
        <w:tc>
          <w:tcPr>
            <w:tcW w:w="4785" w:type="dxa"/>
            <w:gridSpan w:val="3"/>
          </w:tcPr>
          <w:p w14:paraId="1CBA155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Documentar los formatos y someterlos a la validación del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1741" w:type="dxa"/>
            <w:gridSpan w:val="2"/>
          </w:tcPr>
          <w:p w14:paraId="29D2778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0A3FCE8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Formatos de la MIR propuestos.</w:t>
            </w:r>
          </w:p>
        </w:tc>
      </w:tr>
      <w:tr w:rsidR="00A13416" w14:paraId="2F87CA98" w14:textId="77777777" w:rsidTr="000307AD">
        <w:tc>
          <w:tcPr>
            <w:tcW w:w="705" w:type="dxa"/>
          </w:tcPr>
          <w:p w14:paraId="622D300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14</w:t>
            </w:r>
          </w:p>
        </w:tc>
        <w:tc>
          <w:tcPr>
            <w:tcW w:w="4785" w:type="dxa"/>
            <w:gridSpan w:val="3"/>
          </w:tcPr>
          <w:p w14:paraId="7A989D0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validación de los formatos de la MIR.</w:t>
            </w:r>
          </w:p>
        </w:tc>
        <w:tc>
          <w:tcPr>
            <w:tcW w:w="1741" w:type="dxa"/>
            <w:gridSpan w:val="2"/>
          </w:tcPr>
          <w:p w14:paraId="4BCD655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ST.</w:t>
            </w:r>
          </w:p>
        </w:tc>
        <w:tc>
          <w:tcPr>
            <w:tcW w:w="1608" w:type="dxa"/>
          </w:tcPr>
          <w:p w14:paraId="21B4C8C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Formatos de la MIR validados.</w:t>
            </w:r>
          </w:p>
        </w:tc>
      </w:tr>
      <w:tr w:rsidR="00A13416" w14:paraId="15CF81A0" w14:textId="77777777" w:rsidTr="000307AD">
        <w:tc>
          <w:tcPr>
            <w:tcW w:w="705" w:type="dxa"/>
          </w:tcPr>
          <w:p w14:paraId="0774019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15</w:t>
            </w:r>
          </w:p>
        </w:tc>
        <w:tc>
          <w:tcPr>
            <w:tcW w:w="4785" w:type="dxa"/>
            <w:gridSpan w:val="3"/>
          </w:tcPr>
          <w:p w14:paraId="086CAAB6" w14:textId="64C2BD08"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Si la MIR es validad</w:t>
            </w:r>
            <w:r w:rsidR="00870D49">
              <w:rPr>
                <w:rFonts w:ascii="Muli" w:eastAsia="Muli" w:hAnsi="Muli" w:cs="Muli"/>
                <w:sz w:val="16"/>
                <w:szCs w:val="16"/>
              </w:rPr>
              <w:t>a</w:t>
            </w:r>
            <w:r>
              <w:rPr>
                <w:rFonts w:ascii="Muli" w:eastAsia="Muli" w:hAnsi="Muli" w:cs="Muli"/>
                <w:sz w:val="16"/>
                <w:szCs w:val="16"/>
              </w:rPr>
              <w:t xml:space="preserve"> por el </w:t>
            </w:r>
            <w:proofErr w:type="gramStart"/>
            <w:r>
              <w:rPr>
                <w:rFonts w:ascii="Muli" w:eastAsia="Muli" w:hAnsi="Muli" w:cs="Muli"/>
                <w:sz w:val="16"/>
                <w:szCs w:val="16"/>
              </w:rPr>
              <w:t>Secretario Técnico</w:t>
            </w:r>
            <w:proofErr w:type="gramEnd"/>
            <w:r>
              <w:rPr>
                <w:rFonts w:ascii="Muli" w:eastAsia="Muli" w:hAnsi="Muli" w:cs="Muli"/>
                <w:sz w:val="16"/>
                <w:szCs w:val="16"/>
              </w:rPr>
              <w:t>:</w:t>
            </w:r>
          </w:p>
          <w:p w14:paraId="4BDDC0D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16.</w:t>
            </w:r>
          </w:p>
          <w:p w14:paraId="153BBED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lastRenderedPageBreak/>
              <w:t>NO: Retornar a la actividad 13.</w:t>
            </w:r>
          </w:p>
        </w:tc>
        <w:tc>
          <w:tcPr>
            <w:tcW w:w="1741" w:type="dxa"/>
            <w:gridSpan w:val="2"/>
          </w:tcPr>
          <w:p w14:paraId="3015039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lastRenderedPageBreak/>
              <w:t>CPI / ST.</w:t>
            </w:r>
          </w:p>
        </w:tc>
        <w:tc>
          <w:tcPr>
            <w:tcW w:w="1608" w:type="dxa"/>
          </w:tcPr>
          <w:p w14:paraId="313693C4" w14:textId="77777777" w:rsidR="00A13416" w:rsidRDefault="00A13416" w:rsidP="000307AD">
            <w:pPr>
              <w:spacing w:after="0" w:line="240" w:lineRule="auto"/>
              <w:rPr>
                <w:rFonts w:ascii="Muli" w:eastAsia="Muli" w:hAnsi="Muli" w:cs="Muli"/>
                <w:sz w:val="16"/>
                <w:szCs w:val="16"/>
              </w:rPr>
            </w:pPr>
          </w:p>
        </w:tc>
      </w:tr>
      <w:tr w:rsidR="00A13416" w14:paraId="127DAE65" w14:textId="77777777" w:rsidTr="000307AD">
        <w:tc>
          <w:tcPr>
            <w:tcW w:w="705" w:type="dxa"/>
          </w:tcPr>
          <w:p w14:paraId="54AC8C2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16</w:t>
            </w:r>
          </w:p>
        </w:tc>
        <w:tc>
          <w:tcPr>
            <w:tcW w:w="4785" w:type="dxa"/>
            <w:gridSpan w:val="3"/>
          </w:tcPr>
          <w:p w14:paraId="7A8A64E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Inicia Etapa 2 de la programación de procesos de operación tipo P y G.</w:t>
            </w:r>
          </w:p>
          <w:p w14:paraId="2A4DC17E" w14:textId="77777777" w:rsidR="00A13416" w:rsidRDefault="00A13416" w:rsidP="000307AD">
            <w:pPr>
              <w:spacing w:after="0" w:line="240" w:lineRule="auto"/>
              <w:rPr>
                <w:rFonts w:ascii="Muli" w:eastAsia="Muli" w:hAnsi="Muli" w:cs="Muli"/>
                <w:sz w:val="16"/>
                <w:szCs w:val="16"/>
              </w:rPr>
            </w:pPr>
          </w:p>
        </w:tc>
        <w:tc>
          <w:tcPr>
            <w:tcW w:w="1741" w:type="dxa"/>
            <w:gridSpan w:val="2"/>
          </w:tcPr>
          <w:p w14:paraId="0404D50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486CD6EA" w14:textId="77777777" w:rsidR="00A13416" w:rsidRDefault="00A13416" w:rsidP="000307AD">
            <w:pPr>
              <w:spacing w:after="0" w:line="240" w:lineRule="auto"/>
              <w:rPr>
                <w:rFonts w:ascii="Muli" w:eastAsia="Muli" w:hAnsi="Muli" w:cs="Muli"/>
                <w:sz w:val="16"/>
                <w:szCs w:val="16"/>
              </w:rPr>
            </w:pPr>
          </w:p>
        </w:tc>
      </w:tr>
      <w:tr w:rsidR="00A13416" w14:paraId="7C0462DD" w14:textId="77777777" w:rsidTr="000307AD">
        <w:tc>
          <w:tcPr>
            <w:tcW w:w="705" w:type="dxa"/>
          </w:tcPr>
          <w:p w14:paraId="7A9814E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17</w:t>
            </w:r>
          </w:p>
        </w:tc>
        <w:tc>
          <w:tcPr>
            <w:tcW w:w="4785" w:type="dxa"/>
            <w:gridSpan w:val="3"/>
          </w:tcPr>
          <w:p w14:paraId="3767F02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las fechas que indica SFIA para definir la estructura del portafolio de gasto de operación bajo la estructura de los procesos P y G.</w:t>
            </w:r>
          </w:p>
        </w:tc>
        <w:tc>
          <w:tcPr>
            <w:tcW w:w="1741" w:type="dxa"/>
            <w:gridSpan w:val="2"/>
          </w:tcPr>
          <w:p w14:paraId="29753EE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11FB980A" w14:textId="77777777" w:rsidR="00A13416" w:rsidRDefault="00A13416" w:rsidP="000307AD">
            <w:pPr>
              <w:spacing w:after="0" w:line="240" w:lineRule="auto"/>
              <w:rPr>
                <w:rFonts w:ascii="Muli" w:eastAsia="Muli" w:hAnsi="Muli" w:cs="Muli"/>
                <w:sz w:val="16"/>
                <w:szCs w:val="16"/>
              </w:rPr>
            </w:pPr>
          </w:p>
        </w:tc>
      </w:tr>
      <w:tr w:rsidR="00A13416" w14:paraId="3932EE38" w14:textId="77777777" w:rsidTr="000307AD">
        <w:tc>
          <w:tcPr>
            <w:tcW w:w="705" w:type="dxa"/>
          </w:tcPr>
          <w:p w14:paraId="4F51B11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18</w:t>
            </w:r>
          </w:p>
        </w:tc>
        <w:tc>
          <w:tcPr>
            <w:tcW w:w="4785" w:type="dxa"/>
            <w:gridSpan w:val="3"/>
          </w:tcPr>
          <w:p w14:paraId="0C02D1E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cronograma de trabajo para la revisión y en su caso actualización de la documentación de los procesos P y G de la Secretaría Ejecutiva.</w:t>
            </w:r>
          </w:p>
        </w:tc>
        <w:tc>
          <w:tcPr>
            <w:tcW w:w="1741" w:type="dxa"/>
            <w:gridSpan w:val="2"/>
          </w:tcPr>
          <w:p w14:paraId="633ABCD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F6B79F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Cronograma de trabajo.</w:t>
            </w:r>
          </w:p>
        </w:tc>
      </w:tr>
      <w:tr w:rsidR="00A13416" w14:paraId="0D3B626E" w14:textId="77777777" w:rsidTr="000307AD">
        <w:tc>
          <w:tcPr>
            <w:tcW w:w="705" w:type="dxa"/>
          </w:tcPr>
          <w:p w14:paraId="71E9ACF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19</w:t>
            </w:r>
          </w:p>
        </w:tc>
        <w:tc>
          <w:tcPr>
            <w:tcW w:w="4785" w:type="dxa"/>
            <w:gridSpan w:val="3"/>
          </w:tcPr>
          <w:p w14:paraId="2C9E4D2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la estructura del formato que requiere la SFIA para programar el portafolio de gasto de operación de procesos P y G, y realizar la documentación requerida.</w:t>
            </w:r>
          </w:p>
        </w:tc>
        <w:tc>
          <w:tcPr>
            <w:tcW w:w="1741" w:type="dxa"/>
            <w:gridSpan w:val="2"/>
          </w:tcPr>
          <w:p w14:paraId="5003036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1EA724C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Portafolio de gasto de operación documentado.</w:t>
            </w:r>
          </w:p>
        </w:tc>
      </w:tr>
      <w:tr w:rsidR="00A13416" w14:paraId="0C2EE3D6" w14:textId="77777777" w:rsidTr="000307AD">
        <w:tc>
          <w:tcPr>
            <w:tcW w:w="705" w:type="dxa"/>
          </w:tcPr>
          <w:p w14:paraId="3A3BD1E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20</w:t>
            </w:r>
          </w:p>
        </w:tc>
        <w:tc>
          <w:tcPr>
            <w:tcW w:w="4785" w:type="dxa"/>
            <w:gridSpan w:val="3"/>
          </w:tcPr>
          <w:p w14:paraId="23F070B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validación del portafolio de gasto de operación de procesos P y G.</w:t>
            </w:r>
          </w:p>
        </w:tc>
        <w:tc>
          <w:tcPr>
            <w:tcW w:w="1741" w:type="dxa"/>
            <w:gridSpan w:val="2"/>
          </w:tcPr>
          <w:p w14:paraId="5A222374" w14:textId="3C88DBF2"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ST</w:t>
            </w:r>
            <w:r w:rsidR="00C845A5">
              <w:rPr>
                <w:rFonts w:ascii="Muli" w:eastAsia="Muli" w:hAnsi="Muli" w:cs="Muli"/>
                <w:sz w:val="16"/>
                <w:szCs w:val="16"/>
              </w:rPr>
              <w:t>.</w:t>
            </w:r>
          </w:p>
        </w:tc>
        <w:tc>
          <w:tcPr>
            <w:tcW w:w="1608" w:type="dxa"/>
          </w:tcPr>
          <w:p w14:paraId="6AB711B3" w14:textId="77777777" w:rsidR="00A13416" w:rsidRDefault="00A13416" w:rsidP="000307AD">
            <w:pPr>
              <w:spacing w:after="0" w:line="240" w:lineRule="auto"/>
              <w:rPr>
                <w:rFonts w:ascii="Muli" w:eastAsia="Muli" w:hAnsi="Muli" w:cs="Muli"/>
                <w:sz w:val="16"/>
                <w:szCs w:val="16"/>
              </w:rPr>
            </w:pPr>
          </w:p>
        </w:tc>
      </w:tr>
      <w:tr w:rsidR="00A13416" w14:paraId="586A1420" w14:textId="77777777" w:rsidTr="000307AD">
        <w:tc>
          <w:tcPr>
            <w:tcW w:w="705" w:type="dxa"/>
          </w:tcPr>
          <w:p w14:paraId="7DE73A1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21</w:t>
            </w:r>
          </w:p>
        </w:tc>
        <w:tc>
          <w:tcPr>
            <w:tcW w:w="4785" w:type="dxa"/>
            <w:gridSpan w:val="3"/>
          </w:tcPr>
          <w:p w14:paraId="2AAD85A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Si el portafolio de gasto de operación es validado:</w:t>
            </w:r>
          </w:p>
          <w:p w14:paraId="5DEC980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22.</w:t>
            </w:r>
          </w:p>
          <w:p w14:paraId="589222C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 a la actividad 19.</w:t>
            </w:r>
          </w:p>
        </w:tc>
        <w:tc>
          <w:tcPr>
            <w:tcW w:w="1741" w:type="dxa"/>
            <w:gridSpan w:val="2"/>
          </w:tcPr>
          <w:p w14:paraId="794C45D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7E2123DF" w14:textId="77777777" w:rsidR="00A13416" w:rsidRDefault="00A13416" w:rsidP="000307AD">
            <w:pPr>
              <w:spacing w:after="0" w:line="240" w:lineRule="auto"/>
              <w:rPr>
                <w:rFonts w:ascii="Muli" w:eastAsia="Muli" w:hAnsi="Muli" w:cs="Muli"/>
                <w:sz w:val="16"/>
                <w:szCs w:val="16"/>
              </w:rPr>
            </w:pPr>
          </w:p>
        </w:tc>
      </w:tr>
      <w:tr w:rsidR="00A13416" w14:paraId="19348EAA" w14:textId="77777777" w:rsidTr="000307AD">
        <w:tc>
          <w:tcPr>
            <w:tcW w:w="705" w:type="dxa"/>
          </w:tcPr>
          <w:p w14:paraId="7893020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22</w:t>
            </w:r>
          </w:p>
        </w:tc>
        <w:tc>
          <w:tcPr>
            <w:tcW w:w="4785" w:type="dxa"/>
            <w:gridSpan w:val="3"/>
          </w:tcPr>
          <w:p w14:paraId="3AC2217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oficio para enviar el portafolio de gasto de operación.</w:t>
            </w:r>
          </w:p>
        </w:tc>
        <w:tc>
          <w:tcPr>
            <w:tcW w:w="1741" w:type="dxa"/>
            <w:gridSpan w:val="2"/>
          </w:tcPr>
          <w:p w14:paraId="448B629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3252452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Oficio para entregar el portafolio de gasto de operación.</w:t>
            </w:r>
          </w:p>
        </w:tc>
      </w:tr>
      <w:tr w:rsidR="00A13416" w14:paraId="7093518F" w14:textId="77777777" w:rsidTr="000307AD">
        <w:tc>
          <w:tcPr>
            <w:tcW w:w="705" w:type="dxa"/>
          </w:tcPr>
          <w:p w14:paraId="1051D5E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23</w:t>
            </w:r>
          </w:p>
        </w:tc>
        <w:tc>
          <w:tcPr>
            <w:tcW w:w="4785" w:type="dxa"/>
            <w:gridSpan w:val="3"/>
          </w:tcPr>
          <w:p w14:paraId="2E87664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Verificar con la persona enlace de la SFIA, el medio y características para entregar el portafolio de gasto de operación.</w:t>
            </w:r>
          </w:p>
        </w:tc>
        <w:tc>
          <w:tcPr>
            <w:tcW w:w="1741" w:type="dxa"/>
            <w:gridSpan w:val="2"/>
          </w:tcPr>
          <w:p w14:paraId="1B6B21C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/SFIA.</w:t>
            </w:r>
          </w:p>
        </w:tc>
        <w:tc>
          <w:tcPr>
            <w:tcW w:w="1608" w:type="dxa"/>
          </w:tcPr>
          <w:p w14:paraId="77FAEE42" w14:textId="77777777" w:rsidR="00A13416" w:rsidRDefault="00A13416" w:rsidP="000307AD">
            <w:pPr>
              <w:spacing w:after="0" w:line="240" w:lineRule="auto"/>
              <w:rPr>
                <w:rFonts w:ascii="Muli" w:eastAsia="Muli" w:hAnsi="Muli" w:cs="Muli"/>
                <w:sz w:val="16"/>
                <w:szCs w:val="16"/>
              </w:rPr>
            </w:pPr>
          </w:p>
        </w:tc>
      </w:tr>
      <w:tr w:rsidR="00A13416" w14:paraId="143659EF" w14:textId="77777777" w:rsidTr="000307AD">
        <w:tc>
          <w:tcPr>
            <w:tcW w:w="705" w:type="dxa"/>
          </w:tcPr>
          <w:p w14:paraId="5EACD74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24</w:t>
            </w:r>
          </w:p>
        </w:tc>
        <w:tc>
          <w:tcPr>
            <w:tcW w:w="4785" w:type="dxa"/>
            <w:gridSpan w:val="3"/>
          </w:tcPr>
          <w:p w14:paraId="27CABFA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Si la entrega del portafolio de gasto es mediante firma electrónica:</w:t>
            </w:r>
          </w:p>
          <w:p w14:paraId="2826C70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la actividad 25.</w:t>
            </w:r>
          </w:p>
          <w:p w14:paraId="72AF1AB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la actividad 26.</w:t>
            </w:r>
          </w:p>
        </w:tc>
        <w:tc>
          <w:tcPr>
            <w:tcW w:w="1741" w:type="dxa"/>
            <w:gridSpan w:val="2"/>
          </w:tcPr>
          <w:p w14:paraId="42A07B8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21B0BC5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w:t>
            </w:r>
          </w:p>
        </w:tc>
      </w:tr>
      <w:tr w:rsidR="00A13416" w14:paraId="75C11F06" w14:textId="77777777" w:rsidTr="000307AD">
        <w:tc>
          <w:tcPr>
            <w:tcW w:w="705" w:type="dxa"/>
          </w:tcPr>
          <w:p w14:paraId="0424D0C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25</w:t>
            </w:r>
          </w:p>
        </w:tc>
        <w:tc>
          <w:tcPr>
            <w:tcW w:w="4785" w:type="dxa"/>
            <w:gridSpan w:val="3"/>
          </w:tcPr>
          <w:p w14:paraId="13697F6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Preparación del archivo que se subirá al PAM:</w:t>
            </w:r>
          </w:p>
          <w:p w14:paraId="5148DBCB" w14:textId="77777777" w:rsidR="00A13416" w:rsidRDefault="00A13416" w:rsidP="000307AD">
            <w:pPr>
              <w:numPr>
                <w:ilvl w:val="0"/>
                <w:numId w:val="23"/>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 xml:space="preserve">Integrar en un archivo de formato zip o rar, el oficio de entrega del portafolio de gasto y el archivo validado con el portafolio de gato. </w:t>
            </w:r>
          </w:p>
          <w:p w14:paraId="7324EAFC" w14:textId="77777777" w:rsidR="00A13416" w:rsidRDefault="00A13416" w:rsidP="000307AD">
            <w:pPr>
              <w:numPr>
                <w:ilvl w:val="0"/>
                <w:numId w:val="23"/>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Ingresar a la plataforma de firma electrónica y registrar el PAM, agregando participantes y sus roles.</w:t>
            </w:r>
          </w:p>
        </w:tc>
        <w:tc>
          <w:tcPr>
            <w:tcW w:w="1741" w:type="dxa"/>
            <w:gridSpan w:val="2"/>
          </w:tcPr>
          <w:p w14:paraId="6A57C97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 ST / SFIA</w:t>
            </w:r>
          </w:p>
        </w:tc>
        <w:tc>
          <w:tcPr>
            <w:tcW w:w="1608" w:type="dxa"/>
          </w:tcPr>
          <w:p w14:paraId="44D9E20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PAM del portafolio de gasto de operación.</w:t>
            </w:r>
          </w:p>
        </w:tc>
      </w:tr>
      <w:tr w:rsidR="00A13416" w14:paraId="709A7CAA" w14:textId="77777777" w:rsidTr="000307AD">
        <w:tc>
          <w:tcPr>
            <w:tcW w:w="705" w:type="dxa"/>
          </w:tcPr>
          <w:p w14:paraId="0CD02C6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26</w:t>
            </w:r>
          </w:p>
        </w:tc>
        <w:tc>
          <w:tcPr>
            <w:tcW w:w="4785" w:type="dxa"/>
            <w:gridSpan w:val="3"/>
          </w:tcPr>
          <w:p w14:paraId="2943612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correo electrónico conforme a las especificaciones indicadas por la persona enlace en SFIA mencionada en el paso 23.</w:t>
            </w:r>
          </w:p>
        </w:tc>
        <w:tc>
          <w:tcPr>
            <w:tcW w:w="1741" w:type="dxa"/>
            <w:gridSpan w:val="2"/>
          </w:tcPr>
          <w:p w14:paraId="18F3D05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C8B8C8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 enviado con el oficio y archivo del gasto de operación.</w:t>
            </w:r>
          </w:p>
        </w:tc>
      </w:tr>
      <w:tr w:rsidR="00A13416" w14:paraId="4F524C6F" w14:textId="77777777" w:rsidTr="000307AD">
        <w:tc>
          <w:tcPr>
            <w:tcW w:w="705" w:type="dxa"/>
          </w:tcPr>
          <w:p w14:paraId="71AD885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27</w:t>
            </w:r>
          </w:p>
        </w:tc>
        <w:tc>
          <w:tcPr>
            <w:tcW w:w="4785" w:type="dxa"/>
            <w:gridSpan w:val="3"/>
          </w:tcPr>
          <w:p w14:paraId="2954FBF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Inicia etapa 3 de la propuesta de proyectos de inversión.</w:t>
            </w:r>
          </w:p>
        </w:tc>
        <w:tc>
          <w:tcPr>
            <w:tcW w:w="1741" w:type="dxa"/>
            <w:gridSpan w:val="2"/>
          </w:tcPr>
          <w:p w14:paraId="3C53757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68CE59A7" w14:textId="77777777" w:rsidR="00A13416" w:rsidRDefault="00A13416" w:rsidP="000307AD">
            <w:pPr>
              <w:spacing w:after="0" w:line="240" w:lineRule="auto"/>
              <w:rPr>
                <w:rFonts w:ascii="Muli" w:eastAsia="Muli" w:hAnsi="Muli" w:cs="Muli"/>
                <w:sz w:val="16"/>
                <w:szCs w:val="16"/>
              </w:rPr>
            </w:pPr>
          </w:p>
        </w:tc>
      </w:tr>
      <w:tr w:rsidR="00A13416" w14:paraId="165AEFBB" w14:textId="77777777" w:rsidTr="000307AD">
        <w:tc>
          <w:tcPr>
            <w:tcW w:w="705" w:type="dxa"/>
          </w:tcPr>
          <w:p w14:paraId="234B265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28</w:t>
            </w:r>
          </w:p>
        </w:tc>
        <w:tc>
          <w:tcPr>
            <w:tcW w:w="4785" w:type="dxa"/>
            <w:gridSpan w:val="3"/>
          </w:tcPr>
          <w:p w14:paraId="150A1C7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Recepción de la convocatoria emitida por la SFIA, para capacitación en el proceso de integración de proyectos de inversión.</w:t>
            </w:r>
          </w:p>
        </w:tc>
        <w:tc>
          <w:tcPr>
            <w:tcW w:w="1741" w:type="dxa"/>
            <w:gridSpan w:val="2"/>
          </w:tcPr>
          <w:p w14:paraId="3FF3B53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037ABAB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 de la convocatoria.</w:t>
            </w:r>
          </w:p>
        </w:tc>
      </w:tr>
      <w:tr w:rsidR="00A13416" w14:paraId="7CB60708" w14:textId="77777777" w:rsidTr="000307AD">
        <w:tc>
          <w:tcPr>
            <w:tcW w:w="705" w:type="dxa"/>
          </w:tcPr>
          <w:p w14:paraId="39AB913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29</w:t>
            </w:r>
          </w:p>
        </w:tc>
        <w:tc>
          <w:tcPr>
            <w:tcW w:w="4785" w:type="dxa"/>
            <w:gridSpan w:val="3"/>
          </w:tcPr>
          <w:p w14:paraId="05EE618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Participación en la sesión de capacitación para integrar la propuesta de proyectos de inversión.</w:t>
            </w:r>
          </w:p>
        </w:tc>
        <w:tc>
          <w:tcPr>
            <w:tcW w:w="1741" w:type="dxa"/>
            <w:gridSpan w:val="2"/>
          </w:tcPr>
          <w:p w14:paraId="2520C95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75D80EA0" w14:textId="77777777" w:rsidR="00A13416" w:rsidRDefault="00A13416" w:rsidP="000307AD">
            <w:pPr>
              <w:spacing w:after="0" w:line="240" w:lineRule="auto"/>
              <w:rPr>
                <w:rFonts w:ascii="Muli" w:eastAsia="Muli" w:hAnsi="Muli" w:cs="Muli"/>
                <w:sz w:val="16"/>
                <w:szCs w:val="16"/>
              </w:rPr>
            </w:pPr>
          </w:p>
        </w:tc>
      </w:tr>
      <w:tr w:rsidR="00A13416" w14:paraId="59A9EBD5" w14:textId="77777777" w:rsidTr="000307AD">
        <w:tc>
          <w:tcPr>
            <w:tcW w:w="705" w:type="dxa"/>
          </w:tcPr>
          <w:p w14:paraId="6E38C84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30</w:t>
            </w:r>
          </w:p>
        </w:tc>
        <w:tc>
          <w:tcPr>
            <w:tcW w:w="4785" w:type="dxa"/>
            <w:gridSpan w:val="3"/>
          </w:tcPr>
          <w:p w14:paraId="1368F85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cronograma de trabajo con los titulares de las unidades administrativas para la propuesta de inversión del siguiente año.</w:t>
            </w:r>
          </w:p>
        </w:tc>
        <w:tc>
          <w:tcPr>
            <w:tcW w:w="1741" w:type="dxa"/>
            <w:gridSpan w:val="2"/>
          </w:tcPr>
          <w:p w14:paraId="3D0B9DE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01B6B77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Cronograma de trabajo.</w:t>
            </w:r>
          </w:p>
        </w:tc>
      </w:tr>
      <w:tr w:rsidR="00A13416" w14:paraId="556019B6" w14:textId="77777777" w:rsidTr="000307AD">
        <w:tc>
          <w:tcPr>
            <w:tcW w:w="705" w:type="dxa"/>
          </w:tcPr>
          <w:p w14:paraId="66C937C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31</w:t>
            </w:r>
          </w:p>
        </w:tc>
        <w:tc>
          <w:tcPr>
            <w:tcW w:w="4785" w:type="dxa"/>
            <w:gridSpan w:val="3"/>
          </w:tcPr>
          <w:p w14:paraId="506D9F4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Consultar en el </w:t>
            </w:r>
            <w:proofErr w:type="gramStart"/>
            <w:r>
              <w:rPr>
                <w:rFonts w:ascii="Muli" w:eastAsia="Muli" w:hAnsi="Muli" w:cs="Muli"/>
                <w:sz w:val="16"/>
                <w:szCs w:val="16"/>
              </w:rPr>
              <w:t>link</w:t>
            </w:r>
            <w:proofErr w:type="gramEnd"/>
            <w:r>
              <w:rPr>
                <w:rFonts w:ascii="Muli" w:eastAsia="Muli" w:hAnsi="Muli" w:cs="Muli"/>
                <w:sz w:val="16"/>
                <w:szCs w:val="16"/>
              </w:rPr>
              <w:t xml:space="preserve"> </w:t>
            </w:r>
            <w:hyperlink r:id="rId89">
              <w:r>
                <w:rPr>
                  <w:rFonts w:ascii="Muli" w:eastAsia="Muli" w:hAnsi="Muli" w:cs="Muli"/>
                  <w:color w:val="1155CC"/>
                  <w:sz w:val="16"/>
                  <w:szCs w:val="16"/>
                  <w:u w:val="single"/>
                </w:rPr>
                <w:t>https://equipogpr.guanajuato.gob.mx/paquete-fiscal-2023/programaci%C3%B3n-2023</w:t>
              </w:r>
            </w:hyperlink>
          </w:p>
          <w:p w14:paraId="1883C29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 manual para la documentación de iniciativas de inversión en el Banco Integrado de Proyectos.</w:t>
            </w:r>
          </w:p>
        </w:tc>
        <w:tc>
          <w:tcPr>
            <w:tcW w:w="1741" w:type="dxa"/>
            <w:gridSpan w:val="2"/>
          </w:tcPr>
          <w:p w14:paraId="11CD720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119D29FA" w14:textId="77777777" w:rsidR="00A13416" w:rsidRDefault="00A13416" w:rsidP="000307AD">
            <w:pPr>
              <w:spacing w:after="0" w:line="240" w:lineRule="auto"/>
              <w:rPr>
                <w:rFonts w:ascii="Muli" w:eastAsia="Muli" w:hAnsi="Muli" w:cs="Muli"/>
                <w:sz w:val="16"/>
                <w:szCs w:val="16"/>
              </w:rPr>
            </w:pPr>
          </w:p>
        </w:tc>
      </w:tr>
      <w:tr w:rsidR="00A13416" w14:paraId="73B4425C" w14:textId="77777777" w:rsidTr="000307AD">
        <w:tc>
          <w:tcPr>
            <w:tcW w:w="705" w:type="dxa"/>
          </w:tcPr>
          <w:p w14:paraId="62C7364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32</w:t>
            </w:r>
          </w:p>
        </w:tc>
        <w:tc>
          <w:tcPr>
            <w:tcW w:w="4785" w:type="dxa"/>
            <w:gridSpan w:val="3"/>
          </w:tcPr>
          <w:p w14:paraId="0F7B2A5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Convocar a los titulares de unidades administrativas de la SESEA a sesión de trabajo para que realicen propuestas de inversión. </w:t>
            </w:r>
          </w:p>
        </w:tc>
        <w:tc>
          <w:tcPr>
            <w:tcW w:w="1741" w:type="dxa"/>
            <w:gridSpan w:val="2"/>
          </w:tcPr>
          <w:p w14:paraId="0314744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42BD500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 con la convocatoria.</w:t>
            </w:r>
          </w:p>
        </w:tc>
      </w:tr>
      <w:tr w:rsidR="00A13416" w14:paraId="37BE9F59" w14:textId="77777777" w:rsidTr="000307AD">
        <w:tc>
          <w:tcPr>
            <w:tcW w:w="705" w:type="dxa"/>
          </w:tcPr>
          <w:p w14:paraId="6562B32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33</w:t>
            </w:r>
          </w:p>
        </w:tc>
        <w:tc>
          <w:tcPr>
            <w:tcW w:w="4785" w:type="dxa"/>
            <w:gridSpan w:val="3"/>
          </w:tcPr>
          <w:p w14:paraId="167F3F5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Preparar presentación y realizar la sesión con titulares de unidades administrativas, además del archivo en el que registran la propuesta de iniciativa de inversión.</w:t>
            </w:r>
          </w:p>
        </w:tc>
        <w:tc>
          <w:tcPr>
            <w:tcW w:w="1741" w:type="dxa"/>
            <w:gridSpan w:val="2"/>
          </w:tcPr>
          <w:p w14:paraId="2AAD256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 Titular de unidad administrativa / ST.</w:t>
            </w:r>
          </w:p>
        </w:tc>
        <w:tc>
          <w:tcPr>
            <w:tcW w:w="1608" w:type="dxa"/>
          </w:tcPr>
          <w:p w14:paraId="4F818B0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Presentación y guía para documentación de iniciativas de inversión.</w:t>
            </w:r>
          </w:p>
        </w:tc>
      </w:tr>
      <w:tr w:rsidR="00A13416" w14:paraId="5ADAE6E1" w14:textId="77777777" w:rsidTr="000307AD">
        <w:tc>
          <w:tcPr>
            <w:tcW w:w="705" w:type="dxa"/>
          </w:tcPr>
          <w:p w14:paraId="26F3E81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34</w:t>
            </w:r>
          </w:p>
        </w:tc>
        <w:tc>
          <w:tcPr>
            <w:tcW w:w="4785" w:type="dxa"/>
            <w:gridSpan w:val="3"/>
          </w:tcPr>
          <w:p w14:paraId="761B43C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propuesta de inversión.</w:t>
            </w:r>
          </w:p>
        </w:tc>
        <w:tc>
          <w:tcPr>
            <w:tcW w:w="1741" w:type="dxa"/>
            <w:gridSpan w:val="2"/>
          </w:tcPr>
          <w:p w14:paraId="0F04BE9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Titular de unidad.</w:t>
            </w:r>
          </w:p>
        </w:tc>
        <w:tc>
          <w:tcPr>
            <w:tcW w:w="1608" w:type="dxa"/>
          </w:tcPr>
          <w:p w14:paraId="4410FD8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Propuestas de inversión realizadas por los titulares de la SESEA.</w:t>
            </w:r>
          </w:p>
        </w:tc>
      </w:tr>
      <w:tr w:rsidR="00A13416" w14:paraId="6B879AD2" w14:textId="77777777" w:rsidTr="000307AD">
        <w:tc>
          <w:tcPr>
            <w:tcW w:w="705" w:type="dxa"/>
          </w:tcPr>
          <w:p w14:paraId="1AD8207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35</w:t>
            </w:r>
          </w:p>
        </w:tc>
        <w:tc>
          <w:tcPr>
            <w:tcW w:w="4785" w:type="dxa"/>
            <w:gridSpan w:val="3"/>
          </w:tcPr>
          <w:p w14:paraId="7062C0E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Integración y análisis de las propuestas recibidas de los titulares de unidades administrativas de la SESEA.</w:t>
            </w:r>
          </w:p>
        </w:tc>
        <w:tc>
          <w:tcPr>
            <w:tcW w:w="1741" w:type="dxa"/>
            <w:gridSpan w:val="2"/>
          </w:tcPr>
          <w:p w14:paraId="178E92C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53A13BF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Portafolio de iniciativas de proyectos.</w:t>
            </w:r>
          </w:p>
        </w:tc>
      </w:tr>
      <w:tr w:rsidR="00A13416" w14:paraId="47704601" w14:textId="77777777" w:rsidTr="000307AD">
        <w:trPr>
          <w:trHeight w:val="402"/>
        </w:trPr>
        <w:tc>
          <w:tcPr>
            <w:tcW w:w="705" w:type="dxa"/>
          </w:tcPr>
          <w:p w14:paraId="4C4B6DC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36</w:t>
            </w:r>
          </w:p>
        </w:tc>
        <w:tc>
          <w:tcPr>
            <w:tcW w:w="4785" w:type="dxa"/>
            <w:gridSpan w:val="3"/>
          </w:tcPr>
          <w:p w14:paraId="04BFAFD5" w14:textId="0B324A43"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validación de las propuestas de iniciativas de inversión.</w:t>
            </w:r>
          </w:p>
        </w:tc>
        <w:tc>
          <w:tcPr>
            <w:tcW w:w="1741" w:type="dxa"/>
            <w:gridSpan w:val="2"/>
          </w:tcPr>
          <w:p w14:paraId="48C942D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ST</w:t>
            </w:r>
          </w:p>
        </w:tc>
        <w:tc>
          <w:tcPr>
            <w:tcW w:w="1608" w:type="dxa"/>
          </w:tcPr>
          <w:p w14:paraId="6C16F2D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Portafolio de iniciativas validado.</w:t>
            </w:r>
          </w:p>
        </w:tc>
      </w:tr>
      <w:tr w:rsidR="00A13416" w14:paraId="458504AD" w14:textId="77777777" w:rsidTr="000307AD">
        <w:trPr>
          <w:trHeight w:val="402"/>
        </w:trPr>
        <w:tc>
          <w:tcPr>
            <w:tcW w:w="705" w:type="dxa"/>
          </w:tcPr>
          <w:p w14:paraId="393A6AE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37</w:t>
            </w:r>
          </w:p>
        </w:tc>
        <w:tc>
          <w:tcPr>
            <w:tcW w:w="4785" w:type="dxa"/>
            <w:gridSpan w:val="3"/>
          </w:tcPr>
          <w:p w14:paraId="1124184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La propuesta de iniciativas de inversión se valida:</w:t>
            </w:r>
          </w:p>
          <w:p w14:paraId="30C3448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la actividad 38.</w:t>
            </w:r>
          </w:p>
          <w:p w14:paraId="4E2839B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Retornar a la actividad 35.</w:t>
            </w:r>
          </w:p>
        </w:tc>
        <w:tc>
          <w:tcPr>
            <w:tcW w:w="1741" w:type="dxa"/>
            <w:gridSpan w:val="2"/>
          </w:tcPr>
          <w:p w14:paraId="783A2EE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6B26AB42" w14:textId="77777777" w:rsidR="00A13416" w:rsidRDefault="00A13416" w:rsidP="000307AD">
            <w:pPr>
              <w:spacing w:after="0" w:line="240" w:lineRule="auto"/>
              <w:rPr>
                <w:rFonts w:ascii="Muli" w:eastAsia="Muli" w:hAnsi="Muli" w:cs="Muli"/>
                <w:sz w:val="16"/>
                <w:szCs w:val="16"/>
              </w:rPr>
            </w:pPr>
          </w:p>
        </w:tc>
      </w:tr>
      <w:tr w:rsidR="00A13416" w14:paraId="6DB7CB96" w14:textId="77777777" w:rsidTr="000307AD">
        <w:tc>
          <w:tcPr>
            <w:tcW w:w="705" w:type="dxa"/>
          </w:tcPr>
          <w:p w14:paraId="1B114AE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38</w:t>
            </w:r>
          </w:p>
        </w:tc>
        <w:tc>
          <w:tcPr>
            <w:tcW w:w="4785" w:type="dxa"/>
            <w:gridSpan w:val="3"/>
          </w:tcPr>
          <w:p w14:paraId="017227A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Documentar en el Banco Integrado de Proyectos, </w:t>
            </w:r>
            <w:proofErr w:type="gramStart"/>
            <w:r>
              <w:rPr>
                <w:rFonts w:ascii="Muli" w:eastAsia="Muli" w:hAnsi="Muli" w:cs="Muli"/>
                <w:sz w:val="16"/>
                <w:szCs w:val="16"/>
              </w:rPr>
              <w:t>BIP,  las</w:t>
            </w:r>
            <w:proofErr w:type="gramEnd"/>
            <w:r>
              <w:rPr>
                <w:rFonts w:ascii="Muli" w:eastAsia="Muli" w:hAnsi="Muli" w:cs="Muli"/>
                <w:sz w:val="16"/>
                <w:szCs w:val="16"/>
              </w:rPr>
              <w:t xml:space="preserve"> propuestas de inversión validadas por el Secretario Técnico.</w:t>
            </w:r>
          </w:p>
        </w:tc>
        <w:tc>
          <w:tcPr>
            <w:tcW w:w="1741" w:type="dxa"/>
            <w:gridSpan w:val="2"/>
          </w:tcPr>
          <w:p w14:paraId="1368E97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3AD08CD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Banco Integrado de Proyectos, BIP, actualizado.</w:t>
            </w:r>
          </w:p>
        </w:tc>
      </w:tr>
      <w:tr w:rsidR="00A13416" w14:paraId="763810E7" w14:textId="77777777" w:rsidTr="000307AD">
        <w:tc>
          <w:tcPr>
            <w:tcW w:w="705" w:type="dxa"/>
          </w:tcPr>
          <w:p w14:paraId="3F0A39E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lastRenderedPageBreak/>
              <w:t>39</w:t>
            </w:r>
          </w:p>
        </w:tc>
        <w:tc>
          <w:tcPr>
            <w:tcW w:w="4785" w:type="dxa"/>
            <w:gridSpan w:val="3"/>
          </w:tcPr>
          <w:p w14:paraId="065CD31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la iniciativa documentada en el BIP tiene observaciones:</w:t>
            </w:r>
          </w:p>
          <w:p w14:paraId="321B410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Retornar a la actividad 38.</w:t>
            </w:r>
          </w:p>
          <w:p w14:paraId="5A9B307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actividad 40.</w:t>
            </w:r>
          </w:p>
        </w:tc>
        <w:tc>
          <w:tcPr>
            <w:tcW w:w="1741" w:type="dxa"/>
            <w:gridSpan w:val="2"/>
          </w:tcPr>
          <w:p w14:paraId="0E9F2D8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0BA28E4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w:t>
            </w:r>
          </w:p>
        </w:tc>
      </w:tr>
      <w:tr w:rsidR="00A13416" w14:paraId="42409518" w14:textId="77777777" w:rsidTr="000307AD">
        <w:tc>
          <w:tcPr>
            <w:tcW w:w="705" w:type="dxa"/>
          </w:tcPr>
          <w:p w14:paraId="5FED5E1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40</w:t>
            </w:r>
          </w:p>
        </w:tc>
        <w:tc>
          <w:tcPr>
            <w:tcW w:w="4785" w:type="dxa"/>
            <w:gridSpan w:val="3"/>
          </w:tcPr>
          <w:p w14:paraId="303F48A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Elaborar oficio y formato para informar la ratificación de las iniciativas de inversión.</w:t>
            </w:r>
          </w:p>
          <w:p w14:paraId="06D4417C" w14:textId="77777777" w:rsidR="00A13416" w:rsidRDefault="00A13416" w:rsidP="000307AD">
            <w:pPr>
              <w:spacing w:after="0" w:line="240" w:lineRule="auto"/>
              <w:rPr>
                <w:rFonts w:ascii="Muli" w:eastAsia="Muli" w:hAnsi="Muli" w:cs="Muli"/>
                <w:sz w:val="16"/>
                <w:szCs w:val="16"/>
              </w:rPr>
            </w:pPr>
          </w:p>
        </w:tc>
        <w:tc>
          <w:tcPr>
            <w:tcW w:w="1741" w:type="dxa"/>
            <w:gridSpan w:val="2"/>
          </w:tcPr>
          <w:p w14:paraId="17E0F8B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2CB1F63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Oficio de ratificación.</w:t>
            </w:r>
          </w:p>
        </w:tc>
      </w:tr>
      <w:tr w:rsidR="00A13416" w14:paraId="124470E3" w14:textId="77777777" w:rsidTr="000307AD">
        <w:tc>
          <w:tcPr>
            <w:tcW w:w="705" w:type="dxa"/>
          </w:tcPr>
          <w:p w14:paraId="42A49B2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41</w:t>
            </w:r>
          </w:p>
        </w:tc>
        <w:tc>
          <w:tcPr>
            <w:tcW w:w="4785" w:type="dxa"/>
            <w:gridSpan w:val="3"/>
          </w:tcPr>
          <w:p w14:paraId="3FDFF98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Preparación del archivo que se subirá al PAM:</w:t>
            </w:r>
          </w:p>
          <w:p w14:paraId="0E75C21D" w14:textId="77777777" w:rsidR="00A13416" w:rsidRDefault="00A13416" w:rsidP="000307AD">
            <w:pPr>
              <w:numPr>
                <w:ilvl w:val="0"/>
                <w:numId w:val="23"/>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 xml:space="preserve">Integrar en un archivo de formato zip o rar, el oficio de entrega de la ratificación de las iniciativas de inversión y el formato de ratificación de iniciativas. </w:t>
            </w:r>
          </w:p>
          <w:p w14:paraId="56A479DF" w14:textId="77777777" w:rsidR="00A13416" w:rsidRDefault="00A13416" w:rsidP="000307AD">
            <w:pPr>
              <w:numPr>
                <w:ilvl w:val="0"/>
                <w:numId w:val="23"/>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Ingresar a la plataforma de firma electrónica y registrar el PAM, agregando participantes y sus roles.</w:t>
            </w:r>
          </w:p>
        </w:tc>
        <w:tc>
          <w:tcPr>
            <w:tcW w:w="1741" w:type="dxa"/>
            <w:gridSpan w:val="2"/>
          </w:tcPr>
          <w:p w14:paraId="7EE447B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 ST.</w:t>
            </w:r>
          </w:p>
        </w:tc>
        <w:tc>
          <w:tcPr>
            <w:tcW w:w="1608" w:type="dxa"/>
          </w:tcPr>
          <w:p w14:paraId="169FF9F2" w14:textId="77777777" w:rsidR="00A13416" w:rsidRDefault="00A13416" w:rsidP="000307AD">
            <w:pPr>
              <w:spacing w:after="0" w:line="240" w:lineRule="auto"/>
              <w:rPr>
                <w:rFonts w:ascii="Muli" w:eastAsia="Muli" w:hAnsi="Muli" w:cs="Muli"/>
                <w:sz w:val="16"/>
                <w:szCs w:val="16"/>
              </w:rPr>
            </w:pPr>
          </w:p>
        </w:tc>
      </w:tr>
      <w:tr w:rsidR="00A13416" w14:paraId="0E3D6C0C" w14:textId="77777777" w:rsidTr="000307AD">
        <w:tc>
          <w:tcPr>
            <w:tcW w:w="705" w:type="dxa"/>
          </w:tcPr>
          <w:p w14:paraId="66AB823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42</w:t>
            </w:r>
          </w:p>
        </w:tc>
        <w:tc>
          <w:tcPr>
            <w:tcW w:w="4785" w:type="dxa"/>
            <w:gridSpan w:val="3"/>
          </w:tcPr>
          <w:p w14:paraId="5CB04CD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Recepción de la aprobación de iniciativas de inversión que serán programadas como proyectos de inversión.</w:t>
            </w:r>
          </w:p>
        </w:tc>
        <w:tc>
          <w:tcPr>
            <w:tcW w:w="1741" w:type="dxa"/>
            <w:gridSpan w:val="2"/>
          </w:tcPr>
          <w:p w14:paraId="728045B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3DFF827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 oficio.</w:t>
            </w:r>
          </w:p>
        </w:tc>
      </w:tr>
      <w:tr w:rsidR="00A13416" w14:paraId="652E78FE" w14:textId="77777777" w:rsidTr="000307AD">
        <w:tc>
          <w:tcPr>
            <w:tcW w:w="705" w:type="dxa"/>
          </w:tcPr>
          <w:p w14:paraId="6566C72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43</w:t>
            </w:r>
          </w:p>
        </w:tc>
        <w:tc>
          <w:tcPr>
            <w:tcW w:w="4785" w:type="dxa"/>
            <w:gridSpan w:val="3"/>
          </w:tcPr>
          <w:p w14:paraId="32F2DEE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Elaborar la documentación de los proyectos de inversión programados para el siguiente ejercicio fiscal, </w:t>
            </w:r>
            <w:proofErr w:type="gramStart"/>
            <w:r>
              <w:rPr>
                <w:rFonts w:ascii="Muli" w:eastAsia="Muli" w:hAnsi="Muli" w:cs="Muli"/>
                <w:sz w:val="16"/>
                <w:szCs w:val="16"/>
              </w:rPr>
              <w:t>de acuerdo a</w:t>
            </w:r>
            <w:proofErr w:type="gramEnd"/>
            <w:r>
              <w:rPr>
                <w:rFonts w:ascii="Muli" w:eastAsia="Muli" w:hAnsi="Muli" w:cs="Muli"/>
                <w:sz w:val="16"/>
                <w:szCs w:val="16"/>
              </w:rPr>
              <w:t xml:space="preserve"> la estructura y variables del Sistema de Evaluación al Desempeño, SED. </w:t>
            </w:r>
          </w:p>
        </w:tc>
        <w:tc>
          <w:tcPr>
            <w:tcW w:w="1741" w:type="dxa"/>
            <w:gridSpan w:val="2"/>
          </w:tcPr>
          <w:p w14:paraId="2A5D7B6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 /</w:t>
            </w:r>
          </w:p>
          <w:p w14:paraId="5F53656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Titular de unidad.</w:t>
            </w:r>
          </w:p>
        </w:tc>
        <w:tc>
          <w:tcPr>
            <w:tcW w:w="1608" w:type="dxa"/>
          </w:tcPr>
          <w:p w14:paraId="1D65CB2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Proyectos de inversión documentados.</w:t>
            </w:r>
          </w:p>
        </w:tc>
      </w:tr>
      <w:tr w:rsidR="00A13416" w14:paraId="186BF79D" w14:textId="77777777" w:rsidTr="000307AD">
        <w:tc>
          <w:tcPr>
            <w:tcW w:w="705" w:type="dxa"/>
          </w:tcPr>
          <w:p w14:paraId="42E4977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44</w:t>
            </w:r>
          </w:p>
        </w:tc>
        <w:tc>
          <w:tcPr>
            <w:tcW w:w="4785" w:type="dxa"/>
            <w:gridSpan w:val="3"/>
          </w:tcPr>
          <w:p w14:paraId="56939F5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Presentar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los proyectos de inversión documentados, para su revisión y validación.</w:t>
            </w:r>
          </w:p>
        </w:tc>
        <w:tc>
          <w:tcPr>
            <w:tcW w:w="1741" w:type="dxa"/>
            <w:gridSpan w:val="2"/>
          </w:tcPr>
          <w:p w14:paraId="7855017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7026B7F4" w14:textId="77777777" w:rsidR="00A13416" w:rsidRDefault="00A13416" w:rsidP="000307AD">
            <w:pPr>
              <w:spacing w:after="0" w:line="240" w:lineRule="auto"/>
              <w:rPr>
                <w:rFonts w:ascii="Muli" w:eastAsia="Muli" w:hAnsi="Muli" w:cs="Muli"/>
                <w:sz w:val="16"/>
                <w:szCs w:val="16"/>
              </w:rPr>
            </w:pPr>
          </w:p>
        </w:tc>
      </w:tr>
      <w:tr w:rsidR="00A13416" w14:paraId="63650EC0" w14:textId="77777777" w:rsidTr="000307AD">
        <w:tc>
          <w:tcPr>
            <w:tcW w:w="705" w:type="dxa"/>
          </w:tcPr>
          <w:p w14:paraId="0107122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45</w:t>
            </w:r>
          </w:p>
        </w:tc>
        <w:tc>
          <w:tcPr>
            <w:tcW w:w="4785" w:type="dxa"/>
            <w:gridSpan w:val="3"/>
          </w:tcPr>
          <w:p w14:paraId="074F82D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Revisión y validación de propuesta de proyectos de inversión documentados.</w:t>
            </w:r>
          </w:p>
        </w:tc>
        <w:tc>
          <w:tcPr>
            <w:tcW w:w="1741" w:type="dxa"/>
            <w:gridSpan w:val="2"/>
          </w:tcPr>
          <w:p w14:paraId="105C09F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ST</w:t>
            </w:r>
          </w:p>
        </w:tc>
        <w:tc>
          <w:tcPr>
            <w:tcW w:w="1608" w:type="dxa"/>
          </w:tcPr>
          <w:p w14:paraId="35F7181E" w14:textId="77777777" w:rsidR="00A13416" w:rsidRDefault="00A13416" w:rsidP="000307AD">
            <w:pPr>
              <w:spacing w:after="0" w:line="240" w:lineRule="auto"/>
              <w:rPr>
                <w:rFonts w:ascii="Muli" w:eastAsia="Muli" w:hAnsi="Muli" w:cs="Muli"/>
                <w:sz w:val="16"/>
                <w:szCs w:val="16"/>
              </w:rPr>
            </w:pPr>
          </w:p>
        </w:tc>
      </w:tr>
      <w:tr w:rsidR="00A13416" w14:paraId="0D4FD99A" w14:textId="77777777" w:rsidTr="000307AD">
        <w:tc>
          <w:tcPr>
            <w:tcW w:w="705" w:type="dxa"/>
          </w:tcPr>
          <w:p w14:paraId="36F3C7C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46</w:t>
            </w:r>
          </w:p>
        </w:tc>
        <w:tc>
          <w:tcPr>
            <w:tcW w:w="4785" w:type="dxa"/>
            <w:gridSpan w:val="3"/>
          </w:tcPr>
          <w:p w14:paraId="4144B41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Si los proyectos de inversión son validados:</w:t>
            </w:r>
          </w:p>
          <w:p w14:paraId="03BE1ED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la actividad 47.</w:t>
            </w:r>
          </w:p>
          <w:p w14:paraId="2FB2E0D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la actividad 43.</w:t>
            </w:r>
          </w:p>
        </w:tc>
        <w:tc>
          <w:tcPr>
            <w:tcW w:w="1741" w:type="dxa"/>
            <w:gridSpan w:val="2"/>
          </w:tcPr>
          <w:p w14:paraId="7C67BEA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3309781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w:t>
            </w:r>
          </w:p>
        </w:tc>
      </w:tr>
      <w:tr w:rsidR="00A13416" w14:paraId="278A0A2E" w14:textId="77777777" w:rsidTr="000307AD">
        <w:tc>
          <w:tcPr>
            <w:tcW w:w="705" w:type="dxa"/>
          </w:tcPr>
          <w:p w14:paraId="4B5BAFF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47</w:t>
            </w:r>
          </w:p>
        </w:tc>
        <w:tc>
          <w:tcPr>
            <w:tcW w:w="4785" w:type="dxa"/>
            <w:gridSpan w:val="3"/>
          </w:tcPr>
          <w:p w14:paraId="177AEB2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Capturar la documentación de los proyectos de inversión en el Sistema de Evaluación al Desempeño.</w:t>
            </w:r>
          </w:p>
        </w:tc>
        <w:tc>
          <w:tcPr>
            <w:tcW w:w="1741" w:type="dxa"/>
            <w:gridSpan w:val="2"/>
          </w:tcPr>
          <w:p w14:paraId="619C0F2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3AFD6EA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SED con proyectos de inversión documentados.</w:t>
            </w:r>
          </w:p>
        </w:tc>
      </w:tr>
      <w:tr w:rsidR="00A13416" w14:paraId="60022146" w14:textId="77777777" w:rsidTr="000307AD">
        <w:tc>
          <w:tcPr>
            <w:tcW w:w="705" w:type="dxa"/>
          </w:tcPr>
          <w:p w14:paraId="75B54B9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48</w:t>
            </w:r>
          </w:p>
        </w:tc>
        <w:tc>
          <w:tcPr>
            <w:tcW w:w="4785" w:type="dxa"/>
            <w:gridSpan w:val="3"/>
          </w:tcPr>
          <w:p w14:paraId="4720F71B" w14:textId="3C809924"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Recepción de los criterios del anteproyecto de presupuesto de inversión para los proyectos de inversión </w:t>
            </w:r>
            <w:r w:rsidR="00C845A5">
              <w:rPr>
                <w:rFonts w:ascii="Muli" w:eastAsia="Muli" w:hAnsi="Muli" w:cs="Muli"/>
                <w:sz w:val="16"/>
                <w:szCs w:val="16"/>
              </w:rPr>
              <w:t>para el</w:t>
            </w:r>
            <w:r>
              <w:rPr>
                <w:rFonts w:ascii="Muli" w:eastAsia="Muli" w:hAnsi="Muli" w:cs="Muli"/>
                <w:sz w:val="16"/>
                <w:szCs w:val="16"/>
              </w:rPr>
              <w:t xml:space="preserve"> siguiente ejercicio fiscal.</w:t>
            </w:r>
          </w:p>
        </w:tc>
        <w:tc>
          <w:tcPr>
            <w:tcW w:w="1741" w:type="dxa"/>
            <w:gridSpan w:val="2"/>
          </w:tcPr>
          <w:p w14:paraId="56B4A35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SFIA-DGIP.</w:t>
            </w:r>
          </w:p>
        </w:tc>
        <w:tc>
          <w:tcPr>
            <w:tcW w:w="1608" w:type="dxa"/>
          </w:tcPr>
          <w:p w14:paraId="6AEB4D5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Correo electrónico con la notificación.</w:t>
            </w:r>
          </w:p>
        </w:tc>
      </w:tr>
      <w:tr w:rsidR="00A13416" w14:paraId="26A4E6F2" w14:textId="77777777" w:rsidTr="000307AD">
        <w:tc>
          <w:tcPr>
            <w:tcW w:w="705" w:type="dxa"/>
          </w:tcPr>
          <w:p w14:paraId="4CC3563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49</w:t>
            </w:r>
          </w:p>
        </w:tc>
        <w:tc>
          <w:tcPr>
            <w:tcW w:w="4785" w:type="dxa"/>
            <w:gridSpan w:val="3"/>
          </w:tcPr>
          <w:p w14:paraId="7CCF695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 Se requiere ajustar los proyectos de inversión:</w:t>
            </w:r>
          </w:p>
          <w:p w14:paraId="3C0A693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45.</w:t>
            </w:r>
          </w:p>
          <w:p w14:paraId="7672EE4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Continuar en la actividad 50.</w:t>
            </w:r>
          </w:p>
        </w:tc>
        <w:tc>
          <w:tcPr>
            <w:tcW w:w="1741" w:type="dxa"/>
            <w:gridSpan w:val="2"/>
          </w:tcPr>
          <w:p w14:paraId="322C9D7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Decisión.</w:t>
            </w:r>
          </w:p>
        </w:tc>
        <w:tc>
          <w:tcPr>
            <w:tcW w:w="1608" w:type="dxa"/>
          </w:tcPr>
          <w:p w14:paraId="74A2DA7D" w14:textId="77777777" w:rsidR="00A13416" w:rsidRDefault="00A13416" w:rsidP="000307AD">
            <w:pPr>
              <w:spacing w:after="0" w:line="240" w:lineRule="auto"/>
              <w:rPr>
                <w:rFonts w:ascii="Muli" w:eastAsia="Muli" w:hAnsi="Muli" w:cs="Muli"/>
                <w:sz w:val="16"/>
                <w:szCs w:val="16"/>
              </w:rPr>
            </w:pPr>
          </w:p>
        </w:tc>
      </w:tr>
      <w:tr w:rsidR="00A13416" w14:paraId="01F8874B" w14:textId="77777777" w:rsidTr="000307AD">
        <w:tc>
          <w:tcPr>
            <w:tcW w:w="705" w:type="dxa"/>
          </w:tcPr>
          <w:p w14:paraId="1F3C9D5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50</w:t>
            </w:r>
          </w:p>
        </w:tc>
        <w:tc>
          <w:tcPr>
            <w:tcW w:w="4785" w:type="dxa"/>
            <w:gridSpan w:val="3"/>
          </w:tcPr>
          <w:p w14:paraId="736DF59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Realizar ajustes aprobados en el Sistema de Evaluación al Desempeño</w:t>
            </w:r>
          </w:p>
        </w:tc>
        <w:tc>
          <w:tcPr>
            <w:tcW w:w="1741" w:type="dxa"/>
            <w:gridSpan w:val="2"/>
          </w:tcPr>
          <w:p w14:paraId="5C74796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1608" w:type="dxa"/>
          </w:tcPr>
          <w:p w14:paraId="7B62378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SED con proyecto de inversión actualizados.</w:t>
            </w:r>
          </w:p>
        </w:tc>
      </w:tr>
      <w:tr w:rsidR="00A13416" w14:paraId="74702B38" w14:textId="77777777" w:rsidTr="000307AD">
        <w:tc>
          <w:tcPr>
            <w:tcW w:w="705" w:type="dxa"/>
          </w:tcPr>
          <w:p w14:paraId="366AEE8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51</w:t>
            </w:r>
          </w:p>
        </w:tc>
        <w:tc>
          <w:tcPr>
            <w:tcW w:w="4785" w:type="dxa"/>
            <w:gridSpan w:val="3"/>
          </w:tcPr>
          <w:p w14:paraId="3F4DD0A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741" w:type="dxa"/>
            <w:gridSpan w:val="2"/>
          </w:tcPr>
          <w:p w14:paraId="274A1060" w14:textId="77777777" w:rsidR="00A13416" w:rsidRDefault="00A13416" w:rsidP="000307AD">
            <w:pPr>
              <w:spacing w:after="0" w:line="240" w:lineRule="auto"/>
              <w:rPr>
                <w:rFonts w:ascii="Muli" w:eastAsia="Muli" w:hAnsi="Muli" w:cs="Muli"/>
                <w:sz w:val="16"/>
                <w:szCs w:val="16"/>
              </w:rPr>
            </w:pPr>
          </w:p>
        </w:tc>
        <w:tc>
          <w:tcPr>
            <w:tcW w:w="1608" w:type="dxa"/>
          </w:tcPr>
          <w:p w14:paraId="5F6302D2" w14:textId="77777777" w:rsidR="00A13416" w:rsidRDefault="00A13416" w:rsidP="000307AD">
            <w:pPr>
              <w:spacing w:after="0" w:line="240" w:lineRule="auto"/>
              <w:rPr>
                <w:rFonts w:ascii="Muli" w:eastAsia="Muli" w:hAnsi="Muli" w:cs="Muli"/>
                <w:sz w:val="16"/>
                <w:szCs w:val="16"/>
              </w:rPr>
            </w:pPr>
          </w:p>
        </w:tc>
      </w:tr>
    </w:tbl>
    <w:p w14:paraId="0E3709FE" w14:textId="77777777" w:rsidR="00A13416" w:rsidRDefault="00A13416" w:rsidP="00A13416">
      <w:pPr>
        <w:spacing w:after="0" w:line="240" w:lineRule="auto"/>
        <w:rPr>
          <w:rFonts w:ascii="Muli" w:eastAsia="Muli" w:hAnsi="Muli" w:cs="Muli"/>
          <w:sz w:val="16"/>
          <w:szCs w:val="16"/>
        </w:rPr>
      </w:pPr>
    </w:p>
    <w:p w14:paraId="7087187B" w14:textId="77777777" w:rsidR="00A13416" w:rsidRDefault="00A13416" w:rsidP="00A13416">
      <w:pPr>
        <w:spacing w:after="0" w:line="240" w:lineRule="auto"/>
        <w:rPr>
          <w:rFonts w:ascii="Muli" w:eastAsia="Muli" w:hAnsi="Muli" w:cs="Muli"/>
          <w:sz w:val="16"/>
          <w:szCs w:val="16"/>
        </w:rPr>
      </w:pPr>
    </w:p>
    <w:p w14:paraId="09C32444" w14:textId="77777777" w:rsidR="00A13416" w:rsidRDefault="00A13416" w:rsidP="00A13416">
      <w:pPr>
        <w:spacing w:after="0" w:line="240" w:lineRule="auto"/>
        <w:rPr>
          <w:rFonts w:ascii="Muli" w:eastAsia="Muli" w:hAnsi="Muli" w:cs="Muli"/>
          <w:sz w:val="16"/>
          <w:szCs w:val="16"/>
        </w:rPr>
      </w:pPr>
    </w:p>
    <w:p w14:paraId="1E5308AA" w14:textId="77777777" w:rsidR="00A13416" w:rsidRDefault="00A13416" w:rsidP="00A13416">
      <w:pPr>
        <w:spacing w:after="0" w:line="240" w:lineRule="auto"/>
        <w:rPr>
          <w:rFonts w:ascii="Muli" w:eastAsia="Muli" w:hAnsi="Muli" w:cs="Muli"/>
          <w:sz w:val="16"/>
          <w:szCs w:val="16"/>
        </w:rPr>
      </w:pPr>
    </w:p>
    <w:p w14:paraId="728031EE" w14:textId="77777777" w:rsidR="00A13416" w:rsidRDefault="00A13416" w:rsidP="00A13416">
      <w:pPr>
        <w:spacing w:after="0" w:line="240" w:lineRule="auto"/>
        <w:rPr>
          <w:rFonts w:ascii="Muli" w:eastAsia="Muli" w:hAnsi="Muli" w:cs="Muli"/>
          <w:sz w:val="16"/>
          <w:szCs w:val="16"/>
        </w:rPr>
      </w:pPr>
    </w:p>
    <w:p w14:paraId="3B085EF0" w14:textId="77777777" w:rsidR="00A13416" w:rsidRDefault="00A13416" w:rsidP="00A13416">
      <w:pPr>
        <w:spacing w:after="0" w:line="240" w:lineRule="auto"/>
        <w:rPr>
          <w:rFonts w:ascii="Muli" w:eastAsia="Muli" w:hAnsi="Muli" w:cs="Muli"/>
          <w:sz w:val="16"/>
          <w:szCs w:val="16"/>
        </w:rPr>
      </w:pPr>
    </w:p>
    <w:p w14:paraId="4B2EF12F" w14:textId="77777777" w:rsidR="00A13416" w:rsidRDefault="00A13416" w:rsidP="00A13416">
      <w:pPr>
        <w:spacing w:after="0" w:line="240" w:lineRule="auto"/>
        <w:rPr>
          <w:rFonts w:ascii="Muli" w:eastAsia="Muli" w:hAnsi="Muli" w:cs="Muli"/>
          <w:sz w:val="16"/>
          <w:szCs w:val="16"/>
        </w:rPr>
      </w:pPr>
    </w:p>
    <w:p w14:paraId="62E7634D" w14:textId="77777777" w:rsidR="00A13416" w:rsidRDefault="00A13416" w:rsidP="00A13416">
      <w:pPr>
        <w:spacing w:after="0" w:line="240" w:lineRule="auto"/>
        <w:rPr>
          <w:rFonts w:ascii="Muli" w:eastAsia="Muli" w:hAnsi="Muli" w:cs="Muli"/>
          <w:sz w:val="16"/>
          <w:szCs w:val="16"/>
        </w:rPr>
      </w:pPr>
    </w:p>
    <w:p w14:paraId="61D968E5" w14:textId="77777777" w:rsidR="00A13416" w:rsidRDefault="00A13416" w:rsidP="00A13416">
      <w:pPr>
        <w:spacing w:after="0" w:line="240" w:lineRule="auto"/>
        <w:rPr>
          <w:rFonts w:ascii="Muli" w:eastAsia="Muli" w:hAnsi="Muli" w:cs="Muli"/>
          <w:sz w:val="16"/>
          <w:szCs w:val="16"/>
        </w:rPr>
      </w:pPr>
    </w:p>
    <w:p w14:paraId="6C9A16EB" w14:textId="77777777" w:rsidR="00A13416" w:rsidRDefault="00A13416" w:rsidP="00A13416">
      <w:pPr>
        <w:spacing w:after="0" w:line="240" w:lineRule="auto"/>
        <w:rPr>
          <w:rFonts w:ascii="Muli" w:eastAsia="Muli" w:hAnsi="Muli" w:cs="Muli"/>
          <w:sz w:val="16"/>
          <w:szCs w:val="16"/>
        </w:rPr>
      </w:pPr>
    </w:p>
    <w:p w14:paraId="6E6E2DA1" w14:textId="77777777" w:rsidR="00A13416" w:rsidRDefault="00A13416" w:rsidP="00A13416">
      <w:pPr>
        <w:spacing w:after="0" w:line="240" w:lineRule="auto"/>
        <w:rPr>
          <w:rFonts w:ascii="Muli" w:eastAsia="Muli" w:hAnsi="Muli" w:cs="Muli"/>
          <w:sz w:val="16"/>
          <w:szCs w:val="16"/>
        </w:rPr>
      </w:pPr>
    </w:p>
    <w:p w14:paraId="13D967DC" w14:textId="77777777" w:rsidR="00A13416" w:rsidRDefault="00A13416" w:rsidP="00A13416">
      <w:pPr>
        <w:spacing w:after="0" w:line="240" w:lineRule="auto"/>
        <w:rPr>
          <w:rFonts w:ascii="Muli" w:eastAsia="Muli" w:hAnsi="Muli" w:cs="Muli"/>
          <w:sz w:val="16"/>
          <w:szCs w:val="16"/>
        </w:rPr>
      </w:pPr>
    </w:p>
    <w:p w14:paraId="16722BD4" w14:textId="77777777" w:rsidR="00A13416" w:rsidRDefault="00A13416" w:rsidP="00A13416">
      <w:pPr>
        <w:spacing w:after="0" w:line="240" w:lineRule="auto"/>
        <w:rPr>
          <w:rFonts w:ascii="Muli" w:eastAsia="Muli" w:hAnsi="Muli" w:cs="Muli"/>
          <w:sz w:val="16"/>
          <w:szCs w:val="16"/>
        </w:rPr>
      </w:pPr>
    </w:p>
    <w:p w14:paraId="350833BE" w14:textId="77777777" w:rsidR="00A13416" w:rsidRDefault="00A13416" w:rsidP="00A13416">
      <w:pPr>
        <w:spacing w:after="0" w:line="240" w:lineRule="auto"/>
        <w:rPr>
          <w:rFonts w:ascii="Muli" w:eastAsia="Muli" w:hAnsi="Muli" w:cs="Muli"/>
          <w:sz w:val="16"/>
          <w:szCs w:val="16"/>
        </w:rPr>
      </w:pPr>
    </w:p>
    <w:p w14:paraId="16B5BDB1" w14:textId="77777777" w:rsidR="00A13416" w:rsidRDefault="00A13416" w:rsidP="00A13416">
      <w:pPr>
        <w:spacing w:after="0" w:line="240" w:lineRule="auto"/>
        <w:rPr>
          <w:rFonts w:ascii="Muli" w:eastAsia="Muli" w:hAnsi="Muli" w:cs="Muli"/>
          <w:sz w:val="16"/>
          <w:szCs w:val="16"/>
        </w:rPr>
      </w:pPr>
    </w:p>
    <w:p w14:paraId="553AF595" w14:textId="77777777" w:rsidR="00A13416" w:rsidRDefault="00A13416" w:rsidP="00A13416">
      <w:pPr>
        <w:spacing w:after="0" w:line="240" w:lineRule="auto"/>
        <w:rPr>
          <w:rFonts w:ascii="Muli" w:eastAsia="Muli" w:hAnsi="Muli" w:cs="Muli"/>
          <w:sz w:val="16"/>
          <w:szCs w:val="16"/>
        </w:rPr>
      </w:pPr>
    </w:p>
    <w:p w14:paraId="51EC3D81" w14:textId="77777777" w:rsidR="00A13416" w:rsidRDefault="00A13416" w:rsidP="00A13416">
      <w:pPr>
        <w:spacing w:after="0" w:line="240" w:lineRule="auto"/>
        <w:rPr>
          <w:rFonts w:ascii="Muli" w:eastAsia="Muli" w:hAnsi="Muli" w:cs="Muli"/>
          <w:sz w:val="16"/>
          <w:szCs w:val="16"/>
        </w:rPr>
      </w:pPr>
    </w:p>
    <w:p w14:paraId="6F0058AC" w14:textId="77777777" w:rsidR="00A13416" w:rsidRDefault="00A13416" w:rsidP="00A13416">
      <w:pPr>
        <w:spacing w:after="0" w:line="240" w:lineRule="auto"/>
        <w:rPr>
          <w:rFonts w:ascii="Muli" w:eastAsia="Muli" w:hAnsi="Muli" w:cs="Muli"/>
          <w:sz w:val="16"/>
          <w:szCs w:val="16"/>
        </w:rPr>
      </w:pPr>
    </w:p>
    <w:p w14:paraId="7B56C461" w14:textId="77777777" w:rsidR="00A13416" w:rsidRDefault="00A13416" w:rsidP="00A13416">
      <w:pPr>
        <w:spacing w:after="0" w:line="240" w:lineRule="auto"/>
        <w:rPr>
          <w:rFonts w:ascii="Muli" w:eastAsia="Muli" w:hAnsi="Muli" w:cs="Muli"/>
          <w:sz w:val="16"/>
          <w:szCs w:val="16"/>
        </w:rPr>
      </w:pPr>
    </w:p>
    <w:p w14:paraId="4AB8ADDB" w14:textId="77777777" w:rsidR="00A13416" w:rsidRDefault="00A13416" w:rsidP="00A13416">
      <w:pPr>
        <w:spacing w:after="0" w:line="240" w:lineRule="auto"/>
        <w:rPr>
          <w:rFonts w:ascii="Muli" w:eastAsia="Muli" w:hAnsi="Muli" w:cs="Muli"/>
          <w:sz w:val="16"/>
          <w:szCs w:val="16"/>
        </w:rPr>
      </w:pPr>
    </w:p>
    <w:p w14:paraId="29F284B3" w14:textId="77777777" w:rsidR="00A13416" w:rsidRDefault="00A13416" w:rsidP="00A13416">
      <w:pPr>
        <w:spacing w:after="0" w:line="240" w:lineRule="auto"/>
        <w:rPr>
          <w:rFonts w:ascii="Muli" w:eastAsia="Muli" w:hAnsi="Muli" w:cs="Muli"/>
          <w:sz w:val="16"/>
          <w:szCs w:val="16"/>
        </w:rPr>
      </w:pPr>
    </w:p>
    <w:p w14:paraId="57D98E35" w14:textId="77777777" w:rsidR="00A13416" w:rsidRDefault="00A13416" w:rsidP="00A13416">
      <w:pPr>
        <w:spacing w:after="0" w:line="240" w:lineRule="auto"/>
        <w:rPr>
          <w:rFonts w:ascii="Muli" w:eastAsia="Muli" w:hAnsi="Muli" w:cs="Muli"/>
          <w:sz w:val="16"/>
          <w:szCs w:val="16"/>
        </w:rPr>
      </w:pPr>
    </w:p>
    <w:p w14:paraId="50317686" w14:textId="77777777" w:rsidR="00A13416" w:rsidRDefault="00A13416" w:rsidP="00A13416">
      <w:pPr>
        <w:spacing w:after="0" w:line="240" w:lineRule="auto"/>
        <w:rPr>
          <w:rFonts w:ascii="Muli" w:eastAsia="Muli" w:hAnsi="Muli" w:cs="Muli"/>
          <w:sz w:val="16"/>
          <w:szCs w:val="16"/>
        </w:rPr>
      </w:pPr>
    </w:p>
    <w:p w14:paraId="149CC268" w14:textId="77777777" w:rsidR="00A13416" w:rsidRDefault="00A13416" w:rsidP="00A13416">
      <w:pPr>
        <w:spacing w:after="0" w:line="240" w:lineRule="auto"/>
        <w:rPr>
          <w:rFonts w:ascii="Muli" w:eastAsia="Muli" w:hAnsi="Muli" w:cs="Muli"/>
          <w:sz w:val="16"/>
          <w:szCs w:val="16"/>
        </w:rPr>
      </w:pPr>
    </w:p>
    <w:p w14:paraId="5CDACD72" w14:textId="77777777" w:rsidR="00A13416" w:rsidRDefault="00A13416" w:rsidP="00A13416">
      <w:pPr>
        <w:spacing w:after="0" w:line="240" w:lineRule="auto"/>
        <w:rPr>
          <w:rFonts w:ascii="Muli" w:eastAsia="Muli" w:hAnsi="Muli" w:cs="Muli"/>
          <w:sz w:val="16"/>
          <w:szCs w:val="16"/>
        </w:rPr>
      </w:pPr>
    </w:p>
    <w:p w14:paraId="51087B0F" w14:textId="77777777" w:rsidR="00A13416" w:rsidRDefault="00A13416" w:rsidP="00A13416">
      <w:pPr>
        <w:spacing w:after="0" w:line="240" w:lineRule="auto"/>
        <w:rPr>
          <w:rFonts w:ascii="Muli" w:eastAsia="Muli" w:hAnsi="Muli" w:cs="Muli"/>
          <w:sz w:val="16"/>
          <w:szCs w:val="16"/>
        </w:rPr>
      </w:pPr>
    </w:p>
    <w:p w14:paraId="4D65D6D3" w14:textId="77777777" w:rsidR="00A13416" w:rsidRDefault="00A13416" w:rsidP="00A13416">
      <w:pPr>
        <w:spacing w:after="0" w:line="240" w:lineRule="auto"/>
        <w:rPr>
          <w:rFonts w:ascii="Muli" w:eastAsia="Muli" w:hAnsi="Muli" w:cs="Muli"/>
          <w:sz w:val="16"/>
          <w:szCs w:val="16"/>
        </w:rPr>
      </w:pPr>
    </w:p>
    <w:p w14:paraId="56EF3777" w14:textId="77777777" w:rsidR="00A13416" w:rsidRDefault="00A13416" w:rsidP="00A13416">
      <w:pPr>
        <w:spacing w:after="0" w:line="240" w:lineRule="auto"/>
        <w:rPr>
          <w:rFonts w:ascii="Muli" w:eastAsia="Muli" w:hAnsi="Muli" w:cs="Muli"/>
          <w:sz w:val="16"/>
          <w:szCs w:val="16"/>
        </w:rPr>
      </w:pPr>
    </w:p>
    <w:p w14:paraId="322FAFC4" w14:textId="77777777" w:rsidR="00A13416" w:rsidRDefault="00A13416" w:rsidP="00A13416">
      <w:pPr>
        <w:spacing w:after="0" w:line="240" w:lineRule="auto"/>
        <w:rPr>
          <w:rFonts w:ascii="Muli" w:eastAsia="Muli" w:hAnsi="Muli" w:cs="Muli"/>
          <w:sz w:val="16"/>
          <w:szCs w:val="16"/>
        </w:rPr>
      </w:pPr>
    </w:p>
    <w:p w14:paraId="6A76BC61" w14:textId="77777777" w:rsidR="00A13416" w:rsidRDefault="00A13416" w:rsidP="00A13416">
      <w:pPr>
        <w:spacing w:after="0" w:line="240" w:lineRule="auto"/>
        <w:rPr>
          <w:rFonts w:ascii="Muli" w:eastAsia="Muli" w:hAnsi="Muli" w:cs="Muli"/>
          <w:sz w:val="16"/>
          <w:szCs w:val="16"/>
        </w:rPr>
      </w:pPr>
    </w:p>
    <w:p w14:paraId="6825CEB2" w14:textId="77777777" w:rsidR="00A13416" w:rsidRDefault="00A13416" w:rsidP="00A13416">
      <w:pPr>
        <w:spacing w:after="0" w:line="240" w:lineRule="auto"/>
        <w:rPr>
          <w:rFonts w:ascii="Muli" w:eastAsia="Muli" w:hAnsi="Muli" w:cs="Muli"/>
          <w:sz w:val="16"/>
          <w:szCs w:val="16"/>
        </w:rPr>
      </w:pPr>
    </w:p>
    <w:p w14:paraId="0D776D5E" w14:textId="77777777" w:rsidR="00A13416" w:rsidRDefault="00A13416" w:rsidP="00A13416">
      <w:pPr>
        <w:spacing w:after="0" w:line="240" w:lineRule="auto"/>
        <w:rPr>
          <w:rFonts w:ascii="Muli" w:eastAsia="Muli" w:hAnsi="Muli" w:cs="Muli"/>
          <w:sz w:val="16"/>
          <w:szCs w:val="16"/>
        </w:rPr>
      </w:pPr>
    </w:p>
    <w:p w14:paraId="39AB5570" w14:textId="77777777" w:rsidR="00A13416" w:rsidRDefault="00A13416" w:rsidP="00A13416">
      <w:pPr>
        <w:spacing w:after="0" w:line="240" w:lineRule="auto"/>
        <w:rPr>
          <w:rFonts w:ascii="Muli" w:eastAsia="Muli" w:hAnsi="Muli" w:cs="Muli"/>
          <w:sz w:val="16"/>
          <w:szCs w:val="16"/>
        </w:rPr>
      </w:pPr>
    </w:p>
    <w:p w14:paraId="7CF97C8E" w14:textId="77777777" w:rsidR="00A13416" w:rsidRDefault="00A13416" w:rsidP="00A13416">
      <w:pPr>
        <w:spacing w:after="0" w:line="240" w:lineRule="auto"/>
        <w:rPr>
          <w:rFonts w:ascii="Muli" w:eastAsia="Muli" w:hAnsi="Muli" w:cs="Muli"/>
          <w:sz w:val="16"/>
          <w:szCs w:val="16"/>
        </w:rPr>
      </w:pPr>
    </w:p>
    <w:p w14:paraId="0A2C4FBF" w14:textId="77777777" w:rsidR="00A13416" w:rsidRDefault="00A13416" w:rsidP="00A13416">
      <w:pPr>
        <w:spacing w:after="0" w:line="240" w:lineRule="auto"/>
        <w:rPr>
          <w:rFonts w:ascii="Muli" w:eastAsia="Muli" w:hAnsi="Muli" w:cs="Muli"/>
          <w:sz w:val="16"/>
          <w:szCs w:val="16"/>
        </w:rPr>
      </w:pPr>
    </w:p>
    <w:p w14:paraId="60FC051D" w14:textId="77777777" w:rsidR="00A13416" w:rsidRDefault="00A13416" w:rsidP="00A13416">
      <w:pPr>
        <w:spacing w:after="0" w:line="240" w:lineRule="auto"/>
        <w:rPr>
          <w:rFonts w:ascii="Muli" w:eastAsia="Muli" w:hAnsi="Muli" w:cs="Muli"/>
          <w:sz w:val="16"/>
          <w:szCs w:val="16"/>
        </w:rPr>
      </w:pPr>
    </w:p>
    <w:p w14:paraId="3F5D0240" w14:textId="77777777" w:rsidR="00A13416" w:rsidRDefault="00A13416" w:rsidP="00A13416">
      <w:pPr>
        <w:spacing w:after="0" w:line="240" w:lineRule="auto"/>
        <w:rPr>
          <w:rFonts w:ascii="Muli" w:eastAsia="Muli" w:hAnsi="Muli" w:cs="Muli"/>
          <w:sz w:val="16"/>
          <w:szCs w:val="16"/>
        </w:rPr>
      </w:pPr>
    </w:p>
    <w:p w14:paraId="6E2C2D7C" w14:textId="77777777" w:rsidR="00A13416" w:rsidRDefault="00A13416" w:rsidP="00A13416">
      <w:pPr>
        <w:spacing w:after="0" w:line="240" w:lineRule="auto"/>
        <w:rPr>
          <w:rFonts w:ascii="Muli" w:eastAsia="Muli" w:hAnsi="Muli" w:cs="Muli"/>
          <w:sz w:val="16"/>
          <w:szCs w:val="16"/>
        </w:rPr>
      </w:pPr>
    </w:p>
    <w:p w14:paraId="2FD9DEE4" w14:textId="77777777" w:rsidR="00A13416" w:rsidRDefault="00A13416" w:rsidP="00A13416">
      <w:pPr>
        <w:spacing w:after="0" w:line="240" w:lineRule="auto"/>
        <w:rPr>
          <w:rFonts w:ascii="Muli" w:eastAsia="Muli" w:hAnsi="Muli" w:cs="Muli"/>
          <w:sz w:val="16"/>
          <w:szCs w:val="16"/>
        </w:rPr>
      </w:pPr>
    </w:p>
    <w:p w14:paraId="54489995" w14:textId="77777777" w:rsidR="00A13416" w:rsidRDefault="00A13416" w:rsidP="00A13416">
      <w:pPr>
        <w:spacing w:after="0" w:line="240" w:lineRule="auto"/>
        <w:rPr>
          <w:rFonts w:ascii="Muli" w:eastAsia="Muli" w:hAnsi="Muli" w:cs="Muli"/>
          <w:sz w:val="16"/>
          <w:szCs w:val="16"/>
        </w:rPr>
      </w:pPr>
    </w:p>
    <w:p w14:paraId="0038D149" w14:textId="77777777" w:rsidR="00A13416" w:rsidRDefault="00A13416" w:rsidP="00A13416">
      <w:pPr>
        <w:spacing w:after="0" w:line="240" w:lineRule="auto"/>
        <w:rPr>
          <w:rFonts w:ascii="Muli" w:eastAsia="Muli" w:hAnsi="Muli" w:cs="Muli"/>
          <w:sz w:val="16"/>
          <w:szCs w:val="16"/>
        </w:rPr>
      </w:pPr>
    </w:p>
    <w:p w14:paraId="1EC17D11" w14:textId="77777777" w:rsidR="00A13416" w:rsidRDefault="00A13416" w:rsidP="00A13416">
      <w:pPr>
        <w:spacing w:after="0" w:line="240" w:lineRule="auto"/>
        <w:rPr>
          <w:rFonts w:ascii="Muli" w:eastAsia="Muli" w:hAnsi="Muli" w:cs="Muli"/>
          <w:sz w:val="16"/>
          <w:szCs w:val="16"/>
        </w:rPr>
      </w:pPr>
    </w:p>
    <w:p w14:paraId="7FE7BAB5" w14:textId="77777777" w:rsidR="00A13416" w:rsidRDefault="00A13416" w:rsidP="00A13416">
      <w:pPr>
        <w:spacing w:after="0" w:line="240" w:lineRule="auto"/>
        <w:rPr>
          <w:rFonts w:ascii="Muli" w:eastAsia="Muli" w:hAnsi="Muli" w:cs="Muli"/>
          <w:sz w:val="16"/>
          <w:szCs w:val="16"/>
        </w:rPr>
      </w:pPr>
    </w:p>
    <w:p w14:paraId="77F2AF8E" w14:textId="77777777" w:rsidR="00A13416" w:rsidRDefault="00A13416" w:rsidP="00A13416">
      <w:pPr>
        <w:spacing w:after="0" w:line="240" w:lineRule="auto"/>
        <w:rPr>
          <w:rFonts w:ascii="Muli" w:eastAsia="Muli" w:hAnsi="Muli" w:cs="Muli"/>
          <w:sz w:val="16"/>
          <w:szCs w:val="16"/>
        </w:rPr>
      </w:pPr>
    </w:p>
    <w:p w14:paraId="3445D9E4" w14:textId="77777777" w:rsidR="00A13416" w:rsidRDefault="00A13416" w:rsidP="00A13416">
      <w:pPr>
        <w:spacing w:after="0" w:line="240" w:lineRule="auto"/>
        <w:rPr>
          <w:rFonts w:ascii="Muli" w:eastAsia="Muli" w:hAnsi="Muli" w:cs="Muli"/>
          <w:sz w:val="16"/>
          <w:szCs w:val="16"/>
        </w:rPr>
      </w:pPr>
    </w:p>
    <w:p w14:paraId="76C4CAAE" w14:textId="77777777" w:rsidR="00A13416" w:rsidRDefault="00A13416" w:rsidP="00A13416">
      <w:pPr>
        <w:spacing w:after="0" w:line="240" w:lineRule="auto"/>
        <w:rPr>
          <w:rFonts w:ascii="Muli" w:eastAsia="Muli" w:hAnsi="Muli" w:cs="Muli"/>
          <w:sz w:val="16"/>
          <w:szCs w:val="16"/>
        </w:rPr>
      </w:pPr>
    </w:p>
    <w:p w14:paraId="76A060A8" w14:textId="77777777" w:rsidR="00A13416" w:rsidRDefault="00A13416" w:rsidP="00A13416">
      <w:pPr>
        <w:spacing w:after="0" w:line="240" w:lineRule="auto"/>
        <w:rPr>
          <w:rFonts w:ascii="Muli" w:eastAsia="Muli" w:hAnsi="Muli" w:cs="Muli"/>
          <w:sz w:val="16"/>
          <w:szCs w:val="16"/>
        </w:rPr>
      </w:pPr>
    </w:p>
    <w:p w14:paraId="01A8F928" w14:textId="77777777" w:rsidR="00A13416" w:rsidRDefault="00A13416" w:rsidP="00A13416">
      <w:pPr>
        <w:spacing w:after="0" w:line="240" w:lineRule="auto"/>
        <w:rPr>
          <w:rFonts w:ascii="Muli" w:eastAsia="Muli" w:hAnsi="Muli" w:cs="Muli"/>
          <w:sz w:val="16"/>
          <w:szCs w:val="16"/>
        </w:rPr>
      </w:pPr>
    </w:p>
    <w:p w14:paraId="4A6B2B34" w14:textId="77777777" w:rsidR="00A13416" w:rsidRDefault="00A13416" w:rsidP="00A13416">
      <w:pPr>
        <w:spacing w:after="0" w:line="240" w:lineRule="auto"/>
        <w:rPr>
          <w:rFonts w:ascii="Muli" w:eastAsia="Muli" w:hAnsi="Muli" w:cs="Muli"/>
          <w:sz w:val="16"/>
          <w:szCs w:val="16"/>
        </w:rPr>
      </w:pPr>
    </w:p>
    <w:p w14:paraId="0C654229" w14:textId="77777777" w:rsidR="00A13416" w:rsidRDefault="00A13416" w:rsidP="00A13416">
      <w:pPr>
        <w:spacing w:after="0" w:line="240" w:lineRule="auto"/>
        <w:rPr>
          <w:rFonts w:ascii="Muli" w:eastAsia="Muli" w:hAnsi="Muli" w:cs="Muli"/>
          <w:sz w:val="16"/>
          <w:szCs w:val="16"/>
        </w:rPr>
      </w:pPr>
    </w:p>
    <w:p w14:paraId="23A7DCCA" w14:textId="77777777" w:rsidR="00A13416" w:rsidRDefault="00A13416" w:rsidP="00A13416">
      <w:pPr>
        <w:spacing w:after="0" w:line="240" w:lineRule="auto"/>
        <w:rPr>
          <w:rFonts w:ascii="Muli" w:eastAsia="Muli" w:hAnsi="Muli" w:cs="Muli"/>
          <w:sz w:val="16"/>
          <w:szCs w:val="16"/>
        </w:rPr>
      </w:pPr>
    </w:p>
    <w:p w14:paraId="6B055B43" w14:textId="5071E4D5" w:rsidR="00A13416" w:rsidRDefault="00C845A5" w:rsidP="00A13416">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71D454B" wp14:editId="1CF4AC34">
            <wp:extent cx="3496945" cy="8532000"/>
            <wp:effectExtent l="0" t="0" r="8255" b="2540"/>
            <wp:docPr id="111526598" name="Imagen 11152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8" name="Imagen 111526598"/>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99008" cy="8537033"/>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3C64947F" wp14:editId="1F4A8BEA">
            <wp:extent cx="4211955" cy="8604000"/>
            <wp:effectExtent l="0" t="0" r="0" b="6985"/>
            <wp:docPr id="111526599" name="Imagen 111526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599" name="Imagen 111526599"/>
                    <pic:cNvPicPr/>
                  </pic:nvPicPr>
                  <pic:blipFill>
                    <a:blip r:embed="rId91" cstate="print">
                      <a:extLst>
                        <a:ext uri="{28A0092B-C50C-407E-A947-70E740481C1C}">
                          <a14:useLocalDpi xmlns:a14="http://schemas.microsoft.com/office/drawing/2010/main" val="0"/>
                        </a:ext>
                      </a:extLst>
                    </a:blip>
                    <a:stretch>
                      <a:fillRect/>
                    </a:stretch>
                  </pic:blipFill>
                  <pic:spPr>
                    <a:xfrm>
                      <a:off x="0" y="0"/>
                      <a:ext cx="4242856" cy="8667123"/>
                    </a:xfrm>
                    <a:prstGeom prst="rect">
                      <a:avLst/>
                    </a:prstGeom>
                  </pic:spPr>
                </pic:pic>
              </a:graphicData>
            </a:graphic>
          </wp:inline>
        </w:drawing>
      </w:r>
    </w:p>
    <w:tbl>
      <w:tblPr>
        <w:tblW w:w="882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A13416" w14:paraId="3BEEF4B7" w14:textId="77777777" w:rsidTr="000307AD">
        <w:trPr>
          <w:trHeight w:val="80"/>
        </w:trPr>
        <w:tc>
          <w:tcPr>
            <w:tcW w:w="2942" w:type="dxa"/>
            <w:shd w:val="clear" w:color="auto" w:fill="006666"/>
          </w:tcPr>
          <w:p w14:paraId="3EB0379F"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lastRenderedPageBreak/>
              <w:t>Elaboró:</w:t>
            </w:r>
          </w:p>
        </w:tc>
        <w:tc>
          <w:tcPr>
            <w:tcW w:w="2943" w:type="dxa"/>
            <w:shd w:val="clear" w:color="auto" w:fill="006666"/>
          </w:tcPr>
          <w:p w14:paraId="0952AED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440982E2"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759EEC2D" w14:textId="77777777" w:rsidTr="000307AD">
        <w:trPr>
          <w:trHeight w:val="550"/>
        </w:trPr>
        <w:tc>
          <w:tcPr>
            <w:tcW w:w="2942" w:type="dxa"/>
            <w:shd w:val="clear" w:color="auto" w:fill="auto"/>
            <w:vAlign w:val="center"/>
          </w:tcPr>
          <w:p w14:paraId="592ED770" w14:textId="77777777" w:rsidR="00A13416" w:rsidRDefault="00A13416" w:rsidP="000307AD">
            <w:pPr>
              <w:spacing w:after="0" w:line="240" w:lineRule="auto"/>
              <w:jc w:val="center"/>
              <w:rPr>
                <w:rFonts w:ascii="Muli" w:eastAsia="Muli" w:hAnsi="Muli" w:cs="Muli"/>
                <w:color w:val="FFFFFF"/>
                <w:sz w:val="16"/>
                <w:szCs w:val="16"/>
              </w:rPr>
            </w:pPr>
          </w:p>
        </w:tc>
        <w:tc>
          <w:tcPr>
            <w:tcW w:w="2943" w:type="dxa"/>
            <w:shd w:val="clear" w:color="auto" w:fill="auto"/>
            <w:vAlign w:val="center"/>
          </w:tcPr>
          <w:p w14:paraId="750BBE0C" w14:textId="77777777" w:rsidR="00A13416" w:rsidRDefault="00A13416" w:rsidP="000307AD">
            <w:pPr>
              <w:spacing w:after="0" w:line="240" w:lineRule="auto"/>
              <w:jc w:val="center"/>
              <w:rPr>
                <w:rFonts w:ascii="Muli" w:eastAsia="Muli" w:hAnsi="Muli" w:cs="Muli"/>
                <w:color w:val="FFFFFF"/>
                <w:sz w:val="16"/>
                <w:szCs w:val="16"/>
              </w:rPr>
            </w:pPr>
          </w:p>
        </w:tc>
        <w:tc>
          <w:tcPr>
            <w:tcW w:w="2943" w:type="dxa"/>
            <w:shd w:val="clear" w:color="auto" w:fill="auto"/>
            <w:vAlign w:val="center"/>
          </w:tcPr>
          <w:p w14:paraId="5E86D4CF" w14:textId="77777777" w:rsidR="00A13416" w:rsidRDefault="00A13416" w:rsidP="000307AD">
            <w:pPr>
              <w:spacing w:after="0" w:line="240" w:lineRule="auto"/>
              <w:jc w:val="center"/>
              <w:rPr>
                <w:rFonts w:ascii="Muli" w:eastAsia="Muli" w:hAnsi="Muli" w:cs="Muli"/>
                <w:color w:val="FFFFFF"/>
                <w:sz w:val="16"/>
                <w:szCs w:val="16"/>
              </w:rPr>
            </w:pPr>
          </w:p>
        </w:tc>
      </w:tr>
      <w:tr w:rsidR="00A13416" w14:paraId="4FAEF6FF" w14:textId="77777777" w:rsidTr="000307AD">
        <w:trPr>
          <w:trHeight w:val="469"/>
        </w:trPr>
        <w:tc>
          <w:tcPr>
            <w:tcW w:w="2942" w:type="dxa"/>
            <w:vAlign w:val="center"/>
          </w:tcPr>
          <w:p w14:paraId="6CD7788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2137A863"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6F43B39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134E32C1"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39FDC9E4"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836F702"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 xml:space="preserve">Secretario Técnico </w:t>
            </w:r>
          </w:p>
        </w:tc>
      </w:tr>
    </w:tbl>
    <w:p w14:paraId="0AE9D148" w14:textId="09E644D6" w:rsidR="00AF7186" w:rsidRDefault="00AF7186"/>
    <w:p w14:paraId="61EB7B64" w14:textId="21E98744" w:rsidR="00BE1338" w:rsidRDefault="00BE1338"/>
    <w:p w14:paraId="16F710AD" w14:textId="1F476F94" w:rsidR="00BE1338" w:rsidRDefault="00BE1338"/>
    <w:p w14:paraId="1290331F" w14:textId="4105E223" w:rsidR="00BE1338" w:rsidRDefault="00BE1338"/>
    <w:p w14:paraId="19C12332" w14:textId="216FFDC6" w:rsidR="00BE1338" w:rsidRDefault="00BE1338"/>
    <w:p w14:paraId="606748C7" w14:textId="755FEECE" w:rsidR="00BE1338" w:rsidRDefault="00BE1338"/>
    <w:p w14:paraId="7C593FFB" w14:textId="06F876CD" w:rsidR="00BE1338" w:rsidRDefault="00BE1338"/>
    <w:p w14:paraId="04F23845" w14:textId="5B655F78" w:rsidR="00BE1338" w:rsidRDefault="00BE1338"/>
    <w:p w14:paraId="5B0C6578" w14:textId="059D957F" w:rsidR="00BE1338" w:rsidRDefault="00BE1338"/>
    <w:p w14:paraId="097CE801" w14:textId="17DD310D" w:rsidR="00BE1338" w:rsidRDefault="00BE1338"/>
    <w:p w14:paraId="1BAF8C87" w14:textId="38AED17D" w:rsidR="00BE1338" w:rsidRDefault="00BE1338"/>
    <w:p w14:paraId="25A775F6" w14:textId="24653822" w:rsidR="00BE1338" w:rsidRDefault="00BE1338"/>
    <w:p w14:paraId="5A273B0E" w14:textId="2E116599" w:rsidR="00BE1338" w:rsidRDefault="00BE1338"/>
    <w:p w14:paraId="6C736C6E" w14:textId="2313AD9A" w:rsidR="00BE1338" w:rsidRDefault="00BE1338"/>
    <w:p w14:paraId="44F7A751" w14:textId="6BDA9502" w:rsidR="00BE1338" w:rsidRDefault="00BE1338"/>
    <w:p w14:paraId="3B934B9D" w14:textId="1CC89071" w:rsidR="00BE1338" w:rsidRDefault="00BE1338"/>
    <w:p w14:paraId="555A00B0" w14:textId="78D93E45" w:rsidR="00BE1338" w:rsidRDefault="00BE1338"/>
    <w:p w14:paraId="4136D135" w14:textId="6F04A6B5" w:rsidR="00BE1338" w:rsidRDefault="00BE1338"/>
    <w:p w14:paraId="207C6065" w14:textId="5E8AD93B" w:rsidR="00BE1338" w:rsidRDefault="00BE1338"/>
    <w:p w14:paraId="0FBCA4C6" w14:textId="5309E877" w:rsidR="00BE1338" w:rsidRDefault="00BE1338"/>
    <w:p w14:paraId="3E280156" w14:textId="1FC80D7F" w:rsidR="00BE1338" w:rsidRDefault="00BE1338"/>
    <w:p w14:paraId="58BA7F07" w14:textId="05A80ABC" w:rsidR="00BE1338" w:rsidRDefault="00BE1338"/>
    <w:p w14:paraId="1AB083F3" w14:textId="00C2B6DB" w:rsidR="00BE1338" w:rsidRDefault="00BE1338"/>
    <w:p w14:paraId="48ED9E2A" w14:textId="5ED98A59" w:rsidR="00BE1338" w:rsidRDefault="00BE1338"/>
    <w:p w14:paraId="5A9D5C83" w14:textId="61F2E1CF" w:rsidR="00BE1338" w:rsidRDefault="00BE1338"/>
    <w:p w14:paraId="3DCDA255" w14:textId="14D97272" w:rsidR="00BE1338" w:rsidRDefault="00BE1338"/>
    <w:p w14:paraId="7508318A" w14:textId="566168D4" w:rsidR="00BE1338" w:rsidRDefault="00BE1338"/>
    <w:tbl>
      <w:tblPr>
        <w:tblW w:w="871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2640"/>
        <w:gridCol w:w="1701"/>
        <w:gridCol w:w="2551"/>
      </w:tblGrid>
      <w:tr w:rsidR="00A13416" w14:paraId="13B6037D" w14:textId="77777777" w:rsidTr="00AF7186">
        <w:trPr>
          <w:trHeight w:val="245"/>
        </w:trPr>
        <w:tc>
          <w:tcPr>
            <w:tcW w:w="1820" w:type="dxa"/>
            <w:vMerge w:val="restart"/>
          </w:tcPr>
          <w:p w14:paraId="0646645D" w14:textId="77777777" w:rsidR="00A13416" w:rsidRDefault="00A13416" w:rsidP="000307AD">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31318CE1" wp14:editId="54F66111">
                  <wp:extent cx="1072579" cy="469310"/>
                  <wp:effectExtent l="0" t="0" r="0" b="0"/>
                  <wp:docPr id="1441" name="image5.jpg" descr="Imagen que contiene Text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5.jpg" descr="Imagen que contiene Texto&#10;&#10;Descripción generada automáticamente"/>
                          <pic:cNvPicPr preferRelativeResize="0"/>
                        </pic:nvPicPr>
                        <pic:blipFill>
                          <a:blip r:embed="rId38"/>
                          <a:srcRect/>
                          <a:stretch>
                            <a:fillRect/>
                          </a:stretch>
                        </pic:blipFill>
                        <pic:spPr>
                          <a:xfrm>
                            <a:off x="0" y="0"/>
                            <a:ext cx="1072579" cy="469310"/>
                          </a:xfrm>
                          <a:prstGeom prst="rect">
                            <a:avLst/>
                          </a:prstGeom>
                          <a:ln/>
                        </pic:spPr>
                      </pic:pic>
                    </a:graphicData>
                  </a:graphic>
                </wp:inline>
              </w:drawing>
            </w:r>
          </w:p>
        </w:tc>
        <w:tc>
          <w:tcPr>
            <w:tcW w:w="2640" w:type="dxa"/>
            <w:vMerge w:val="restart"/>
            <w:shd w:val="clear" w:color="auto" w:fill="006666"/>
            <w:vAlign w:val="center"/>
          </w:tcPr>
          <w:p w14:paraId="55850173" w14:textId="103DFBF0"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C845A5">
              <w:rPr>
                <w:rFonts w:ascii="Muli" w:eastAsia="Muli" w:hAnsi="Muli" w:cs="Muli"/>
                <w:b/>
                <w:color w:val="FFFFFF"/>
                <w:sz w:val="16"/>
                <w:szCs w:val="16"/>
              </w:rPr>
              <w:t>.</w:t>
            </w:r>
          </w:p>
        </w:tc>
        <w:tc>
          <w:tcPr>
            <w:tcW w:w="1701" w:type="dxa"/>
            <w:shd w:val="clear" w:color="auto" w:fill="006666"/>
          </w:tcPr>
          <w:p w14:paraId="6A95856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551" w:type="dxa"/>
          </w:tcPr>
          <w:p w14:paraId="052C689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ET-CPI-PLAN-OPER-3</w:t>
            </w:r>
          </w:p>
        </w:tc>
      </w:tr>
      <w:tr w:rsidR="00A13416" w14:paraId="6BEFE210" w14:textId="77777777" w:rsidTr="00AF7186">
        <w:trPr>
          <w:trHeight w:val="245"/>
        </w:trPr>
        <w:tc>
          <w:tcPr>
            <w:tcW w:w="1820" w:type="dxa"/>
            <w:vMerge/>
          </w:tcPr>
          <w:p w14:paraId="48B08B95"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2640" w:type="dxa"/>
            <w:vMerge/>
            <w:shd w:val="clear" w:color="auto" w:fill="006666"/>
            <w:vAlign w:val="center"/>
          </w:tcPr>
          <w:p w14:paraId="37E79D4F"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701" w:type="dxa"/>
            <w:shd w:val="clear" w:color="auto" w:fill="006666"/>
          </w:tcPr>
          <w:p w14:paraId="4B8AB2CB"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Fecha:</w:t>
            </w:r>
          </w:p>
        </w:tc>
        <w:tc>
          <w:tcPr>
            <w:tcW w:w="2551" w:type="dxa"/>
          </w:tcPr>
          <w:p w14:paraId="22FA007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02.08.23</w:t>
            </w:r>
          </w:p>
        </w:tc>
      </w:tr>
      <w:tr w:rsidR="00A13416" w14:paraId="4BEF3AF1" w14:textId="77777777" w:rsidTr="00AF7186">
        <w:trPr>
          <w:trHeight w:val="245"/>
        </w:trPr>
        <w:tc>
          <w:tcPr>
            <w:tcW w:w="1820" w:type="dxa"/>
            <w:vMerge/>
          </w:tcPr>
          <w:p w14:paraId="6CC0790B"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2640" w:type="dxa"/>
            <w:vMerge/>
            <w:shd w:val="clear" w:color="auto" w:fill="006666"/>
            <w:vAlign w:val="center"/>
          </w:tcPr>
          <w:p w14:paraId="2EF0974E"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1701" w:type="dxa"/>
            <w:shd w:val="clear" w:color="auto" w:fill="006666"/>
          </w:tcPr>
          <w:p w14:paraId="5EE94BF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551" w:type="dxa"/>
          </w:tcPr>
          <w:p w14:paraId="37156C7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w:t>
            </w:r>
          </w:p>
        </w:tc>
      </w:tr>
      <w:tr w:rsidR="00A13416" w14:paraId="4D19DB1A" w14:textId="77777777" w:rsidTr="00AF7186">
        <w:tc>
          <w:tcPr>
            <w:tcW w:w="1820" w:type="dxa"/>
            <w:shd w:val="clear" w:color="auto" w:fill="006666"/>
            <w:tcMar>
              <w:left w:w="108" w:type="dxa"/>
              <w:right w:w="108" w:type="dxa"/>
            </w:tcMar>
            <w:vAlign w:val="center"/>
          </w:tcPr>
          <w:p w14:paraId="33B5195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Nombre:</w:t>
            </w:r>
          </w:p>
        </w:tc>
        <w:tc>
          <w:tcPr>
            <w:tcW w:w="6892" w:type="dxa"/>
            <w:gridSpan w:val="3"/>
            <w:tcMar>
              <w:left w:w="108" w:type="dxa"/>
              <w:right w:w="108" w:type="dxa"/>
            </w:tcMar>
            <w:vAlign w:val="center"/>
          </w:tcPr>
          <w:p w14:paraId="459A577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Planificación operativa.</w:t>
            </w:r>
          </w:p>
        </w:tc>
      </w:tr>
      <w:tr w:rsidR="00A13416" w14:paraId="31E8C1A8" w14:textId="77777777" w:rsidTr="00AF7186">
        <w:tc>
          <w:tcPr>
            <w:tcW w:w="1820" w:type="dxa"/>
            <w:shd w:val="clear" w:color="auto" w:fill="006666"/>
            <w:tcMar>
              <w:left w:w="108" w:type="dxa"/>
              <w:right w:w="108" w:type="dxa"/>
            </w:tcMar>
            <w:vAlign w:val="center"/>
          </w:tcPr>
          <w:p w14:paraId="73F745BD"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Tipología:</w:t>
            </w:r>
          </w:p>
        </w:tc>
        <w:tc>
          <w:tcPr>
            <w:tcW w:w="6892" w:type="dxa"/>
            <w:gridSpan w:val="3"/>
            <w:tcMar>
              <w:left w:w="108" w:type="dxa"/>
              <w:right w:w="108" w:type="dxa"/>
            </w:tcMar>
            <w:vAlign w:val="center"/>
          </w:tcPr>
          <w:p w14:paraId="703B66E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Estratégico.</w:t>
            </w:r>
          </w:p>
        </w:tc>
      </w:tr>
      <w:tr w:rsidR="00A13416" w14:paraId="4627A925" w14:textId="77777777" w:rsidTr="00AF7186">
        <w:tc>
          <w:tcPr>
            <w:tcW w:w="1820" w:type="dxa"/>
            <w:shd w:val="clear" w:color="auto" w:fill="006666"/>
            <w:tcMar>
              <w:left w:w="108" w:type="dxa"/>
              <w:right w:w="108" w:type="dxa"/>
            </w:tcMar>
            <w:vAlign w:val="center"/>
          </w:tcPr>
          <w:p w14:paraId="495A13F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892" w:type="dxa"/>
            <w:gridSpan w:val="3"/>
            <w:tcMar>
              <w:left w:w="108" w:type="dxa"/>
              <w:right w:w="108" w:type="dxa"/>
            </w:tcMar>
            <w:vAlign w:val="center"/>
          </w:tcPr>
          <w:p w14:paraId="1FBD8F1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7C747825" w14:textId="77777777" w:rsidTr="00AF7186">
        <w:tc>
          <w:tcPr>
            <w:tcW w:w="1820" w:type="dxa"/>
            <w:shd w:val="clear" w:color="auto" w:fill="006666"/>
            <w:tcMar>
              <w:left w:w="108" w:type="dxa"/>
              <w:right w:w="108" w:type="dxa"/>
            </w:tcMar>
            <w:vAlign w:val="center"/>
          </w:tcPr>
          <w:p w14:paraId="7A90BBF7"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p w14:paraId="1D87F688" w14:textId="77777777" w:rsidR="00A13416" w:rsidRDefault="00A13416" w:rsidP="000307AD">
            <w:pPr>
              <w:spacing w:after="0" w:line="240" w:lineRule="auto"/>
              <w:rPr>
                <w:rFonts w:ascii="Muli" w:eastAsia="Muli" w:hAnsi="Muli" w:cs="Muli"/>
                <w:color w:val="FFFFFF"/>
                <w:sz w:val="16"/>
                <w:szCs w:val="16"/>
              </w:rPr>
            </w:pPr>
          </w:p>
        </w:tc>
        <w:tc>
          <w:tcPr>
            <w:tcW w:w="6892" w:type="dxa"/>
            <w:gridSpan w:val="3"/>
            <w:tcMar>
              <w:left w:w="108" w:type="dxa"/>
              <w:right w:w="108" w:type="dxa"/>
            </w:tcMar>
            <w:vAlign w:val="center"/>
          </w:tcPr>
          <w:p w14:paraId="0409865E" w14:textId="77777777" w:rsidR="00A13416" w:rsidRDefault="00A13416" w:rsidP="000307AD">
            <w:pPr>
              <w:spacing w:after="0" w:line="240" w:lineRule="auto"/>
              <w:jc w:val="both"/>
              <w:rPr>
                <w:rFonts w:ascii="Muli" w:eastAsia="Muli" w:hAnsi="Muli" w:cs="Muli"/>
                <w:sz w:val="16"/>
                <w:szCs w:val="16"/>
              </w:rPr>
            </w:pPr>
            <w:r>
              <w:rPr>
                <w:rFonts w:ascii="Muli" w:eastAsia="Muli" w:hAnsi="Muli" w:cs="Muli"/>
                <w:sz w:val="16"/>
                <w:szCs w:val="16"/>
              </w:rPr>
              <w:t>Integrar y dar seguimiento al avance del Programa Anual de Trabajo para informar sobre el avance y el logro de los objetivos y metas institucionales, a fin de identificar si las estrategias y las acciones que se están ejecutando son las adecuadas para lograr los resultados esperados.</w:t>
            </w:r>
          </w:p>
        </w:tc>
      </w:tr>
      <w:tr w:rsidR="00A13416" w14:paraId="7837A5CB" w14:textId="77777777" w:rsidTr="00AF7186">
        <w:tc>
          <w:tcPr>
            <w:tcW w:w="1820" w:type="dxa"/>
            <w:shd w:val="clear" w:color="auto" w:fill="006666"/>
            <w:tcMar>
              <w:left w:w="108" w:type="dxa"/>
              <w:right w:w="108" w:type="dxa"/>
            </w:tcMar>
            <w:vAlign w:val="center"/>
          </w:tcPr>
          <w:p w14:paraId="1B3225E5"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Alcance:</w:t>
            </w:r>
          </w:p>
          <w:p w14:paraId="6DE47ECE" w14:textId="77777777" w:rsidR="00A13416" w:rsidRDefault="00A13416" w:rsidP="000307AD">
            <w:pPr>
              <w:spacing w:after="0" w:line="240" w:lineRule="auto"/>
              <w:rPr>
                <w:rFonts w:ascii="Muli" w:eastAsia="Muli" w:hAnsi="Muli" w:cs="Muli"/>
                <w:color w:val="FFFFFF"/>
                <w:sz w:val="16"/>
                <w:szCs w:val="16"/>
              </w:rPr>
            </w:pPr>
          </w:p>
        </w:tc>
        <w:tc>
          <w:tcPr>
            <w:tcW w:w="6892" w:type="dxa"/>
            <w:gridSpan w:val="3"/>
            <w:tcMar>
              <w:left w:w="108" w:type="dxa"/>
              <w:right w:w="108" w:type="dxa"/>
            </w:tcMar>
            <w:vAlign w:val="center"/>
          </w:tcPr>
          <w:p w14:paraId="71E1A30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Programa Anual de Trabajo integrado, con seguimiento y evaluación.</w:t>
            </w:r>
          </w:p>
        </w:tc>
      </w:tr>
      <w:tr w:rsidR="00A13416" w14:paraId="65E8E95D" w14:textId="77777777" w:rsidTr="00AF7186">
        <w:trPr>
          <w:trHeight w:val="567"/>
        </w:trPr>
        <w:tc>
          <w:tcPr>
            <w:tcW w:w="1820" w:type="dxa"/>
            <w:shd w:val="clear" w:color="auto" w:fill="006666"/>
            <w:tcMar>
              <w:left w:w="108" w:type="dxa"/>
              <w:right w:w="108" w:type="dxa"/>
            </w:tcMar>
            <w:vAlign w:val="center"/>
          </w:tcPr>
          <w:p w14:paraId="09E058C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Procedimientos:</w:t>
            </w:r>
          </w:p>
          <w:p w14:paraId="7EB9AF43" w14:textId="77777777" w:rsidR="00A13416" w:rsidRDefault="00A13416" w:rsidP="000307AD">
            <w:pPr>
              <w:spacing w:after="0" w:line="240" w:lineRule="auto"/>
              <w:rPr>
                <w:rFonts w:ascii="Muli" w:eastAsia="Muli" w:hAnsi="Muli" w:cs="Muli"/>
                <w:color w:val="FFFFFF"/>
                <w:sz w:val="16"/>
                <w:szCs w:val="16"/>
              </w:rPr>
            </w:pPr>
          </w:p>
        </w:tc>
        <w:tc>
          <w:tcPr>
            <w:tcW w:w="6892" w:type="dxa"/>
            <w:gridSpan w:val="3"/>
            <w:tcMar>
              <w:left w:w="108" w:type="dxa"/>
              <w:right w:w="108" w:type="dxa"/>
            </w:tcMar>
            <w:vAlign w:val="center"/>
          </w:tcPr>
          <w:p w14:paraId="3485A4A9"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Seguimiento y evaluación al Programa Operativo Anual.</w:t>
            </w:r>
          </w:p>
          <w:p w14:paraId="060AC309"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Sistema de estadísticas e indicadores institucionales.</w:t>
            </w:r>
          </w:p>
        </w:tc>
      </w:tr>
      <w:tr w:rsidR="00A13416" w14:paraId="37972F4F" w14:textId="77777777" w:rsidTr="00AF7186">
        <w:trPr>
          <w:trHeight w:val="774"/>
        </w:trPr>
        <w:tc>
          <w:tcPr>
            <w:tcW w:w="1820" w:type="dxa"/>
            <w:shd w:val="clear" w:color="auto" w:fill="006666"/>
            <w:tcMar>
              <w:left w:w="108" w:type="dxa"/>
              <w:right w:w="108" w:type="dxa"/>
            </w:tcMar>
            <w:vAlign w:val="center"/>
          </w:tcPr>
          <w:p w14:paraId="334D7E5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892" w:type="dxa"/>
            <w:gridSpan w:val="3"/>
            <w:tcMar>
              <w:left w:w="108" w:type="dxa"/>
              <w:right w:w="108" w:type="dxa"/>
            </w:tcMar>
            <w:vAlign w:val="center"/>
          </w:tcPr>
          <w:p w14:paraId="3EF566A4"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676F6589"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Planificación táctica.</w:t>
            </w:r>
          </w:p>
        </w:tc>
      </w:tr>
      <w:tr w:rsidR="00A13416" w14:paraId="086A764F" w14:textId="77777777" w:rsidTr="00AF7186">
        <w:trPr>
          <w:trHeight w:val="699"/>
        </w:trPr>
        <w:tc>
          <w:tcPr>
            <w:tcW w:w="1820" w:type="dxa"/>
            <w:shd w:val="clear" w:color="auto" w:fill="006666"/>
            <w:tcMar>
              <w:left w:w="108" w:type="dxa"/>
              <w:right w:w="108" w:type="dxa"/>
            </w:tcMar>
            <w:vAlign w:val="center"/>
          </w:tcPr>
          <w:p w14:paraId="3DFEAAD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Áreas involucradas:</w:t>
            </w:r>
          </w:p>
        </w:tc>
        <w:tc>
          <w:tcPr>
            <w:tcW w:w="6892" w:type="dxa"/>
            <w:gridSpan w:val="3"/>
            <w:tcMar>
              <w:left w:w="108" w:type="dxa"/>
              <w:right w:w="108" w:type="dxa"/>
            </w:tcMar>
            <w:vAlign w:val="center"/>
          </w:tcPr>
          <w:p w14:paraId="6DEBC17B" w14:textId="77777777" w:rsidR="00A13416" w:rsidRDefault="00A13416" w:rsidP="000307AD">
            <w:pPr>
              <w:spacing w:after="0" w:line="240" w:lineRule="auto"/>
              <w:jc w:val="both"/>
              <w:rPr>
                <w:rFonts w:ascii="Muli" w:eastAsia="Muli" w:hAnsi="Muli" w:cs="Muli"/>
                <w:sz w:val="16"/>
                <w:szCs w:val="16"/>
              </w:rPr>
            </w:pPr>
            <w:r>
              <w:rPr>
                <w:rFonts w:ascii="Muli" w:eastAsia="Muli" w:hAnsi="Muli" w:cs="Muli"/>
                <w:sz w:val="16"/>
                <w:szCs w:val="16"/>
              </w:rPr>
              <w:t>Unidades administrativas de la Secretaría Ejecutiva del Sistema Estatal Anticorrupción, y la Secretaría de Finanzas, Inversión y Administración, en adelante SFIA.</w:t>
            </w:r>
          </w:p>
        </w:tc>
      </w:tr>
      <w:tr w:rsidR="00A13416" w14:paraId="66107EAD" w14:textId="77777777" w:rsidTr="00AF7186">
        <w:tc>
          <w:tcPr>
            <w:tcW w:w="1820" w:type="dxa"/>
            <w:shd w:val="clear" w:color="auto" w:fill="006666"/>
            <w:tcMar>
              <w:left w:w="108" w:type="dxa"/>
              <w:right w:w="108" w:type="dxa"/>
            </w:tcMar>
            <w:vAlign w:val="center"/>
          </w:tcPr>
          <w:p w14:paraId="77497A74"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interna:</w:t>
            </w:r>
          </w:p>
        </w:tc>
        <w:tc>
          <w:tcPr>
            <w:tcW w:w="6892" w:type="dxa"/>
            <w:gridSpan w:val="3"/>
            <w:tcMar>
              <w:left w:w="108" w:type="dxa"/>
              <w:right w:w="108" w:type="dxa"/>
            </w:tcMar>
            <w:vAlign w:val="center"/>
          </w:tcPr>
          <w:p w14:paraId="58EBB87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Estatuto Orgánico de la Secretaría Ejecutiva del Sistema Estatal Anticorrupción.</w:t>
            </w:r>
          </w:p>
        </w:tc>
      </w:tr>
      <w:tr w:rsidR="00A13416" w14:paraId="4F0C9911" w14:textId="77777777" w:rsidTr="00AF7186">
        <w:tc>
          <w:tcPr>
            <w:tcW w:w="1820" w:type="dxa"/>
            <w:shd w:val="clear" w:color="auto" w:fill="006666"/>
            <w:tcMar>
              <w:left w:w="108" w:type="dxa"/>
              <w:right w:w="108" w:type="dxa"/>
            </w:tcMar>
            <w:vAlign w:val="center"/>
          </w:tcPr>
          <w:p w14:paraId="21D89DB3"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 externa:</w:t>
            </w:r>
          </w:p>
        </w:tc>
        <w:tc>
          <w:tcPr>
            <w:tcW w:w="6892" w:type="dxa"/>
            <w:gridSpan w:val="3"/>
            <w:tcMar>
              <w:left w:w="108" w:type="dxa"/>
              <w:right w:w="108" w:type="dxa"/>
            </w:tcMar>
            <w:vAlign w:val="center"/>
          </w:tcPr>
          <w:p w14:paraId="0E269041"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Lineamientos Generales de Gestión para Resultados para la Administración Pública del Estado de Guanajuato.</w:t>
            </w:r>
          </w:p>
          <w:p w14:paraId="7878D83D"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Manual de usuario del Sistema de Evaluación al Desempeño. Seguimiento</w:t>
            </w:r>
            <w:r w:rsidRPr="000D12DE">
              <w:rPr>
                <w:rFonts w:ascii="Muli" w:eastAsia="Muli" w:hAnsi="Muli" w:cs="Muli"/>
                <w:color w:val="000000"/>
                <w:sz w:val="16"/>
                <w:szCs w:val="16"/>
              </w:rPr>
              <w:t>,</w:t>
            </w:r>
            <w:r>
              <w:rPr>
                <w:rFonts w:ascii="Muli" w:eastAsia="Muli" w:hAnsi="Muli" w:cs="Muli"/>
                <w:color w:val="000000"/>
                <w:sz w:val="16"/>
                <w:szCs w:val="16"/>
              </w:rPr>
              <w:t xml:space="preserve"> Criterios generales de documentación.</w:t>
            </w:r>
          </w:p>
        </w:tc>
      </w:tr>
      <w:tr w:rsidR="00A13416" w14:paraId="0E50AD98" w14:textId="77777777" w:rsidTr="00AF7186">
        <w:tc>
          <w:tcPr>
            <w:tcW w:w="1820" w:type="dxa"/>
            <w:shd w:val="clear" w:color="auto" w:fill="006666"/>
            <w:tcMar>
              <w:left w:w="108" w:type="dxa"/>
              <w:right w:w="108" w:type="dxa"/>
            </w:tcMar>
            <w:vAlign w:val="center"/>
          </w:tcPr>
          <w:p w14:paraId="3158F339"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Entradas:</w:t>
            </w:r>
          </w:p>
          <w:p w14:paraId="3C77A793" w14:textId="77777777" w:rsidR="00A13416" w:rsidRDefault="00A13416" w:rsidP="000307AD">
            <w:pPr>
              <w:spacing w:after="0" w:line="240" w:lineRule="auto"/>
              <w:rPr>
                <w:rFonts w:ascii="Muli" w:eastAsia="Muli" w:hAnsi="Muli" w:cs="Muli"/>
                <w:color w:val="FFFFFF"/>
                <w:sz w:val="16"/>
                <w:szCs w:val="16"/>
              </w:rPr>
            </w:pPr>
          </w:p>
        </w:tc>
        <w:tc>
          <w:tcPr>
            <w:tcW w:w="6892" w:type="dxa"/>
            <w:gridSpan w:val="3"/>
            <w:tcMar>
              <w:left w:w="108" w:type="dxa"/>
              <w:right w:w="108" w:type="dxa"/>
            </w:tcMar>
            <w:vAlign w:val="center"/>
          </w:tcPr>
          <w:p w14:paraId="55649262" w14:textId="77777777" w:rsidR="00A13416" w:rsidRDefault="00A13416" w:rsidP="000307AD">
            <w:pPr>
              <w:spacing w:after="0" w:line="240" w:lineRule="auto"/>
              <w:jc w:val="both"/>
              <w:rPr>
                <w:rFonts w:ascii="Muli" w:eastAsia="Muli" w:hAnsi="Muli" w:cs="Muli"/>
                <w:sz w:val="16"/>
                <w:szCs w:val="16"/>
              </w:rPr>
            </w:pPr>
            <w:r>
              <w:rPr>
                <w:rFonts w:ascii="Muli" w:eastAsia="Muli" w:hAnsi="Muli" w:cs="Muli"/>
                <w:sz w:val="16"/>
                <w:szCs w:val="16"/>
              </w:rPr>
              <w:t>Programación de proyectos y procesos autorizados en el Paquete Fiscal del año en curso.</w:t>
            </w:r>
          </w:p>
        </w:tc>
      </w:tr>
      <w:tr w:rsidR="00A13416" w14:paraId="621CBB92" w14:textId="77777777" w:rsidTr="00AF7186">
        <w:trPr>
          <w:trHeight w:val="300"/>
        </w:trPr>
        <w:tc>
          <w:tcPr>
            <w:tcW w:w="1820" w:type="dxa"/>
            <w:shd w:val="clear" w:color="auto" w:fill="006666"/>
            <w:tcMar>
              <w:left w:w="108" w:type="dxa"/>
              <w:right w:w="108" w:type="dxa"/>
            </w:tcMar>
            <w:vAlign w:val="center"/>
          </w:tcPr>
          <w:p w14:paraId="48205A96"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Proveedores:</w:t>
            </w:r>
          </w:p>
        </w:tc>
        <w:tc>
          <w:tcPr>
            <w:tcW w:w="6892" w:type="dxa"/>
            <w:gridSpan w:val="3"/>
            <w:tcMar>
              <w:left w:w="108" w:type="dxa"/>
              <w:right w:w="108" w:type="dxa"/>
            </w:tcMar>
            <w:vAlign w:val="center"/>
          </w:tcPr>
          <w:p w14:paraId="1C40197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Secretaría de Finanzas, Inversión y Administración.</w:t>
            </w:r>
          </w:p>
        </w:tc>
      </w:tr>
      <w:tr w:rsidR="00A13416" w14:paraId="09EAF9D8" w14:textId="77777777" w:rsidTr="00AF7186">
        <w:trPr>
          <w:trHeight w:val="180"/>
        </w:trPr>
        <w:tc>
          <w:tcPr>
            <w:tcW w:w="1820" w:type="dxa"/>
            <w:shd w:val="clear" w:color="auto" w:fill="006666"/>
            <w:tcMar>
              <w:left w:w="108" w:type="dxa"/>
              <w:right w:w="108" w:type="dxa"/>
            </w:tcMar>
            <w:vAlign w:val="center"/>
          </w:tcPr>
          <w:p w14:paraId="0354C0B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Salidas:</w:t>
            </w:r>
          </w:p>
        </w:tc>
        <w:tc>
          <w:tcPr>
            <w:tcW w:w="6892" w:type="dxa"/>
            <w:gridSpan w:val="3"/>
            <w:tcMar>
              <w:left w:w="108" w:type="dxa"/>
              <w:right w:w="108" w:type="dxa"/>
            </w:tcMar>
            <w:vAlign w:val="center"/>
          </w:tcPr>
          <w:p w14:paraId="6572A6F7"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Sistema de Evaluación al Desempeño actualizado en la captura de avances de entregables, bienes y servicios.</w:t>
            </w:r>
          </w:p>
          <w:p w14:paraId="7A7C342F"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Informes mensuales, trimestrales y anual del seguimiento y avance de proyectos y procesos del Programa Anual de Trabajo.</w:t>
            </w:r>
          </w:p>
        </w:tc>
      </w:tr>
      <w:tr w:rsidR="00A13416" w14:paraId="347EEBF5" w14:textId="77777777" w:rsidTr="00AF7186">
        <w:tc>
          <w:tcPr>
            <w:tcW w:w="1820" w:type="dxa"/>
            <w:shd w:val="clear" w:color="auto" w:fill="006666"/>
            <w:tcMar>
              <w:left w:w="108" w:type="dxa"/>
              <w:right w:w="108" w:type="dxa"/>
            </w:tcMar>
            <w:vAlign w:val="center"/>
          </w:tcPr>
          <w:p w14:paraId="167F963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37B32934" w14:textId="77777777" w:rsidR="00A13416" w:rsidRDefault="00A13416" w:rsidP="000307AD">
            <w:pPr>
              <w:spacing w:after="0" w:line="240" w:lineRule="auto"/>
              <w:rPr>
                <w:rFonts w:ascii="Muli" w:eastAsia="Muli" w:hAnsi="Muli" w:cs="Muli"/>
                <w:color w:val="FFFFFF"/>
                <w:sz w:val="16"/>
                <w:szCs w:val="16"/>
              </w:rPr>
            </w:pPr>
          </w:p>
        </w:tc>
        <w:tc>
          <w:tcPr>
            <w:tcW w:w="6892" w:type="dxa"/>
            <w:gridSpan w:val="3"/>
            <w:tcMar>
              <w:left w:w="108" w:type="dxa"/>
              <w:right w:w="108" w:type="dxa"/>
            </w:tcMar>
            <w:vAlign w:val="center"/>
          </w:tcPr>
          <w:p w14:paraId="6F408C93" w14:textId="77777777" w:rsidR="00A13416" w:rsidRPr="00F1017B"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sz w:val="16"/>
                <w:szCs w:val="16"/>
              </w:rPr>
              <w:t>Secretario Técnico.</w:t>
            </w:r>
          </w:p>
          <w:p w14:paraId="1A5DD7B2"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Titulares de unidad administrativa de la Secretaría Ejecutiva del Sistema Estatal Anticorrupción.</w:t>
            </w:r>
          </w:p>
          <w:p w14:paraId="1D28778C" w14:textId="77777777" w:rsidR="00A13416" w:rsidRDefault="00A13416" w:rsidP="000307AD">
            <w:pPr>
              <w:numPr>
                <w:ilvl w:val="0"/>
                <w:numId w:val="26"/>
              </w:numPr>
              <w:pBdr>
                <w:top w:val="nil"/>
                <w:left w:val="nil"/>
                <w:bottom w:val="nil"/>
                <w:right w:val="nil"/>
                <w:between w:val="nil"/>
              </w:pBdr>
              <w:spacing w:after="0" w:line="240" w:lineRule="auto"/>
              <w:ind w:left="410" w:hanging="283"/>
              <w:rPr>
                <w:rFonts w:ascii="Muli" w:eastAsia="Muli" w:hAnsi="Muli" w:cs="Muli"/>
                <w:color w:val="000000"/>
                <w:sz w:val="16"/>
                <w:szCs w:val="16"/>
              </w:rPr>
            </w:pPr>
            <w:r>
              <w:rPr>
                <w:rFonts w:ascii="Muli" w:eastAsia="Muli" w:hAnsi="Muli" w:cs="Muli"/>
                <w:color w:val="000000"/>
                <w:sz w:val="16"/>
                <w:szCs w:val="16"/>
              </w:rPr>
              <w:t>Secretaría de Finanzas, Inversión y Administración.</w:t>
            </w:r>
          </w:p>
        </w:tc>
      </w:tr>
    </w:tbl>
    <w:p w14:paraId="042EF564" w14:textId="77777777" w:rsidR="00A13416" w:rsidRDefault="00A13416" w:rsidP="00A13416">
      <w:pPr>
        <w:spacing w:after="0" w:line="240" w:lineRule="auto"/>
      </w:pPr>
    </w:p>
    <w:tbl>
      <w:tblPr>
        <w:tblW w:w="8712"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827"/>
      </w:tblGrid>
      <w:tr w:rsidR="00A13416" w14:paraId="7EA44758" w14:textId="77777777" w:rsidTr="000307AD">
        <w:trPr>
          <w:trHeight w:val="374"/>
        </w:trPr>
        <w:tc>
          <w:tcPr>
            <w:tcW w:w="2942" w:type="dxa"/>
            <w:shd w:val="clear" w:color="auto" w:fill="006666"/>
            <w:tcMar>
              <w:left w:w="108" w:type="dxa"/>
              <w:right w:w="108" w:type="dxa"/>
            </w:tcMar>
          </w:tcPr>
          <w:p w14:paraId="1888B99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Mar>
              <w:left w:w="108" w:type="dxa"/>
              <w:right w:w="108" w:type="dxa"/>
            </w:tcMar>
          </w:tcPr>
          <w:p w14:paraId="5043F160"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2827" w:type="dxa"/>
            <w:shd w:val="clear" w:color="auto" w:fill="006666"/>
            <w:tcMar>
              <w:left w:w="108" w:type="dxa"/>
              <w:right w:w="108" w:type="dxa"/>
            </w:tcMar>
          </w:tcPr>
          <w:p w14:paraId="598FD9D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3EE3282E" w14:textId="77777777" w:rsidTr="000307AD">
        <w:trPr>
          <w:trHeight w:val="550"/>
        </w:trPr>
        <w:tc>
          <w:tcPr>
            <w:tcW w:w="2942" w:type="dxa"/>
            <w:shd w:val="clear" w:color="auto" w:fill="auto"/>
            <w:tcMar>
              <w:left w:w="108" w:type="dxa"/>
              <w:right w:w="108" w:type="dxa"/>
            </w:tcMar>
            <w:vAlign w:val="center"/>
          </w:tcPr>
          <w:p w14:paraId="7F51F70C" w14:textId="77777777" w:rsidR="00A13416" w:rsidRDefault="00A13416" w:rsidP="000307AD">
            <w:pPr>
              <w:spacing w:after="0" w:line="240" w:lineRule="auto"/>
              <w:jc w:val="center"/>
              <w:rPr>
                <w:rFonts w:ascii="Muli" w:eastAsia="Muli" w:hAnsi="Muli" w:cs="Muli"/>
                <w:sz w:val="16"/>
                <w:szCs w:val="16"/>
              </w:rPr>
            </w:pPr>
          </w:p>
        </w:tc>
        <w:tc>
          <w:tcPr>
            <w:tcW w:w="2943" w:type="dxa"/>
            <w:shd w:val="clear" w:color="auto" w:fill="auto"/>
            <w:tcMar>
              <w:left w:w="108" w:type="dxa"/>
              <w:right w:w="108" w:type="dxa"/>
            </w:tcMar>
            <w:vAlign w:val="center"/>
          </w:tcPr>
          <w:p w14:paraId="067F7FC6" w14:textId="77777777" w:rsidR="00A13416" w:rsidRDefault="00A13416" w:rsidP="000307AD">
            <w:pPr>
              <w:spacing w:after="0" w:line="240" w:lineRule="auto"/>
              <w:jc w:val="center"/>
              <w:rPr>
                <w:rFonts w:ascii="Muli" w:eastAsia="Muli" w:hAnsi="Muli" w:cs="Muli"/>
                <w:sz w:val="16"/>
                <w:szCs w:val="16"/>
              </w:rPr>
            </w:pPr>
          </w:p>
        </w:tc>
        <w:tc>
          <w:tcPr>
            <w:tcW w:w="2827" w:type="dxa"/>
            <w:shd w:val="clear" w:color="auto" w:fill="auto"/>
            <w:tcMar>
              <w:left w:w="108" w:type="dxa"/>
              <w:right w:w="108" w:type="dxa"/>
            </w:tcMar>
            <w:vAlign w:val="center"/>
          </w:tcPr>
          <w:p w14:paraId="64557E82" w14:textId="77777777" w:rsidR="00A13416" w:rsidRDefault="00A13416" w:rsidP="000307AD">
            <w:pPr>
              <w:spacing w:after="0" w:line="240" w:lineRule="auto"/>
              <w:jc w:val="center"/>
              <w:rPr>
                <w:rFonts w:ascii="Muli" w:eastAsia="Muli" w:hAnsi="Muli" w:cs="Muli"/>
                <w:sz w:val="16"/>
                <w:szCs w:val="16"/>
              </w:rPr>
            </w:pPr>
          </w:p>
        </w:tc>
      </w:tr>
      <w:tr w:rsidR="00A13416" w14:paraId="2922DA58" w14:textId="77777777" w:rsidTr="000307AD">
        <w:trPr>
          <w:trHeight w:val="469"/>
        </w:trPr>
        <w:tc>
          <w:tcPr>
            <w:tcW w:w="2942" w:type="dxa"/>
            <w:tcMar>
              <w:left w:w="108" w:type="dxa"/>
              <w:right w:w="108" w:type="dxa"/>
            </w:tcMar>
            <w:vAlign w:val="center"/>
          </w:tcPr>
          <w:p w14:paraId="2B89363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49F1BD1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tcMar>
              <w:left w:w="108" w:type="dxa"/>
              <w:right w:w="108" w:type="dxa"/>
            </w:tcMar>
            <w:vAlign w:val="center"/>
          </w:tcPr>
          <w:p w14:paraId="59EFDE6A"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62347826"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827" w:type="dxa"/>
            <w:tcMar>
              <w:left w:w="108" w:type="dxa"/>
              <w:right w:w="108" w:type="dxa"/>
            </w:tcMar>
            <w:vAlign w:val="center"/>
          </w:tcPr>
          <w:p w14:paraId="11F23C60"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1502D7F0"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 xml:space="preserve">Secretario Técnico </w:t>
            </w:r>
          </w:p>
        </w:tc>
      </w:tr>
    </w:tbl>
    <w:p w14:paraId="391F38BD" w14:textId="77777777" w:rsidR="00A13416" w:rsidRDefault="00A13416" w:rsidP="00A13416">
      <w:pPr>
        <w:spacing w:after="0" w:line="240" w:lineRule="auto"/>
        <w:rPr>
          <w:rFonts w:ascii="Muli" w:eastAsia="Muli" w:hAnsi="Muli" w:cs="Muli"/>
          <w:sz w:val="16"/>
          <w:szCs w:val="16"/>
        </w:rPr>
      </w:pPr>
    </w:p>
    <w:p w14:paraId="7DD06B2C" w14:textId="77777777" w:rsidR="00A13416" w:rsidRDefault="00A13416" w:rsidP="00A13416">
      <w:pPr>
        <w:spacing w:after="0" w:line="240" w:lineRule="auto"/>
        <w:rPr>
          <w:rFonts w:ascii="Muli" w:eastAsia="Muli" w:hAnsi="Muli" w:cs="Muli"/>
          <w:sz w:val="16"/>
          <w:szCs w:val="16"/>
        </w:rPr>
      </w:pPr>
    </w:p>
    <w:p w14:paraId="3FAC5FE2" w14:textId="77777777" w:rsidR="00A13416" w:rsidRDefault="00A13416" w:rsidP="00A13416">
      <w:pPr>
        <w:spacing w:after="0" w:line="240" w:lineRule="auto"/>
        <w:rPr>
          <w:rFonts w:ascii="Muli" w:eastAsia="Muli" w:hAnsi="Muli" w:cs="Muli"/>
          <w:sz w:val="16"/>
          <w:szCs w:val="16"/>
        </w:rPr>
      </w:pPr>
    </w:p>
    <w:p w14:paraId="52E74654" w14:textId="6DA6B667" w:rsidR="00A13416" w:rsidRDefault="00A13416" w:rsidP="00A13416">
      <w:pPr>
        <w:spacing w:after="0" w:line="240" w:lineRule="auto"/>
        <w:rPr>
          <w:rFonts w:ascii="Muli" w:eastAsia="Muli" w:hAnsi="Muli" w:cs="Muli"/>
          <w:sz w:val="16"/>
          <w:szCs w:val="16"/>
        </w:rPr>
      </w:pPr>
    </w:p>
    <w:p w14:paraId="2FB07259" w14:textId="1F1F8D96" w:rsidR="00BE1338" w:rsidRDefault="00BE1338" w:rsidP="00A13416">
      <w:pPr>
        <w:spacing w:after="0" w:line="240" w:lineRule="auto"/>
        <w:rPr>
          <w:rFonts w:ascii="Muli" w:eastAsia="Muli" w:hAnsi="Muli" w:cs="Muli"/>
          <w:sz w:val="16"/>
          <w:szCs w:val="16"/>
        </w:rPr>
      </w:pPr>
    </w:p>
    <w:p w14:paraId="18877163" w14:textId="1F1597CB" w:rsidR="00BE1338" w:rsidRDefault="00BE1338" w:rsidP="00A13416">
      <w:pPr>
        <w:spacing w:after="0" w:line="240" w:lineRule="auto"/>
        <w:rPr>
          <w:rFonts w:ascii="Muli" w:eastAsia="Muli" w:hAnsi="Muli" w:cs="Muli"/>
          <w:sz w:val="16"/>
          <w:szCs w:val="16"/>
        </w:rPr>
      </w:pPr>
    </w:p>
    <w:p w14:paraId="1A6CFC66" w14:textId="621B8AA0" w:rsidR="00BE1338" w:rsidRDefault="00BE1338" w:rsidP="00A13416">
      <w:pPr>
        <w:spacing w:after="0" w:line="240" w:lineRule="auto"/>
        <w:rPr>
          <w:rFonts w:ascii="Muli" w:eastAsia="Muli" w:hAnsi="Muli" w:cs="Muli"/>
          <w:sz w:val="16"/>
          <w:szCs w:val="16"/>
        </w:rPr>
      </w:pPr>
    </w:p>
    <w:p w14:paraId="55A21775" w14:textId="466ABC98" w:rsidR="00BE1338" w:rsidRDefault="00BE1338" w:rsidP="00A13416">
      <w:pPr>
        <w:spacing w:after="0" w:line="240" w:lineRule="auto"/>
        <w:rPr>
          <w:rFonts w:ascii="Muli" w:eastAsia="Muli" w:hAnsi="Muli" w:cs="Muli"/>
          <w:sz w:val="16"/>
          <w:szCs w:val="16"/>
        </w:rPr>
      </w:pPr>
    </w:p>
    <w:p w14:paraId="07D1EBF0" w14:textId="1B550C10" w:rsidR="00BE1338" w:rsidRDefault="00BE1338" w:rsidP="00A13416">
      <w:pPr>
        <w:spacing w:after="0" w:line="240" w:lineRule="auto"/>
        <w:rPr>
          <w:rFonts w:ascii="Muli" w:eastAsia="Muli" w:hAnsi="Muli" w:cs="Muli"/>
          <w:sz w:val="16"/>
          <w:szCs w:val="16"/>
        </w:rPr>
      </w:pPr>
    </w:p>
    <w:p w14:paraId="28BC8C4B" w14:textId="645EE1DA" w:rsidR="00BE1338" w:rsidRDefault="00BE1338" w:rsidP="00A13416">
      <w:pPr>
        <w:spacing w:after="0" w:line="240" w:lineRule="auto"/>
        <w:rPr>
          <w:rFonts w:ascii="Muli" w:eastAsia="Muli" w:hAnsi="Muli" w:cs="Muli"/>
          <w:sz w:val="16"/>
          <w:szCs w:val="16"/>
        </w:rPr>
      </w:pPr>
    </w:p>
    <w:p w14:paraId="270B4269" w14:textId="75FF844B" w:rsidR="00BE1338" w:rsidRDefault="00BE1338" w:rsidP="00A13416">
      <w:pPr>
        <w:spacing w:after="0" w:line="240" w:lineRule="auto"/>
        <w:rPr>
          <w:rFonts w:ascii="Muli" w:eastAsia="Muli" w:hAnsi="Muli" w:cs="Muli"/>
          <w:sz w:val="16"/>
          <w:szCs w:val="16"/>
        </w:rPr>
      </w:pPr>
    </w:p>
    <w:p w14:paraId="66831C64" w14:textId="4EE51EF0" w:rsidR="00BE1338" w:rsidRDefault="00BE1338" w:rsidP="00A13416">
      <w:pPr>
        <w:spacing w:after="0" w:line="240" w:lineRule="auto"/>
        <w:rPr>
          <w:rFonts w:ascii="Muli" w:eastAsia="Muli" w:hAnsi="Muli" w:cs="Muli"/>
          <w:sz w:val="16"/>
          <w:szCs w:val="16"/>
        </w:rPr>
      </w:pPr>
    </w:p>
    <w:p w14:paraId="46E0CBA2" w14:textId="38F0D5A7" w:rsidR="00BE1338" w:rsidRDefault="00BE1338" w:rsidP="00A13416">
      <w:pPr>
        <w:spacing w:after="0" w:line="240" w:lineRule="auto"/>
        <w:rPr>
          <w:rFonts w:ascii="Muli" w:eastAsia="Muli" w:hAnsi="Muli" w:cs="Muli"/>
          <w:sz w:val="16"/>
          <w:szCs w:val="16"/>
        </w:rPr>
      </w:pPr>
    </w:p>
    <w:p w14:paraId="0A412C4E" w14:textId="77777777" w:rsidR="00BE1338" w:rsidRDefault="00BE1338" w:rsidP="00A13416">
      <w:pPr>
        <w:spacing w:after="0" w:line="240" w:lineRule="auto"/>
        <w:rPr>
          <w:rFonts w:ascii="Muli" w:eastAsia="Muli" w:hAnsi="Muli" w:cs="Muli"/>
          <w:sz w:val="16"/>
          <w:szCs w:val="16"/>
        </w:rPr>
      </w:pPr>
    </w:p>
    <w:p w14:paraId="0D81ED92" w14:textId="77777777" w:rsidR="00A13416" w:rsidRDefault="00A13416" w:rsidP="00A13416">
      <w:pPr>
        <w:spacing w:after="0" w:line="240" w:lineRule="auto"/>
        <w:rPr>
          <w:rFonts w:ascii="Muli" w:eastAsia="Muli" w:hAnsi="Muli" w:cs="Muli"/>
          <w:sz w:val="16"/>
          <w:szCs w:val="16"/>
        </w:rPr>
      </w:pPr>
    </w:p>
    <w:p w14:paraId="4C83A07A" w14:textId="77777777" w:rsidR="00A13416" w:rsidRDefault="00A13416" w:rsidP="00A13416">
      <w:pPr>
        <w:spacing w:after="0" w:line="240" w:lineRule="auto"/>
        <w:rPr>
          <w:rFonts w:ascii="Muli" w:eastAsia="Muli" w:hAnsi="Muli" w:cs="Muli"/>
          <w:sz w:val="16"/>
          <w:szCs w:val="16"/>
        </w:rPr>
      </w:pPr>
    </w:p>
    <w:tbl>
      <w:tblPr>
        <w:tblW w:w="86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141"/>
        <w:gridCol w:w="609"/>
        <w:gridCol w:w="2673"/>
        <w:gridCol w:w="959"/>
        <w:gridCol w:w="636"/>
        <w:gridCol w:w="498"/>
        <w:gridCol w:w="2126"/>
      </w:tblGrid>
      <w:tr w:rsidR="00A13416" w14:paraId="771D3EF6" w14:textId="77777777" w:rsidTr="00C845A5">
        <w:trPr>
          <w:trHeight w:val="169"/>
        </w:trPr>
        <w:tc>
          <w:tcPr>
            <w:tcW w:w="1750" w:type="dxa"/>
            <w:gridSpan w:val="2"/>
            <w:vMerge w:val="restart"/>
            <w:tcMar>
              <w:top w:w="100" w:type="dxa"/>
              <w:left w:w="100" w:type="dxa"/>
              <w:bottom w:w="100" w:type="dxa"/>
              <w:right w:w="100" w:type="dxa"/>
            </w:tcMar>
            <w:vAlign w:val="center"/>
          </w:tcPr>
          <w:p w14:paraId="2F685687" w14:textId="77777777" w:rsidR="00A13416" w:rsidRDefault="00A13416" w:rsidP="00C845A5">
            <w:pPr>
              <w:widowControl w:val="0"/>
              <w:pBdr>
                <w:top w:val="nil"/>
                <w:left w:val="nil"/>
                <w:bottom w:val="nil"/>
                <w:right w:val="nil"/>
                <w:between w:val="nil"/>
              </w:pBd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0AF6A50B" wp14:editId="33263EA2">
                  <wp:extent cx="925214" cy="502736"/>
                  <wp:effectExtent l="0" t="0" r="0" b="0"/>
                  <wp:docPr id="1442"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925214" cy="502736"/>
                          </a:xfrm>
                          <a:prstGeom prst="rect">
                            <a:avLst/>
                          </a:prstGeom>
                          <a:ln/>
                        </pic:spPr>
                      </pic:pic>
                    </a:graphicData>
                  </a:graphic>
                </wp:inline>
              </w:drawing>
            </w:r>
          </w:p>
        </w:tc>
        <w:tc>
          <w:tcPr>
            <w:tcW w:w="3632" w:type="dxa"/>
            <w:gridSpan w:val="2"/>
            <w:vMerge w:val="restart"/>
            <w:shd w:val="clear" w:color="auto" w:fill="006666"/>
            <w:tcMar>
              <w:top w:w="100" w:type="dxa"/>
              <w:left w:w="100" w:type="dxa"/>
              <w:bottom w:w="100" w:type="dxa"/>
              <w:right w:w="100" w:type="dxa"/>
            </w:tcMar>
            <w:vAlign w:val="center"/>
          </w:tcPr>
          <w:p w14:paraId="50CC3390" w14:textId="77777777" w:rsidR="00A13416" w:rsidRDefault="00A13416" w:rsidP="00C845A5">
            <w:pPr>
              <w:spacing w:after="0" w:line="240" w:lineRule="auto"/>
              <w:contextualSpacing/>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44E2EFD5" w14:textId="77777777" w:rsidR="00A13416" w:rsidRDefault="00A13416" w:rsidP="00C845A5">
            <w:pPr>
              <w:spacing w:after="0" w:line="240" w:lineRule="auto"/>
              <w:contextualSpacing/>
              <w:jc w:val="center"/>
              <w:rPr>
                <w:rFonts w:ascii="Muli" w:eastAsia="Muli" w:hAnsi="Muli" w:cs="Muli"/>
                <w:b/>
                <w:sz w:val="16"/>
                <w:szCs w:val="16"/>
              </w:rPr>
            </w:pPr>
            <w:r>
              <w:rPr>
                <w:rFonts w:ascii="Muli" w:eastAsia="Muli" w:hAnsi="Muli" w:cs="Muli"/>
                <w:color w:val="FFFFFF"/>
                <w:sz w:val="16"/>
                <w:szCs w:val="16"/>
              </w:rPr>
              <w:t>Seguimiento y evaluación al Programa Operativo Anual</w:t>
            </w:r>
          </w:p>
        </w:tc>
        <w:tc>
          <w:tcPr>
            <w:tcW w:w="1134" w:type="dxa"/>
            <w:gridSpan w:val="2"/>
            <w:shd w:val="clear" w:color="auto" w:fill="006666"/>
            <w:tcMar>
              <w:top w:w="100" w:type="dxa"/>
              <w:left w:w="100" w:type="dxa"/>
              <w:bottom w:w="100" w:type="dxa"/>
              <w:right w:w="100" w:type="dxa"/>
            </w:tcMar>
          </w:tcPr>
          <w:p w14:paraId="51179405" w14:textId="77777777" w:rsidR="00A13416" w:rsidRDefault="00A13416" w:rsidP="00C845A5">
            <w:pPr>
              <w:spacing w:after="0" w:line="240" w:lineRule="auto"/>
              <w:contextualSpacing/>
              <w:rPr>
                <w:rFonts w:ascii="Muli" w:eastAsia="Muli" w:hAnsi="Muli" w:cs="Muli"/>
                <w:color w:val="FFFFFF"/>
                <w:sz w:val="16"/>
                <w:szCs w:val="16"/>
              </w:rPr>
            </w:pPr>
            <w:r>
              <w:rPr>
                <w:rFonts w:ascii="Muli" w:eastAsia="Muli" w:hAnsi="Muli" w:cs="Muli"/>
                <w:color w:val="FFFFFF"/>
                <w:sz w:val="16"/>
                <w:szCs w:val="16"/>
              </w:rPr>
              <w:t>Código:</w:t>
            </w:r>
          </w:p>
        </w:tc>
        <w:tc>
          <w:tcPr>
            <w:tcW w:w="2126" w:type="dxa"/>
            <w:shd w:val="clear" w:color="auto" w:fill="auto"/>
            <w:tcMar>
              <w:top w:w="100" w:type="dxa"/>
              <w:left w:w="100" w:type="dxa"/>
              <w:bottom w:w="100" w:type="dxa"/>
              <w:right w:w="100" w:type="dxa"/>
            </w:tcMar>
          </w:tcPr>
          <w:p w14:paraId="10967543" w14:textId="77777777" w:rsidR="00A13416" w:rsidRDefault="00A13416" w:rsidP="00C845A5">
            <w:pPr>
              <w:spacing w:after="0" w:line="240" w:lineRule="auto"/>
              <w:jc w:val="center"/>
              <w:rPr>
                <w:rFonts w:ascii="Muli" w:eastAsia="Muli" w:hAnsi="Muli" w:cs="Muli"/>
                <w:sz w:val="16"/>
                <w:szCs w:val="16"/>
              </w:rPr>
            </w:pPr>
            <w:r>
              <w:rPr>
                <w:rFonts w:ascii="Muli" w:eastAsia="Muli" w:hAnsi="Muli" w:cs="Muli"/>
                <w:sz w:val="16"/>
                <w:szCs w:val="16"/>
              </w:rPr>
              <w:t>ET-CPI-PLAN-OPER-3.1</w:t>
            </w:r>
          </w:p>
        </w:tc>
      </w:tr>
      <w:tr w:rsidR="00A13416" w14:paraId="716B1E4E" w14:textId="77777777" w:rsidTr="00C845A5">
        <w:trPr>
          <w:trHeight w:val="289"/>
        </w:trPr>
        <w:tc>
          <w:tcPr>
            <w:tcW w:w="1750" w:type="dxa"/>
            <w:gridSpan w:val="2"/>
            <w:vMerge/>
            <w:tcMar>
              <w:top w:w="100" w:type="dxa"/>
              <w:left w:w="100" w:type="dxa"/>
              <w:bottom w:w="100" w:type="dxa"/>
              <w:right w:w="100" w:type="dxa"/>
            </w:tcMar>
            <w:vAlign w:val="center"/>
          </w:tcPr>
          <w:p w14:paraId="38056957" w14:textId="77777777" w:rsidR="00A13416" w:rsidRDefault="00A13416" w:rsidP="00C845A5">
            <w:pPr>
              <w:widowControl w:val="0"/>
              <w:pBdr>
                <w:top w:val="nil"/>
                <w:left w:val="nil"/>
                <w:bottom w:val="nil"/>
                <w:right w:val="nil"/>
                <w:between w:val="nil"/>
              </w:pBdr>
              <w:spacing w:after="0" w:line="240" w:lineRule="auto"/>
              <w:rPr>
                <w:rFonts w:ascii="Muli" w:eastAsia="Muli" w:hAnsi="Muli" w:cs="Muli"/>
                <w:sz w:val="16"/>
                <w:szCs w:val="16"/>
              </w:rPr>
            </w:pPr>
          </w:p>
        </w:tc>
        <w:tc>
          <w:tcPr>
            <w:tcW w:w="3632" w:type="dxa"/>
            <w:gridSpan w:val="2"/>
            <w:vMerge/>
            <w:shd w:val="clear" w:color="auto" w:fill="006666"/>
            <w:tcMar>
              <w:top w:w="100" w:type="dxa"/>
              <w:left w:w="100" w:type="dxa"/>
              <w:bottom w:w="100" w:type="dxa"/>
              <w:right w:w="100" w:type="dxa"/>
            </w:tcMar>
            <w:vAlign w:val="center"/>
          </w:tcPr>
          <w:p w14:paraId="42A6FFC1" w14:textId="77777777" w:rsidR="00A13416" w:rsidRDefault="00A13416" w:rsidP="00C845A5">
            <w:pPr>
              <w:widowControl w:val="0"/>
              <w:pBdr>
                <w:top w:val="nil"/>
                <w:left w:val="nil"/>
                <w:bottom w:val="nil"/>
                <w:right w:val="nil"/>
                <w:between w:val="nil"/>
              </w:pBdr>
              <w:spacing w:after="0" w:line="240" w:lineRule="auto"/>
              <w:contextualSpacing/>
              <w:rPr>
                <w:rFonts w:ascii="Muli" w:eastAsia="Muli" w:hAnsi="Muli" w:cs="Muli"/>
                <w:sz w:val="16"/>
                <w:szCs w:val="16"/>
              </w:rPr>
            </w:pPr>
          </w:p>
        </w:tc>
        <w:tc>
          <w:tcPr>
            <w:tcW w:w="1134" w:type="dxa"/>
            <w:gridSpan w:val="2"/>
            <w:shd w:val="clear" w:color="auto" w:fill="006666"/>
            <w:tcMar>
              <w:top w:w="100" w:type="dxa"/>
              <w:left w:w="100" w:type="dxa"/>
              <w:bottom w:w="100" w:type="dxa"/>
              <w:right w:w="100" w:type="dxa"/>
            </w:tcMar>
          </w:tcPr>
          <w:p w14:paraId="1BAE5E17" w14:textId="77777777" w:rsidR="00A13416" w:rsidRDefault="00A13416" w:rsidP="00C845A5">
            <w:pPr>
              <w:spacing w:after="0" w:line="240" w:lineRule="auto"/>
              <w:contextualSpacing/>
              <w:rPr>
                <w:rFonts w:ascii="Muli" w:eastAsia="Muli" w:hAnsi="Muli" w:cs="Muli"/>
                <w:color w:val="FFFFFF"/>
                <w:sz w:val="16"/>
                <w:szCs w:val="16"/>
              </w:rPr>
            </w:pPr>
            <w:r>
              <w:rPr>
                <w:rFonts w:ascii="Muli" w:eastAsia="Muli" w:hAnsi="Muli" w:cs="Muli"/>
                <w:color w:val="FFFFFF"/>
                <w:sz w:val="16"/>
                <w:szCs w:val="16"/>
              </w:rPr>
              <w:t>Fecha de elaboración:</w:t>
            </w:r>
          </w:p>
        </w:tc>
        <w:tc>
          <w:tcPr>
            <w:tcW w:w="2126" w:type="dxa"/>
            <w:shd w:val="clear" w:color="auto" w:fill="auto"/>
            <w:tcMar>
              <w:top w:w="100" w:type="dxa"/>
              <w:left w:w="100" w:type="dxa"/>
              <w:bottom w:w="100" w:type="dxa"/>
              <w:right w:w="100" w:type="dxa"/>
            </w:tcMar>
          </w:tcPr>
          <w:p w14:paraId="0B5C5D11" w14:textId="77777777" w:rsidR="00A13416" w:rsidRDefault="00A13416" w:rsidP="00C845A5">
            <w:pPr>
              <w:spacing w:after="0" w:line="240" w:lineRule="auto"/>
              <w:jc w:val="center"/>
              <w:rPr>
                <w:rFonts w:ascii="Muli" w:eastAsia="Muli" w:hAnsi="Muli" w:cs="Muli"/>
                <w:sz w:val="16"/>
                <w:szCs w:val="16"/>
              </w:rPr>
            </w:pPr>
            <w:r>
              <w:rPr>
                <w:rFonts w:ascii="Muli" w:eastAsia="Muli" w:hAnsi="Muli" w:cs="Muli"/>
                <w:sz w:val="16"/>
                <w:szCs w:val="16"/>
              </w:rPr>
              <w:t>17-Feb-23</w:t>
            </w:r>
          </w:p>
        </w:tc>
      </w:tr>
      <w:tr w:rsidR="00A13416" w14:paraId="7F0D73C5" w14:textId="77777777" w:rsidTr="00C845A5">
        <w:trPr>
          <w:trHeight w:val="20"/>
        </w:trPr>
        <w:tc>
          <w:tcPr>
            <w:tcW w:w="1750" w:type="dxa"/>
            <w:gridSpan w:val="2"/>
            <w:vMerge/>
            <w:tcMar>
              <w:top w:w="100" w:type="dxa"/>
              <w:left w:w="100" w:type="dxa"/>
              <w:bottom w:w="100" w:type="dxa"/>
              <w:right w:w="100" w:type="dxa"/>
            </w:tcMar>
            <w:vAlign w:val="center"/>
          </w:tcPr>
          <w:p w14:paraId="35767AF7" w14:textId="77777777" w:rsidR="00A13416" w:rsidRDefault="00A13416" w:rsidP="00C845A5">
            <w:pPr>
              <w:widowControl w:val="0"/>
              <w:pBdr>
                <w:top w:val="nil"/>
                <w:left w:val="nil"/>
                <w:bottom w:val="nil"/>
                <w:right w:val="nil"/>
                <w:between w:val="nil"/>
              </w:pBdr>
              <w:spacing w:after="0" w:line="240" w:lineRule="auto"/>
              <w:rPr>
                <w:rFonts w:ascii="Muli" w:eastAsia="Muli" w:hAnsi="Muli" w:cs="Muli"/>
                <w:sz w:val="16"/>
                <w:szCs w:val="16"/>
              </w:rPr>
            </w:pPr>
          </w:p>
        </w:tc>
        <w:tc>
          <w:tcPr>
            <w:tcW w:w="3632" w:type="dxa"/>
            <w:gridSpan w:val="2"/>
            <w:vMerge/>
            <w:shd w:val="clear" w:color="auto" w:fill="006666"/>
            <w:tcMar>
              <w:top w:w="100" w:type="dxa"/>
              <w:left w:w="100" w:type="dxa"/>
              <w:bottom w:w="100" w:type="dxa"/>
              <w:right w:w="100" w:type="dxa"/>
            </w:tcMar>
            <w:vAlign w:val="center"/>
          </w:tcPr>
          <w:p w14:paraId="1D582D79" w14:textId="77777777" w:rsidR="00A13416" w:rsidRDefault="00A13416" w:rsidP="00C845A5">
            <w:pPr>
              <w:widowControl w:val="0"/>
              <w:pBdr>
                <w:top w:val="nil"/>
                <w:left w:val="nil"/>
                <w:bottom w:val="nil"/>
                <w:right w:val="nil"/>
                <w:between w:val="nil"/>
              </w:pBdr>
              <w:spacing w:after="0" w:line="240" w:lineRule="auto"/>
              <w:contextualSpacing/>
              <w:rPr>
                <w:rFonts w:ascii="Muli" w:eastAsia="Muli" w:hAnsi="Muli" w:cs="Muli"/>
                <w:sz w:val="16"/>
                <w:szCs w:val="16"/>
              </w:rPr>
            </w:pPr>
          </w:p>
        </w:tc>
        <w:tc>
          <w:tcPr>
            <w:tcW w:w="1134" w:type="dxa"/>
            <w:gridSpan w:val="2"/>
            <w:shd w:val="clear" w:color="auto" w:fill="006666"/>
            <w:tcMar>
              <w:top w:w="100" w:type="dxa"/>
              <w:left w:w="100" w:type="dxa"/>
              <w:bottom w:w="100" w:type="dxa"/>
              <w:right w:w="100" w:type="dxa"/>
            </w:tcMar>
          </w:tcPr>
          <w:p w14:paraId="5AD54955" w14:textId="77777777" w:rsidR="00A13416" w:rsidRDefault="00A13416" w:rsidP="00C845A5">
            <w:pPr>
              <w:spacing w:after="0" w:line="240" w:lineRule="auto"/>
              <w:contextualSpacing/>
              <w:rPr>
                <w:rFonts w:ascii="Muli" w:eastAsia="Muli" w:hAnsi="Muli" w:cs="Muli"/>
                <w:color w:val="FFFFFF"/>
                <w:sz w:val="16"/>
                <w:szCs w:val="16"/>
              </w:rPr>
            </w:pPr>
            <w:r>
              <w:rPr>
                <w:rFonts w:ascii="Muli" w:eastAsia="Muli" w:hAnsi="Muli" w:cs="Muli"/>
                <w:color w:val="FFFFFF"/>
                <w:sz w:val="16"/>
                <w:szCs w:val="16"/>
              </w:rPr>
              <w:t>Revisión Núm.:</w:t>
            </w:r>
          </w:p>
        </w:tc>
        <w:tc>
          <w:tcPr>
            <w:tcW w:w="2126" w:type="dxa"/>
            <w:shd w:val="clear" w:color="auto" w:fill="auto"/>
            <w:tcMar>
              <w:top w:w="100" w:type="dxa"/>
              <w:left w:w="100" w:type="dxa"/>
              <w:bottom w:w="100" w:type="dxa"/>
              <w:right w:w="100" w:type="dxa"/>
            </w:tcMar>
          </w:tcPr>
          <w:p w14:paraId="436B1B9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0</w:t>
            </w:r>
          </w:p>
        </w:tc>
      </w:tr>
      <w:tr w:rsidR="00A13416" w14:paraId="46FBE5DD" w14:textId="77777777" w:rsidTr="00C845A5">
        <w:trPr>
          <w:trHeight w:val="230"/>
        </w:trPr>
        <w:tc>
          <w:tcPr>
            <w:tcW w:w="8642" w:type="dxa"/>
            <w:gridSpan w:val="7"/>
            <w:shd w:val="clear" w:color="auto" w:fill="auto"/>
            <w:tcMar>
              <w:top w:w="100" w:type="dxa"/>
              <w:left w:w="100" w:type="dxa"/>
              <w:bottom w:w="100" w:type="dxa"/>
              <w:right w:w="100" w:type="dxa"/>
            </w:tcMar>
          </w:tcPr>
          <w:p w14:paraId="421F5490" w14:textId="77777777" w:rsidR="00A13416" w:rsidRDefault="00A13416" w:rsidP="00C845A5">
            <w:pPr>
              <w:spacing w:after="0" w:line="240" w:lineRule="auto"/>
              <w:ind w:left="560"/>
              <w:jc w:val="center"/>
              <w:rPr>
                <w:rFonts w:ascii="Muli" w:eastAsia="Muli" w:hAnsi="Muli" w:cs="Muli"/>
                <w:b/>
                <w:sz w:val="16"/>
                <w:szCs w:val="16"/>
              </w:rPr>
            </w:pPr>
            <w:r>
              <w:rPr>
                <w:rFonts w:ascii="Muli" w:eastAsia="Muli" w:hAnsi="Muli" w:cs="Muli"/>
                <w:b/>
                <w:sz w:val="16"/>
                <w:szCs w:val="16"/>
              </w:rPr>
              <w:t>I.</w:t>
            </w:r>
            <w:r>
              <w:rPr>
                <w:rFonts w:ascii="Muli" w:eastAsia="Muli" w:hAnsi="Muli" w:cs="Muli"/>
                <w:sz w:val="16"/>
                <w:szCs w:val="16"/>
              </w:rPr>
              <w:t xml:space="preserve"> </w:t>
            </w:r>
            <w:r>
              <w:rPr>
                <w:rFonts w:ascii="Muli" w:eastAsia="Muli" w:hAnsi="Muli" w:cs="Muli"/>
                <w:b/>
                <w:sz w:val="16"/>
                <w:szCs w:val="16"/>
              </w:rPr>
              <w:t>INFORMACIÓN GENERAL DEL PROCEDIMIENTO</w:t>
            </w:r>
          </w:p>
        </w:tc>
      </w:tr>
      <w:tr w:rsidR="00A13416" w14:paraId="366EEA74" w14:textId="77777777" w:rsidTr="00C845A5">
        <w:trPr>
          <w:trHeight w:val="123"/>
        </w:trPr>
        <w:tc>
          <w:tcPr>
            <w:tcW w:w="1750" w:type="dxa"/>
            <w:gridSpan w:val="2"/>
            <w:shd w:val="clear" w:color="auto" w:fill="006666"/>
            <w:tcMar>
              <w:top w:w="100" w:type="dxa"/>
              <w:left w:w="100" w:type="dxa"/>
              <w:bottom w:w="100" w:type="dxa"/>
              <w:right w:w="100" w:type="dxa"/>
            </w:tcMar>
          </w:tcPr>
          <w:p w14:paraId="48AE290D"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632" w:type="dxa"/>
            <w:gridSpan w:val="2"/>
            <w:shd w:val="clear" w:color="auto" w:fill="auto"/>
            <w:tcMar>
              <w:top w:w="100" w:type="dxa"/>
              <w:left w:w="100" w:type="dxa"/>
              <w:bottom w:w="100" w:type="dxa"/>
              <w:right w:w="100" w:type="dxa"/>
            </w:tcMar>
          </w:tcPr>
          <w:p w14:paraId="5C69A26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Coordinación de Planeación Institucional.</w:t>
            </w:r>
          </w:p>
        </w:tc>
        <w:tc>
          <w:tcPr>
            <w:tcW w:w="1134" w:type="dxa"/>
            <w:gridSpan w:val="2"/>
            <w:shd w:val="clear" w:color="auto" w:fill="006666"/>
            <w:tcMar>
              <w:top w:w="100" w:type="dxa"/>
              <w:left w:w="100" w:type="dxa"/>
              <w:bottom w:w="100" w:type="dxa"/>
              <w:right w:w="100" w:type="dxa"/>
            </w:tcMar>
          </w:tcPr>
          <w:p w14:paraId="5B890D1B"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26" w:type="dxa"/>
            <w:shd w:val="clear" w:color="auto" w:fill="auto"/>
            <w:tcMar>
              <w:top w:w="100" w:type="dxa"/>
              <w:left w:w="100" w:type="dxa"/>
              <w:bottom w:w="100" w:type="dxa"/>
              <w:right w:w="100" w:type="dxa"/>
            </w:tcMar>
          </w:tcPr>
          <w:p w14:paraId="33C8B90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ET-CPI-PLAN-OPER-1</w:t>
            </w:r>
          </w:p>
        </w:tc>
      </w:tr>
      <w:tr w:rsidR="00A13416" w14:paraId="73DAC01B" w14:textId="77777777" w:rsidTr="00C845A5">
        <w:trPr>
          <w:trHeight w:val="853"/>
        </w:trPr>
        <w:tc>
          <w:tcPr>
            <w:tcW w:w="1750" w:type="dxa"/>
            <w:gridSpan w:val="2"/>
            <w:shd w:val="clear" w:color="auto" w:fill="006666"/>
            <w:tcMar>
              <w:top w:w="100" w:type="dxa"/>
              <w:left w:w="100" w:type="dxa"/>
              <w:bottom w:w="100" w:type="dxa"/>
              <w:right w:w="100" w:type="dxa"/>
            </w:tcMar>
          </w:tcPr>
          <w:p w14:paraId="582544B9"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6892" w:type="dxa"/>
            <w:gridSpan w:val="5"/>
            <w:shd w:val="clear" w:color="auto" w:fill="auto"/>
            <w:tcMar>
              <w:top w:w="100" w:type="dxa"/>
              <w:left w:w="100" w:type="dxa"/>
              <w:bottom w:w="100" w:type="dxa"/>
              <w:right w:w="100" w:type="dxa"/>
            </w:tcMar>
          </w:tcPr>
          <w:p w14:paraId="28CA4C38" w14:textId="77777777" w:rsidR="00A13416" w:rsidRDefault="00A13416" w:rsidP="00C845A5">
            <w:pPr>
              <w:spacing w:after="0" w:line="240" w:lineRule="auto"/>
              <w:jc w:val="both"/>
              <w:rPr>
                <w:rFonts w:ascii="Muli" w:eastAsia="Muli" w:hAnsi="Muli" w:cs="Muli"/>
                <w:sz w:val="16"/>
                <w:szCs w:val="16"/>
              </w:rPr>
            </w:pPr>
            <w:r>
              <w:rPr>
                <w:rFonts w:ascii="Muli" w:eastAsia="Muli" w:hAnsi="Muli" w:cs="Muli"/>
                <w:sz w:val="16"/>
                <w:szCs w:val="16"/>
              </w:rPr>
              <w:t xml:space="preserve">Registrar en el Sistema de Evaluación al Desempeño el seguimiento mensual de componentes, metas e indicadores de la Matriz de Indicadores de Resultados del Programa presupuestario de la Secretaría Ejecutiva del Sistema Estatal Anticorrupción, para la generación de informes trimestrales y anual de rendición de cuentas. </w:t>
            </w:r>
          </w:p>
        </w:tc>
      </w:tr>
      <w:tr w:rsidR="00A13416" w14:paraId="20EDEFB3" w14:textId="77777777" w:rsidTr="00C845A5">
        <w:trPr>
          <w:trHeight w:val="150"/>
        </w:trPr>
        <w:tc>
          <w:tcPr>
            <w:tcW w:w="1750" w:type="dxa"/>
            <w:gridSpan w:val="2"/>
            <w:shd w:val="clear" w:color="auto" w:fill="006666"/>
            <w:tcMar>
              <w:top w:w="100" w:type="dxa"/>
              <w:left w:w="100" w:type="dxa"/>
              <w:bottom w:w="100" w:type="dxa"/>
              <w:right w:w="100" w:type="dxa"/>
            </w:tcMar>
          </w:tcPr>
          <w:p w14:paraId="2A08BBC1"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6892" w:type="dxa"/>
            <w:gridSpan w:val="5"/>
            <w:shd w:val="clear" w:color="auto" w:fill="auto"/>
            <w:tcMar>
              <w:top w:w="100" w:type="dxa"/>
              <w:left w:w="100" w:type="dxa"/>
              <w:bottom w:w="100" w:type="dxa"/>
              <w:right w:w="100" w:type="dxa"/>
            </w:tcMar>
          </w:tcPr>
          <w:p w14:paraId="2C179CF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03212A08" w14:textId="77777777" w:rsidTr="00C845A5">
        <w:trPr>
          <w:trHeight w:val="1445"/>
        </w:trPr>
        <w:tc>
          <w:tcPr>
            <w:tcW w:w="1750" w:type="dxa"/>
            <w:gridSpan w:val="2"/>
            <w:shd w:val="clear" w:color="auto" w:fill="006666"/>
            <w:tcMar>
              <w:top w:w="100" w:type="dxa"/>
              <w:left w:w="100" w:type="dxa"/>
              <w:bottom w:w="100" w:type="dxa"/>
              <w:right w:w="100" w:type="dxa"/>
            </w:tcMar>
          </w:tcPr>
          <w:p w14:paraId="63116770"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673" w:type="dxa"/>
            <w:shd w:val="clear" w:color="auto" w:fill="auto"/>
            <w:tcMar>
              <w:top w:w="100" w:type="dxa"/>
              <w:left w:w="100" w:type="dxa"/>
              <w:bottom w:w="100" w:type="dxa"/>
              <w:right w:w="100" w:type="dxa"/>
            </w:tcMar>
          </w:tcPr>
          <w:p w14:paraId="2DBA237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Requerimiento de: Dirección de Análisis y Seguimiento Presupuestal de la Secretaría de Finanzas, Inversión y Administración.</w:t>
            </w:r>
          </w:p>
        </w:tc>
        <w:tc>
          <w:tcPr>
            <w:tcW w:w="1595" w:type="dxa"/>
            <w:gridSpan w:val="2"/>
            <w:shd w:val="clear" w:color="auto" w:fill="006666"/>
            <w:tcMar>
              <w:top w:w="100" w:type="dxa"/>
              <w:left w:w="100" w:type="dxa"/>
              <w:bottom w:w="100" w:type="dxa"/>
              <w:right w:w="100" w:type="dxa"/>
            </w:tcMar>
          </w:tcPr>
          <w:p w14:paraId="58EFFFD2"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2624" w:type="dxa"/>
            <w:gridSpan w:val="2"/>
            <w:shd w:val="clear" w:color="auto" w:fill="auto"/>
            <w:tcMar>
              <w:top w:w="100" w:type="dxa"/>
              <w:left w:w="100" w:type="dxa"/>
              <w:bottom w:w="100" w:type="dxa"/>
              <w:right w:w="100" w:type="dxa"/>
            </w:tcMar>
          </w:tcPr>
          <w:p w14:paraId="0A3608D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Registro de avance del seguimiento mensual de indicadores y metas, en el Sistema de Evaluación al Desempeño, en adelante, SED.</w:t>
            </w:r>
          </w:p>
          <w:p w14:paraId="55FDC2A5" w14:textId="20CDAA3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Informes de gestión presentados al </w:t>
            </w:r>
            <w:proofErr w:type="gramStart"/>
            <w:r>
              <w:rPr>
                <w:rFonts w:ascii="Muli" w:eastAsia="Muli" w:hAnsi="Muli" w:cs="Muli"/>
                <w:sz w:val="16"/>
                <w:szCs w:val="16"/>
              </w:rPr>
              <w:t>Secretario</w:t>
            </w:r>
            <w:r w:rsidR="00CD5476">
              <w:rPr>
                <w:rFonts w:ascii="Muli" w:eastAsia="Muli" w:hAnsi="Muli" w:cs="Muli"/>
                <w:sz w:val="16"/>
                <w:szCs w:val="16"/>
              </w:rPr>
              <w:t xml:space="preserve"> </w:t>
            </w:r>
            <w:r>
              <w:rPr>
                <w:rFonts w:ascii="Muli" w:eastAsia="Muli" w:hAnsi="Muli" w:cs="Muli"/>
                <w:sz w:val="16"/>
                <w:szCs w:val="16"/>
              </w:rPr>
              <w:t>Técnico</w:t>
            </w:r>
            <w:proofErr w:type="gramEnd"/>
            <w:r>
              <w:rPr>
                <w:rFonts w:ascii="Muli" w:eastAsia="Muli" w:hAnsi="Muli" w:cs="Muli"/>
                <w:sz w:val="16"/>
                <w:szCs w:val="16"/>
              </w:rPr>
              <w:t>.</w:t>
            </w:r>
          </w:p>
        </w:tc>
      </w:tr>
      <w:tr w:rsidR="00A13416" w14:paraId="143B0942" w14:textId="77777777" w:rsidTr="00C845A5">
        <w:trPr>
          <w:trHeight w:val="669"/>
        </w:trPr>
        <w:tc>
          <w:tcPr>
            <w:tcW w:w="1750" w:type="dxa"/>
            <w:gridSpan w:val="2"/>
            <w:shd w:val="clear" w:color="auto" w:fill="006666"/>
            <w:tcMar>
              <w:top w:w="100" w:type="dxa"/>
              <w:left w:w="100" w:type="dxa"/>
              <w:bottom w:w="100" w:type="dxa"/>
              <w:right w:w="100" w:type="dxa"/>
            </w:tcMar>
          </w:tcPr>
          <w:p w14:paraId="2A563293"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47DEF7B0"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 </w:t>
            </w:r>
          </w:p>
        </w:tc>
        <w:tc>
          <w:tcPr>
            <w:tcW w:w="2673" w:type="dxa"/>
            <w:shd w:val="clear" w:color="auto" w:fill="auto"/>
            <w:tcMar>
              <w:top w:w="100" w:type="dxa"/>
              <w:left w:w="100" w:type="dxa"/>
              <w:bottom w:w="100" w:type="dxa"/>
              <w:right w:w="100" w:type="dxa"/>
            </w:tcMar>
          </w:tcPr>
          <w:p w14:paraId="4FD0F3F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Titulares de unidad administrativa de la SESEA.</w:t>
            </w:r>
          </w:p>
        </w:tc>
        <w:tc>
          <w:tcPr>
            <w:tcW w:w="1595" w:type="dxa"/>
            <w:gridSpan w:val="2"/>
            <w:shd w:val="clear" w:color="auto" w:fill="006666"/>
            <w:tcMar>
              <w:top w:w="100" w:type="dxa"/>
              <w:left w:w="100" w:type="dxa"/>
              <w:bottom w:w="100" w:type="dxa"/>
              <w:right w:w="100" w:type="dxa"/>
            </w:tcMar>
          </w:tcPr>
          <w:p w14:paraId="1E2BA964"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2624" w:type="dxa"/>
            <w:gridSpan w:val="2"/>
            <w:shd w:val="clear" w:color="auto" w:fill="auto"/>
            <w:tcMar>
              <w:top w:w="100" w:type="dxa"/>
              <w:left w:w="100" w:type="dxa"/>
              <w:bottom w:w="100" w:type="dxa"/>
              <w:right w:w="100" w:type="dxa"/>
            </w:tcMar>
          </w:tcPr>
          <w:p w14:paraId="0C0E1B5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Titulares de unidad administrativa de la SESEA.</w:t>
            </w:r>
          </w:p>
        </w:tc>
      </w:tr>
      <w:tr w:rsidR="00A13416" w14:paraId="6A713CB9" w14:textId="77777777" w:rsidTr="00C845A5">
        <w:trPr>
          <w:trHeight w:val="508"/>
        </w:trPr>
        <w:tc>
          <w:tcPr>
            <w:tcW w:w="1750" w:type="dxa"/>
            <w:gridSpan w:val="2"/>
            <w:shd w:val="clear" w:color="auto" w:fill="006666"/>
            <w:tcMar>
              <w:top w:w="100" w:type="dxa"/>
              <w:left w:w="100" w:type="dxa"/>
              <w:bottom w:w="100" w:type="dxa"/>
              <w:right w:w="100" w:type="dxa"/>
            </w:tcMar>
          </w:tcPr>
          <w:p w14:paraId="37DEF51B"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6892" w:type="dxa"/>
            <w:gridSpan w:val="5"/>
            <w:shd w:val="clear" w:color="auto" w:fill="auto"/>
            <w:tcMar>
              <w:top w:w="100" w:type="dxa"/>
              <w:left w:w="100" w:type="dxa"/>
              <w:bottom w:w="100" w:type="dxa"/>
              <w:right w:w="100" w:type="dxa"/>
            </w:tcMar>
          </w:tcPr>
          <w:p w14:paraId="7F6DD543" w14:textId="77777777" w:rsidR="00A13416" w:rsidRPr="005A0DC8" w:rsidRDefault="00A13416" w:rsidP="00C845A5">
            <w:pPr>
              <w:pStyle w:val="Prrafodelista"/>
              <w:numPr>
                <w:ilvl w:val="0"/>
                <w:numId w:val="157"/>
              </w:numPr>
              <w:pBdr>
                <w:top w:val="nil"/>
                <w:left w:val="nil"/>
                <w:bottom w:val="nil"/>
                <w:right w:val="nil"/>
                <w:between w:val="nil"/>
              </w:pBdr>
              <w:spacing w:after="0" w:line="240" w:lineRule="auto"/>
              <w:jc w:val="both"/>
              <w:rPr>
                <w:rFonts w:ascii="Muli" w:eastAsia="Muli" w:hAnsi="Muli" w:cs="Muli"/>
                <w:color w:val="000000"/>
                <w:sz w:val="16"/>
                <w:szCs w:val="16"/>
              </w:rPr>
            </w:pPr>
            <w:r w:rsidRPr="005A0DC8">
              <w:rPr>
                <w:rFonts w:ascii="Muli" w:eastAsia="Muli" w:hAnsi="Muli" w:cs="Muli"/>
                <w:color w:val="000000"/>
                <w:sz w:val="16"/>
                <w:szCs w:val="16"/>
              </w:rPr>
              <w:t>Lineamientos Generales de Gestión para Resultados para la Administración Pública del Estado de Guanajuato.</w:t>
            </w:r>
          </w:p>
          <w:p w14:paraId="339B5DFB" w14:textId="77777777" w:rsidR="00A13416" w:rsidRPr="005A0DC8" w:rsidRDefault="00A13416" w:rsidP="00C845A5">
            <w:pPr>
              <w:pStyle w:val="Prrafodelista"/>
              <w:numPr>
                <w:ilvl w:val="0"/>
                <w:numId w:val="157"/>
              </w:numPr>
              <w:pBdr>
                <w:top w:val="nil"/>
                <w:left w:val="nil"/>
                <w:bottom w:val="nil"/>
                <w:right w:val="nil"/>
                <w:between w:val="nil"/>
              </w:pBdr>
              <w:spacing w:after="0" w:line="240" w:lineRule="auto"/>
              <w:jc w:val="both"/>
              <w:rPr>
                <w:rFonts w:ascii="Muli" w:eastAsia="Muli" w:hAnsi="Muli" w:cs="Muli"/>
                <w:color w:val="000000"/>
                <w:sz w:val="16"/>
                <w:szCs w:val="16"/>
              </w:rPr>
            </w:pPr>
            <w:r w:rsidRPr="005A0DC8">
              <w:rPr>
                <w:rFonts w:ascii="Muli" w:eastAsia="Muli" w:hAnsi="Muli" w:cs="Muli"/>
                <w:color w:val="000000"/>
                <w:sz w:val="16"/>
                <w:szCs w:val="16"/>
              </w:rPr>
              <w:t>Manual de usuario del Sistema de Evaluación al Desempeño. Seguimiento</w:t>
            </w:r>
            <w:r w:rsidRPr="005A0DC8">
              <w:rPr>
                <w:rFonts w:ascii="Muli" w:eastAsia="Muli" w:hAnsi="Muli" w:cs="Muli"/>
                <w:sz w:val="16"/>
                <w:szCs w:val="16"/>
              </w:rPr>
              <w:t xml:space="preserve">, </w:t>
            </w:r>
            <w:r w:rsidRPr="005A0DC8">
              <w:rPr>
                <w:rFonts w:ascii="Muli" w:eastAsia="Muli" w:hAnsi="Muli" w:cs="Muli"/>
                <w:color w:val="000000"/>
                <w:sz w:val="16"/>
                <w:szCs w:val="16"/>
              </w:rPr>
              <w:t>Criterios generales de documentación.</w:t>
            </w:r>
          </w:p>
        </w:tc>
      </w:tr>
      <w:tr w:rsidR="00A13416" w14:paraId="78742208" w14:textId="77777777" w:rsidTr="00C845A5">
        <w:trPr>
          <w:trHeight w:val="392"/>
        </w:trPr>
        <w:tc>
          <w:tcPr>
            <w:tcW w:w="1750" w:type="dxa"/>
            <w:gridSpan w:val="2"/>
            <w:shd w:val="clear" w:color="auto" w:fill="006666"/>
            <w:tcMar>
              <w:top w:w="100" w:type="dxa"/>
              <w:left w:w="100" w:type="dxa"/>
              <w:bottom w:w="100" w:type="dxa"/>
              <w:right w:w="100" w:type="dxa"/>
            </w:tcMar>
          </w:tcPr>
          <w:p w14:paraId="15337D8B"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673" w:type="dxa"/>
            <w:shd w:val="clear" w:color="auto" w:fill="auto"/>
            <w:tcMar>
              <w:top w:w="100" w:type="dxa"/>
              <w:left w:w="100" w:type="dxa"/>
              <w:bottom w:w="100" w:type="dxa"/>
              <w:right w:w="100" w:type="dxa"/>
            </w:tcMar>
          </w:tcPr>
          <w:p w14:paraId="73640C6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Proyectos y procesos programados para el ejercicio fiscal del año actual.</w:t>
            </w:r>
          </w:p>
        </w:tc>
        <w:tc>
          <w:tcPr>
            <w:tcW w:w="1595" w:type="dxa"/>
            <w:gridSpan w:val="2"/>
            <w:shd w:val="clear" w:color="auto" w:fill="006666"/>
            <w:tcMar>
              <w:top w:w="100" w:type="dxa"/>
              <w:left w:w="100" w:type="dxa"/>
              <w:bottom w:w="100" w:type="dxa"/>
              <w:right w:w="100" w:type="dxa"/>
            </w:tcMar>
          </w:tcPr>
          <w:p w14:paraId="603C62CB"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07A6F95D" w14:textId="77777777" w:rsidR="00A13416" w:rsidRDefault="00A13416" w:rsidP="00C845A5">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 </w:t>
            </w:r>
          </w:p>
        </w:tc>
        <w:tc>
          <w:tcPr>
            <w:tcW w:w="2624" w:type="dxa"/>
            <w:gridSpan w:val="2"/>
            <w:shd w:val="clear" w:color="auto" w:fill="auto"/>
            <w:tcMar>
              <w:top w:w="100" w:type="dxa"/>
              <w:left w:w="100" w:type="dxa"/>
              <w:bottom w:w="100" w:type="dxa"/>
              <w:right w:w="100" w:type="dxa"/>
            </w:tcMar>
          </w:tcPr>
          <w:p w14:paraId="2BB922A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SED documentado con el seguimiento de componentes, metas e indicadores de la Matriz de Indicadores de Resultados.</w:t>
            </w:r>
          </w:p>
        </w:tc>
      </w:tr>
      <w:tr w:rsidR="00A13416" w14:paraId="39679918" w14:textId="77777777" w:rsidTr="00C845A5">
        <w:trPr>
          <w:trHeight w:val="308"/>
        </w:trPr>
        <w:tc>
          <w:tcPr>
            <w:tcW w:w="8642" w:type="dxa"/>
            <w:gridSpan w:val="7"/>
            <w:shd w:val="clear" w:color="auto" w:fill="auto"/>
            <w:tcMar>
              <w:top w:w="100" w:type="dxa"/>
              <w:left w:w="100" w:type="dxa"/>
              <w:bottom w:w="100" w:type="dxa"/>
              <w:right w:w="100" w:type="dxa"/>
            </w:tcMar>
          </w:tcPr>
          <w:p w14:paraId="1A4A8F49" w14:textId="77777777" w:rsidR="00A13416" w:rsidRDefault="00A13416" w:rsidP="00C845A5">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A13416" w14:paraId="60A75475" w14:textId="77777777" w:rsidTr="00C845A5">
        <w:trPr>
          <w:trHeight w:val="42"/>
        </w:trPr>
        <w:tc>
          <w:tcPr>
            <w:tcW w:w="1141" w:type="dxa"/>
            <w:shd w:val="clear" w:color="auto" w:fill="006666"/>
            <w:tcMar>
              <w:top w:w="100" w:type="dxa"/>
              <w:left w:w="100" w:type="dxa"/>
              <w:bottom w:w="100" w:type="dxa"/>
              <w:right w:w="100" w:type="dxa"/>
            </w:tcMar>
          </w:tcPr>
          <w:p w14:paraId="566902B0" w14:textId="77777777" w:rsidR="00A13416" w:rsidRDefault="00A13416" w:rsidP="00C845A5">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4241" w:type="dxa"/>
            <w:gridSpan w:val="3"/>
            <w:shd w:val="clear" w:color="auto" w:fill="006666"/>
            <w:tcMar>
              <w:top w:w="100" w:type="dxa"/>
              <w:left w:w="100" w:type="dxa"/>
              <w:bottom w:w="100" w:type="dxa"/>
              <w:right w:w="100" w:type="dxa"/>
            </w:tcMar>
          </w:tcPr>
          <w:p w14:paraId="1598F308" w14:textId="77777777" w:rsidR="00A13416" w:rsidRDefault="00A13416" w:rsidP="00C845A5">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1134" w:type="dxa"/>
            <w:gridSpan w:val="2"/>
            <w:shd w:val="clear" w:color="auto" w:fill="006666"/>
            <w:tcMar>
              <w:top w:w="100" w:type="dxa"/>
              <w:left w:w="100" w:type="dxa"/>
              <w:bottom w:w="100" w:type="dxa"/>
              <w:right w:w="100" w:type="dxa"/>
            </w:tcMar>
          </w:tcPr>
          <w:p w14:paraId="27B02C43" w14:textId="77777777" w:rsidR="00A13416" w:rsidRDefault="00A13416" w:rsidP="00C845A5">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26" w:type="dxa"/>
            <w:shd w:val="clear" w:color="auto" w:fill="006666"/>
            <w:tcMar>
              <w:top w:w="100" w:type="dxa"/>
              <w:left w:w="100" w:type="dxa"/>
              <w:bottom w:w="100" w:type="dxa"/>
              <w:right w:w="100" w:type="dxa"/>
            </w:tcMar>
          </w:tcPr>
          <w:p w14:paraId="2C9EBC37" w14:textId="77777777" w:rsidR="00A13416" w:rsidRDefault="00A13416" w:rsidP="00C845A5">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A13416" w14:paraId="767A02BF" w14:textId="77777777" w:rsidTr="00C845A5">
        <w:trPr>
          <w:trHeight w:val="1017"/>
        </w:trPr>
        <w:tc>
          <w:tcPr>
            <w:tcW w:w="1141" w:type="dxa"/>
            <w:shd w:val="clear" w:color="auto" w:fill="auto"/>
            <w:tcMar>
              <w:top w:w="100" w:type="dxa"/>
              <w:left w:w="100" w:type="dxa"/>
              <w:bottom w:w="100" w:type="dxa"/>
              <w:right w:w="100" w:type="dxa"/>
            </w:tcMar>
          </w:tcPr>
          <w:p w14:paraId="0E5FFB7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w:t>
            </w:r>
          </w:p>
        </w:tc>
        <w:tc>
          <w:tcPr>
            <w:tcW w:w="4241" w:type="dxa"/>
            <w:gridSpan w:val="3"/>
            <w:shd w:val="clear" w:color="auto" w:fill="auto"/>
            <w:tcMar>
              <w:top w:w="100" w:type="dxa"/>
              <w:left w:w="100" w:type="dxa"/>
              <w:bottom w:w="100" w:type="dxa"/>
              <w:right w:w="100" w:type="dxa"/>
            </w:tcMar>
          </w:tcPr>
          <w:p w14:paraId="133F2B2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Preparar calendario anual de seguimiento, que considera los 3 primeros días hábiles de cada mes para la carga de evidencias.</w:t>
            </w:r>
          </w:p>
        </w:tc>
        <w:tc>
          <w:tcPr>
            <w:tcW w:w="1134" w:type="dxa"/>
            <w:gridSpan w:val="2"/>
            <w:shd w:val="clear" w:color="auto" w:fill="auto"/>
            <w:tcMar>
              <w:top w:w="100" w:type="dxa"/>
              <w:left w:w="100" w:type="dxa"/>
              <w:bottom w:w="100" w:type="dxa"/>
              <w:right w:w="100" w:type="dxa"/>
            </w:tcMar>
          </w:tcPr>
          <w:p w14:paraId="7968052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Coordinador(a) de Planeación Institucional, en adelante, CPI.</w:t>
            </w:r>
          </w:p>
        </w:tc>
        <w:tc>
          <w:tcPr>
            <w:tcW w:w="2126" w:type="dxa"/>
            <w:shd w:val="clear" w:color="auto" w:fill="auto"/>
            <w:tcMar>
              <w:top w:w="100" w:type="dxa"/>
              <w:left w:w="100" w:type="dxa"/>
              <w:bottom w:w="100" w:type="dxa"/>
              <w:right w:w="100" w:type="dxa"/>
            </w:tcMar>
          </w:tcPr>
          <w:p w14:paraId="2699D48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Calendario anual de seguimiento.</w:t>
            </w:r>
          </w:p>
        </w:tc>
      </w:tr>
      <w:tr w:rsidR="00A13416" w14:paraId="7B0271ED" w14:textId="77777777" w:rsidTr="00C845A5">
        <w:trPr>
          <w:trHeight w:val="995"/>
        </w:trPr>
        <w:tc>
          <w:tcPr>
            <w:tcW w:w="1141" w:type="dxa"/>
            <w:shd w:val="clear" w:color="auto" w:fill="auto"/>
            <w:tcMar>
              <w:top w:w="100" w:type="dxa"/>
              <w:left w:w="100" w:type="dxa"/>
              <w:bottom w:w="100" w:type="dxa"/>
              <w:right w:w="100" w:type="dxa"/>
            </w:tcMar>
          </w:tcPr>
          <w:p w14:paraId="41C847D5" w14:textId="77777777" w:rsidR="00A13416" w:rsidRDefault="00A13416" w:rsidP="00C845A5">
            <w:pPr>
              <w:spacing w:after="0" w:line="240" w:lineRule="auto"/>
              <w:contextualSpacing/>
              <w:rPr>
                <w:rFonts w:ascii="Muli" w:eastAsia="Muli" w:hAnsi="Muli" w:cs="Muli"/>
                <w:sz w:val="16"/>
                <w:szCs w:val="16"/>
              </w:rPr>
            </w:pPr>
            <w:r>
              <w:rPr>
                <w:rFonts w:ascii="Muli" w:eastAsia="Muli" w:hAnsi="Muli" w:cs="Muli"/>
                <w:sz w:val="16"/>
                <w:szCs w:val="16"/>
              </w:rPr>
              <w:t>2</w:t>
            </w:r>
          </w:p>
        </w:tc>
        <w:tc>
          <w:tcPr>
            <w:tcW w:w="4241" w:type="dxa"/>
            <w:gridSpan w:val="3"/>
            <w:shd w:val="clear" w:color="auto" w:fill="auto"/>
            <w:tcMar>
              <w:top w:w="100" w:type="dxa"/>
              <w:left w:w="100" w:type="dxa"/>
              <w:bottom w:w="100" w:type="dxa"/>
              <w:right w:w="100" w:type="dxa"/>
            </w:tcMar>
          </w:tcPr>
          <w:p w14:paraId="3B788654" w14:textId="77777777" w:rsidR="00A13416" w:rsidRDefault="00A13416" w:rsidP="00C845A5">
            <w:pPr>
              <w:spacing w:after="0" w:line="240" w:lineRule="auto"/>
              <w:contextualSpacing/>
              <w:rPr>
                <w:rFonts w:ascii="Muli" w:eastAsia="Muli" w:hAnsi="Muli" w:cs="Muli"/>
                <w:sz w:val="16"/>
                <w:szCs w:val="16"/>
              </w:rPr>
            </w:pPr>
            <w:r>
              <w:rPr>
                <w:rFonts w:ascii="Muli" w:eastAsia="Muli" w:hAnsi="Muli" w:cs="Muli"/>
                <w:sz w:val="16"/>
                <w:szCs w:val="16"/>
              </w:rPr>
              <w:t>Notificar a los Titulares de unidad administrativa el calendario anual para el seguimiento de componentes, indicadores, entregables y metas.</w:t>
            </w:r>
          </w:p>
        </w:tc>
        <w:tc>
          <w:tcPr>
            <w:tcW w:w="1134" w:type="dxa"/>
            <w:gridSpan w:val="2"/>
            <w:shd w:val="clear" w:color="auto" w:fill="auto"/>
            <w:tcMar>
              <w:top w:w="100" w:type="dxa"/>
              <w:left w:w="100" w:type="dxa"/>
              <w:bottom w:w="100" w:type="dxa"/>
              <w:right w:w="100" w:type="dxa"/>
            </w:tcMar>
          </w:tcPr>
          <w:p w14:paraId="19C61717" w14:textId="77777777" w:rsidR="00A13416" w:rsidRDefault="00A13416" w:rsidP="00C845A5">
            <w:pPr>
              <w:spacing w:after="0" w:line="240" w:lineRule="auto"/>
              <w:contextualSpacing/>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F708746" w14:textId="77777777" w:rsidR="00A13416" w:rsidRDefault="00A13416" w:rsidP="00C845A5">
            <w:pPr>
              <w:spacing w:after="0" w:line="240" w:lineRule="auto"/>
              <w:contextualSpacing/>
              <w:rPr>
                <w:rFonts w:ascii="Muli" w:eastAsia="Muli" w:hAnsi="Muli" w:cs="Muli"/>
                <w:sz w:val="16"/>
                <w:szCs w:val="16"/>
              </w:rPr>
            </w:pPr>
          </w:p>
        </w:tc>
      </w:tr>
      <w:tr w:rsidR="00A13416" w14:paraId="6D6A8A88" w14:textId="77777777" w:rsidTr="00C845A5">
        <w:trPr>
          <w:trHeight w:val="321"/>
        </w:trPr>
        <w:tc>
          <w:tcPr>
            <w:tcW w:w="1141" w:type="dxa"/>
            <w:shd w:val="clear" w:color="auto" w:fill="auto"/>
            <w:tcMar>
              <w:top w:w="100" w:type="dxa"/>
              <w:left w:w="100" w:type="dxa"/>
              <w:bottom w:w="100" w:type="dxa"/>
              <w:right w:w="100" w:type="dxa"/>
            </w:tcMar>
          </w:tcPr>
          <w:p w14:paraId="27D987B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w:t>
            </w:r>
          </w:p>
        </w:tc>
        <w:tc>
          <w:tcPr>
            <w:tcW w:w="4241" w:type="dxa"/>
            <w:gridSpan w:val="3"/>
            <w:shd w:val="clear" w:color="auto" w:fill="auto"/>
            <w:tcMar>
              <w:top w:w="100" w:type="dxa"/>
              <w:left w:w="100" w:type="dxa"/>
              <w:bottom w:w="100" w:type="dxa"/>
              <w:right w:w="100" w:type="dxa"/>
            </w:tcMar>
          </w:tcPr>
          <w:p w14:paraId="5F38194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Ingresar al SED con usuario y contraseña asignada, ir a sección “Reportes Detalle PGI-à Exportar a </w:t>
            </w:r>
            <w:proofErr w:type="spellStart"/>
            <w:r>
              <w:rPr>
                <w:rFonts w:ascii="Muli" w:eastAsia="Muli" w:hAnsi="Muli" w:cs="Muli"/>
                <w:sz w:val="16"/>
                <w:szCs w:val="16"/>
              </w:rPr>
              <w:t>excel</w:t>
            </w:r>
            <w:proofErr w:type="spellEnd"/>
            <w:r>
              <w:rPr>
                <w:rFonts w:ascii="Muli" w:eastAsia="Muli" w:hAnsi="Muli" w:cs="Muli"/>
                <w:sz w:val="16"/>
                <w:szCs w:val="16"/>
              </w:rPr>
              <w:t>”. Se descarga un archivo en formato zip, posteriormente abrir el archivo en formato Excel.</w:t>
            </w:r>
          </w:p>
        </w:tc>
        <w:tc>
          <w:tcPr>
            <w:tcW w:w="1134" w:type="dxa"/>
            <w:gridSpan w:val="2"/>
            <w:shd w:val="clear" w:color="auto" w:fill="auto"/>
            <w:tcMar>
              <w:top w:w="100" w:type="dxa"/>
              <w:left w:w="100" w:type="dxa"/>
              <w:bottom w:w="100" w:type="dxa"/>
              <w:right w:w="100" w:type="dxa"/>
            </w:tcMar>
          </w:tcPr>
          <w:p w14:paraId="062E693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3D868A0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Concentrado de entregables, indicadores y metas para seguimiento.</w:t>
            </w:r>
          </w:p>
        </w:tc>
      </w:tr>
      <w:tr w:rsidR="00A13416" w14:paraId="5C77B829" w14:textId="77777777" w:rsidTr="00C845A5">
        <w:trPr>
          <w:trHeight w:val="297"/>
        </w:trPr>
        <w:tc>
          <w:tcPr>
            <w:tcW w:w="1141" w:type="dxa"/>
            <w:shd w:val="clear" w:color="auto" w:fill="auto"/>
            <w:tcMar>
              <w:top w:w="100" w:type="dxa"/>
              <w:left w:w="100" w:type="dxa"/>
              <w:bottom w:w="100" w:type="dxa"/>
              <w:right w:w="100" w:type="dxa"/>
            </w:tcMar>
          </w:tcPr>
          <w:p w14:paraId="2B5168A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4</w:t>
            </w:r>
          </w:p>
        </w:tc>
        <w:tc>
          <w:tcPr>
            <w:tcW w:w="4241" w:type="dxa"/>
            <w:gridSpan w:val="3"/>
            <w:shd w:val="clear" w:color="auto" w:fill="auto"/>
            <w:tcMar>
              <w:top w:w="100" w:type="dxa"/>
              <w:left w:w="100" w:type="dxa"/>
              <w:bottom w:w="100" w:type="dxa"/>
              <w:right w:w="100" w:type="dxa"/>
            </w:tcMar>
          </w:tcPr>
          <w:p w14:paraId="6D27F7F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Filtrar los entregables e indicadores programados en el mes que se reporta.</w:t>
            </w:r>
          </w:p>
        </w:tc>
        <w:tc>
          <w:tcPr>
            <w:tcW w:w="1134" w:type="dxa"/>
            <w:gridSpan w:val="2"/>
            <w:shd w:val="clear" w:color="auto" w:fill="auto"/>
            <w:tcMar>
              <w:top w:w="100" w:type="dxa"/>
              <w:left w:w="100" w:type="dxa"/>
              <w:bottom w:w="100" w:type="dxa"/>
              <w:right w:w="100" w:type="dxa"/>
            </w:tcMar>
          </w:tcPr>
          <w:p w14:paraId="3161059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2204EB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w:t>
            </w:r>
          </w:p>
        </w:tc>
      </w:tr>
      <w:tr w:rsidR="00A13416" w14:paraId="4D4281A4" w14:textId="77777777" w:rsidTr="00C845A5">
        <w:trPr>
          <w:trHeight w:val="1895"/>
        </w:trPr>
        <w:tc>
          <w:tcPr>
            <w:tcW w:w="1141" w:type="dxa"/>
            <w:shd w:val="clear" w:color="auto" w:fill="auto"/>
            <w:tcMar>
              <w:top w:w="100" w:type="dxa"/>
              <w:left w:w="100" w:type="dxa"/>
              <w:bottom w:w="100" w:type="dxa"/>
              <w:right w:w="100" w:type="dxa"/>
            </w:tcMar>
          </w:tcPr>
          <w:p w14:paraId="77E0F16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lastRenderedPageBreak/>
              <w:t>5</w:t>
            </w:r>
          </w:p>
        </w:tc>
        <w:tc>
          <w:tcPr>
            <w:tcW w:w="4241" w:type="dxa"/>
            <w:gridSpan w:val="3"/>
            <w:shd w:val="clear" w:color="auto" w:fill="auto"/>
            <w:tcMar>
              <w:top w:w="100" w:type="dxa"/>
              <w:left w:w="100" w:type="dxa"/>
              <w:bottom w:w="100" w:type="dxa"/>
              <w:right w:w="100" w:type="dxa"/>
            </w:tcMar>
          </w:tcPr>
          <w:p w14:paraId="0B9A0DE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Crear las carpetas en el drive para la carga de evidencias de cumplimiento de entregables y metas, de acuerdo con la siguiente estructura de organización:</w:t>
            </w:r>
          </w:p>
          <w:p w14:paraId="301533B6" w14:textId="77777777" w:rsidR="00A13416" w:rsidRDefault="00A13416" w:rsidP="00C845A5">
            <w:pPr>
              <w:numPr>
                <w:ilvl w:val="0"/>
                <w:numId w:val="2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Ingresar al drive del correo institucional de la Coordinación de Planeación Institucional.</w:t>
            </w:r>
          </w:p>
          <w:p w14:paraId="386D9533" w14:textId="77777777" w:rsidR="00A13416" w:rsidRDefault="00A13416" w:rsidP="00C845A5">
            <w:pPr>
              <w:numPr>
                <w:ilvl w:val="0"/>
                <w:numId w:val="2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En la carpeta “3. Seguimiento SED”, abrir una nueva carpeta para el ejercicio anual, en este caso “2023”.</w:t>
            </w:r>
          </w:p>
          <w:p w14:paraId="5F019553" w14:textId="77777777" w:rsidR="00A13416" w:rsidRDefault="00A13416" w:rsidP="00C845A5">
            <w:pPr>
              <w:numPr>
                <w:ilvl w:val="0"/>
                <w:numId w:val="2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Abrir una subcarpeta por cada unidad administrativa.</w:t>
            </w:r>
          </w:p>
          <w:p w14:paraId="5ACA7C26" w14:textId="77777777" w:rsidR="00A13416" w:rsidRDefault="00A13416" w:rsidP="00C845A5">
            <w:pPr>
              <w:numPr>
                <w:ilvl w:val="0"/>
                <w:numId w:val="2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Si fuera el caso, abrir una subcarpeta por proyecto/proceso.</w:t>
            </w:r>
          </w:p>
          <w:p w14:paraId="2509A655" w14:textId="77777777" w:rsidR="00A13416" w:rsidRDefault="00A13416" w:rsidP="00C845A5">
            <w:pPr>
              <w:numPr>
                <w:ilvl w:val="0"/>
                <w:numId w:val="2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Para cada proceso, abrir una subcarpeta por entregable/meta programada en el mes que se reportará.</w:t>
            </w:r>
          </w:p>
        </w:tc>
        <w:tc>
          <w:tcPr>
            <w:tcW w:w="1134" w:type="dxa"/>
            <w:gridSpan w:val="2"/>
            <w:shd w:val="clear" w:color="auto" w:fill="auto"/>
            <w:tcMar>
              <w:top w:w="100" w:type="dxa"/>
              <w:left w:w="100" w:type="dxa"/>
              <w:bottom w:w="100" w:type="dxa"/>
              <w:right w:w="100" w:type="dxa"/>
            </w:tcMar>
          </w:tcPr>
          <w:p w14:paraId="7E3ECD4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4A5580F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Drive con carpetas creadas de los entregables a reportar.</w:t>
            </w:r>
          </w:p>
        </w:tc>
      </w:tr>
      <w:tr w:rsidR="00A13416" w14:paraId="73E98E79" w14:textId="77777777" w:rsidTr="00C845A5">
        <w:trPr>
          <w:trHeight w:val="800"/>
        </w:trPr>
        <w:tc>
          <w:tcPr>
            <w:tcW w:w="1141" w:type="dxa"/>
            <w:shd w:val="clear" w:color="auto" w:fill="auto"/>
            <w:tcMar>
              <w:top w:w="100" w:type="dxa"/>
              <w:left w:w="100" w:type="dxa"/>
              <w:bottom w:w="100" w:type="dxa"/>
              <w:right w:w="100" w:type="dxa"/>
            </w:tcMar>
          </w:tcPr>
          <w:p w14:paraId="0B74439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6</w:t>
            </w:r>
          </w:p>
        </w:tc>
        <w:tc>
          <w:tcPr>
            <w:tcW w:w="4241" w:type="dxa"/>
            <w:gridSpan w:val="3"/>
            <w:shd w:val="clear" w:color="auto" w:fill="auto"/>
            <w:tcMar>
              <w:top w:w="100" w:type="dxa"/>
              <w:left w:w="100" w:type="dxa"/>
              <w:bottom w:w="100" w:type="dxa"/>
              <w:right w:w="100" w:type="dxa"/>
            </w:tcMar>
          </w:tcPr>
          <w:p w14:paraId="0652285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Notificar mediante correo electrónico a los Titulares de unidad administrativa los entregables/metas programados en el mes que concluyó. Hay que reiterar que se carga la evidencia con el correo institucional corporativo asignado a su unidad.</w:t>
            </w:r>
          </w:p>
        </w:tc>
        <w:tc>
          <w:tcPr>
            <w:tcW w:w="1134" w:type="dxa"/>
            <w:gridSpan w:val="2"/>
            <w:shd w:val="clear" w:color="auto" w:fill="auto"/>
            <w:tcMar>
              <w:top w:w="100" w:type="dxa"/>
              <w:left w:w="100" w:type="dxa"/>
              <w:bottom w:w="100" w:type="dxa"/>
              <w:right w:w="100" w:type="dxa"/>
            </w:tcMar>
          </w:tcPr>
          <w:p w14:paraId="18E155D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17A6C53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Correo electrónico.</w:t>
            </w:r>
          </w:p>
        </w:tc>
      </w:tr>
      <w:tr w:rsidR="00A13416" w14:paraId="6C1F939A" w14:textId="77777777" w:rsidTr="00C845A5">
        <w:trPr>
          <w:trHeight w:val="605"/>
        </w:trPr>
        <w:tc>
          <w:tcPr>
            <w:tcW w:w="1141" w:type="dxa"/>
            <w:shd w:val="clear" w:color="auto" w:fill="auto"/>
            <w:tcMar>
              <w:top w:w="100" w:type="dxa"/>
              <w:left w:w="100" w:type="dxa"/>
              <w:bottom w:w="100" w:type="dxa"/>
              <w:right w:w="100" w:type="dxa"/>
            </w:tcMar>
          </w:tcPr>
          <w:p w14:paraId="620BA59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7</w:t>
            </w:r>
          </w:p>
        </w:tc>
        <w:tc>
          <w:tcPr>
            <w:tcW w:w="4241" w:type="dxa"/>
            <w:gridSpan w:val="3"/>
            <w:shd w:val="clear" w:color="auto" w:fill="auto"/>
            <w:tcMar>
              <w:top w:w="100" w:type="dxa"/>
              <w:left w:w="100" w:type="dxa"/>
              <w:bottom w:w="100" w:type="dxa"/>
              <w:right w:w="100" w:type="dxa"/>
            </w:tcMar>
          </w:tcPr>
          <w:p w14:paraId="73DBEEB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 primer día hábil de cada mes, compartir las carpetas a cada Titular de unidad de sus entregables/metas con el perfil de “Editor”.</w:t>
            </w:r>
          </w:p>
        </w:tc>
        <w:tc>
          <w:tcPr>
            <w:tcW w:w="1134" w:type="dxa"/>
            <w:gridSpan w:val="2"/>
            <w:shd w:val="clear" w:color="auto" w:fill="auto"/>
            <w:tcMar>
              <w:top w:w="100" w:type="dxa"/>
              <w:left w:w="100" w:type="dxa"/>
              <w:bottom w:w="100" w:type="dxa"/>
              <w:right w:w="100" w:type="dxa"/>
            </w:tcMar>
          </w:tcPr>
          <w:p w14:paraId="5761B50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A6B942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Carpetas compartidas con Titulares de sus procesos y entregables/metas.</w:t>
            </w:r>
          </w:p>
        </w:tc>
      </w:tr>
      <w:tr w:rsidR="00A13416" w14:paraId="0197392F" w14:textId="77777777" w:rsidTr="00C845A5">
        <w:trPr>
          <w:trHeight w:val="605"/>
        </w:trPr>
        <w:tc>
          <w:tcPr>
            <w:tcW w:w="1141" w:type="dxa"/>
            <w:shd w:val="clear" w:color="auto" w:fill="auto"/>
            <w:tcMar>
              <w:top w:w="100" w:type="dxa"/>
              <w:left w:w="100" w:type="dxa"/>
              <w:bottom w:w="100" w:type="dxa"/>
              <w:right w:w="100" w:type="dxa"/>
            </w:tcMar>
          </w:tcPr>
          <w:p w14:paraId="126E695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8</w:t>
            </w:r>
          </w:p>
        </w:tc>
        <w:tc>
          <w:tcPr>
            <w:tcW w:w="4241" w:type="dxa"/>
            <w:gridSpan w:val="3"/>
            <w:shd w:val="clear" w:color="auto" w:fill="auto"/>
            <w:tcMar>
              <w:top w:w="100" w:type="dxa"/>
              <w:left w:w="100" w:type="dxa"/>
              <w:bottom w:w="100" w:type="dxa"/>
              <w:right w:w="100" w:type="dxa"/>
            </w:tcMar>
          </w:tcPr>
          <w:p w14:paraId="30CB115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Carga de evidencia documental de entregables programados en el mes vencido.</w:t>
            </w:r>
          </w:p>
        </w:tc>
        <w:tc>
          <w:tcPr>
            <w:tcW w:w="1134" w:type="dxa"/>
            <w:gridSpan w:val="2"/>
            <w:shd w:val="clear" w:color="auto" w:fill="auto"/>
            <w:tcMar>
              <w:top w:w="100" w:type="dxa"/>
              <w:left w:w="100" w:type="dxa"/>
              <w:bottom w:w="100" w:type="dxa"/>
              <w:right w:w="100" w:type="dxa"/>
            </w:tcMar>
          </w:tcPr>
          <w:p w14:paraId="7964B99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Responsable de unidad administrativa.</w:t>
            </w:r>
          </w:p>
        </w:tc>
        <w:tc>
          <w:tcPr>
            <w:tcW w:w="2126" w:type="dxa"/>
            <w:shd w:val="clear" w:color="auto" w:fill="auto"/>
            <w:tcMar>
              <w:top w:w="100" w:type="dxa"/>
              <w:left w:w="100" w:type="dxa"/>
              <w:bottom w:w="100" w:type="dxa"/>
              <w:right w:w="100" w:type="dxa"/>
            </w:tcMar>
          </w:tcPr>
          <w:p w14:paraId="28312CFA" w14:textId="77777777" w:rsidR="00A13416" w:rsidRDefault="00A13416" w:rsidP="00C845A5">
            <w:pPr>
              <w:spacing w:after="0" w:line="240" w:lineRule="auto"/>
              <w:rPr>
                <w:rFonts w:ascii="Muli" w:eastAsia="Muli" w:hAnsi="Muli" w:cs="Muli"/>
                <w:sz w:val="16"/>
                <w:szCs w:val="16"/>
              </w:rPr>
            </w:pPr>
          </w:p>
        </w:tc>
      </w:tr>
      <w:tr w:rsidR="00A13416" w14:paraId="0DF32412" w14:textId="77777777" w:rsidTr="00C845A5">
        <w:trPr>
          <w:trHeight w:val="405"/>
        </w:trPr>
        <w:tc>
          <w:tcPr>
            <w:tcW w:w="1141" w:type="dxa"/>
            <w:shd w:val="clear" w:color="auto" w:fill="auto"/>
            <w:tcMar>
              <w:top w:w="100" w:type="dxa"/>
              <w:left w:w="100" w:type="dxa"/>
              <w:bottom w:w="100" w:type="dxa"/>
              <w:right w:w="100" w:type="dxa"/>
            </w:tcMar>
          </w:tcPr>
          <w:p w14:paraId="217962B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9</w:t>
            </w:r>
          </w:p>
        </w:tc>
        <w:tc>
          <w:tcPr>
            <w:tcW w:w="4241" w:type="dxa"/>
            <w:gridSpan w:val="3"/>
            <w:shd w:val="clear" w:color="auto" w:fill="auto"/>
            <w:tcMar>
              <w:top w:w="100" w:type="dxa"/>
              <w:left w:w="100" w:type="dxa"/>
              <w:bottom w:w="100" w:type="dxa"/>
              <w:right w:w="100" w:type="dxa"/>
            </w:tcMar>
          </w:tcPr>
          <w:p w14:paraId="48CBF6F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Revisar la carga de evidencias del entregable programado, y verificar que cumpla con los criterios para capturar su cumplimiento en el SED.</w:t>
            </w:r>
          </w:p>
        </w:tc>
        <w:tc>
          <w:tcPr>
            <w:tcW w:w="1134" w:type="dxa"/>
            <w:gridSpan w:val="2"/>
            <w:shd w:val="clear" w:color="auto" w:fill="auto"/>
            <w:tcMar>
              <w:top w:w="100" w:type="dxa"/>
              <w:left w:w="100" w:type="dxa"/>
              <w:bottom w:w="100" w:type="dxa"/>
              <w:right w:w="100" w:type="dxa"/>
            </w:tcMar>
          </w:tcPr>
          <w:p w14:paraId="53CF59A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4B063D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Carpetas del drive con los archivos.</w:t>
            </w:r>
          </w:p>
        </w:tc>
      </w:tr>
      <w:tr w:rsidR="00A13416" w14:paraId="5DCD1D6B" w14:textId="77777777" w:rsidTr="00C845A5">
        <w:trPr>
          <w:trHeight w:val="800"/>
        </w:trPr>
        <w:tc>
          <w:tcPr>
            <w:tcW w:w="1141" w:type="dxa"/>
            <w:shd w:val="clear" w:color="auto" w:fill="auto"/>
            <w:tcMar>
              <w:top w:w="100" w:type="dxa"/>
              <w:left w:w="100" w:type="dxa"/>
              <w:bottom w:w="100" w:type="dxa"/>
              <w:right w:w="100" w:type="dxa"/>
            </w:tcMar>
          </w:tcPr>
          <w:p w14:paraId="43BB8EC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10</w:t>
            </w:r>
          </w:p>
        </w:tc>
        <w:tc>
          <w:tcPr>
            <w:tcW w:w="4241" w:type="dxa"/>
            <w:gridSpan w:val="3"/>
            <w:shd w:val="clear" w:color="auto" w:fill="auto"/>
            <w:tcMar>
              <w:top w:w="100" w:type="dxa"/>
              <w:left w:w="100" w:type="dxa"/>
              <w:bottom w:w="100" w:type="dxa"/>
              <w:right w:w="100" w:type="dxa"/>
            </w:tcMar>
          </w:tcPr>
          <w:p w14:paraId="0D60F94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Decisión: La evidencia presentada cumple con los criterios de cumplimiento.</w:t>
            </w:r>
          </w:p>
          <w:p w14:paraId="5C48E1B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SI: Continuar en actividad 11.</w:t>
            </w:r>
          </w:p>
          <w:p w14:paraId="730885D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Continuar en actividad 12.</w:t>
            </w:r>
          </w:p>
        </w:tc>
        <w:tc>
          <w:tcPr>
            <w:tcW w:w="1134" w:type="dxa"/>
            <w:gridSpan w:val="2"/>
            <w:shd w:val="clear" w:color="auto" w:fill="auto"/>
            <w:tcMar>
              <w:top w:w="100" w:type="dxa"/>
              <w:left w:w="100" w:type="dxa"/>
              <w:bottom w:w="100" w:type="dxa"/>
              <w:right w:w="100" w:type="dxa"/>
            </w:tcMar>
          </w:tcPr>
          <w:p w14:paraId="2903912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08E53FCC" w14:textId="77777777" w:rsidR="00A13416" w:rsidRDefault="00A13416" w:rsidP="00C845A5">
            <w:pPr>
              <w:spacing w:after="0" w:line="240" w:lineRule="auto"/>
              <w:rPr>
                <w:rFonts w:ascii="Muli" w:eastAsia="Muli" w:hAnsi="Muli" w:cs="Muli"/>
                <w:sz w:val="16"/>
                <w:szCs w:val="16"/>
              </w:rPr>
            </w:pPr>
          </w:p>
        </w:tc>
      </w:tr>
      <w:tr w:rsidR="00A13416" w14:paraId="668A9EAF" w14:textId="77777777" w:rsidTr="00C845A5">
        <w:trPr>
          <w:trHeight w:val="800"/>
        </w:trPr>
        <w:tc>
          <w:tcPr>
            <w:tcW w:w="1141" w:type="dxa"/>
            <w:shd w:val="clear" w:color="auto" w:fill="auto"/>
            <w:tcMar>
              <w:top w:w="100" w:type="dxa"/>
              <w:left w:w="100" w:type="dxa"/>
              <w:bottom w:w="100" w:type="dxa"/>
              <w:right w:w="100" w:type="dxa"/>
            </w:tcMar>
          </w:tcPr>
          <w:p w14:paraId="20EE877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11</w:t>
            </w:r>
          </w:p>
        </w:tc>
        <w:tc>
          <w:tcPr>
            <w:tcW w:w="4241" w:type="dxa"/>
            <w:gridSpan w:val="3"/>
            <w:shd w:val="clear" w:color="auto" w:fill="auto"/>
            <w:tcMar>
              <w:top w:w="100" w:type="dxa"/>
              <w:left w:w="100" w:type="dxa"/>
              <w:bottom w:w="100" w:type="dxa"/>
              <w:right w:w="100" w:type="dxa"/>
            </w:tcMar>
          </w:tcPr>
          <w:p w14:paraId="79CE86E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Actualizar el archivo Excel de seguimiento con el cumplimiento de entregables/metas programados. También se actualiza el archivo de retroalimentación de evidencias. </w:t>
            </w:r>
          </w:p>
        </w:tc>
        <w:tc>
          <w:tcPr>
            <w:tcW w:w="1134" w:type="dxa"/>
            <w:gridSpan w:val="2"/>
            <w:shd w:val="clear" w:color="auto" w:fill="auto"/>
            <w:tcMar>
              <w:top w:w="100" w:type="dxa"/>
              <w:left w:w="100" w:type="dxa"/>
              <w:bottom w:w="100" w:type="dxa"/>
              <w:right w:w="100" w:type="dxa"/>
            </w:tcMar>
          </w:tcPr>
          <w:p w14:paraId="031B885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249714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Archivo Excel actualizado.</w:t>
            </w:r>
          </w:p>
        </w:tc>
      </w:tr>
      <w:tr w:rsidR="00A13416" w14:paraId="71BA0BC6" w14:textId="77777777" w:rsidTr="00C845A5">
        <w:trPr>
          <w:trHeight w:val="800"/>
        </w:trPr>
        <w:tc>
          <w:tcPr>
            <w:tcW w:w="1141" w:type="dxa"/>
            <w:shd w:val="clear" w:color="auto" w:fill="auto"/>
            <w:tcMar>
              <w:top w:w="100" w:type="dxa"/>
              <w:left w:w="100" w:type="dxa"/>
              <w:bottom w:w="100" w:type="dxa"/>
              <w:right w:w="100" w:type="dxa"/>
            </w:tcMar>
          </w:tcPr>
          <w:p w14:paraId="6EF688C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12</w:t>
            </w:r>
          </w:p>
        </w:tc>
        <w:tc>
          <w:tcPr>
            <w:tcW w:w="4241" w:type="dxa"/>
            <w:gridSpan w:val="3"/>
            <w:shd w:val="clear" w:color="auto" w:fill="auto"/>
            <w:tcMar>
              <w:top w:w="100" w:type="dxa"/>
              <w:left w:w="100" w:type="dxa"/>
              <w:bottom w:w="100" w:type="dxa"/>
              <w:right w:w="100" w:type="dxa"/>
            </w:tcMar>
          </w:tcPr>
          <w:p w14:paraId="02E9EEA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Actualizar el archivo Excel de seguimiento dejando en ceros la cantidad del entregable/meta programado. Se actualiza también el archivo Excel de retroalimentación con las observaciones correspondientes. </w:t>
            </w:r>
          </w:p>
        </w:tc>
        <w:tc>
          <w:tcPr>
            <w:tcW w:w="1134" w:type="dxa"/>
            <w:gridSpan w:val="2"/>
            <w:shd w:val="clear" w:color="auto" w:fill="auto"/>
            <w:tcMar>
              <w:top w:w="100" w:type="dxa"/>
              <w:left w:w="100" w:type="dxa"/>
              <w:bottom w:w="100" w:type="dxa"/>
              <w:right w:w="100" w:type="dxa"/>
            </w:tcMar>
          </w:tcPr>
          <w:p w14:paraId="6375EEC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3E55841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Archivo Excel actualizado.</w:t>
            </w:r>
          </w:p>
        </w:tc>
      </w:tr>
      <w:tr w:rsidR="00A13416" w14:paraId="0D50B6AF" w14:textId="77777777" w:rsidTr="00C845A5">
        <w:trPr>
          <w:trHeight w:val="2461"/>
        </w:trPr>
        <w:tc>
          <w:tcPr>
            <w:tcW w:w="1141" w:type="dxa"/>
            <w:shd w:val="clear" w:color="auto" w:fill="auto"/>
            <w:tcMar>
              <w:top w:w="100" w:type="dxa"/>
              <w:left w:w="100" w:type="dxa"/>
              <w:bottom w:w="100" w:type="dxa"/>
              <w:right w:w="100" w:type="dxa"/>
            </w:tcMar>
          </w:tcPr>
          <w:p w14:paraId="0962907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13</w:t>
            </w:r>
          </w:p>
        </w:tc>
        <w:tc>
          <w:tcPr>
            <w:tcW w:w="4241" w:type="dxa"/>
            <w:gridSpan w:val="3"/>
            <w:shd w:val="clear" w:color="auto" w:fill="auto"/>
            <w:tcMar>
              <w:top w:w="100" w:type="dxa"/>
              <w:left w:w="100" w:type="dxa"/>
              <w:bottom w:w="100" w:type="dxa"/>
              <w:right w:w="100" w:type="dxa"/>
            </w:tcMar>
          </w:tcPr>
          <w:p w14:paraId="254CB72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Ingresar al SED y capturar el seguimiento:</w:t>
            </w:r>
          </w:p>
          <w:p w14:paraId="0B1AA35E" w14:textId="77777777" w:rsidR="00A13416" w:rsidRDefault="00A13416" w:rsidP="00C845A5">
            <w:pPr>
              <w:spacing w:after="0" w:line="240" w:lineRule="auto"/>
              <w:rPr>
                <w:rFonts w:ascii="Muli" w:eastAsia="Muli" w:hAnsi="Muli" w:cs="Muli"/>
                <w:b/>
                <w:sz w:val="16"/>
                <w:szCs w:val="16"/>
              </w:rPr>
            </w:pPr>
            <w:r>
              <w:rPr>
                <w:rFonts w:ascii="Muli" w:eastAsia="Muli" w:hAnsi="Muli" w:cs="Muli"/>
                <w:b/>
                <w:sz w:val="16"/>
                <w:szCs w:val="16"/>
              </w:rPr>
              <w:t>Para procesos tipo P:</w:t>
            </w:r>
          </w:p>
          <w:p w14:paraId="17FA04F9" w14:textId="77777777" w:rsidR="00A13416" w:rsidRDefault="00A13416" w:rsidP="00C845A5">
            <w:pPr>
              <w:numPr>
                <w:ilvl w:val="0"/>
                <w:numId w:val="14"/>
              </w:numPr>
              <w:pBdr>
                <w:top w:val="nil"/>
                <w:left w:val="nil"/>
                <w:bottom w:val="nil"/>
                <w:right w:val="nil"/>
                <w:between w:val="nil"/>
              </w:pBdr>
              <w:spacing w:after="0" w:line="240" w:lineRule="auto"/>
              <w:ind w:firstLine="0"/>
              <w:rPr>
                <w:rFonts w:ascii="Muli" w:eastAsia="Muli" w:hAnsi="Muli" w:cs="Muli"/>
                <w:color w:val="000000"/>
                <w:sz w:val="16"/>
                <w:szCs w:val="16"/>
              </w:rPr>
            </w:pPr>
            <w:proofErr w:type="gramStart"/>
            <w:r>
              <w:rPr>
                <w:rFonts w:ascii="Muli" w:eastAsia="Muli" w:hAnsi="Muli" w:cs="Muli"/>
                <w:color w:val="000000"/>
                <w:sz w:val="16"/>
                <w:szCs w:val="16"/>
              </w:rPr>
              <w:t>Captura entregables</w:t>
            </w:r>
            <w:proofErr w:type="gramEnd"/>
            <w:r>
              <w:rPr>
                <w:rFonts w:ascii="Muli" w:eastAsia="Muli" w:hAnsi="Muli" w:cs="Muli"/>
                <w:color w:val="000000"/>
                <w:sz w:val="16"/>
                <w:szCs w:val="16"/>
              </w:rPr>
              <w:t xml:space="preserve"> del proceso.</w:t>
            </w:r>
          </w:p>
          <w:p w14:paraId="6D9D844B" w14:textId="77777777" w:rsidR="00A13416" w:rsidRDefault="00A13416" w:rsidP="00C845A5">
            <w:pPr>
              <w:numPr>
                <w:ilvl w:val="0"/>
                <w:numId w:val="1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 xml:space="preserve">Captura del indicador de avance nivel actividad “% avance físico del proceso”. </w:t>
            </w:r>
          </w:p>
          <w:p w14:paraId="4EE92828" w14:textId="77777777" w:rsidR="00A13416" w:rsidRDefault="00A13416" w:rsidP="00C845A5">
            <w:pPr>
              <w:numPr>
                <w:ilvl w:val="0"/>
                <w:numId w:val="1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Captura de indicadores del componente.</w:t>
            </w:r>
          </w:p>
          <w:p w14:paraId="61B66A8F" w14:textId="77777777" w:rsidR="00A13416" w:rsidRDefault="00A13416" w:rsidP="00C845A5">
            <w:pPr>
              <w:numPr>
                <w:ilvl w:val="0"/>
                <w:numId w:val="14"/>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Captura de entregables de bienes o servicios del componente.</w:t>
            </w:r>
          </w:p>
          <w:p w14:paraId="2E22DC99" w14:textId="77777777" w:rsidR="00A13416" w:rsidRDefault="00A13416" w:rsidP="00C845A5">
            <w:pPr>
              <w:spacing w:after="0" w:line="240" w:lineRule="auto"/>
              <w:rPr>
                <w:rFonts w:ascii="Muli" w:eastAsia="Muli" w:hAnsi="Muli" w:cs="Muli"/>
                <w:b/>
                <w:sz w:val="16"/>
                <w:szCs w:val="16"/>
              </w:rPr>
            </w:pPr>
            <w:r>
              <w:rPr>
                <w:rFonts w:ascii="Muli" w:eastAsia="Muli" w:hAnsi="Muli" w:cs="Muli"/>
                <w:b/>
                <w:sz w:val="16"/>
                <w:szCs w:val="16"/>
              </w:rPr>
              <w:t>Para procesos tipo G</w:t>
            </w:r>
          </w:p>
          <w:p w14:paraId="0A759B99" w14:textId="77777777" w:rsidR="00A13416" w:rsidRDefault="00A13416" w:rsidP="00C845A5">
            <w:pPr>
              <w:numPr>
                <w:ilvl w:val="0"/>
                <w:numId w:val="15"/>
              </w:numPr>
              <w:pBdr>
                <w:top w:val="nil"/>
                <w:left w:val="nil"/>
                <w:bottom w:val="nil"/>
                <w:right w:val="nil"/>
                <w:between w:val="nil"/>
              </w:pBdr>
              <w:spacing w:after="0" w:line="240" w:lineRule="auto"/>
              <w:ind w:firstLine="0"/>
              <w:rPr>
                <w:rFonts w:ascii="Muli" w:eastAsia="Muli" w:hAnsi="Muli" w:cs="Muli"/>
                <w:color w:val="000000"/>
                <w:sz w:val="16"/>
                <w:szCs w:val="16"/>
              </w:rPr>
            </w:pPr>
            <w:proofErr w:type="gramStart"/>
            <w:r>
              <w:rPr>
                <w:rFonts w:ascii="Muli" w:eastAsia="Muli" w:hAnsi="Muli" w:cs="Muli"/>
                <w:color w:val="000000"/>
                <w:sz w:val="16"/>
                <w:szCs w:val="16"/>
              </w:rPr>
              <w:t>Captura entregables</w:t>
            </w:r>
            <w:proofErr w:type="gramEnd"/>
            <w:r>
              <w:rPr>
                <w:rFonts w:ascii="Muli" w:eastAsia="Muli" w:hAnsi="Muli" w:cs="Muli"/>
                <w:color w:val="000000"/>
                <w:sz w:val="16"/>
                <w:szCs w:val="16"/>
              </w:rPr>
              <w:t xml:space="preserve"> del proceso.</w:t>
            </w:r>
          </w:p>
          <w:p w14:paraId="5CDEF108" w14:textId="77777777" w:rsidR="00A13416" w:rsidRDefault="00A13416" w:rsidP="00C845A5">
            <w:pPr>
              <w:numPr>
                <w:ilvl w:val="0"/>
                <w:numId w:val="15"/>
              </w:numPr>
              <w:pBdr>
                <w:top w:val="nil"/>
                <w:left w:val="nil"/>
                <w:bottom w:val="nil"/>
                <w:right w:val="nil"/>
                <w:between w:val="nil"/>
              </w:pBdr>
              <w:spacing w:after="0" w:line="240" w:lineRule="auto"/>
              <w:ind w:firstLine="0"/>
              <w:rPr>
                <w:rFonts w:ascii="Muli" w:eastAsia="Muli" w:hAnsi="Muli" w:cs="Muli"/>
                <w:color w:val="000000"/>
                <w:sz w:val="16"/>
                <w:szCs w:val="16"/>
              </w:rPr>
            </w:pPr>
            <w:r>
              <w:rPr>
                <w:rFonts w:ascii="Muli" w:eastAsia="Muli" w:hAnsi="Muli" w:cs="Muli"/>
                <w:color w:val="000000"/>
                <w:sz w:val="16"/>
                <w:szCs w:val="16"/>
              </w:rPr>
              <w:t>Los procesos G no están alineados a una MIR, por ello sólo se capturan los entregables del proceso.</w:t>
            </w:r>
          </w:p>
        </w:tc>
        <w:tc>
          <w:tcPr>
            <w:tcW w:w="1134" w:type="dxa"/>
            <w:gridSpan w:val="2"/>
            <w:shd w:val="clear" w:color="auto" w:fill="auto"/>
            <w:tcMar>
              <w:top w:w="100" w:type="dxa"/>
              <w:left w:w="100" w:type="dxa"/>
              <w:bottom w:w="100" w:type="dxa"/>
              <w:right w:w="100" w:type="dxa"/>
            </w:tcMar>
          </w:tcPr>
          <w:p w14:paraId="6FD19F7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7DE7C3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w:t>
            </w:r>
            <w:proofErr w:type="gramStart"/>
            <w:r>
              <w:rPr>
                <w:rFonts w:ascii="Muli" w:eastAsia="Muli" w:hAnsi="Muli" w:cs="Muli"/>
                <w:sz w:val="16"/>
                <w:szCs w:val="16"/>
              </w:rPr>
              <w:t>SED actualizado</w:t>
            </w:r>
            <w:proofErr w:type="gramEnd"/>
            <w:r>
              <w:rPr>
                <w:rFonts w:ascii="Muli" w:eastAsia="Muli" w:hAnsi="Muli" w:cs="Muli"/>
                <w:sz w:val="16"/>
                <w:szCs w:val="16"/>
              </w:rPr>
              <w:t xml:space="preserve"> con el seguimiento.</w:t>
            </w:r>
          </w:p>
        </w:tc>
      </w:tr>
      <w:tr w:rsidR="00A13416" w14:paraId="6E35B46E" w14:textId="77777777" w:rsidTr="00C845A5">
        <w:trPr>
          <w:trHeight w:val="1364"/>
        </w:trPr>
        <w:tc>
          <w:tcPr>
            <w:tcW w:w="1141" w:type="dxa"/>
            <w:shd w:val="clear" w:color="auto" w:fill="auto"/>
            <w:tcMar>
              <w:top w:w="100" w:type="dxa"/>
              <w:left w:w="100" w:type="dxa"/>
              <w:bottom w:w="100" w:type="dxa"/>
              <w:right w:w="100" w:type="dxa"/>
            </w:tcMar>
          </w:tcPr>
          <w:p w14:paraId="6C7D037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lastRenderedPageBreak/>
              <w:t>14</w:t>
            </w:r>
          </w:p>
        </w:tc>
        <w:tc>
          <w:tcPr>
            <w:tcW w:w="4241" w:type="dxa"/>
            <w:gridSpan w:val="3"/>
            <w:shd w:val="clear" w:color="auto" w:fill="auto"/>
            <w:tcMar>
              <w:top w:w="100" w:type="dxa"/>
              <w:left w:w="100" w:type="dxa"/>
              <w:bottom w:w="100" w:type="dxa"/>
              <w:right w:w="100" w:type="dxa"/>
            </w:tcMar>
          </w:tcPr>
          <w:p w14:paraId="12FB707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Capturar pantallas de captura del seguimiento del proceso y pegarlas en un documento de Word. Cuando se ha capturado todo, se guarda el documento con el nombre conformado como sigue: </w:t>
            </w:r>
          </w:p>
          <w:p w14:paraId="53160C33" w14:textId="77777777" w:rsidR="00A13416" w:rsidRDefault="00A13416" w:rsidP="00C845A5">
            <w:pPr>
              <w:spacing w:after="0" w:line="240" w:lineRule="auto"/>
              <w:rPr>
                <w:rFonts w:ascii="Muli" w:eastAsia="Muli" w:hAnsi="Muli" w:cs="Muli"/>
                <w:sz w:val="16"/>
                <w:szCs w:val="16"/>
              </w:rPr>
            </w:pPr>
            <w:proofErr w:type="spellStart"/>
            <w:r>
              <w:rPr>
                <w:rFonts w:ascii="Muli" w:eastAsia="Muli" w:hAnsi="Muli" w:cs="Muli"/>
                <w:sz w:val="16"/>
                <w:szCs w:val="16"/>
              </w:rPr>
              <w:t>Clave_proceso</w:t>
            </w:r>
            <w:proofErr w:type="spellEnd"/>
            <w:r>
              <w:rPr>
                <w:rFonts w:ascii="Muli" w:eastAsia="Muli" w:hAnsi="Muli" w:cs="Muli"/>
                <w:sz w:val="16"/>
                <w:szCs w:val="16"/>
              </w:rPr>
              <w:t>+ acrónimo de la unidad+ mes de captura+ “seguimiento”; ejemplo:</w:t>
            </w:r>
          </w:p>
          <w:p w14:paraId="0FDED640" w14:textId="77777777" w:rsidR="00A13416" w:rsidRDefault="00A13416" w:rsidP="00C845A5">
            <w:pPr>
              <w:spacing w:after="0" w:line="240" w:lineRule="auto"/>
              <w:rPr>
                <w:rFonts w:ascii="Muli" w:eastAsia="Muli" w:hAnsi="Muli" w:cs="Muli"/>
                <w:b/>
                <w:i/>
                <w:sz w:val="16"/>
                <w:szCs w:val="16"/>
              </w:rPr>
            </w:pPr>
            <w:r>
              <w:rPr>
                <w:rFonts w:ascii="Muli" w:eastAsia="Muli" w:hAnsi="Muli" w:cs="Muli"/>
                <w:b/>
                <w:i/>
                <w:sz w:val="16"/>
                <w:szCs w:val="16"/>
              </w:rPr>
              <w:t>1276 CPI AGOSTO seguimiento.doc</w:t>
            </w:r>
          </w:p>
        </w:tc>
        <w:tc>
          <w:tcPr>
            <w:tcW w:w="1134" w:type="dxa"/>
            <w:gridSpan w:val="2"/>
            <w:shd w:val="clear" w:color="auto" w:fill="auto"/>
            <w:tcMar>
              <w:top w:w="100" w:type="dxa"/>
              <w:left w:w="100" w:type="dxa"/>
              <w:bottom w:w="100" w:type="dxa"/>
              <w:right w:w="100" w:type="dxa"/>
            </w:tcMar>
          </w:tcPr>
          <w:p w14:paraId="72CE00E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6406A6B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Se guarda un documento en Word por proceso P o G.</w:t>
            </w:r>
          </w:p>
        </w:tc>
      </w:tr>
      <w:tr w:rsidR="00A13416" w14:paraId="198F30E2" w14:textId="77777777" w:rsidTr="00C845A5">
        <w:trPr>
          <w:trHeight w:val="653"/>
        </w:trPr>
        <w:tc>
          <w:tcPr>
            <w:tcW w:w="1141" w:type="dxa"/>
            <w:shd w:val="clear" w:color="auto" w:fill="auto"/>
            <w:tcMar>
              <w:top w:w="100" w:type="dxa"/>
              <w:left w:w="100" w:type="dxa"/>
              <w:bottom w:w="100" w:type="dxa"/>
              <w:right w:w="100" w:type="dxa"/>
            </w:tcMar>
          </w:tcPr>
          <w:p w14:paraId="1D57E1E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15</w:t>
            </w:r>
          </w:p>
        </w:tc>
        <w:tc>
          <w:tcPr>
            <w:tcW w:w="4241" w:type="dxa"/>
            <w:gridSpan w:val="3"/>
            <w:shd w:val="clear" w:color="auto" w:fill="auto"/>
            <w:tcMar>
              <w:top w:w="100" w:type="dxa"/>
              <w:left w:w="100" w:type="dxa"/>
              <w:bottom w:w="100" w:type="dxa"/>
              <w:right w:w="100" w:type="dxa"/>
            </w:tcMar>
          </w:tcPr>
          <w:p w14:paraId="4F819A1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Cuando se concluye la captura de todos los entregables, se carga en el drive del entregable de la Coordinación de Planeación, los archivos generados de las capturas de las pantallas del SED.</w:t>
            </w:r>
          </w:p>
        </w:tc>
        <w:tc>
          <w:tcPr>
            <w:tcW w:w="1134" w:type="dxa"/>
            <w:gridSpan w:val="2"/>
            <w:shd w:val="clear" w:color="auto" w:fill="auto"/>
            <w:tcMar>
              <w:top w:w="100" w:type="dxa"/>
              <w:left w:w="100" w:type="dxa"/>
              <w:bottom w:w="100" w:type="dxa"/>
              <w:right w:w="100" w:type="dxa"/>
            </w:tcMar>
          </w:tcPr>
          <w:p w14:paraId="3A01D31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30B74D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 Drive de entregable de la CPI con evidencia de cumplimiento.</w:t>
            </w:r>
          </w:p>
        </w:tc>
      </w:tr>
      <w:tr w:rsidR="00A13416" w14:paraId="33E9C396" w14:textId="77777777" w:rsidTr="00C845A5">
        <w:trPr>
          <w:trHeight w:val="410"/>
        </w:trPr>
        <w:tc>
          <w:tcPr>
            <w:tcW w:w="1141" w:type="dxa"/>
            <w:shd w:val="clear" w:color="auto" w:fill="auto"/>
            <w:tcMar>
              <w:top w:w="100" w:type="dxa"/>
              <w:left w:w="100" w:type="dxa"/>
              <w:bottom w:w="100" w:type="dxa"/>
              <w:right w:w="100" w:type="dxa"/>
            </w:tcMar>
          </w:tcPr>
          <w:p w14:paraId="2553057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16</w:t>
            </w:r>
          </w:p>
        </w:tc>
        <w:tc>
          <w:tcPr>
            <w:tcW w:w="4241" w:type="dxa"/>
            <w:gridSpan w:val="3"/>
            <w:shd w:val="clear" w:color="auto" w:fill="auto"/>
            <w:tcMar>
              <w:top w:w="100" w:type="dxa"/>
              <w:left w:w="100" w:type="dxa"/>
              <w:bottom w:w="100" w:type="dxa"/>
              <w:right w:w="100" w:type="dxa"/>
            </w:tcMar>
          </w:tcPr>
          <w:p w14:paraId="7D05D5B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Elaborar los oficios de opinión a las evidencias presentadas del cumplimiento.</w:t>
            </w:r>
          </w:p>
        </w:tc>
        <w:tc>
          <w:tcPr>
            <w:tcW w:w="1134" w:type="dxa"/>
            <w:gridSpan w:val="2"/>
            <w:shd w:val="clear" w:color="auto" w:fill="auto"/>
            <w:tcMar>
              <w:top w:w="100" w:type="dxa"/>
              <w:left w:w="100" w:type="dxa"/>
              <w:bottom w:w="100" w:type="dxa"/>
              <w:right w:w="100" w:type="dxa"/>
            </w:tcMar>
          </w:tcPr>
          <w:p w14:paraId="63E4906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2842E1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Oficios elaborados.</w:t>
            </w:r>
          </w:p>
        </w:tc>
      </w:tr>
      <w:tr w:rsidR="00A13416" w14:paraId="28AC42D2" w14:textId="77777777" w:rsidTr="00C845A5">
        <w:trPr>
          <w:trHeight w:val="410"/>
        </w:trPr>
        <w:tc>
          <w:tcPr>
            <w:tcW w:w="1141" w:type="dxa"/>
            <w:shd w:val="clear" w:color="auto" w:fill="auto"/>
            <w:tcMar>
              <w:top w:w="100" w:type="dxa"/>
              <w:left w:w="100" w:type="dxa"/>
              <w:bottom w:w="100" w:type="dxa"/>
              <w:right w:w="100" w:type="dxa"/>
            </w:tcMar>
          </w:tcPr>
          <w:p w14:paraId="2A011C0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17</w:t>
            </w:r>
          </w:p>
        </w:tc>
        <w:tc>
          <w:tcPr>
            <w:tcW w:w="4241" w:type="dxa"/>
            <w:gridSpan w:val="3"/>
            <w:shd w:val="clear" w:color="auto" w:fill="auto"/>
            <w:tcMar>
              <w:top w:w="100" w:type="dxa"/>
              <w:left w:w="100" w:type="dxa"/>
              <w:bottom w:w="100" w:type="dxa"/>
              <w:right w:w="100" w:type="dxa"/>
            </w:tcMar>
          </w:tcPr>
          <w:p w14:paraId="079DC7F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Entregar mediante correo electrónico a los Titulares de unidades administrativas los oficios de opinión.</w:t>
            </w:r>
          </w:p>
        </w:tc>
        <w:tc>
          <w:tcPr>
            <w:tcW w:w="1134" w:type="dxa"/>
            <w:gridSpan w:val="2"/>
            <w:shd w:val="clear" w:color="auto" w:fill="auto"/>
            <w:tcMar>
              <w:top w:w="100" w:type="dxa"/>
              <w:left w:w="100" w:type="dxa"/>
              <w:bottom w:w="100" w:type="dxa"/>
              <w:right w:w="100" w:type="dxa"/>
            </w:tcMar>
          </w:tcPr>
          <w:p w14:paraId="4B0BF1E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244C92E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Correos electrónicos </w:t>
            </w:r>
          </w:p>
        </w:tc>
      </w:tr>
      <w:tr w:rsidR="00A13416" w14:paraId="06F16E17" w14:textId="77777777" w:rsidTr="00C845A5">
        <w:trPr>
          <w:trHeight w:val="410"/>
        </w:trPr>
        <w:tc>
          <w:tcPr>
            <w:tcW w:w="1141" w:type="dxa"/>
            <w:shd w:val="clear" w:color="auto" w:fill="auto"/>
            <w:tcMar>
              <w:top w:w="100" w:type="dxa"/>
              <w:left w:w="100" w:type="dxa"/>
              <w:bottom w:w="100" w:type="dxa"/>
              <w:right w:w="100" w:type="dxa"/>
            </w:tcMar>
          </w:tcPr>
          <w:p w14:paraId="738C2DC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18</w:t>
            </w:r>
          </w:p>
        </w:tc>
        <w:tc>
          <w:tcPr>
            <w:tcW w:w="4241" w:type="dxa"/>
            <w:gridSpan w:val="3"/>
            <w:shd w:val="clear" w:color="auto" w:fill="auto"/>
            <w:tcMar>
              <w:top w:w="100" w:type="dxa"/>
              <w:left w:w="100" w:type="dxa"/>
              <w:bottom w:w="100" w:type="dxa"/>
              <w:right w:w="100" w:type="dxa"/>
            </w:tcMar>
          </w:tcPr>
          <w:p w14:paraId="63C5340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Elaborar las cédulas de avance de entregables/metas para publicar en el portal institucional de la SESEA. </w:t>
            </w:r>
          </w:p>
        </w:tc>
        <w:tc>
          <w:tcPr>
            <w:tcW w:w="1134" w:type="dxa"/>
            <w:gridSpan w:val="2"/>
            <w:shd w:val="clear" w:color="auto" w:fill="auto"/>
            <w:tcMar>
              <w:top w:w="100" w:type="dxa"/>
              <w:left w:w="100" w:type="dxa"/>
              <w:bottom w:w="100" w:type="dxa"/>
              <w:right w:w="100" w:type="dxa"/>
            </w:tcMar>
          </w:tcPr>
          <w:p w14:paraId="1F6A2A2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46DF7DF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Cédulas de avance actualizadas con seguimiento.</w:t>
            </w:r>
          </w:p>
        </w:tc>
      </w:tr>
      <w:tr w:rsidR="00A13416" w14:paraId="1C99B311" w14:textId="77777777" w:rsidTr="00C845A5">
        <w:trPr>
          <w:trHeight w:val="410"/>
        </w:trPr>
        <w:tc>
          <w:tcPr>
            <w:tcW w:w="1141" w:type="dxa"/>
            <w:shd w:val="clear" w:color="auto" w:fill="auto"/>
            <w:tcMar>
              <w:top w:w="100" w:type="dxa"/>
              <w:left w:w="100" w:type="dxa"/>
              <w:bottom w:w="100" w:type="dxa"/>
              <w:right w:w="100" w:type="dxa"/>
            </w:tcMar>
          </w:tcPr>
          <w:p w14:paraId="771922A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19</w:t>
            </w:r>
          </w:p>
        </w:tc>
        <w:tc>
          <w:tcPr>
            <w:tcW w:w="4241" w:type="dxa"/>
            <w:gridSpan w:val="3"/>
            <w:shd w:val="clear" w:color="auto" w:fill="auto"/>
            <w:tcMar>
              <w:top w:w="100" w:type="dxa"/>
              <w:left w:w="100" w:type="dxa"/>
              <w:bottom w:w="100" w:type="dxa"/>
              <w:right w:w="100" w:type="dxa"/>
            </w:tcMar>
          </w:tcPr>
          <w:p w14:paraId="1A53204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Solicitar -mediante correo electrónico- a la Dirección de Gestión e Innovación tecnológica, cargar en el portal institucional las cédulas de avance de entregables/metas.</w:t>
            </w:r>
          </w:p>
        </w:tc>
        <w:tc>
          <w:tcPr>
            <w:tcW w:w="1134" w:type="dxa"/>
            <w:gridSpan w:val="2"/>
            <w:shd w:val="clear" w:color="auto" w:fill="auto"/>
            <w:tcMar>
              <w:top w:w="100" w:type="dxa"/>
              <w:left w:w="100" w:type="dxa"/>
              <w:bottom w:w="100" w:type="dxa"/>
              <w:right w:w="100" w:type="dxa"/>
            </w:tcMar>
          </w:tcPr>
          <w:p w14:paraId="020A4C3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601B911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39E20626" w14:textId="77777777" w:rsidTr="00C845A5">
        <w:trPr>
          <w:trHeight w:val="410"/>
        </w:trPr>
        <w:tc>
          <w:tcPr>
            <w:tcW w:w="1141" w:type="dxa"/>
            <w:shd w:val="clear" w:color="auto" w:fill="auto"/>
            <w:tcMar>
              <w:top w:w="100" w:type="dxa"/>
              <w:left w:w="100" w:type="dxa"/>
              <w:bottom w:w="100" w:type="dxa"/>
              <w:right w:w="100" w:type="dxa"/>
            </w:tcMar>
          </w:tcPr>
          <w:p w14:paraId="4F7754E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20</w:t>
            </w:r>
          </w:p>
        </w:tc>
        <w:tc>
          <w:tcPr>
            <w:tcW w:w="4241" w:type="dxa"/>
            <w:gridSpan w:val="3"/>
            <w:shd w:val="clear" w:color="auto" w:fill="auto"/>
            <w:tcMar>
              <w:top w:w="100" w:type="dxa"/>
              <w:left w:w="100" w:type="dxa"/>
              <w:bottom w:w="100" w:type="dxa"/>
              <w:right w:w="100" w:type="dxa"/>
            </w:tcMar>
          </w:tcPr>
          <w:p w14:paraId="30006DC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Carga en el Portal institucional las cédulas de avance de entregables/metas.</w:t>
            </w:r>
          </w:p>
        </w:tc>
        <w:tc>
          <w:tcPr>
            <w:tcW w:w="1134" w:type="dxa"/>
            <w:gridSpan w:val="2"/>
            <w:shd w:val="clear" w:color="auto" w:fill="auto"/>
            <w:tcMar>
              <w:top w:w="100" w:type="dxa"/>
              <w:left w:w="100" w:type="dxa"/>
              <w:bottom w:w="100" w:type="dxa"/>
              <w:right w:w="100" w:type="dxa"/>
            </w:tcMar>
          </w:tcPr>
          <w:p w14:paraId="1B7FE83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Director(a) de Gestión e Innovación Tecnológica.</w:t>
            </w:r>
          </w:p>
        </w:tc>
        <w:tc>
          <w:tcPr>
            <w:tcW w:w="2126" w:type="dxa"/>
            <w:shd w:val="clear" w:color="auto" w:fill="auto"/>
            <w:tcMar>
              <w:top w:w="100" w:type="dxa"/>
              <w:left w:w="100" w:type="dxa"/>
              <w:bottom w:w="100" w:type="dxa"/>
              <w:right w:w="100" w:type="dxa"/>
            </w:tcMar>
          </w:tcPr>
          <w:p w14:paraId="14FC9B6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Portal actualizado.</w:t>
            </w:r>
          </w:p>
        </w:tc>
      </w:tr>
      <w:tr w:rsidR="00A13416" w14:paraId="1FE37E5E" w14:textId="77777777" w:rsidTr="00C845A5">
        <w:trPr>
          <w:trHeight w:val="410"/>
        </w:trPr>
        <w:tc>
          <w:tcPr>
            <w:tcW w:w="1141" w:type="dxa"/>
            <w:shd w:val="clear" w:color="auto" w:fill="auto"/>
            <w:tcMar>
              <w:top w:w="100" w:type="dxa"/>
              <w:left w:w="100" w:type="dxa"/>
              <w:bottom w:w="100" w:type="dxa"/>
              <w:right w:w="100" w:type="dxa"/>
            </w:tcMar>
          </w:tcPr>
          <w:p w14:paraId="2F12A9D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21</w:t>
            </w:r>
          </w:p>
        </w:tc>
        <w:tc>
          <w:tcPr>
            <w:tcW w:w="4241" w:type="dxa"/>
            <w:gridSpan w:val="3"/>
            <w:shd w:val="clear" w:color="auto" w:fill="auto"/>
            <w:tcMar>
              <w:top w:w="100" w:type="dxa"/>
              <w:left w:w="100" w:type="dxa"/>
              <w:bottom w:w="100" w:type="dxa"/>
              <w:right w:w="100" w:type="dxa"/>
            </w:tcMar>
          </w:tcPr>
          <w:p w14:paraId="7A0A3BE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Actualizar el archivo Excel llamado “Reportes seguimiento indicadores y entregables MIR.xls </w:t>
            </w:r>
            <w:proofErr w:type="gramStart"/>
            <w:r>
              <w:rPr>
                <w:rFonts w:ascii="Muli" w:eastAsia="Muli" w:hAnsi="Muli" w:cs="Muli"/>
                <w:sz w:val="16"/>
                <w:szCs w:val="16"/>
              </w:rPr>
              <w:t>“ que</w:t>
            </w:r>
            <w:proofErr w:type="gramEnd"/>
            <w:r>
              <w:rPr>
                <w:rFonts w:ascii="Muli" w:eastAsia="Muli" w:hAnsi="Muli" w:cs="Muli"/>
                <w:sz w:val="16"/>
                <w:szCs w:val="16"/>
              </w:rPr>
              <w:t xml:space="preserve"> contiene los indicadores, bienes y servicios, y entregables del Programa presupuestario de la SESEA.</w:t>
            </w:r>
          </w:p>
        </w:tc>
        <w:tc>
          <w:tcPr>
            <w:tcW w:w="1134" w:type="dxa"/>
            <w:gridSpan w:val="2"/>
            <w:shd w:val="clear" w:color="auto" w:fill="auto"/>
            <w:tcMar>
              <w:top w:w="100" w:type="dxa"/>
              <w:left w:w="100" w:type="dxa"/>
              <w:bottom w:w="100" w:type="dxa"/>
              <w:right w:w="100" w:type="dxa"/>
            </w:tcMar>
          </w:tcPr>
          <w:p w14:paraId="75A8D97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69ACA93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Archivo actualizado.</w:t>
            </w:r>
          </w:p>
        </w:tc>
      </w:tr>
      <w:tr w:rsidR="00A13416" w14:paraId="4174DB3C" w14:textId="77777777" w:rsidTr="00C845A5">
        <w:trPr>
          <w:trHeight w:val="410"/>
        </w:trPr>
        <w:tc>
          <w:tcPr>
            <w:tcW w:w="1141" w:type="dxa"/>
            <w:shd w:val="clear" w:color="auto" w:fill="auto"/>
            <w:tcMar>
              <w:top w:w="100" w:type="dxa"/>
              <w:left w:w="100" w:type="dxa"/>
              <w:bottom w:w="100" w:type="dxa"/>
              <w:right w:w="100" w:type="dxa"/>
            </w:tcMar>
          </w:tcPr>
          <w:p w14:paraId="75738D2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22</w:t>
            </w:r>
          </w:p>
        </w:tc>
        <w:tc>
          <w:tcPr>
            <w:tcW w:w="4241" w:type="dxa"/>
            <w:gridSpan w:val="3"/>
            <w:shd w:val="clear" w:color="auto" w:fill="auto"/>
            <w:tcMar>
              <w:top w:w="100" w:type="dxa"/>
              <w:left w:w="100" w:type="dxa"/>
              <w:bottom w:w="100" w:type="dxa"/>
              <w:right w:w="100" w:type="dxa"/>
            </w:tcMar>
          </w:tcPr>
          <w:p w14:paraId="6CFAE31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Decisión: Se tiene requerimiento del Órgano Interno de Control de la SESEA respecto a la información de evaluación al desempeño:</w:t>
            </w:r>
          </w:p>
          <w:p w14:paraId="6FE5CB2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SI: Continuar en actividad 23.</w:t>
            </w:r>
          </w:p>
          <w:p w14:paraId="5DB092F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Continuar en actividad 26.</w:t>
            </w:r>
          </w:p>
        </w:tc>
        <w:tc>
          <w:tcPr>
            <w:tcW w:w="1134" w:type="dxa"/>
            <w:gridSpan w:val="2"/>
            <w:shd w:val="clear" w:color="auto" w:fill="auto"/>
            <w:tcMar>
              <w:top w:w="100" w:type="dxa"/>
              <w:left w:w="100" w:type="dxa"/>
              <w:bottom w:w="100" w:type="dxa"/>
              <w:right w:w="100" w:type="dxa"/>
            </w:tcMar>
          </w:tcPr>
          <w:p w14:paraId="5A0376FB"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1F8662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Oficio del Órgano Interno de Control de la SESEA.</w:t>
            </w:r>
          </w:p>
        </w:tc>
      </w:tr>
      <w:tr w:rsidR="00A13416" w14:paraId="7FD61933" w14:textId="77777777" w:rsidTr="00C845A5">
        <w:trPr>
          <w:trHeight w:val="410"/>
        </w:trPr>
        <w:tc>
          <w:tcPr>
            <w:tcW w:w="1141" w:type="dxa"/>
            <w:shd w:val="clear" w:color="auto" w:fill="auto"/>
            <w:tcMar>
              <w:top w:w="100" w:type="dxa"/>
              <w:left w:w="100" w:type="dxa"/>
              <w:bottom w:w="100" w:type="dxa"/>
              <w:right w:w="100" w:type="dxa"/>
            </w:tcMar>
          </w:tcPr>
          <w:p w14:paraId="3B0B758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23</w:t>
            </w:r>
          </w:p>
        </w:tc>
        <w:tc>
          <w:tcPr>
            <w:tcW w:w="4241" w:type="dxa"/>
            <w:gridSpan w:val="3"/>
            <w:shd w:val="clear" w:color="auto" w:fill="auto"/>
            <w:tcMar>
              <w:top w:w="100" w:type="dxa"/>
              <w:left w:w="100" w:type="dxa"/>
              <w:bottom w:w="100" w:type="dxa"/>
              <w:right w:w="100" w:type="dxa"/>
            </w:tcMar>
          </w:tcPr>
          <w:p w14:paraId="41A9532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Preparar la información requerida por el Órgano Interno de Control de la SESEA</w:t>
            </w:r>
          </w:p>
        </w:tc>
        <w:tc>
          <w:tcPr>
            <w:tcW w:w="1134" w:type="dxa"/>
            <w:gridSpan w:val="2"/>
            <w:shd w:val="clear" w:color="auto" w:fill="auto"/>
            <w:tcMar>
              <w:top w:w="100" w:type="dxa"/>
              <w:left w:w="100" w:type="dxa"/>
              <w:bottom w:w="100" w:type="dxa"/>
              <w:right w:w="100" w:type="dxa"/>
            </w:tcMar>
          </w:tcPr>
          <w:p w14:paraId="17E7CA1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3240ED2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Información solicitada por el Órgano Interno de Control de la SESEA.</w:t>
            </w:r>
          </w:p>
        </w:tc>
      </w:tr>
      <w:tr w:rsidR="00A13416" w14:paraId="59097D26" w14:textId="77777777" w:rsidTr="00C845A5">
        <w:trPr>
          <w:trHeight w:val="410"/>
        </w:trPr>
        <w:tc>
          <w:tcPr>
            <w:tcW w:w="1141" w:type="dxa"/>
            <w:shd w:val="clear" w:color="auto" w:fill="auto"/>
            <w:tcMar>
              <w:top w:w="100" w:type="dxa"/>
              <w:left w:w="100" w:type="dxa"/>
              <w:bottom w:w="100" w:type="dxa"/>
              <w:right w:w="100" w:type="dxa"/>
            </w:tcMar>
          </w:tcPr>
          <w:p w14:paraId="5391B04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24</w:t>
            </w:r>
          </w:p>
        </w:tc>
        <w:tc>
          <w:tcPr>
            <w:tcW w:w="4241" w:type="dxa"/>
            <w:gridSpan w:val="3"/>
            <w:shd w:val="clear" w:color="auto" w:fill="auto"/>
            <w:tcMar>
              <w:top w:w="100" w:type="dxa"/>
              <w:left w:w="100" w:type="dxa"/>
              <w:bottom w:w="100" w:type="dxa"/>
              <w:right w:w="100" w:type="dxa"/>
            </w:tcMar>
          </w:tcPr>
          <w:p w14:paraId="1724DCF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Elaborar el oficio de respuesta al Órgano Interno de Control para dar respuesta a su oficio de requerimiento.</w:t>
            </w:r>
          </w:p>
        </w:tc>
        <w:tc>
          <w:tcPr>
            <w:tcW w:w="1134" w:type="dxa"/>
            <w:gridSpan w:val="2"/>
            <w:shd w:val="clear" w:color="auto" w:fill="auto"/>
            <w:tcMar>
              <w:top w:w="100" w:type="dxa"/>
              <w:left w:w="100" w:type="dxa"/>
              <w:bottom w:w="100" w:type="dxa"/>
              <w:right w:w="100" w:type="dxa"/>
            </w:tcMar>
          </w:tcPr>
          <w:p w14:paraId="7C3E315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8F7E49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Oficio elaborado.</w:t>
            </w:r>
          </w:p>
        </w:tc>
      </w:tr>
      <w:tr w:rsidR="00A13416" w14:paraId="2E0B6928" w14:textId="77777777" w:rsidTr="00C845A5">
        <w:trPr>
          <w:trHeight w:val="410"/>
        </w:trPr>
        <w:tc>
          <w:tcPr>
            <w:tcW w:w="1141" w:type="dxa"/>
            <w:shd w:val="clear" w:color="auto" w:fill="auto"/>
            <w:tcMar>
              <w:top w:w="100" w:type="dxa"/>
              <w:left w:w="100" w:type="dxa"/>
              <w:bottom w:w="100" w:type="dxa"/>
              <w:right w:w="100" w:type="dxa"/>
            </w:tcMar>
          </w:tcPr>
          <w:p w14:paraId="5C13043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25</w:t>
            </w:r>
          </w:p>
        </w:tc>
        <w:tc>
          <w:tcPr>
            <w:tcW w:w="4241" w:type="dxa"/>
            <w:gridSpan w:val="3"/>
            <w:shd w:val="clear" w:color="auto" w:fill="auto"/>
            <w:tcMar>
              <w:top w:w="100" w:type="dxa"/>
              <w:left w:w="100" w:type="dxa"/>
              <w:bottom w:w="100" w:type="dxa"/>
              <w:right w:w="100" w:type="dxa"/>
            </w:tcMar>
          </w:tcPr>
          <w:p w14:paraId="609614B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Remitir -mediante correo electrónico- al Órgano Interno de Control, el oficio y la información solicitada.</w:t>
            </w:r>
          </w:p>
        </w:tc>
        <w:tc>
          <w:tcPr>
            <w:tcW w:w="1134" w:type="dxa"/>
            <w:gridSpan w:val="2"/>
            <w:shd w:val="clear" w:color="auto" w:fill="auto"/>
            <w:tcMar>
              <w:top w:w="100" w:type="dxa"/>
              <w:left w:w="100" w:type="dxa"/>
              <w:bottom w:w="100" w:type="dxa"/>
              <w:right w:w="100" w:type="dxa"/>
            </w:tcMar>
          </w:tcPr>
          <w:p w14:paraId="78A57CA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FAD14F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4EEAF058" w14:textId="77777777" w:rsidTr="00C845A5">
        <w:trPr>
          <w:trHeight w:val="410"/>
        </w:trPr>
        <w:tc>
          <w:tcPr>
            <w:tcW w:w="1141" w:type="dxa"/>
            <w:shd w:val="clear" w:color="auto" w:fill="auto"/>
            <w:tcMar>
              <w:top w:w="100" w:type="dxa"/>
              <w:left w:w="100" w:type="dxa"/>
              <w:bottom w:w="100" w:type="dxa"/>
              <w:right w:w="100" w:type="dxa"/>
            </w:tcMar>
          </w:tcPr>
          <w:p w14:paraId="06CDFA6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26</w:t>
            </w:r>
          </w:p>
        </w:tc>
        <w:tc>
          <w:tcPr>
            <w:tcW w:w="4241" w:type="dxa"/>
            <w:gridSpan w:val="3"/>
            <w:shd w:val="clear" w:color="auto" w:fill="auto"/>
            <w:tcMar>
              <w:top w:w="100" w:type="dxa"/>
              <w:left w:w="100" w:type="dxa"/>
              <w:bottom w:w="100" w:type="dxa"/>
              <w:right w:w="100" w:type="dxa"/>
            </w:tcMar>
          </w:tcPr>
          <w:p w14:paraId="270AFC5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Decisión. Se tiene el requerimiento de la Dirección de Análisis y Seguimiento Presupuestal de la Secretaría de Finanzas de Inversión y Administración, en adelante, </w:t>
            </w:r>
            <w:proofErr w:type="spellStart"/>
            <w:proofErr w:type="gramStart"/>
            <w:r>
              <w:rPr>
                <w:rFonts w:ascii="Muli" w:eastAsia="Muli" w:hAnsi="Muli" w:cs="Muli"/>
                <w:sz w:val="16"/>
                <w:szCs w:val="16"/>
              </w:rPr>
              <w:t>DAySP</w:t>
            </w:r>
            <w:proofErr w:type="spellEnd"/>
            <w:r>
              <w:rPr>
                <w:rFonts w:ascii="Muli" w:eastAsia="Muli" w:hAnsi="Muli" w:cs="Muli"/>
                <w:sz w:val="16"/>
                <w:szCs w:val="16"/>
              </w:rPr>
              <w:t xml:space="preserve">  para</w:t>
            </w:r>
            <w:proofErr w:type="gramEnd"/>
            <w:r>
              <w:rPr>
                <w:rFonts w:ascii="Muli" w:eastAsia="Muli" w:hAnsi="Muli" w:cs="Muli"/>
                <w:sz w:val="16"/>
                <w:szCs w:val="16"/>
              </w:rPr>
              <w:t xml:space="preserve"> emitir fichas de justificación a desvío de indicadores:</w:t>
            </w:r>
          </w:p>
          <w:p w14:paraId="6B8013D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SI: Continuar en actividad 27.</w:t>
            </w:r>
          </w:p>
          <w:p w14:paraId="2B85DE5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Continuar en actividad 36.</w:t>
            </w:r>
          </w:p>
        </w:tc>
        <w:tc>
          <w:tcPr>
            <w:tcW w:w="1134" w:type="dxa"/>
            <w:gridSpan w:val="2"/>
            <w:shd w:val="clear" w:color="auto" w:fill="auto"/>
            <w:tcMar>
              <w:top w:w="100" w:type="dxa"/>
              <w:left w:w="100" w:type="dxa"/>
              <w:bottom w:w="100" w:type="dxa"/>
              <w:right w:w="100" w:type="dxa"/>
            </w:tcMar>
          </w:tcPr>
          <w:p w14:paraId="49AFBB7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5B8D5B1" w14:textId="77777777" w:rsidR="00A13416" w:rsidRDefault="00A13416" w:rsidP="00C845A5">
            <w:pPr>
              <w:spacing w:after="0" w:line="240" w:lineRule="auto"/>
              <w:rPr>
                <w:rFonts w:ascii="Muli" w:eastAsia="Muli" w:hAnsi="Muli" w:cs="Muli"/>
                <w:sz w:val="16"/>
                <w:szCs w:val="16"/>
              </w:rPr>
            </w:pPr>
          </w:p>
        </w:tc>
      </w:tr>
      <w:tr w:rsidR="00A13416" w14:paraId="52D8490D" w14:textId="77777777" w:rsidTr="00C845A5">
        <w:trPr>
          <w:trHeight w:val="428"/>
        </w:trPr>
        <w:tc>
          <w:tcPr>
            <w:tcW w:w="1141" w:type="dxa"/>
            <w:shd w:val="clear" w:color="auto" w:fill="auto"/>
            <w:tcMar>
              <w:top w:w="100" w:type="dxa"/>
              <w:left w:w="100" w:type="dxa"/>
              <w:bottom w:w="100" w:type="dxa"/>
              <w:right w:w="100" w:type="dxa"/>
            </w:tcMar>
          </w:tcPr>
          <w:p w14:paraId="2613425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27</w:t>
            </w:r>
          </w:p>
        </w:tc>
        <w:tc>
          <w:tcPr>
            <w:tcW w:w="4241" w:type="dxa"/>
            <w:gridSpan w:val="3"/>
            <w:shd w:val="clear" w:color="auto" w:fill="auto"/>
            <w:tcMar>
              <w:top w:w="100" w:type="dxa"/>
              <w:left w:w="100" w:type="dxa"/>
              <w:bottom w:w="100" w:type="dxa"/>
              <w:right w:w="100" w:type="dxa"/>
            </w:tcMar>
          </w:tcPr>
          <w:p w14:paraId="4BE53D2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Analizar las fichas enviadas por la </w:t>
            </w:r>
            <w:proofErr w:type="spellStart"/>
            <w:r>
              <w:rPr>
                <w:rFonts w:ascii="Muli" w:eastAsia="Muli" w:hAnsi="Muli" w:cs="Muli"/>
                <w:sz w:val="16"/>
                <w:szCs w:val="16"/>
              </w:rPr>
              <w:t>DAySP</w:t>
            </w:r>
            <w:proofErr w:type="spellEnd"/>
            <w:r>
              <w:rPr>
                <w:rFonts w:ascii="Muli" w:eastAsia="Muli" w:hAnsi="Muli" w:cs="Muli"/>
                <w:sz w:val="16"/>
                <w:szCs w:val="16"/>
              </w:rPr>
              <w:t xml:space="preserve"> para verificar qué indicador presenta desviación.</w:t>
            </w:r>
          </w:p>
          <w:p w14:paraId="3466EAF0" w14:textId="77777777" w:rsidR="00A13416" w:rsidRDefault="00A13416" w:rsidP="00C845A5">
            <w:pPr>
              <w:spacing w:after="0" w:line="240" w:lineRule="auto"/>
              <w:rPr>
                <w:rFonts w:ascii="Muli" w:eastAsia="Muli" w:hAnsi="Muli" w:cs="Muli"/>
                <w:sz w:val="16"/>
                <w:szCs w:val="16"/>
              </w:rPr>
            </w:pPr>
          </w:p>
        </w:tc>
        <w:tc>
          <w:tcPr>
            <w:tcW w:w="1134" w:type="dxa"/>
            <w:gridSpan w:val="2"/>
            <w:shd w:val="clear" w:color="auto" w:fill="auto"/>
            <w:tcMar>
              <w:top w:w="100" w:type="dxa"/>
              <w:left w:w="100" w:type="dxa"/>
              <w:bottom w:w="100" w:type="dxa"/>
              <w:right w:w="100" w:type="dxa"/>
            </w:tcMar>
          </w:tcPr>
          <w:p w14:paraId="6B4FCBC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6F48B1C2" w14:textId="77777777" w:rsidR="00A13416" w:rsidRDefault="00A13416" w:rsidP="00C845A5">
            <w:pPr>
              <w:spacing w:after="0" w:line="240" w:lineRule="auto"/>
              <w:rPr>
                <w:rFonts w:ascii="Muli" w:eastAsia="Muli" w:hAnsi="Muli" w:cs="Muli"/>
                <w:sz w:val="16"/>
                <w:szCs w:val="16"/>
              </w:rPr>
            </w:pPr>
          </w:p>
        </w:tc>
      </w:tr>
      <w:tr w:rsidR="00A13416" w14:paraId="0ECD7A0F" w14:textId="77777777" w:rsidTr="00C845A5">
        <w:trPr>
          <w:trHeight w:val="410"/>
        </w:trPr>
        <w:tc>
          <w:tcPr>
            <w:tcW w:w="1141" w:type="dxa"/>
            <w:shd w:val="clear" w:color="auto" w:fill="auto"/>
            <w:tcMar>
              <w:top w:w="100" w:type="dxa"/>
              <w:left w:w="100" w:type="dxa"/>
              <w:bottom w:w="100" w:type="dxa"/>
              <w:right w:w="100" w:type="dxa"/>
            </w:tcMar>
          </w:tcPr>
          <w:p w14:paraId="4E774F0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28</w:t>
            </w:r>
          </w:p>
        </w:tc>
        <w:tc>
          <w:tcPr>
            <w:tcW w:w="4241" w:type="dxa"/>
            <w:gridSpan w:val="3"/>
            <w:shd w:val="clear" w:color="auto" w:fill="auto"/>
            <w:tcMar>
              <w:top w:w="100" w:type="dxa"/>
              <w:left w:w="100" w:type="dxa"/>
              <w:bottom w:w="100" w:type="dxa"/>
              <w:right w:w="100" w:type="dxa"/>
            </w:tcMar>
          </w:tcPr>
          <w:p w14:paraId="521F176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Decisión. La desviación de indicador se presenta en el nivel Fin y Propósito de la MIR.</w:t>
            </w:r>
          </w:p>
          <w:p w14:paraId="0DD0D6A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lastRenderedPageBreak/>
              <w:t>SI: Continuar en Actividad 29.</w:t>
            </w:r>
          </w:p>
          <w:p w14:paraId="1FC7AC8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Continuar en Actividad 30.</w:t>
            </w:r>
          </w:p>
        </w:tc>
        <w:tc>
          <w:tcPr>
            <w:tcW w:w="1134" w:type="dxa"/>
            <w:gridSpan w:val="2"/>
            <w:shd w:val="clear" w:color="auto" w:fill="auto"/>
            <w:tcMar>
              <w:top w:w="100" w:type="dxa"/>
              <w:left w:w="100" w:type="dxa"/>
              <w:bottom w:w="100" w:type="dxa"/>
              <w:right w:w="100" w:type="dxa"/>
            </w:tcMar>
          </w:tcPr>
          <w:p w14:paraId="4A323AB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lastRenderedPageBreak/>
              <w:t>CPI.</w:t>
            </w:r>
          </w:p>
        </w:tc>
        <w:tc>
          <w:tcPr>
            <w:tcW w:w="2126" w:type="dxa"/>
            <w:shd w:val="clear" w:color="auto" w:fill="auto"/>
            <w:tcMar>
              <w:top w:w="100" w:type="dxa"/>
              <w:left w:w="100" w:type="dxa"/>
              <w:bottom w:w="100" w:type="dxa"/>
              <w:right w:w="100" w:type="dxa"/>
            </w:tcMar>
          </w:tcPr>
          <w:p w14:paraId="04035481" w14:textId="77777777" w:rsidR="00A13416" w:rsidRDefault="00A13416" w:rsidP="00C845A5">
            <w:pPr>
              <w:spacing w:after="0" w:line="240" w:lineRule="auto"/>
              <w:rPr>
                <w:rFonts w:ascii="Muli" w:eastAsia="Muli" w:hAnsi="Muli" w:cs="Muli"/>
                <w:sz w:val="16"/>
                <w:szCs w:val="16"/>
              </w:rPr>
            </w:pPr>
          </w:p>
        </w:tc>
      </w:tr>
      <w:tr w:rsidR="00A13416" w14:paraId="6BA78144" w14:textId="77777777" w:rsidTr="00C845A5">
        <w:trPr>
          <w:trHeight w:val="410"/>
        </w:trPr>
        <w:tc>
          <w:tcPr>
            <w:tcW w:w="1141" w:type="dxa"/>
            <w:shd w:val="clear" w:color="auto" w:fill="auto"/>
            <w:tcMar>
              <w:top w:w="100" w:type="dxa"/>
              <w:left w:w="100" w:type="dxa"/>
              <w:bottom w:w="100" w:type="dxa"/>
              <w:right w:w="100" w:type="dxa"/>
            </w:tcMar>
          </w:tcPr>
          <w:p w14:paraId="7BD056D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29</w:t>
            </w:r>
          </w:p>
        </w:tc>
        <w:tc>
          <w:tcPr>
            <w:tcW w:w="4241" w:type="dxa"/>
            <w:gridSpan w:val="3"/>
            <w:shd w:val="clear" w:color="auto" w:fill="auto"/>
            <w:tcMar>
              <w:top w:w="100" w:type="dxa"/>
              <w:left w:w="100" w:type="dxa"/>
              <w:bottom w:w="100" w:type="dxa"/>
              <w:right w:w="100" w:type="dxa"/>
            </w:tcMar>
          </w:tcPr>
          <w:p w14:paraId="02A00AD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Elaborar la justificación del desvío de indicadores del nivel Fin y Propósito de la MIR.</w:t>
            </w:r>
          </w:p>
        </w:tc>
        <w:tc>
          <w:tcPr>
            <w:tcW w:w="1134" w:type="dxa"/>
            <w:gridSpan w:val="2"/>
            <w:shd w:val="clear" w:color="auto" w:fill="auto"/>
            <w:tcMar>
              <w:top w:w="100" w:type="dxa"/>
              <w:left w:w="100" w:type="dxa"/>
              <w:bottom w:w="100" w:type="dxa"/>
              <w:right w:w="100" w:type="dxa"/>
            </w:tcMar>
          </w:tcPr>
          <w:p w14:paraId="50CD7FE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6B07C8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611F8229" w14:textId="77777777" w:rsidTr="00C845A5">
        <w:trPr>
          <w:trHeight w:val="410"/>
        </w:trPr>
        <w:tc>
          <w:tcPr>
            <w:tcW w:w="1141" w:type="dxa"/>
            <w:shd w:val="clear" w:color="auto" w:fill="auto"/>
            <w:tcMar>
              <w:top w:w="100" w:type="dxa"/>
              <w:left w:w="100" w:type="dxa"/>
              <w:bottom w:w="100" w:type="dxa"/>
              <w:right w:w="100" w:type="dxa"/>
            </w:tcMar>
          </w:tcPr>
          <w:p w14:paraId="14170FB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30</w:t>
            </w:r>
          </w:p>
        </w:tc>
        <w:tc>
          <w:tcPr>
            <w:tcW w:w="4241" w:type="dxa"/>
            <w:gridSpan w:val="3"/>
            <w:shd w:val="clear" w:color="auto" w:fill="auto"/>
            <w:tcMar>
              <w:top w:w="100" w:type="dxa"/>
              <w:left w:w="100" w:type="dxa"/>
              <w:bottom w:w="100" w:type="dxa"/>
              <w:right w:w="100" w:type="dxa"/>
            </w:tcMar>
          </w:tcPr>
          <w:p w14:paraId="53C24BE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Solicitar al Titular del proceso la justificación del desvío del indicador.</w:t>
            </w:r>
          </w:p>
        </w:tc>
        <w:tc>
          <w:tcPr>
            <w:tcW w:w="1134" w:type="dxa"/>
            <w:gridSpan w:val="2"/>
            <w:shd w:val="clear" w:color="auto" w:fill="auto"/>
            <w:tcMar>
              <w:top w:w="100" w:type="dxa"/>
              <w:left w:w="100" w:type="dxa"/>
              <w:bottom w:w="100" w:type="dxa"/>
              <w:right w:w="100" w:type="dxa"/>
            </w:tcMar>
          </w:tcPr>
          <w:p w14:paraId="5FE78D46"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5123AFE3" w14:textId="77777777" w:rsidR="00A13416" w:rsidRDefault="00A13416" w:rsidP="00C845A5">
            <w:pPr>
              <w:spacing w:after="0" w:line="240" w:lineRule="auto"/>
              <w:rPr>
                <w:rFonts w:ascii="Muli" w:eastAsia="Muli" w:hAnsi="Muli" w:cs="Muli"/>
                <w:sz w:val="16"/>
                <w:szCs w:val="16"/>
              </w:rPr>
            </w:pPr>
          </w:p>
        </w:tc>
      </w:tr>
      <w:tr w:rsidR="00A13416" w14:paraId="5191F02A" w14:textId="77777777" w:rsidTr="00C845A5">
        <w:trPr>
          <w:trHeight w:val="230"/>
        </w:trPr>
        <w:tc>
          <w:tcPr>
            <w:tcW w:w="1141" w:type="dxa"/>
            <w:shd w:val="clear" w:color="auto" w:fill="auto"/>
            <w:tcMar>
              <w:top w:w="100" w:type="dxa"/>
              <w:left w:w="100" w:type="dxa"/>
              <w:bottom w:w="100" w:type="dxa"/>
              <w:right w:w="100" w:type="dxa"/>
            </w:tcMar>
          </w:tcPr>
          <w:p w14:paraId="10D151E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31</w:t>
            </w:r>
          </w:p>
        </w:tc>
        <w:tc>
          <w:tcPr>
            <w:tcW w:w="4241" w:type="dxa"/>
            <w:gridSpan w:val="3"/>
            <w:shd w:val="clear" w:color="auto" w:fill="auto"/>
            <w:tcMar>
              <w:top w:w="100" w:type="dxa"/>
              <w:left w:w="100" w:type="dxa"/>
              <w:bottom w:w="100" w:type="dxa"/>
              <w:right w:w="100" w:type="dxa"/>
            </w:tcMar>
          </w:tcPr>
          <w:p w14:paraId="49402A8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 responsable del proceso elabora la justificación y remite a la Coordinación de Planeación Institucional.</w:t>
            </w:r>
          </w:p>
        </w:tc>
        <w:tc>
          <w:tcPr>
            <w:tcW w:w="1134" w:type="dxa"/>
            <w:gridSpan w:val="2"/>
            <w:shd w:val="clear" w:color="auto" w:fill="auto"/>
            <w:tcMar>
              <w:top w:w="100" w:type="dxa"/>
              <w:left w:w="100" w:type="dxa"/>
              <w:bottom w:w="100" w:type="dxa"/>
              <w:right w:w="100" w:type="dxa"/>
            </w:tcMar>
          </w:tcPr>
          <w:p w14:paraId="3DABDFB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Titular de unidad administrativa.</w:t>
            </w:r>
          </w:p>
        </w:tc>
        <w:tc>
          <w:tcPr>
            <w:tcW w:w="2126" w:type="dxa"/>
            <w:shd w:val="clear" w:color="auto" w:fill="auto"/>
            <w:tcMar>
              <w:top w:w="100" w:type="dxa"/>
              <w:left w:w="100" w:type="dxa"/>
              <w:bottom w:w="100" w:type="dxa"/>
              <w:right w:w="100" w:type="dxa"/>
            </w:tcMar>
          </w:tcPr>
          <w:p w14:paraId="05B37B6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07870837" w14:textId="77777777" w:rsidTr="00C845A5">
        <w:trPr>
          <w:trHeight w:val="410"/>
        </w:trPr>
        <w:tc>
          <w:tcPr>
            <w:tcW w:w="1141" w:type="dxa"/>
            <w:shd w:val="clear" w:color="auto" w:fill="auto"/>
            <w:tcMar>
              <w:top w:w="100" w:type="dxa"/>
              <w:left w:w="100" w:type="dxa"/>
              <w:bottom w:w="100" w:type="dxa"/>
              <w:right w:w="100" w:type="dxa"/>
            </w:tcMar>
          </w:tcPr>
          <w:p w14:paraId="66B75B9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32</w:t>
            </w:r>
          </w:p>
        </w:tc>
        <w:tc>
          <w:tcPr>
            <w:tcW w:w="4241" w:type="dxa"/>
            <w:gridSpan w:val="3"/>
            <w:shd w:val="clear" w:color="auto" w:fill="auto"/>
            <w:tcMar>
              <w:top w:w="100" w:type="dxa"/>
              <w:left w:w="100" w:type="dxa"/>
              <w:bottom w:w="100" w:type="dxa"/>
              <w:right w:w="100" w:type="dxa"/>
            </w:tcMar>
          </w:tcPr>
          <w:p w14:paraId="2342868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Integrar y revisar las justificaciones del desvío de indicadores de la MIR, y remite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para su revisión.</w:t>
            </w:r>
          </w:p>
        </w:tc>
        <w:tc>
          <w:tcPr>
            <w:tcW w:w="1134" w:type="dxa"/>
            <w:gridSpan w:val="2"/>
            <w:shd w:val="clear" w:color="auto" w:fill="auto"/>
            <w:tcMar>
              <w:top w:w="100" w:type="dxa"/>
              <w:left w:w="100" w:type="dxa"/>
              <w:bottom w:w="100" w:type="dxa"/>
              <w:right w:w="100" w:type="dxa"/>
            </w:tcMar>
          </w:tcPr>
          <w:p w14:paraId="4A2ECEF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00C7AEB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Correo electrónico.</w:t>
            </w:r>
          </w:p>
        </w:tc>
      </w:tr>
      <w:tr w:rsidR="00A13416" w14:paraId="6ECE197F" w14:textId="77777777" w:rsidTr="00C845A5">
        <w:trPr>
          <w:trHeight w:val="410"/>
        </w:trPr>
        <w:tc>
          <w:tcPr>
            <w:tcW w:w="1141" w:type="dxa"/>
            <w:shd w:val="clear" w:color="auto" w:fill="auto"/>
            <w:tcMar>
              <w:top w:w="100" w:type="dxa"/>
              <w:left w:w="100" w:type="dxa"/>
              <w:bottom w:w="100" w:type="dxa"/>
              <w:right w:w="100" w:type="dxa"/>
            </w:tcMar>
          </w:tcPr>
          <w:p w14:paraId="6252D60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33</w:t>
            </w:r>
          </w:p>
        </w:tc>
        <w:tc>
          <w:tcPr>
            <w:tcW w:w="4241" w:type="dxa"/>
            <w:gridSpan w:val="3"/>
            <w:shd w:val="clear" w:color="auto" w:fill="auto"/>
            <w:tcMar>
              <w:top w:w="100" w:type="dxa"/>
              <w:left w:w="100" w:type="dxa"/>
              <w:bottom w:w="100" w:type="dxa"/>
              <w:right w:w="100" w:type="dxa"/>
            </w:tcMar>
          </w:tcPr>
          <w:p w14:paraId="1EE900A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Revisa, y en su caso, aprueba las fichas de justificación de desvío de indicadores.</w:t>
            </w:r>
          </w:p>
        </w:tc>
        <w:tc>
          <w:tcPr>
            <w:tcW w:w="1134" w:type="dxa"/>
            <w:gridSpan w:val="2"/>
            <w:shd w:val="clear" w:color="auto" w:fill="auto"/>
            <w:tcMar>
              <w:top w:w="100" w:type="dxa"/>
              <w:left w:w="100" w:type="dxa"/>
              <w:bottom w:w="100" w:type="dxa"/>
              <w:right w:w="100" w:type="dxa"/>
            </w:tcMar>
          </w:tcPr>
          <w:p w14:paraId="6BC9DFE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ST.</w:t>
            </w:r>
          </w:p>
        </w:tc>
        <w:tc>
          <w:tcPr>
            <w:tcW w:w="2126" w:type="dxa"/>
            <w:shd w:val="clear" w:color="auto" w:fill="auto"/>
            <w:tcMar>
              <w:top w:w="100" w:type="dxa"/>
              <w:left w:w="100" w:type="dxa"/>
              <w:bottom w:w="100" w:type="dxa"/>
              <w:right w:w="100" w:type="dxa"/>
            </w:tcMar>
          </w:tcPr>
          <w:p w14:paraId="3A9E87D7" w14:textId="77777777" w:rsidR="00A13416" w:rsidRDefault="00A13416" w:rsidP="00C845A5">
            <w:pPr>
              <w:spacing w:after="0" w:line="240" w:lineRule="auto"/>
              <w:rPr>
                <w:rFonts w:ascii="Muli" w:eastAsia="Muli" w:hAnsi="Muli" w:cs="Muli"/>
                <w:sz w:val="16"/>
                <w:szCs w:val="16"/>
              </w:rPr>
            </w:pPr>
          </w:p>
        </w:tc>
      </w:tr>
      <w:tr w:rsidR="00A13416" w14:paraId="0F07FC9A" w14:textId="77777777" w:rsidTr="00C845A5">
        <w:trPr>
          <w:trHeight w:val="410"/>
        </w:trPr>
        <w:tc>
          <w:tcPr>
            <w:tcW w:w="1141" w:type="dxa"/>
            <w:shd w:val="clear" w:color="auto" w:fill="auto"/>
            <w:tcMar>
              <w:top w:w="100" w:type="dxa"/>
              <w:left w:w="100" w:type="dxa"/>
              <w:bottom w:w="100" w:type="dxa"/>
              <w:right w:w="100" w:type="dxa"/>
            </w:tcMar>
          </w:tcPr>
          <w:p w14:paraId="73B50788"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34</w:t>
            </w:r>
          </w:p>
        </w:tc>
        <w:tc>
          <w:tcPr>
            <w:tcW w:w="4241" w:type="dxa"/>
            <w:gridSpan w:val="3"/>
            <w:shd w:val="clear" w:color="auto" w:fill="auto"/>
            <w:tcMar>
              <w:top w:w="100" w:type="dxa"/>
              <w:left w:w="100" w:type="dxa"/>
              <w:bottom w:w="100" w:type="dxa"/>
              <w:right w:w="100" w:type="dxa"/>
            </w:tcMar>
          </w:tcPr>
          <w:p w14:paraId="02EEE9E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Decisión. 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valida las fichas de justificación.</w:t>
            </w:r>
          </w:p>
          <w:p w14:paraId="2290731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SI: Continuar en actividad 35.</w:t>
            </w:r>
          </w:p>
          <w:p w14:paraId="1A9B7B2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retornar a la actividad 32.</w:t>
            </w:r>
          </w:p>
        </w:tc>
        <w:tc>
          <w:tcPr>
            <w:tcW w:w="1134" w:type="dxa"/>
            <w:gridSpan w:val="2"/>
            <w:shd w:val="clear" w:color="auto" w:fill="auto"/>
            <w:tcMar>
              <w:top w:w="100" w:type="dxa"/>
              <w:left w:w="100" w:type="dxa"/>
              <w:bottom w:w="100" w:type="dxa"/>
              <w:right w:w="100" w:type="dxa"/>
            </w:tcMar>
          </w:tcPr>
          <w:p w14:paraId="59D0F43D"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4036BD46" w14:textId="77777777" w:rsidR="00A13416" w:rsidRDefault="00A13416" w:rsidP="00C845A5">
            <w:pPr>
              <w:spacing w:after="0" w:line="240" w:lineRule="auto"/>
              <w:rPr>
                <w:rFonts w:ascii="Muli" w:eastAsia="Muli" w:hAnsi="Muli" w:cs="Muli"/>
                <w:sz w:val="16"/>
                <w:szCs w:val="16"/>
              </w:rPr>
            </w:pPr>
          </w:p>
        </w:tc>
      </w:tr>
      <w:tr w:rsidR="00A13416" w14:paraId="004CF258" w14:textId="77777777" w:rsidTr="00C845A5">
        <w:trPr>
          <w:trHeight w:val="410"/>
        </w:trPr>
        <w:tc>
          <w:tcPr>
            <w:tcW w:w="1141" w:type="dxa"/>
            <w:shd w:val="clear" w:color="auto" w:fill="auto"/>
            <w:tcMar>
              <w:top w:w="100" w:type="dxa"/>
              <w:left w:w="100" w:type="dxa"/>
              <w:bottom w:w="100" w:type="dxa"/>
              <w:right w:w="100" w:type="dxa"/>
            </w:tcMar>
          </w:tcPr>
          <w:p w14:paraId="40724F1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35</w:t>
            </w:r>
          </w:p>
        </w:tc>
        <w:tc>
          <w:tcPr>
            <w:tcW w:w="4241" w:type="dxa"/>
            <w:gridSpan w:val="3"/>
            <w:shd w:val="clear" w:color="auto" w:fill="auto"/>
            <w:tcMar>
              <w:top w:w="100" w:type="dxa"/>
              <w:left w:w="100" w:type="dxa"/>
              <w:bottom w:w="100" w:type="dxa"/>
              <w:right w:w="100" w:type="dxa"/>
            </w:tcMar>
          </w:tcPr>
          <w:p w14:paraId="7C506F67" w14:textId="77777777" w:rsidR="00A13416" w:rsidRDefault="00A13416" w:rsidP="00C845A5">
            <w:pPr>
              <w:spacing w:after="0" w:line="240" w:lineRule="auto"/>
              <w:rPr>
                <w:rFonts w:ascii="Muli" w:eastAsia="Muli" w:hAnsi="Muli" w:cs="Muli"/>
                <w:sz w:val="16"/>
                <w:szCs w:val="16"/>
              </w:rPr>
            </w:pPr>
            <w:proofErr w:type="gramStart"/>
            <w:r>
              <w:rPr>
                <w:rFonts w:ascii="Muli" w:eastAsia="Muli" w:hAnsi="Muli" w:cs="Muli"/>
                <w:sz w:val="16"/>
                <w:szCs w:val="16"/>
              </w:rPr>
              <w:t>Envía  mediante</w:t>
            </w:r>
            <w:proofErr w:type="gramEnd"/>
            <w:r>
              <w:rPr>
                <w:rFonts w:ascii="Muli" w:eastAsia="Muli" w:hAnsi="Muli" w:cs="Muli"/>
                <w:sz w:val="16"/>
                <w:szCs w:val="16"/>
              </w:rPr>
              <w:t xml:space="preserve"> correo electrónico- a la </w:t>
            </w:r>
            <w:proofErr w:type="spellStart"/>
            <w:r>
              <w:rPr>
                <w:rFonts w:ascii="Muli" w:eastAsia="Muli" w:hAnsi="Muli" w:cs="Muli"/>
                <w:sz w:val="16"/>
                <w:szCs w:val="16"/>
              </w:rPr>
              <w:t>DAySP</w:t>
            </w:r>
            <w:proofErr w:type="spellEnd"/>
            <w:r>
              <w:rPr>
                <w:rFonts w:ascii="Muli" w:eastAsia="Muli" w:hAnsi="Muli" w:cs="Muli"/>
                <w:sz w:val="16"/>
                <w:szCs w:val="16"/>
              </w:rPr>
              <w:t xml:space="preserve"> las fichas de justificación validadas por el Secretario Técnico. Continuar en Actividad 36.</w:t>
            </w:r>
          </w:p>
        </w:tc>
        <w:tc>
          <w:tcPr>
            <w:tcW w:w="1134" w:type="dxa"/>
            <w:gridSpan w:val="2"/>
            <w:shd w:val="clear" w:color="auto" w:fill="auto"/>
            <w:tcMar>
              <w:top w:w="100" w:type="dxa"/>
              <w:left w:w="100" w:type="dxa"/>
              <w:bottom w:w="100" w:type="dxa"/>
              <w:right w:w="100" w:type="dxa"/>
            </w:tcMar>
          </w:tcPr>
          <w:p w14:paraId="34CECB0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7C4F1105" w14:textId="77777777" w:rsidR="00A13416" w:rsidRDefault="00A13416" w:rsidP="00C845A5">
            <w:pPr>
              <w:spacing w:after="0" w:line="240" w:lineRule="auto"/>
              <w:rPr>
                <w:rFonts w:ascii="Muli" w:eastAsia="Muli" w:hAnsi="Muli" w:cs="Muli"/>
                <w:sz w:val="16"/>
                <w:szCs w:val="16"/>
              </w:rPr>
            </w:pPr>
          </w:p>
        </w:tc>
      </w:tr>
      <w:tr w:rsidR="00A13416" w14:paraId="2D082684" w14:textId="77777777" w:rsidTr="00C845A5">
        <w:trPr>
          <w:trHeight w:val="410"/>
        </w:trPr>
        <w:tc>
          <w:tcPr>
            <w:tcW w:w="1141" w:type="dxa"/>
            <w:shd w:val="clear" w:color="auto" w:fill="auto"/>
            <w:tcMar>
              <w:top w:w="100" w:type="dxa"/>
              <w:left w:w="100" w:type="dxa"/>
              <w:bottom w:w="100" w:type="dxa"/>
              <w:right w:w="100" w:type="dxa"/>
            </w:tcMar>
          </w:tcPr>
          <w:p w14:paraId="22F9C17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36</w:t>
            </w:r>
          </w:p>
        </w:tc>
        <w:tc>
          <w:tcPr>
            <w:tcW w:w="4241" w:type="dxa"/>
            <w:gridSpan w:val="3"/>
            <w:shd w:val="clear" w:color="auto" w:fill="auto"/>
            <w:tcMar>
              <w:top w:w="100" w:type="dxa"/>
              <w:left w:w="100" w:type="dxa"/>
              <w:bottom w:w="100" w:type="dxa"/>
              <w:right w:w="100" w:type="dxa"/>
            </w:tcMar>
          </w:tcPr>
          <w:p w14:paraId="627F74C7"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Decisión. Se tiene requerimiento para la actualización de las Obligaciones de Transparencia:</w:t>
            </w:r>
          </w:p>
          <w:p w14:paraId="4EAFE54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SI: Continuar en actividad 37.</w:t>
            </w:r>
          </w:p>
          <w:p w14:paraId="4CFB158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NO: Continuar en actividad 41.</w:t>
            </w:r>
          </w:p>
        </w:tc>
        <w:tc>
          <w:tcPr>
            <w:tcW w:w="1134" w:type="dxa"/>
            <w:gridSpan w:val="2"/>
            <w:shd w:val="clear" w:color="auto" w:fill="auto"/>
            <w:tcMar>
              <w:top w:w="100" w:type="dxa"/>
              <w:left w:w="100" w:type="dxa"/>
              <w:bottom w:w="100" w:type="dxa"/>
              <w:right w:w="100" w:type="dxa"/>
            </w:tcMar>
          </w:tcPr>
          <w:p w14:paraId="5776B6B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004D3573" w14:textId="77777777" w:rsidR="00A13416" w:rsidRDefault="00A13416" w:rsidP="00C845A5">
            <w:pPr>
              <w:spacing w:after="0" w:line="240" w:lineRule="auto"/>
              <w:rPr>
                <w:rFonts w:ascii="Muli" w:eastAsia="Muli" w:hAnsi="Muli" w:cs="Muli"/>
                <w:sz w:val="16"/>
                <w:szCs w:val="16"/>
              </w:rPr>
            </w:pPr>
          </w:p>
        </w:tc>
      </w:tr>
      <w:tr w:rsidR="00A13416" w14:paraId="13DCA148" w14:textId="77777777" w:rsidTr="00C845A5">
        <w:trPr>
          <w:trHeight w:val="410"/>
        </w:trPr>
        <w:tc>
          <w:tcPr>
            <w:tcW w:w="1141" w:type="dxa"/>
            <w:shd w:val="clear" w:color="auto" w:fill="auto"/>
            <w:tcMar>
              <w:top w:w="100" w:type="dxa"/>
              <w:left w:w="100" w:type="dxa"/>
              <w:bottom w:w="100" w:type="dxa"/>
              <w:right w:w="100" w:type="dxa"/>
            </w:tcMar>
          </w:tcPr>
          <w:p w14:paraId="2CBA501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37</w:t>
            </w:r>
          </w:p>
        </w:tc>
        <w:tc>
          <w:tcPr>
            <w:tcW w:w="4241" w:type="dxa"/>
            <w:gridSpan w:val="3"/>
            <w:shd w:val="clear" w:color="auto" w:fill="auto"/>
            <w:tcMar>
              <w:top w:w="100" w:type="dxa"/>
              <w:left w:w="100" w:type="dxa"/>
              <w:bottom w:w="100" w:type="dxa"/>
              <w:right w:w="100" w:type="dxa"/>
            </w:tcMar>
          </w:tcPr>
          <w:p w14:paraId="029FB583"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Ingresar a la carpeta local del equipo de cómputo asignado a la CPI llamada “Transparencia”; y localizar en esta, los formatos de obligaciones que informa la Coordinación de Planeación Institucional.</w:t>
            </w:r>
          </w:p>
        </w:tc>
        <w:tc>
          <w:tcPr>
            <w:tcW w:w="1134" w:type="dxa"/>
            <w:gridSpan w:val="2"/>
            <w:shd w:val="clear" w:color="auto" w:fill="auto"/>
            <w:tcMar>
              <w:top w:w="100" w:type="dxa"/>
              <w:left w:w="100" w:type="dxa"/>
              <w:bottom w:w="100" w:type="dxa"/>
              <w:right w:w="100" w:type="dxa"/>
            </w:tcMar>
          </w:tcPr>
          <w:p w14:paraId="440321A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472FE7CE" w14:textId="77777777" w:rsidR="00A13416" w:rsidRDefault="00A13416" w:rsidP="00C845A5">
            <w:pPr>
              <w:spacing w:after="0" w:line="240" w:lineRule="auto"/>
              <w:rPr>
                <w:rFonts w:ascii="Muli" w:eastAsia="Muli" w:hAnsi="Muli" w:cs="Muli"/>
                <w:sz w:val="16"/>
                <w:szCs w:val="16"/>
              </w:rPr>
            </w:pPr>
          </w:p>
        </w:tc>
      </w:tr>
      <w:tr w:rsidR="00A13416" w14:paraId="68A02B28" w14:textId="77777777" w:rsidTr="00C845A5">
        <w:trPr>
          <w:trHeight w:val="410"/>
        </w:trPr>
        <w:tc>
          <w:tcPr>
            <w:tcW w:w="1141" w:type="dxa"/>
            <w:shd w:val="clear" w:color="auto" w:fill="auto"/>
            <w:tcMar>
              <w:top w:w="100" w:type="dxa"/>
              <w:left w:w="100" w:type="dxa"/>
              <w:bottom w:w="100" w:type="dxa"/>
              <w:right w:w="100" w:type="dxa"/>
            </w:tcMar>
          </w:tcPr>
          <w:p w14:paraId="1223F9A9"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38</w:t>
            </w:r>
          </w:p>
        </w:tc>
        <w:tc>
          <w:tcPr>
            <w:tcW w:w="4241" w:type="dxa"/>
            <w:gridSpan w:val="3"/>
            <w:shd w:val="clear" w:color="auto" w:fill="auto"/>
            <w:tcMar>
              <w:top w:w="100" w:type="dxa"/>
              <w:left w:w="100" w:type="dxa"/>
              <w:bottom w:w="100" w:type="dxa"/>
              <w:right w:w="100" w:type="dxa"/>
            </w:tcMar>
          </w:tcPr>
          <w:p w14:paraId="092D8C3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Elaborar e integrar la información en los formatos de transparencia.</w:t>
            </w:r>
          </w:p>
        </w:tc>
        <w:tc>
          <w:tcPr>
            <w:tcW w:w="1134" w:type="dxa"/>
            <w:gridSpan w:val="2"/>
            <w:shd w:val="clear" w:color="auto" w:fill="auto"/>
            <w:tcMar>
              <w:top w:w="100" w:type="dxa"/>
              <w:left w:w="100" w:type="dxa"/>
              <w:bottom w:w="100" w:type="dxa"/>
              <w:right w:w="100" w:type="dxa"/>
            </w:tcMar>
          </w:tcPr>
          <w:p w14:paraId="33688F7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4D559E2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Formatos elaborados.</w:t>
            </w:r>
          </w:p>
        </w:tc>
      </w:tr>
      <w:tr w:rsidR="00A13416" w14:paraId="64CC8398" w14:textId="77777777" w:rsidTr="00C845A5">
        <w:trPr>
          <w:trHeight w:val="410"/>
        </w:trPr>
        <w:tc>
          <w:tcPr>
            <w:tcW w:w="1141" w:type="dxa"/>
            <w:shd w:val="clear" w:color="auto" w:fill="auto"/>
            <w:tcMar>
              <w:top w:w="100" w:type="dxa"/>
              <w:left w:w="100" w:type="dxa"/>
              <w:bottom w:w="100" w:type="dxa"/>
              <w:right w:w="100" w:type="dxa"/>
            </w:tcMar>
          </w:tcPr>
          <w:p w14:paraId="63A48F3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39 </w:t>
            </w:r>
          </w:p>
        </w:tc>
        <w:tc>
          <w:tcPr>
            <w:tcW w:w="4241" w:type="dxa"/>
            <w:gridSpan w:val="3"/>
            <w:shd w:val="clear" w:color="auto" w:fill="auto"/>
            <w:tcMar>
              <w:top w:w="100" w:type="dxa"/>
              <w:left w:w="100" w:type="dxa"/>
              <w:bottom w:w="100" w:type="dxa"/>
              <w:right w:w="100" w:type="dxa"/>
            </w:tcMar>
          </w:tcPr>
          <w:p w14:paraId="3B16600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Ingresar al Portal Nacional de Transparencia, en adelante, PNT, con las credenciales de acceso a la CPI, y cargar los formatos de transparencia.</w:t>
            </w:r>
          </w:p>
        </w:tc>
        <w:tc>
          <w:tcPr>
            <w:tcW w:w="1134" w:type="dxa"/>
            <w:gridSpan w:val="2"/>
            <w:shd w:val="clear" w:color="auto" w:fill="auto"/>
            <w:tcMar>
              <w:top w:w="100" w:type="dxa"/>
              <w:left w:w="100" w:type="dxa"/>
              <w:bottom w:w="100" w:type="dxa"/>
              <w:right w:w="100" w:type="dxa"/>
            </w:tcMar>
          </w:tcPr>
          <w:p w14:paraId="646FF2B1"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35BE68F0" w14:textId="77777777" w:rsidR="00A13416" w:rsidRDefault="00A13416" w:rsidP="00C845A5">
            <w:pPr>
              <w:spacing w:after="0" w:line="240" w:lineRule="auto"/>
              <w:rPr>
                <w:rFonts w:ascii="Muli" w:eastAsia="Muli" w:hAnsi="Muli" w:cs="Muli"/>
                <w:sz w:val="16"/>
                <w:szCs w:val="16"/>
              </w:rPr>
            </w:pPr>
          </w:p>
        </w:tc>
      </w:tr>
      <w:tr w:rsidR="00A13416" w14:paraId="56AA0551" w14:textId="77777777" w:rsidTr="00C845A5">
        <w:trPr>
          <w:trHeight w:val="410"/>
        </w:trPr>
        <w:tc>
          <w:tcPr>
            <w:tcW w:w="1141" w:type="dxa"/>
            <w:shd w:val="clear" w:color="auto" w:fill="auto"/>
            <w:tcMar>
              <w:top w:w="100" w:type="dxa"/>
              <w:left w:w="100" w:type="dxa"/>
              <w:bottom w:w="100" w:type="dxa"/>
              <w:right w:w="100" w:type="dxa"/>
            </w:tcMar>
          </w:tcPr>
          <w:p w14:paraId="14E1583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 xml:space="preserve">40 </w:t>
            </w:r>
          </w:p>
        </w:tc>
        <w:tc>
          <w:tcPr>
            <w:tcW w:w="4241" w:type="dxa"/>
            <w:gridSpan w:val="3"/>
            <w:shd w:val="clear" w:color="auto" w:fill="auto"/>
            <w:tcMar>
              <w:top w:w="100" w:type="dxa"/>
              <w:left w:w="100" w:type="dxa"/>
              <w:bottom w:w="100" w:type="dxa"/>
              <w:right w:w="100" w:type="dxa"/>
            </w:tcMar>
          </w:tcPr>
          <w:p w14:paraId="240191A4"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Descargar los acuses de archivos cargados en la PNT.</w:t>
            </w:r>
          </w:p>
        </w:tc>
        <w:tc>
          <w:tcPr>
            <w:tcW w:w="1134" w:type="dxa"/>
            <w:gridSpan w:val="2"/>
            <w:shd w:val="clear" w:color="auto" w:fill="auto"/>
            <w:tcMar>
              <w:top w:w="100" w:type="dxa"/>
              <w:left w:w="100" w:type="dxa"/>
              <w:bottom w:w="100" w:type="dxa"/>
              <w:right w:w="100" w:type="dxa"/>
            </w:tcMar>
          </w:tcPr>
          <w:p w14:paraId="6B3D16BE"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219E72E2"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Acuses descargados.</w:t>
            </w:r>
          </w:p>
        </w:tc>
      </w:tr>
      <w:tr w:rsidR="00A13416" w14:paraId="44064699" w14:textId="77777777" w:rsidTr="00C845A5">
        <w:trPr>
          <w:trHeight w:val="410"/>
        </w:trPr>
        <w:tc>
          <w:tcPr>
            <w:tcW w:w="1141" w:type="dxa"/>
            <w:shd w:val="clear" w:color="auto" w:fill="auto"/>
            <w:tcMar>
              <w:top w:w="100" w:type="dxa"/>
              <w:left w:w="100" w:type="dxa"/>
              <w:bottom w:w="100" w:type="dxa"/>
              <w:right w:w="100" w:type="dxa"/>
            </w:tcMar>
          </w:tcPr>
          <w:p w14:paraId="539ADDA0"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41</w:t>
            </w:r>
          </w:p>
        </w:tc>
        <w:tc>
          <w:tcPr>
            <w:tcW w:w="4241" w:type="dxa"/>
            <w:gridSpan w:val="3"/>
            <w:shd w:val="clear" w:color="auto" w:fill="auto"/>
            <w:tcMar>
              <w:top w:w="100" w:type="dxa"/>
              <w:left w:w="100" w:type="dxa"/>
              <w:bottom w:w="100" w:type="dxa"/>
              <w:right w:w="100" w:type="dxa"/>
            </w:tcMar>
          </w:tcPr>
          <w:p w14:paraId="77351DDC"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Cargar en la carpeta del drive asignada a la CPI, los formatos de transparencia cargados en la PNT y los acuses correspondientes.</w:t>
            </w:r>
          </w:p>
        </w:tc>
        <w:tc>
          <w:tcPr>
            <w:tcW w:w="1134" w:type="dxa"/>
            <w:gridSpan w:val="2"/>
            <w:shd w:val="clear" w:color="auto" w:fill="auto"/>
            <w:tcMar>
              <w:top w:w="100" w:type="dxa"/>
              <w:left w:w="100" w:type="dxa"/>
              <w:bottom w:w="100" w:type="dxa"/>
              <w:right w:w="100" w:type="dxa"/>
            </w:tcMar>
          </w:tcPr>
          <w:p w14:paraId="4BC77FDA"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CPI.</w:t>
            </w:r>
          </w:p>
        </w:tc>
        <w:tc>
          <w:tcPr>
            <w:tcW w:w="2126" w:type="dxa"/>
            <w:shd w:val="clear" w:color="auto" w:fill="auto"/>
            <w:tcMar>
              <w:top w:w="100" w:type="dxa"/>
              <w:left w:w="100" w:type="dxa"/>
              <w:bottom w:w="100" w:type="dxa"/>
              <w:right w:w="100" w:type="dxa"/>
            </w:tcMar>
          </w:tcPr>
          <w:p w14:paraId="3F809CA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Carpetas del drive asignadas a la CPI actualizadas.</w:t>
            </w:r>
          </w:p>
        </w:tc>
      </w:tr>
      <w:tr w:rsidR="00A13416" w14:paraId="4C45A9A6" w14:textId="77777777" w:rsidTr="00C845A5">
        <w:trPr>
          <w:trHeight w:val="210"/>
        </w:trPr>
        <w:tc>
          <w:tcPr>
            <w:tcW w:w="1141" w:type="dxa"/>
            <w:shd w:val="clear" w:color="auto" w:fill="auto"/>
            <w:tcMar>
              <w:top w:w="100" w:type="dxa"/>
              <w:left w:w="100" w:type="dxa"/>
              <w:bottom w:w="100" w:type="dxa"/>
              <w:right w:w="100" w:type="dxa"/>
            </w:tcMar>
          </w:tcPr>
          <w:p w14:paraId="3FCF418F"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42</w:t>
            </w:r>
          </w:p>
        </w:tc>
        <w:tc>
          <w:tcPr>
            <w:tcW w:w="4241" w:type="dxa"/>
            <w:gridSpan w:val="3"/>
            <w:shd w:val="clear" w:color="auto" w:fill="auto"/>
            <w:tcMar>
              <w:top w:w="100" w:type="dxa"/>
              <w:left w:w="100" w:type="dxa"/>
              <w:bottom w:w="100" w:type="dxa"/>
              <w:right w:w="100" w:type="dxa"/>
            </w:tcMar>
          </w:tcPr>
          <w:p w14:paraId="0D12ECF5" w14:textId="77777777" w:rsidR="00A13416" w:rsidRDefault="00A13416" w:rsidP="00C845A5">
            <w:pPr>
              <w:spacing w:after="0" w:line="240" w:lineRule="auto"/>
              <w:rPr>
                <w:rFonts w:ascii="Muli" w:eastAsia="Muli" w:hAnsi="Muli" w:cs="Muli"/>
                <w:sz w:val="16"/>
                <w:szCs w:val="16"/>
              </w:rPr>
            </w:pPr>
            <w:r>
              <w:rPr>
                <w:rFonts w:ascii="Muli" w:eastAsia="Muli" w:hAnsi="Muli" w:cs="Muli"/>
                <w:sz w:val="16"/>
                <w:szCs w:val="16"/>
              </w:rPr>
              <w:t>Fin del Procedimiento.</w:t>
            </w:r>
          </w:p>
        </w:tc>
        <w:tc>
          <w:tcPr>
            <w:tcW w:w="1134" w:type="dxa"/>
            <w:gridSpan w:val="2"/>
            <w:shd w:val="clear" w:color="auto" w:fill="auto"/>
            <w:tcMar>
              <w:top w:w="100" w:type="dxa"/>
              <w:left w:w="100" w:type="dxa"/>
              <w:bottom w:w="100" w:type="dxa"/>
              <w:right w:w="100" w:type="dxa"/>
            </w:tcMar>
          </w:tcPr>
          <w:p w14:paraId="2A193CF6" w14:textId="77777777" w:rsidR="00A13416" w:rsidRDefault="00A13416" w:rsidP="00C845A5">
            <w:pPr>
              <w:spacing w:after="0" w:line="240" w:lineRule="auto"/>
              <w:rPr>
                <w:rFonts w:ascii="Muli" w:eastAsia="Muli" w:hAnsi="Muli" w:cs="Muli"/>
                <w:sz w:val="16"/>
                <w:szCs w:val="16"/>
              </w:rPr>
            </w:pPr>
          </w:p>
        </w:tc>
        <w:tc>
          <w:tcPr>
            <w:tcW w:w="2126" w:type="dxa"/>
            <w:shd w:val="clear" w:color="auto" w:fill="auto"/>
            <w:tcMar>
              <w:top w:w="100" w:type="dxa"/>
              <w:left w:w="100" w:type="dxa"/>
              <w:bottom w:w="100" w:type="dxa"/>
              <w:right w:w="100" w:type="dxa"/>
            </w:tcMar>
          </w:tcPr>
          <w:p w14:paraId="2544678F" w14:textId="77777777" w:rsidR="00A13416" w:rsidRDefault="00A13416" w:rsidP="00C845A5">
            <w:pPr>
              <w:spacing w:after="0" w:line="240" w:lineRule="auto"/>
              <w:rPr>
                <w:rFonts w:ascii="Muli" w:eastAsia="Muli" w:hAnsi="Muli" w:cs="Muli"/>
                <w:sz w:val="16"/>
                <w:szCs w:val="16"/>
              </w:rPr>
            </w:pPr>
          </w:p>
        </w:tc>
      </w:tr>
    </w:tbl>
    <w:p w14:paraId="38FE83EB" w14:textId="7B7C07D9" w:rsidR="00A13416" w:rsidRDefault="00A13416" w:rsidP="00A13416">
      <w:pPr>
        <w:spacing w:after="0" w:line="240" w:lineRule="auto"/>
        <w:rPr>
          <w:rFonts w:ascii="Muli" w:eastAsia="Muli" w:hAnsi="Muli" w:cs="Muli"/>
          <w:sz w:val="16"/>
          <w:szCs w:val="16"/>
        </w:rPr>
      </w:pPr>
    </w:p>
    <w:p w14:paraId="60460AA3" w14:textId="091B5EC8" w:rsidR="00C845A5" w:rsidRDefault="00C845A5" w:rsidP="00C845A5">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788433A" wp14:editId="3DD2BB2C">
            <wp:extent cx="4260850" cy="8618400"/>
            <wp:effectExtent l="0" t="0" r="6350" b="0"/>
            <wp:docPr id="111526600" name="Imagen 11152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0" name="Imagen 1115266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4262655" cy="8622050"/>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31C56D45" wp14:editId="056B7750">
            <wp:extent cx="5586730" cy="8611200"/>
            <wp:effectExtent l="0" t="0" r="0" b="0"/>
            <wp:docPr id="111526601" name="Imagen 111526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1" name="Imagen 11152660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590842" cy="8617538"/>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7A0FC863" wp14:editId="440ADA17">
            <wp:extent cx="5611913" cy="7581600"/>
            <wp:effectExtent l="0" t="0" r="8255" b="635"/>
            <wp:docPr id="111526602" name="Imagen 11152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2" name="Imagen 111526602"/>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620968" cy="7593833"/>
                    </a:xfrm>
                    <a:prstGeom prst="rect">
                      <a:avLst/>
                    </a:prstGeom>
                  </pic:spPr>
                </pic:pic>
              </a:graphicData>
            </a:graphic>
          </wp:inline>
        </w:drawing>
      </w:r>
    </w:p>
    <w:tbl>
      <w:tblPr>
        <w:tblW w:w="9421"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
        <w:gridCol w:w="1141"/>
        <w:gridCol w:w="609"/>
        <w:gridCol w:w="1122"/>
        <w:gridCol w:w="1551"/>
        <w:gridCol w:w="327"/>
        <w:gridCol w:w="1065"/>
        <w:gridCol w:w="203"/>
        <w:gridCol w:w="923"/>
        <w:gridCol w:w="2126"/>
        <w:gridCol w:w="284"/>
      </w:tblGrid>
      <w:tr w:rsidR="00A13416" w14:paraId="092E9CB4" w14:textId="77777777" w:rsidTr="00CD5476">
        <w:trPr>
          <w:trHeight w:val="374"/>
        </w:trPr>
        <w:tc>
          <w:tcPr>
            <w:tcW w:w="2942" w:type="dxa"/>
            <w:gridSpan w:val="4"/>
            <w:shd w:val="clear" w:color="auto" w:fill="006666"/>
            <w:tcMar>
              <w:left w:w="108" w:type="dxa"/>
              <w:right w:w="108" w:type="dxa"/>
            </w:tcMar>
          </w:tcPr>
          <w:p w14:paraId="6DEC550A" w14:textId="7D7E908A" w:rsidR="00A13416" w:rsidRDefault="00A13416" w:rsidP="000307AD">
            <w:pPr>
              <w:spacing w:after="0" w:line="240" w:lineRule="auto"/>
              <w:jc w:val="center"/>
              <w:rPr>
                <w:rFonts w:ascii="Muli" w:eastAsia="Muli" w:hAnsi="Muli" w:cs="Muli"/>
                <w:color w:val="FFFFFF"/>
                <w:sz w:val="16"/>
                <w:szCs w:val="16"/>
              </w:rPr>
            </w:pPr>
            <w:r>
              <w:br w:type="page"/>
            </w:r>
            <w:r>
              <w:rPr>
                <w:rFonts w:ascii="Muli" w:eastAsia="Muli" w:hAnsi="Muli" w:cs="Muli"/>
                <w:color w:val="FFFFFF"/>
                <w:sz w:val="16"/>
                <w:szCs w:val="16"/>
              </w:rPr>
              <w:t>Elaboró:</w:t>
            </w:r>
          </w:p>
        </w:tc>
        <w:tc>
          <w:tcPr>
            <w:tcW w:w="2943" w:type="dxa"/>
            <w:gridSpan w:val="3"/>
            <w:shd w:val="clear" w:color="auto" w:fill="006666"/>
            <w:tcMar>
              <w:left w:w="108" w:type="dxa"/>
              <w:right w:w="108" w:type="dxa"/>
            </w:tcMar>
          </w:tcPr>
          <w:p w14:paraId="1E87548D"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536" w:type="dxa"/>
            <w:gridSpan w:val="4"/>
            <w:shd w:val="clear" w:color="auto" w:fill="006666"/>
            <w:tcMar>
              <w:left w:w="108" w:type="dxa"/>
              <w:right w:w="108" w:type="dxa"/>
            </w:tcMar>
          </w:tcPr>
          <w:p w14:paraId="48C358B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6C0286B8" w14:textId="77777777" w:rsidTr="00CD5476">
        <w:trPr>
          <w:trHeight w:val="550"/>
        </w:trPr>
        <w:tc>
          <w:tcPr>
            <w:tcW w:w="2942" w:type="dxa"/>
            <w:gridSpan w:val="4"/>
            <w:shd w:val="clear" w:color="auto" w:fill="auto"/>
            <w:tcMar>
              <w:left w:w="108" w:type="dxa"/>
              <w:right w:w="108" w:type="dxa"/>
            </w:tcMar>
            <w:vAlign w:val="center"/>
          </w:tcPr>
          <w:p w14:paraId="5C3E586A" w14:textId="77777777" w:rsidR="00A13416" w:rsidRDefault="00A13416" w:rsidP="000307AD">
            <w:pPr>
              <w:spacing w:after="0" w:line="240" w:lineRule="auto"/>
              <w:jc w:val="center"/>
              <w:rPr>
                <w:rFonts w:ascii="Muli" w:eastAsia="Muli" w:hAnsi="Muli" w:cs="Muli"/>
                <w:sz w:val="16"/>
                <w:szCs w:val="16"/>
              </w:rPr>
            </w:pPr>
          </w:p>
        </w:tc>
        <w:tc>
          <w:tcPr>
            <w:tcW w:w="2943" w:type="dxa"/>
            <w:gridSpan w:val="3"/>
            <w:shd w:val="clear" w:color="auto" w:fill="auto"/>
            <w:tcMar>
              <w:left w:w="108" w:type="dxa"/>
              <w:right w:w="108" w:type="dxa"/>
            </w:tcMar>
            <w:vAlign w:val="center"/>
          </w:tcPr>
          <w:p w14:paraId="5ED2CF18" w14:textId="77777777" w:rsidR="00A13416" w:rsidRDefault="00A13416" w:rsidP="000307AD">
            <w:pPr>
              <w:spacing w:after="0" w:line="240" w:lineRule="auto"/>
              <w:jc w:val="center"/>
              <w:rPr>
                <w:rFonts w:ascii="Muli" w:eastAsia="Muli" w:hAnsi="Muli" w:cs="Muli"/>
                <w:sz w:val="16"/>
                <w:szCs w:val="16"/>
              </w:rPr>
            </w:pPr>
          </w:p>
        </w:tc>
        <w:tc>
          <w:tcPr>
            <w:tcW w:w="3536" w:type="dxa"/>
            <w:gridSpan w:val="4"/>
            <w:shd w:val="clear" w:color="auto" w:fill="auto"/>
            <w:tcMar>
              <w:left w:w="108" w:type="dxa"/>
              <w:right w:w="108" w:type="dxa"/>
            </w:tcMar>
            <w:vAlign w:val="center"/>
          </w:tcPr>
          <w:p w14:paraId="585FBDD5" w14:textId="77777777" w:rsidR="00A13416" w:rsidRDefault="00A13416" w:rsidP="000307AD">
            <w:pPr>
              <w:spacing w:after="0" w:line="240" w:lineRule="auto"/>
              <w:jc w:val="center"/>
              <w:rPr>
                <w:rFonts w:ascii="Muli" w:eastAsia="Muli" w:hAnsi="Muli" w:cs="Muli"/>
                <w:sz w:val="16"/>
                <w:szCs w:val="16"/>
              </w:rPr>
            </w:pPr>
          </w:p>
        </w:tc>
      </w:tr>
      <w:tr w:rsidR="00A13416" w14:paraId="3392A4C3" w14:textId="77777777" w:rsidTr="00CD5476">
        <w:trPr>
          <w:trHeight w:val="469"/>
        </w:trPr>
        <w:tc>
          <w:tcPr>
            <w:tcW w:w="2942" w:type="dxa"/>
            <w:gridSpan w:val="4"/>
            <w:tcMar>
              <w:left w:w="108" w:type="dxa"/>
              <w:right w:w="108" w:type="dxa"/>
            </w:tcMar>
            <w:vAlign w:val="center"/>
          </w:tcPr>
          <w:p w14:paraId="37F721BA"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1ED5B12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gridSpan w:val="3"/>
            <w:tcMar>
              <w:left w:w="108" w:type="dxa"/>
              <w:right w:w="108" w:type="dxa"/>
            </w:tcMar>
            <w:vAlign w:val="center"/>
          </w:tcPr>
          <w:p w14:paraId="06FA74DF"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516255F8"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536" w:type="dxa"/>
            <w:gridSpan w:val="4"/>
            <w:tcMar>
              <w:left w:w="108" w:type="dxa"/>
              <w:right w:w="108" w:type="dxa"/>
            </w:tcMar>
            <w:vAlign w:val="center"/>
          </w:tcPr>
          <w:p w14:paraId="4488E575"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52D79597"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 xml:space="preserve">Secretario Técnico </w:t>
            </w:r>
          </w:p>
        </w:tc>
      </w:tr>
      <w:tr w:rsidR="00A13416" w14:paraId="286B9CB4"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248"/>
        </w:trPr>
        <w:tc>
          <w:tcPr>
            <w:tcW w:w="1750" w:type="dxa"/>
            <w:gridSpan w:val="2"/>
            <w:vMerge w:val="restart"/>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53F94267" w14:textId="77777777" w:rsidR="00A13416" w:rsidRDefault="00A13416" w:rsidP="000307AD">
            <w:pPr>
              <w:widowControl w:val="0"/>
              <w:pBdr>
                <w:top w:val="nil"/>
                <w:left w:val="nil"/>
                <w:bottom w:val="nil"/>
                <w:right w:val="nil"/>
                <w:between w:val="nil"/>
              </w:pBd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6E2E68F" wp14:editId="69B3BE69">
                  <wp:extent cx="925214" cy="502736"/>
                  <wp:effectExtent l="0" t="0" r="0" b="0"/>
                  <wp:docPr id="1432" name="image7.jpg" descr="Dibujo en blanco y negr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7.jpg" descr="Dibujo en blanco y negro&#10;&#10;Descripción generada automáticamente con confianza media"/>
                          <pic:cNvPicPr preferRelativeResize="0"/>
                        </pic:nvPicPr>
                        <pic:blipFill>
                          <a:blip r:embed="rId46"/>
                          <a:srcRect/>
                          <a:stretch>
                            <a:fillRect/>
                          </a:stretch>
                        </pic:blipFill>
                        <pic:spPr>
                          <a:xfrm>
                            <a:off x="0" y="0"/>
                            <a:ext cx="925214" cy="502736"/>
                          </a:xfrm>
                          <a:prstGeom prst="rect">
                            <a:avLst/>
                          </a:prstGeom>
                          <a:ln/>
                        </pic:spPr>
                      </pic:pic>
                    </a:graphicData>
                  </a:graphic>
                </wp:inline>
              </w:drawing>
            </w:r>
          </w:p>
        </w:tc>
        <w:tc>
          <w:tcPr>
            <w:tcW w:w="3000" w:type="dxa"/>
            <w:gridSpan w:val="3"/>
            <w:vMerge w:val="restart"/>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vAlign w:val="center"/>
          </w:tcPr>
          <w:p w14:paraId="1C753E9D" w14:textId="77777777" w:rsidR="00A13416" w:rsidRDefault="00A13416" w:rsidP="000307AD">
            <w:pPr>
              <w:spacing w:after="0" w:line="240" w:lineRule="auto"/>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58EFD4AA" w14:textId="292D0215" w:rsidR="00A13416" w:rsidRDefault="00A13416" w:rsidP="000307AD">
            <w:pPr>
              <w:spacing w:after="0" w:line="240" w:lineRule="auto"/>
              <w:jc w:val="center"/>
              <w:rPr>
                <w:rFonts w:ascii="Muli" w:eastAsia="Muli" w:hAnsi="Muli" w:cs="Muli"/>
                <w:b/>
                <w:sz w:val="16"/>
                <w:szCs w:val="16"/>
              </w:rPr>
            </w:pPr>
            <w:r>
              <w:rPr>
                <w:rFonts w:ascii="Muli" w:eastAsia="Muli" w:hAnsi="Muli" w:cs="Muli"/>
                <w:color w:val="FFFFFF"/>
                <w:sz w:val="16"/>
                <w:szCs w:val="16"/>
              </w:rPr>
              <w:t>Sistema de estadísticas e indicadores institucionales</w:t>
            </w:r>
            <w:r w:rsidR="00C845A5">
              <w:rPr>
                <w:rFonts w:ascii="Muli" w:eastAsia="Muli" w:hAnsi="Muli" w:cs="Muli"/>
                <w:color w:val="FFFFFF"/>
                <w:sz w:val="16"/>
                <w:szCs w:val="16"/>
              </w:rPr>
              <w:t>.</w:t>
            </w:r>
          </w:p>
        </w:tc>
        <w:tc>
          <w:tcPr>
            <w:tcW w:w="2191"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03BE707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Código:</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BEDAF51"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ET-CPI-PLAN-OPER-3.2</w:t>
            </w:r>
          </w:p>
        </w:tc>
      </w:tr>
      <w:tr w:rsidR="00A13416" w14:paraId="0B6F962C"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147"/>
        </w:trPr>
        <w:tc>
          <w:tcPr>
            <w:tcW w:w="1750" w:type="dxa"/>
            <w:gridSpan w:val="2"/>
            <w:vMerge/>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43677CE8"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000" w:type="dxa"/>
            <w:gridSpan w:val="3"/>
            <w:vMerge/>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vAlign w:val="center"/>
          </w:tcPr>
          <w:p w14:paraId="742FB01D"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2191"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64842E96"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Fecha de elaboración:</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DFC199E"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02.08.23</w:t>
            </w:r>
          </w:p>
        </w:tc>
      </w:tr>
      <w:tr w:rsidR="00A13416" w14:paraId="30873A0F"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20"/>
        </w:trPr>
        <w:tc>
          <w:tcPr>
            <w:tcW w:w="1750" w:type="dxa"/>
            <w:gridSpan w:val="2"/>
            <w:vMerge/>
            <w:tcBorders>
              <w:top w:val="single" w:sz="4" w:space="0" w:color="auto"/>
              <w:left w:val="single" w:sz="4" w:space="0" w:color="auto"/>
              <w:bottom w:val="single" w:sz="4" w:space="0" w:color="auto"/>
              <w:right w:val="single" w:sz="4" w:space="0" w:color="auto"/>
            </w:tcBorders>
            <w:tcMar>
              <w:top w:w="100" w:type="dxa"/>
              <w:left w:w="100" w:type="dxa"/>
              <w:bottom w:w="100" w:type="dxa"/>
              <w:right w:w="100" w:type="dxa"/>
            </w:tcMar>
            <w:vAlign w:val="center"/>
          </w:tcPr>
          <w:p w14:paraId="52E0CC4E"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3000" w:type="dxa"/>
            <w:gridSpan w:val="3"/>
            <w:vMerge/>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vAlign w:val="center"/>
          </w:tcPr>
          <w:p w14:paraId="150AC0A1" w14:textId="77777777" w:rsidR="00A13416" w:rsidRDefault="00A13416" w:rsidP="000307AD">
            <w:pPr>
              <w:widowControl w:val="0"/>
              <w:pBdr>
                <w:top w:val="nil"/>
                <w:left w:val="nil"/>
                <w:bottom w:val="nil"/>
                <w:right w:val="nil"/>
                <w:between w:val="nil"/>
              </w:pBdr>
              <w:spacing w:after="0" w:line="276" w:lineRule="auto"/>
              <w:rPr>
                <w:rFonts w:ascii="Muli" w:eastAsia="Muli" w:hAnsi="Muli" w:cs="Muli"/>
                <w:sz w:val="16"/>
                <w:szCs w:val="16"/>
              </w:rPr>
            </w:pPr>
          </w:p>
        </w:tc>
        <w:tc>
          <w:tcPr>
            <w:tcW w:w="2191"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588C905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Revisión Núm.:</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8B429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0</w:t>
            </w:r>
          </w:p>
        </w:tc>
      </w:tr>
      <w:tr w:rsidR="00A13416" w14:paraId="5ED91AA3"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230"/>
        </w:trPr>
        <w:tc>
          <w:tcPr>
            <w:tcW w:w="9067" w:type="dxa"/>
            <w:gridSpan w:val="9"/>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ECB0DB1" w14:textId="77777777" w:rsidR="00A13416" w:rsidRDefault="00A13416" w:rsidP="000307AD">
            <w:pPr>
              <w:spacing w:after="0" w:line="240" w:lineRule="auto"/>
              <w:ind w:left="560"/>
              <w:jc w:val="center"/>
              <w:rPr>
                <w:rFonts w:ascii="Muli" w:eastAsia="Muli" w:hAnsi="Muli" w:cs="Muli"/>
                <w:b/>
                <w:sz w:val="16"/>
                <w:szCs w:val="16"/>
              </w:rPr>
            </w:pPr>
            <w:r>
              <w:rPr>
                <w:rFonts w:ascii="Muli" w:eastAsia="Muli" w:hAnsi="Muli" w:cs="Muli"/>
                <w:b/>
                <w:sz w:val="16"/>
                <w:szCs w:val="16"/>
              </w:rPr>
              <w:t>I.</w:t>
            </w:r>
            <w:r>
              <w:rPr>
                <w:rFonts w:ascii="Muli" w:eastAsia="Muli" w:hAnsi="Muli" w:cs="Muli"/>
                <w:sz w:val="16"/>
                <w:szCs w:val="16"/>
              </w:rPr>
              <w:t xml:space="preserve"> </w:t>
            </w:r>
            <w:r>
              <w:rPr>
                <w:rFonts w:ascii="Muli" w:eastAsia="Muli" w:hAnsi="Muli" w:cs="Muli"/>
                <w:b/>
                <w:sz w:val="16"/>
                <w:szCs w:val="16"/>
              </w:rPr>
              <w:t>INFORMACIÓN GENERAL DEL PROCEDIMIENTO</w:t>
            </w:r>
          </w:p>
        </w:tc>
      </w:tr>
      <w:tr w:rsidR="00A13416" w14:paraId="7D43E588"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123"/>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49DFC92A"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Unidad Administrativa:</w:t>
            </w:r>
          </w:p>
        </w:tc>
        <w:tc>
          <w:tcPr>
            <w:tcW w:w="3000"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93523F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Coordinación de Planeación Institucional.</w:t>
            </w:r>
          </w:p>
        </w:tc>
        <w:tc>
          <w:tcPr>
            <w:tcW w:w="2191"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76B11D5B"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ID Proceso:</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3C0247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ET-CPI-PLAN-OPER-3</w:t>
            </w:r>
          </w:p>
        </w:tc>
      </w:tr>
      <w:tr w:rsidR="00A13416" w14:paraId="45E1F7F7"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428"/>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30C99FB9"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Objetivo:</w:t>
            </w:r>
          </w:p>
        </w:tc>
        <w:tc>
          <w:tcPr>
            <w:tcW w:w="7317" w:type="dxa"/>
            <w:gridSpan w:val="7"/>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20145DD" w14:textId="77777777" w:rsidR="00A13416" w:rsidRDefault="00A13416" w:rsidP="000307AD">
            <w:pPr>
              <w:spacing w:after="0" w:line="240" w:lineRule="auto"/>
              <w:jc w:val="both"/>
              <w:rPr>
                <w:rFonts w:ascii="Muli" w:eastAsia="Muli" w:hAnsi="Muli" w:cs="Muli"/>
                <w:sz w:val="16"/>
                <w:szCs w:val="16"/>
              </w:rPr>
            </w:pPr>
            <w:r>
              <w:rPr>
                <w:rFonts w:ascii="Muli" w:eastAsia="Muli" w:hAnsi="Muli" w:cs="Muli"/>
                <w:sz w:val="16"/>
                <w:szCs w:val="16"/>
              </w:rPr>
              <w:t xml:space="preserve">Integrar y analizar las diversas fuentes de estadísticas e indicadores en materia del fenómeno de la corrupción, para la elaboración de diagnósticos e informes de seguimiento a las metas institucionales de la Secretaría Ejecutiva del Sistema Estatal Anticorrupción. </w:t>
            </w:r>
          </w:p>
        </w:tc>
      </w:tr>
      <w:tr w:rsidR="00A13416" w14:paraId="5CD4AACA"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150"/>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08F29FEB"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Responsable:</w:t>
            </w:r>
          </w:p>
        </w:tc>
        <w:tc>
          <w:tcPr>
            <w:tcW w:w="7317" w:type="dxa"/>
            <w:gridSpan w:val="7"/>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EED9E0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tc>
      </w:tr>
      <w:tr w:rsidR="00A13416" w14:paraId="59EBF1D8"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94"/>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65A8FA52"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Inicia:</w:t>
            </w:r>
          </w:p>
        </w:tc>
        <w:tc>
          <w:tcPr>
            <w:tcW w:w="2673"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E980E0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Requerimiento para actualizar el banco de información de estadísticas e indicadores del fenómeno de la corrupción.</w:t>
            </w:r>
          </w:p>
        </w:tc>
        <w:tc>
          <w:tcPr>
            <w:tcW w:w="1595"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4A60090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Termina:</w:t>
            </w:r>
          </w:p>
        </w:tc>
        <w:tc>
          <w:tcPr>
            <w:tcW w:w="3049"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1461DA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Estadísticas e indicadores anticorrupción actualizados.</w:t>
            </w:r>
          </w:p>
        </w:tc>
      </w:tr>
      <w:tr w:rsidR="00A13416" w14:paraId="53B1ADF1"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71"/>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4BA9E06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Usuarios:</w:t>
            </w:r>
          </w:p>
          <w:p w14:paraId="4F13CA8E"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 </w:t>
            </w:r>
          </w:p>
        </w:tc>
        <w:tc>
          <w:tcPr>
            <w:tcW w:w="2673"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54E875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Secretario Técnico.</w:t>
            </w:r>
          </w:p>
        </w:tc>
        <w:tc>
          <w:tcPr>
            <w:tcW w:w="1595"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70AA378B"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Participantes:</w:t>
            </w:r>
          </w:p>
        </w:tc>
        <w:tc>
          <w:tcPr>
            <w:tcW w:w="3049"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D21B8C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Secretario Técnico.</w:t>
            </w:r>
          </w:p>
          <w:p w14:paraId="21BA3F5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w:t>
            </w:r>
          </w:p>
          <w:p w14:paraId="011D14C0" w14:textId="77777777" w:rsidR="00A13416" w:rsidRDefault="00A13416" w:rsidP="000307AD">
            <w:pPr>
              <w:spacing w:after="0" w:line="240" w:lineRule="auto"/>
              <w:rPr>
                <w:rFonts w:ascii="Muli" w:eastAsia="Muli" w:hAnsi="Muli" w:cs="Muli"/>
                <w:sz w:val="16"/>
                <w:szCs w:val="16"/>
              </w:rPr>
            </w:pPr>
          </w:p>
        </w:tc>
      </w:tr>
      <w:tr w:rsidR="00A13416" w14:paraId="64312094"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08"/>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626AC620"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Normatividad:</w:t>
            </w:r>
          </w:p>
        </w:tc>
        <w:tc>
          <w:tcPr>
            <w:tcW w:w="7317" w:type="dxa"/>
            <w:gridSpan w:val="7"/>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53F9B2F" w14:textId="77777777" w:rsidR="00A13416" w:rsidRDefault="00A13416" w:rsidP="000307AD">
            <w:pPr>
              <w:pBdr>
                <w:top w:val="nil"/>
                <w:left w:val="nil"/>
                <w:bottom w:val="nil"/>
                <w:right w:val="nil"/>
                <w:between w:val="nil"/>
              </w:pBdr>
              <w:spacing w:after="0" w:line="240" w:lineRule="auto"/>
              <w:jc w:val="both"/>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A13416" w14:paraId="10D0BFAA"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392"/>
        </w:trPr>
        <w:tc>
          <w:tcPr>
            <w:tcW w:w="1750" w:type="dxa"/>
            <w:gridSpan w:val="2"/>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4BBBCB0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Insumos:</w:t>
            </w:r>
          </w:p>
        </w:tc>
        <w:tc>
          <w:tcPr>
            <w:tcW w:w="2673"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6959C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Requerimiento de actualización del Diagnóstico particular del Programa presupuestario de la Secretaría Ejecutiva del Sistema Estatal Anticorrupción.</w:t>
            </w:r>
          </w:p>
        </w:tc>
        <w:tc>
          <w:tcPr>
            <w:tcW w:w="1595"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2AA73ADC"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Productos:</w:t>
            </w:r>
          </w:p>
          <w:p w14:paraId="6C89C9AF" w14:textId="77777777" w:rsidR="00A13416" w:rsidRDefault="00A13416" w:rsidP="000307AD">
            <w:pPr>
              <w:spacing w:after="0" w:line="240" w:lineRule="auto"/>
              <w:rPr>
                <w:rFonts w:ascii="Muli" w:eastAsia="Muli" w:hAnsi="Muli" w:cs="Muli"/>
                <w:color w:val="FFFFFF"/>
                <w:sz w:val="16"/>
                <w:szCs w:val="16"/>
              </w:rPr>
            </w:pPr>
            <w:r>
              <w:rPr>
                <w:rFonts w:ascii="Muli" w:eastAsia="Muli" w:hAnsi="Muli" w:cs="Muli"/>
                <w:color w:val="FFFFFF"/>
                <w:sz w:val="16"/>
                <w:szCs w:val="16"/>
              </w:rPr>
              <w:t xml:space="preserve"> </w:t>
            </w:r>
          </w:p>
        </w:tc>
        <w:tc>
          <w:tcPr>
            <w:tcW w:w="3049" w:type="dxa"/>
            <w:gridSpan w:val="2"/>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D0B2E84" w14:textId="77777777" w:rsidR="00A13416" w:rsidRDefault="00A13416" w:rsidP="000307AD">
            <w:pPr>
              <w:numPr>
                <w:ilvl w:val="0"/>
                <w:numId w:val="12"/>
              </w:numPr>
              <w:spacing w:after="0" w:line="240" w:lineRule="auto"/>
              <w:rPr>
                <w:rFonts w:ascii="Muli" w:eastAsia="Muli" w:hAnsi="Muli" w:cs="Muli"/>
                <w:sz w:val="16"/>
                <w:szCs w:val="16"/>
              </w:rPr>
            </w:pPr>
            <w:r>
              <w:rPr>
                <w:rFonts w:ascii="Muli" w:eastAsia="Muli" w:hAnsi="Muli" w:cs="Muli"/>
                <w:sz w:val="16"/>
                <w:szCs w:val="16"/>
              </w:rPr>
              <w:t>Banco de información de estadísticas e indicadores actualizado.</w:t>
            </w:r>
          </w:p>
          <w:p w14:paraId="3104662E" w14:textId="77777777" w:rsidR="00A13416" w:rsidRDefault="00A13416" w:rsidP="000307AD">
            <w:pPr>
              <w:numPr>
                <w:ilvl w:val="0"/>
                <w:numId w:val="12"/>
              </w:numPr>
              <w:spacing w:after="0" w:line="240" w:lineRule="auto"/>
              <w:rPr>
                <w:rFonts w:ascii="Muli" w:eastAsia="Muli" w:hAnsi="Muli" w:cs="Muli"/>
                <w:sz w:val="16"/>
                <w:szCs w:val="16"/>
              </w:rPr>
            </w:pPr>
            <w:r>
              <w:rPr>
                <w:rFonts w:ascii="Muli" w:eastAsia="Muli" w:hAnsi="Muli" w:cs="Muli"/>
                <w:sz w:val="16"/>
                <w:szCs w:val="16"/>
              </w:rPr>
              <w:t>Diagnóstico particular actualizado.</w:t>
            </w:r>
          </w:p>
        </w:tc>
      </w:tr>
      <w:tr w:rsidR="00A13416" w14:paraId="77AD1B62"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308"/>
        </w:trPr>
        <w:tc>
          <w:tcPr>
            <w:tcW w:w="9067" w:type="dxa"/>
            <w:gridSpan w:val="9"/>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55A524" w14:textId="77777777" w:rsidR="00A13416" w:rsidRDefault="00A13416" w:rsidP="000307AD">
            <w:pPr>
              <w:spacing w:after="0" w:line="240" w:lineRule="auto"/>
              <w:jc w:val="center"/>
              <w:rPr>
                <w:rFonts w:ascii="Muli" w:eastAsia="Muli" w:hAnsi="Muli" w:cs="Muli"/>
                <w:b/>
                <w:sz w:val="16"/>
                <w:szCs w:val="16"/>
              </w:rPr>
            </w:pPr>
            <w:r>
              <w:rPr>
                <w:rFonts w:ascii="Muli" w:eastAsia="Muli" w:hAnsi="Muli" w:cs="Muli"/>
                <w:b/>
                <w:sz w:val="16"/>
                <w:szCs w:val="16"/>
              </w:rPr>
              <w:t>II. DESCRIPCIÓN DE ACTIVIDADES</w:t>
            </w:r>
          </w:p>
        </w:tc>
      </w:tr>
      <w:tr w:rsidR="00A13416" w14:paraId="172E0904"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410"/>
        </w:trPr>
        <w:tc>
          <w:tcPr>
            <w:tcW w:w="1141" w:type="dxa"/>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47007F7A"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Núm.</w:t>
            </w:r>
          </w:p>
        </w:tc>
        <w:tc>
          <w:tcPr>
            <w:tcW w:w="3609" w:type="dxa"/>
            <w:gridSpan w:val="4"/>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79275557"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Actividad</w:t>
            </w:r>
          </w:p>
        </w:tc>
        <w:tc>
          <w:tcPr>
            <w:tcW w:w="2191" w:type="dxa"/>
            <w:gridSpan w:val="3"/>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7501EBA1"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Responsable</w:t>
            </w:r>
          </w:p>
        </w:tc>
        <w:tc>
          <w:tcPr>
            <w:tcW w:w="2126" w:type="dxa"/>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65B97799"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Documentos</w:t>
            </w:r>
          </w:p>
        </w:tc>
      </w:tr>
      <w:tr w:rsidR="00A13416" w14:paraId="114A82D5"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493"/>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C1CAF8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86960C"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Recepción de la solicitud para la actualización del Diagnóstico particular del Programa presupuestario.</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D37398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Coordinador(a) de Planeación Institucional, en adelante, 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A7C55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Oficio.</w:t>
            </w:r>
          </w:p>
        </w:tc>
      </w:tr>
      <w:tr w:rsidR="00A13416" w14:paraId="542953BB"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604"/>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289F25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2</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226F4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Identificar las fuentes de información de estadísticas e indicadores anticorrupción que requieren ser actualizados.</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11322C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62AD490" w14:textId="77777777" w:rsidR="00A13416" w:rsidRDefault="00A13416" w:rsidP="000307AD">
            <w:pPr>
              <w:spacing w:after="0" w:line="240" w:lineRule="auto"/>
              <w:rPr>
                <w:rFonts w:ascii="Muli" w:eastAsia="Muli" w:hAnsi="Muli" w:cs="Muli"/>
                <w:sz w:val="16"/>
                <w:szCs w:val="16"/>
              </w:rPr>
            </w:pPr>
          </w:p>
        </w:tc>
      </w:tr>
      <w:tr w:rsidR="00A13416" w14:paraId="62E32B18"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22"/>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07E085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3</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1308E4"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Consultar las fuentes de información de las estadísticas e indicadores anticorrupción.</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B48BC0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062A1BB" w14:textId="77777777" w:rsidR="00A13416" w:rsidRDefault="00A13416" w:rsidP="000307AD">
            <w:pPr>
              <w:spacing w:after="0" w:line="240" w:lineRule="auto"/>
              <w:rPr>
                <w:rFonts w:ascii="Muli" w:eastAsia="Muli" w:hAnsi="Muli" w:cs="Muli"/>
                <w:sz w:val="16"/>
                <w:szCs w:val="16"/>
              </w:rPr>
            </w:pPr>
          </w:p>
        </w:tc>
      </w:tr>
      <w:tr w:rsidR="00A13416" w14:paraId="2EF32046"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24"/>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FF91F5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4</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334633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Descargar los documentos fuente de la información e integrar a la carpeta digital llamada “</w:t>
            </w:r>
            <w:proofErr w:type="spellStart"/>
            <w:r>
              <w:rPr>
                <w:rFonts w:ascii="Muli" w:eastAsia="Muli" w:hAnsi="Muli" w:cs="Muli"/>
                <w:sz w:val="16"/>
                <w:szCs w:val="16"/>
              </w:rPr>
              <w:t>BI_anticorrupción</w:t>
            </w:r>
            <w:proofErr w:type="spellEnd"/>
            <w:r>
              <w:rPr>
                <w:rFonts w:ascii="Muli" w:eastAsia="Muli" w:hAnsi="Muli" w:cs="Muli"/>
                <w:sz w:val="16"/>
                <w:szCs w:val="16"/>
              </w:rPr>
              <w:t>”.</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CEEC3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485BB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 Carpeta digital que contiene los documentos fuente de información.</w:t>
            </w:r>
          </w:p>
        </w:tc>
      </w:tr>
      <w:tr w:rsidR="00A13416" w14:paraId="22D5F788"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16"/>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029D81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5</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054198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Actualizar en el archivo Excel “</w:t>
            </w:r>
            <w:proofErr w:type="spellStart"/>
            <w:r>
              <w:rPr>
                <w:rFonts w:ascii="Muli" w:eastAsia="Muli" w:hAnsi="Muli" w:cs="Muli"/>
                <w:sz w:val="16"/>
                <w:szCs w:val="16"/>
              </w:rPr>
              <w:t>Indicadores_anticorrupción</w:t>
            </w:r>
            <w:proofErr w:type="spellEnd"/>
            <w:r>
              <w:rPr>
                <w:rFonts w:ascii="Muli" w:eastAsia="Muli" w:hAnsi="Muli" w:cs="Muli"/>
                <w:sz w:val="16"/>
                <w:szCs w:val="16"/>
              </w:rPr>
              <w:t>” los datos actuales de los documentos oficiales.</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5649088"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09A39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Archivo Excel actualizado.</w:t>
            </w:r>
          </w:p>
        </w:tc>
      </w:tr>
      <w:tr w:rsidR="00A13416" w14:paraId="18F7C399"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800"/>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585D2CF"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6</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9F4FDB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Actualizar el diagnóstico particular del Programa presupuestario de la Secretaría Ejecutiva del Sistema Estatal Anticorrupción.</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6B6C10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C1912E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 Diagnóstico particular actualizado.</w:t>
            </w:r>
          </w:p>
        </w:tc>
      </w:tr>
      <w:tr w:rsidR="00A13416" w14:paraId="5E63AF16"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605"/>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41792BB"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lastRenderedPageBreak/>
              <w:t>7</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4764FB15"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Análisis de la Matriz de Indicadores de Resultados, MIR, y las Fichas Técnicas de Indicador, FTI.</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80124E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EF093D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 </w:t>
            </w:r>
          </w:p>
        </w:tc>
      </w:tr>
      <w:tr w:rsidR="00A13416" w14:paraId="4B898F2B"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800"/>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140C9F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8</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D91D770"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Elaborar propuesta de metodología e indicadores para el seguimiento de los instrumentos de planeación estatal y Programa Anual de Trabajo. </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F02A61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3A9FE3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Propuesta elaborada.</w:t>
            </w:r>
          </w:p>
        </w:tc>
      </w:tr>
      <w:tr w:rsidR="00A13416" w14:paraId="70A8A258"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312"/>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74637A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9</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1724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Presentar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la propuesta de metodología e indicadores.</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D1B118D"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27D0152" w14:textId="77777777" w:rsidR="00A13416" w:rsidRDefault="00A13416" w:rsidP="000307AD">
            <w:pPr>
              <w:spacing w:after="0" w:line="240" w:lineRule="auto"/>
              <w:rPr>
                <w:rFonts w:ascii="Muli" w:eastAsia="Muli" w:hAnsi="Muli" w:cs="Muli"/>
                <w:sz w:val="16"/>
                <w:szCs w:val="16"/>
              </w:rPr>
            </w:pPr>
          </w:p>
        </w:tc>
      </w:tr>
      <w:tr w:rsidR="00A13416" w14:paraId="22826116"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800"/>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068F7F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10</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5FD8B16"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Decisión. 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valida la propuesta.</w:t>
            </w:r>
          </w:p>
          <w:p w14:paraId="0ACD81F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SI: Continuar en actividad 11.</w:t>
            </w:r>
          </w:p>
          <w:p w14:paraId="0900AD3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NO: Retornar a la actividad 8.</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A00E1F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 xml:space="preserve">CPI / </w:t>
            </w:r>
            <w:proofErr w:type="gramStart"/>
            <w:r>
              <w:rPr>
                <w:rFonts w:ascii="Muli" w:eastAsia="Muli" w:hAnsi="Muli" w:cs="Muli"/>
                <w:sz w:val="16"/>
                <w:szCs w:val="16"/>
              </w:rPr>
              <w:t>Secretario Técnico</w:t>
            </w:r>
            <w:proofErr w:type="gramEnd"/>
            <w:r>
              <w:rPr>
                <w:rFonts w:ascii="Muli" w:eastAsia="Muli" w:hAnsi="Muli" w:cs="Muli"/>
                <w:sz w:val="16"/>
                <w:szCs w:val="16"/>
              </w:rPr>
              <w:t>.</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EE92D7A"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Archivo Excel actualizado.</w:t>
            </w:r>
          </w:p>
        </w:tc>
      </w:tr>
      <w:tr w:rsidR="00A13416" w14:paraId="44BB8C69"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548"/>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7ED35291"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11</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C13931E"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Actualizar Matriz de Indicadores para Resultados, MIR, y las Fichas Técnicas de Indicadores.</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5FFA4E9"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CPI.</w:t>
            </w: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B6675A2"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MIR y FTI actualizados.</w:t>
            </w:r>
          </w:p>
        </w:tc>
      </w:tr>
      <w:tr w:rsidR="00A13416" w14:paraId="4FAA6870" w14:textId="77777777" w:rsidTr="00CD5476">
        <w:tblPrEx>
          <w:tblBorders>
            <w:top w:val="nil"/>
            <w:left w:val="nil"/>
            <w:bottom w:val="nil"/>
            <w:right w:val="nil"/>
            <w:insideH w:val="nil"/>
            <w:insideV w:val="nil"/>
          </w:tblBorders>
          <w:tblLook w:val="0600" w:firstRow="0" w:lastRow="0" w:firstColumn="0" w:lastColumn="0" w:noHBand="1" w:noVBand="1"/>
        </w:tblPrEx>
        <w:trPr>
          <w:gridBefore w:val="1"/>
          <w:gridAfter w:val="1"/>
          <w:wBefore w:w="70" w:type="dxa"/>
          <w:wAfter w:w="284" w:type="dxa"/>
          <w:trHeight w:val="162"/>
        </w:trPr>
        <w:tc>
          <w:tcPr>
            <w:tcW w:w="1141"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6A0679B3"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12</w:t>
            </w:r>
          </w:p>
        </w:tc>
        <w:tc>
          <w:tcPr>
            <w:tcW w:w="3609" w:type="dxa"/>
            <w:gridSpan w:val="4"/>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1577B4E7" w14:textId="77777777" w:rsidR="00A13416" w:rsidRDefault="00A13416" w:rsidP="000307AD">
            <w:pPr>
              <w:spacing w:after="0" w:line="240" w:lineRule="auto"/>
              <w:rPr>
                <w:rFonts w:ascii="Muli" w:eastAsia="Muli" w:hAnsi="Muli" w:cs="Muli"/>
                <w:sz w:val="16"/>
                <w:szCs w:val="16"/>
              </w:rPr>
            </w:pPr>
            <w:r>
              <w:rPr>
                <w:rFonts w:ascii="Muli" w:eastAsia="Muli" w:hAnsi="Muli" w:cs="Muli"/>
                <w:sz w:val="16"/>
                <w:szCs w:val="16"/>
              </w:rPr>
              <w:t>Fin del Procedimiento.</w:t>
            </w:r>
          </w:p>
        </w:tc>
        <w:tc>
          <w:tcPr>
            <w:tcW w:w="2191" w:type="dxa"/>
            <w:gridSpan w:val="3"/>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2C63B279" w14:textId="77777777" w:rsidR="00A13416" w:rsidRDefault="00A13416" w:rsidP="000307AD">
            <w:pPr>
              <w:spacing w:after="0" w:line="240" w:lineRule="auto"/>
              <w:rPr>
                <w:rFonts w:ascii="Muli" w:eastAsia="Muli" w:hAnsi="Muli" w:cs="Muli"/>
                <w:sz w:val="16"/>
                <w:szCs w:val="16"/>
              </w:rPr>
            </w:pPr>
          </w:p>
        </w:tc>
        <w:tc>
          <w:tcPr>
            <w:tcW w:w="2126" w:type="dxa"/>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07C29A69" w14:textId="77777777" w:rsidR="00A13416" w:rsidRDefault="00A13416" w:rsidP="000307AD">
            <w:pPr>
              <w:spacing w:after="0" w:line="240" w:lineRule="auto"/>
              <w:rPr>
                <w:rFonts w:ascii="Muli" w:eastAsia="Muli" w:hAnsi="Muli" w:cs="Muli"/>
                <w:sz w:val="16"/>
                <w:szCs w:val="16"/>
              </w:rPr>
            </w:pPr>
          </w:p>
        </w:tc>
      </w:tr>
    </w:tbl>
    <w:p w14:paraId="577576AA" w14:textId="77777777" w:rsidR="00A13416" w:rsidRDefault="00A13416" w:rsidP="00A13416">
      <w:pPr>
        <w:spacing w:after="0" w:line="240" w:lineRule="auto"/>
        <w:rPr>
          <w:rFonts w:ascii="Muli" w:eastAsia="Muli" w:hAnsi="Muli" w:cs="Muli"/>
          <w:sz w:val="16"/>
          <w:szCs w:val="16"/>
        </w:rPr>
      </w:pPr>
    </w:p>
    <w:p w14:paraId="2227D39F" w14:textId="2D6D5474" w:rsidR="00A13416" w:rsidRDefault="002A3564" w:rsidP="00A13416">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64DB9FC" wp14:editId="6ABA0581">
            <wp:extent cx="3081655" cy="7531200"/>
            <wp:effectExtent l="0" t="0" r="4445" b="0"/>
            <wp:docPr id="111526603" name="Imagen 11152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3" name="Imagen 111526603"/>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97932" cy="7570980"/>
                    </a:xfrm>
                    <a:prstGeom prst="rect">
                      <a:avLst/>
                    </a:prstGeom>
                  </pic:spPr>
                </pic:pic>
              </a:graphicData>
            </a:graphic>
          </wp:inline>
        </w:drawing>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960"/>
        <w:gridCol w:w="2961"/>
        <w:gridCol w:w="3141"/>
      </w:tblGrid>
      <w:tr w:rsidR="00A13416" w14:paraId="0E8554DB" w14:textId="77777777" w:rsidTr="002A3564">
        <w:trPr>
          <w:trHeight w:val="15"/>
        </w:trPr>
        <w:tc>
          <w:tcPr>
            <w:tcW w:w="2960" w:type="dxa"/>
            <w:shd w:val="clear" w:color="auto" w:fill="006666"/>
            <w:tcMar>
              <w:top w:w="100" w:type="dxa"/>
              <w:left w:w="100" w:type="dxa"/>
              <w:bottom w:w="100" w:type="dxa"/>
              <w:right w:w="100" w:type="dxa"/>
            </w:tcMar>
          </w:tcPr>
          <w:p w14:paraId="084E2D63"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sz w:val="16"/>
                <w:szCs w:val="16"/>
              </w:rPr>
              <w:t xml:space="preserve"> </w:t>
            </w:r>
            <w:r>
              <w:rPr>
                <w:rFonts w:ascii="Muli" w:eastAsia="Muli" w:hAnsi="Muli" w:cs="Muli"/>
                <w:color w:val="FFFFFF"/>
                <w:sz w:val="16"/>
                <w:szCs w:val="16"/>
              </w:rPr>
              <w:t>Elaboró:</w:t>
            </w:r>
          </w:p>
        </w:tc>
        <w:tc>
          <w:tcPr>
            <w:tcW w:w="2961" w:type="dxa"/>
            <w:shd w:val="clear" w:color="auto" w:fill="006666"/>
            <w:tcMar>
              <w:top w:w="100" w:type="dxa"/>
              <w:left w:w="100" w:type="dxa"/>
              <w:bottom w:w="100" w:type="dxa"/>
              <w:right w:w="100" w:type="dxa"/>
            </w:tcMar>
          </w:tcPr>
          <w:p w14:paraId="3A2FED3B"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141" w:type="dxa"/>
            <w:shd w:val="clear" w:color="auto" w:fill="006666"/>
            <w:tcMar>
              <w:top w:w="100" w:type="dxa"/>
              <w:left w:w="100" w:type="dxa"/>
              <w:bottom w:w="100" w:type="dxa"/>
              <w:right w:w="100" w:type="dxa"/>
            </w:tcMar>
          </w:tcPr>
          <w:p w14:paraId="5BACC819" w14:textId="77777777" w:rsidR="00A13416" w:rsidRDefault="00A13416" w:rsidP="000307AD">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A13416" w14:paraId="2EDD0B86" w14:textId="77777777" w:rsidTr="002A3564">
        <w:trPr>
          <w:trHeight w:val="21"/>
        </w:trPr>
        <w:tc>
          <w:tcPr>
            <w:tcW w:w="2960" w:type="dxa"/>
            <w:shd w:val="clear" w:color="auto" w:fill="auto"/>
            <w:tcMar>
              <w:top w:w="100" w:type="dxa"/>
              <w:left w:w="100" w:type="dxa"/>
              <w:bottom w:w="100" w:type="dxa"/>
              <w:right w:w="100" w:type="dxa"/>
            </w:tcMar>
          </w:tcPr>
          <w:p w14:paraId="2C150D02" w14:textId="77777777" w:rsidR="00A13416" w:rsidRDefault="00A13416" w:rsidP="000307AD">
            <w:pPr>
              <w:spacing w:after="0" w:line="240" w:lineRule="auto"/>
              <w:jc w:val="center"/>
              <w:rPr>
                <w:rFonts w:ascii="Muli" w:eastAsia="Muli" w:hAnsi="Muli" w:cs="Muli"/>
                <w:sz w:val="16"/>
                <w:szCs w:val="16"/>
              </w:rPr>
            </w:pPr>
          </w:p>
        </w:tc>
        <w:tc>
          <w:tcPr>
            <w:tcW w:w="2961" w:type="dxa"/>
            <w:shd w:val="clear" w:color="auto" w:fill="auto"/>
            <w:tcMar>
              <w:top w:w="100" w:type="dxa"/>
              <w:left w:w="100" w:type="dxa"/>
              <w:bottom w:w="100" w:type="dxa"/>
              <w:right w:w="100" w:type="dxa"/>
            </w:tcMar>
          </w:tcPr>
          <w:p w14:paraId="3EA0C916" w14:textId="77777777" w:rsidR="00A13416" w:rsidRDefault="00A13416" w:rsidP="000307AD">
            <w:pPr>
              <w:spacing w:after="0" w:line="240" w:lineRule="auto"/>
              <w:rPr>
                <w:rFonts w:ascii="Muli" w:eastAsia="Muli" w:hAnsi="Muli" w:cs="Muli"/>
                <w:sz w:val="16"/>
                <w:szCs w:val="16"/>
              </w:rPr>
            </w:pPr>
          </w:p>
        </w:tc>
        <w:tc>
          <w:tcPr>
            <w:tcW w:w="3141" w:type="dxa"/>
            <w:shd w:val="clear" w:color="auto" w:fill="auto"/>
            <w:tcMar>
              <w:top w:w="100" w:type="dxa"/>
              <w:left w:w="100" w:type="dxa"/>
              <w:bottom w:w="100" w:type="dxa"/>
              <w:right w:w="100" w:type="dxa"/>
            </w:tcMar>
          </w:tcPr>
          <w:p w14:paraId="394F3625" w14:textId="77777777" w:rsidR="00A13416" w:rsidRDefault="00A13416" w:rsidP="000307AD">
            <w:pPr>
              <w:spacing w:after="0" w:line="240" w:lineRule="auto"/>
              <w:jc w:val="center"/>
              <w:rPr>
                <w:rFonts w:ascii="Muli" w:eastAsia="Muli" w:hAnsi="Muli" w:cs="Muli"/>
                <w:sz w:val="16"/>
                <w:szCs w:val="16"/>
              </w:rPr>
            </w:pPr>
          </w:p>
        </w:tc>
      </w:tr>
      <w:tr w:rsidR="00A13416" w14:paraId="5974AF18" w14:textId="77777777" w:rsidTr="002A3564">
        <w:trPr>
          <w:trHeight w:val="21"/>
        </w:trPr>
        <w:tc>
          <w:tcPr>
            <w:tcW w:w="2960" w:type="dxa"/>
            <w:shd w:val="clear" w:color="auto" w:fill="auto"/>
            <w:tcMar>
              <w:top w:w="100" w:type="dxa"/>
              <w:left w:w="100" w:type="dxa"/>
              <w:bottom w:w="100" w:type="dxa"/>
              <w:right w:w="100" w:type="dxa"/>
            </w:tcMar>
            <w:vAlign w:val="center"/>
          </w:tcPr>
          <w:p w14:paraId="710FE499"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09C1C862"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2961" w:type="dxa"/>
            <w:shd w:val="clear" w:color="auto" w:fill="auto"/>
            <w:tcMar>
              <w:top w:w="100" w:type="dxa"/>
              <w:left w:w="100" w:type="dxa"/>
              <w:bottom w:w="100" w:type="dxa"/>
              <w:right w:w="100" w:type="dxa"/>
            </w:tcMar>
            <w:vAlign w:val="center"/>
          </w:tcPr>
          <w:p w14:paraId="6A310262"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75355EF0"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141" w:type="dxa"/>
            <w:shd w:val="clear" w:color="auto" w:fill="auto"/>
            <w:tcMar>
              <w:top w:w="100" w:type="dxa"/>
              <w:left w:w="100" w:type="dxa"/>
              <w:bottom w:w="100" w:type="dxa"/>
              <w:right w:w="100" w:type="dxa"/>
            </w:tcMar>
            <w:vAlign w:val="center"/>
          </w:tcPr>
          <w:p w14:paraId="1B880843"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4CB1BB8B" w14:textId="77777777" w:rsidR="00A13416" w:rsidRDefault="00A13416" w:rsidP="000307AD">
            <w:pPr>
              <w:spacing w:after="0" w:line="240" w:lineRule="auto"/>
              <w:jc w:val="center"/>
              <w:rPr>
                <w:rFonts w:ascii="Muli" w:eastAsia="Muli" w:hAnsi="Muli" w:cs="Muli"/>
                <w:sz w:val="16"/>
                <w:szCs w:val="16"/>
              </w:rPr>
            </w:pPr>
            <w:r>
              <w:rPr>
                <w:rFonts w:ascii="Muli" w:eastAsia="Muli" w:hAnsi="Muli" w:cs="Muli"/>
                <w:sz w:val="16"/>
                <w:szCs w:val="16"/>
              </w:rPr>
              <w:t>Secretario Técnico</w:t>
            </w:r>
          </w:p>
        </w:tc>
      </w:tr>
    </w:tbl>
    <w:p w14:paraId="746CF356" w14:textId="77777777" w:rsidR="00BC37F9" w:rsidRDefault="001D3045" w:rsidP="00702ED8">
      <w:pPr>
        <w:pStyle w:val="Ttulo3"/>
        <w:spacing w:before="0" w:after="0"/>
      </w:pPr>
      <w:bookmarkStart w:id="29" w:name="_Toc143788332"/>
      <w:r>
        <w:lastRenderedPageBreak/>
        <w:t>VI.7 Coordinación de Archivo Institucional</w:t>
      </w:r>
      <w:bookmarkEnd w:id="29"/>
    </w:p>
    <w:p w14:paraId="12C01CA9" w14:textId="77777777" w:rsidR="00BC37F9" w:rsidRDefault="00BC37F9" w:rsidP="00702ED8">
      <w:pPr>
        <w:spacing w:after="0" w:line="240" w:lineRule="auto"/>
      </w:pPr>
    </w:p>
    <w:p w14:paraId="6F1840F4" w14:textId="77777777" w:rsidR="00BC37F9" w:rsidRDefault="00BC37F9" w:rsidP="00702ED8">
      <w:pPr>
        <w:spacing w:after="0" w:line="240" w:lineRule="auto"/>
      </w:pPr>
    </w:p>
    <w:tbl>
      <w:tblPr>
        <w:tblStyle w:val="afffffffffff2"/>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560"/>
        <w:gridCol w:w="1842"/>
      </w:tblGrid>
      <w:tr w:rsidR="00BC37F9" w14:paraId="60629445" w14:textId="77777777">
        <w:trPr>
          <w:trHeight w:val="245"/>
        </w:trPr>
        <w:tc>
          <w:tcPr>
            <w:tcW w:w="1820" w:type="dxa"/>
            <w:vMerge w:val="restart"/>
          </w:tcPr>
          <w:p w14:paraId="1080CE60"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500F235D" wp14:editId="6FCC8FFB">
                  <wp:extent cx="1072583" cy="718675"/>
                  <wp:effectExtent l="0" t="0" r="0" b="0"/>
                  <wp:docPr id="1433"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83" cy="718675"/>
                          </a:xfrm>
                          <a:prstGeom prst="rect">
                            <a:avLst/>
                          </a:prstGeom>
                          <a:ln/>
                        </pic:spPr>
                      </pic:pic>
                    </a:graphicData>
                  </a:graphic>
                </wp:inline>
              </w:drawing>
            </w:r>
          </w:p>
        </w:tc>
        <w:tc>
          <w:tcPr>
            <w:tcW w:w="3845" w:type="dxa"/>
            <w:vMerge w:val="restart"/>
            <w:shd w:val="clear" w:color="auto" w:fill="006666"/>
            <w:vAlign w:val="center"/>
          </w:tcPr>
          <w:p w14:paraId="3879E48F" w14:textId="6466134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8717A9">
              <w:rPr>
                <w:rFonts w:ascii="Muli" w:eastAsia="Muli" w:hAnsi="Muli" w:cs="Muli"/>
                <w:b/>
                <w:color w:val="FFFFFF"/>
                <w:sz w:val="16"/>
                <w:szCs w:val="16"/>
              </w:rPr>
              <w:t>.</w:t>
            </w:r>
          </w:p>
        </w:tc>
        <w:tc>
          <w:tcPr>
            <w:tcW w:w="1560" w:type="dxa"/>
            <w:shd w:val="clear" w:color="auto" w:fill="006666"/>
          </w:tcPr>
          <w:p w14:paraId="374217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842" w:type="dxa"/>
          </w:tcPr>
          <w:p w14:paraId="7D988CE8" w14:textId="77777777" w:rsidR="00BC37F9" w:rsidRDefault="001D3045" w:rsidP="00702ED8">
            <w:pPr>
              <w:rPr>
                <w:rFonts w:ascii="Muli" w:eastAsia="Muli" w:hAnsi="Muli" w:cs="Muli"/>
                <w:sz w:val="16"/>
                <w:szCs w:val="16"/>
              </w:rPr>
            </w:pPr>
            <w:r>
              <w:rPr>
                <w:rFonts w:ascii="Muli" w:eastAsia="Muli" w:hAnsi="Muli" w:cs="Muli"/>
                <w:sz w:val="16"/>
                <w:szCs w:val="16"/>
              </w:rPr>
              <w:t>AP-CAI-ARCH-1</w:t>
            </w:r>
          </w:p>
        </w:tc>
      </w:tr>
      <w:tr w:rsidR="00BC37F9" w14:paraId="7DB0FE0C" w14:textId="77777777">
        <w:trPr>
          <w:trHeight w:val="333"/>
        </w:trPr>
        <w:tc>
          <w:tcPr>
            <w:tcW w:w="1820" w:type="dxa"/>
            <w:vMerge/>
          </w:tcPr>
          <w:p w14:paraId="40DEFBC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456EAE0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shd w:val="clear" w:color="auto" w:fill="006666"/>
          </w:tcPr>
          <w:p w14:paraId="42182CF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842" w:type="dxa"/>
          </w:tcPr>
          <w:p w14:paraId="348216C9" w14:textId="77777777" w:rsidR="00BC37F9" w:rsidRDefault="001D3045" w:rsidP="00702ED8">
            <w:pPr>
              <w:rPr>
                <w:rFonts w:ascii="Muli" w:eastAsia="Muli" w:hAnsi="Muli" w:cs="Muli"/>
                <w:sz w:val="16"/>
                <w:szCs w:val="16"/>
              </w:rPr>
            </w:pPr>
            <w:r>
              <w:rPr>
                <w:rFonts w:ascii="Muli" w:eastAsia="Muli" w:hAnsi="Muli" w:cs="Muli"/>
                <w:sz w:val="16"/>
                <w:szCs w:val="16"/>
              </w:rPr>
              <w:t>03.08.23</w:t>
            </w:r>
          </w:p>
        </w:tc>
      </w:tr>
      <w:tr w:rsidR="00BC37F9" w14:paraId="01F3D19B" w14:textId="77777777" w:rsidTr="00EE173A">
        <w:trPr>
          <w:trHeight w:val="222"/>
        </w:trPr>
        <w:tc>
          <w:tcPr>
            <w:tcW w:w="1820" w:type="dxa"/>
            <w:vMerge/>
          </w:tcPr>
          <w:p w14:paraId="0A0F1B2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0092814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shd w:val="clear" w:color="auto" w:fill="006666"/>
          </w:tcPr>
          <w:p w14:paraId="0F75C11B" w14:textId="61B7D33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E3018">
              <w:rPr>
                <w:rFonts w:ascii="Muli" w:eastAsia="Muli" w:hAnsi="Muli" w:cs="Muli"/>
                <w:color w:val="FFFFFF"/>
                <w:sz w:val="16"/>
                <w:szCs w:val="16"/>
              </w:rPr>
              <w:t>N</w:t>
            </w:r>
            <w:r>
              <w:rPr>
                <w:rFonts w:ascii="Muli" w:eastAsia="Muli" w:hAnsi="Muli" w:cs="Muli"/>
                <w:color w:val="FFFFFF"/>
                <w:sz w:val="16"/>
                <w:szCs w:val="16"/>
              </w:rPr>
              <w:t>úm.:</w:t>
            </w:r>
          </w:p>
        </w:tc>
        <w:tc>
          <w:tcPr>
            <w:tcW w:w="1842" w:type="dxa"/>
          </w:tcPr>
          <w:p w14:paraId="337DF384" w14:textId="494CD5B4" w:rsidR="00BC37F9" w:rsidRDefault="00EE173A" w:rsidP="00702ED8">
            <w:pPr>
              <w:rPr>
                <w:rFonts w:ascii="Muli" w:eastAsia="Muli" w:hAnsi="Muli" w:cs="Muli"/>
                <w:sz w:val="16"/>
                <w:szCs w:val="16"/>
              </w:rPr>
            </w:pPr>
            <w:r>
              <w:rPr>
                <w:rFonts w:ascii="Muli" w:eastAsia="Muli" w:hAnsi="Muli" w:cs="Muli"/>
                <w:sz w:val="16"/>
                <w:szCs w:val="16"/>
              </w:rPr>
              <w:t>0</w:t>
            </w:r>
          </w:p>
        </w:tc>
      </w:tr>
      <w:tr w:rsidR="00BC37F9" w14:paraId="145D7FCF" w14:textId="77777777">
        <w:tc>
          <w:tcPr>
            <w:tcW w:w="1820" w:type="dxa"/>
            <w:shd w:val="clear" w:color="auto" w:fill="006666"/>
            <w:tcMar>
              <w:left w:w="108" w:type="dxa"/>
              <w:right w:w="108" w:type="dxa"/>
            </w:tcMar>
            <w:vAlign w:val="center"/>
          </w:tcPr>
          <w:p w14:paraId="01BCDD7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247" w:type="dxa"/>
            <w:gridSpan w:val="3"/>
            <w:tcMar>
              <w:left w:w="108" w:type="dxa"/>
              <w:right w:w="108" w:type="dxa"/>
            </w:tcMar>
            <w:vAlign w:val="center"/>
          </w:tcPr>
          <w:p w14:paraId="45882E1A" w14:textId="3AFE7D82" w:rsidR="00BC37F9" w:rsidRDefault="001D3045" w:rsidP="00702ED8">
            <w:pPr>
              <w:rPr>
                <w:rFonts w:ascii="Muli" w:eastAsia="Muli" w:hAnsi="Muli" w:cs="Muli"/>
                <w:sz w:val="16"/>
                <w:szCs w:val="16"/>
              </w:rPr>
            </w:pPr>
            <w:r>
              <w:rPr>
                <w:rFonts w:ascii="Muli" w:eastAsia="Muli" w:hAnsi="Muli" w:cs="Muli"/>
                <w:sz w:val="16"/>
                <w:szCs w:val="16"/>
              </w:rPr>
              <w:t>Coordinación de Archivo Institucional</w:t>
            </w:r>
            <w:r w:rsidR="008717A9">
              <w:rPr>
                <w:rFonts w:ascii="Muli" w:eastAsia="Muli" w:hAnsi="Muli" w:cs="Muli"/>
                <w:sz w:val="16"/>
                <w:szCs w:val="16"/>
              </w:rPr>
              <w:t>.</w:t>
            </w:r>
          </w:p>
        </w:tc>
      </w:tr>
      <w:tr w:rsidR="00BC37F9" w14:paraId="206FCE98" w14:textId="77777777">
        <w:tc>
          <w:tcPr>
            <w:tcW w:w="1820" w:type="dxa"/>
            <w:shd w:val="clear" w:color="auto" w:fill="006666"/>
            <w:tcMar>
              <w:left w:w="108" w:type="dxa"/>
              <w:right w:w="108" w:type="dxa"/>
            </w:tcMar>
            <w:vAlign w:val="center"/>
          </w:tcPr>
          <w:p w14:paraId="61FCF30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247" w:type="dxa"/>
            <w:gridSpan w:val="3"/>
            <w:tcMar>
              <w:left w:w="108" w:type="dxa"/>
              <w:right w:w="108" w:type="dxa"/>
            </w:tcMar>
            <w:vAlign w:val="center"/>
          </w:tcPr>
          <w:p w14:paraId="4005252C" w14:textId="5021C196" w:rsidR="00BC37F9" w:rsidRDefault="001D3045" w:rsidP="00702ED8">
            <w:pPr>
              <w:rPr>
                <w:rFonts w:ascii="Muli" w:eastAsia="Muli" w:hAnsi="Muli" w:cs="Muli"/>
                <w:sz w:val="16"/>
                <w:szCs w:val="16"/>
              </w:rPr>
            </w:pPr>
            <w:r>
              <w:rPr>
                <w:rFonts w:ascii="Muli" w:eastAsia="Muli" w:hAnsi="Muli" w:cs="Muli"/>
                <w:sz w:val="16"/>
                <w:szCs w:val="16"/>
              </w:rPr>
              <w:t>De apoyo</w:t>
            </w:r>
            <w:r w:rsidR="008717A9">
              <w:rPr>
                <w:rFonts w:ascii="Muli" w:eastAsia="Muli" w:hAnsi="Muli" w:cs="Muli"/>
                <w:sz w:val="16"/>
                <w:szCs w:val="16"/>
              </w:rPr>
              <w:t>.</w:t>
            </w:r>
          </w:p>
        </w:tc>
      </w:tr>
      <w:tr w:rsidR="00BC37F9" w14:paraId="3EFDEB0D" w14:textId="77777777">
        <w:tc>
          <w:tcPr>
            <w:tcW w:w="1820" w:type="dxa"/>
            <w:shd w:val="clear" w:color="auto" w:fill="006666"/>
            <w:tcMar>
              <w:left w:w="108" w:type="dxa"/>
              <w:right w:w="108" w:type="dxa"/>
            </w:tcMar>
            <w:vAlign w:val="center"/>
          </w:tcPr>
          <w:p w14:paraId="7C556D3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47" w:type="dxa"/>
            <w:gridSpan w:val="3"/>
            <w:tcMar>
              <w:left w:w="108" w:type="dxa"/>
              <w:right w:w="108" w:type="dxa"/>
            </w:tcMar>
            <w:vAlign w:val="center"/>
          </w:tcPr>
          <w:p w14:paraId="744CBD0F" w14:textId="3A0C7DC5" w:rsidR="00BC37F9" w:rsidRDefault="001D3045" w:rsidP="00702ED8">
            <w:pPr>
              <w:rPr>
                <w:rFonts w:ascii="Muli" w:eastAsia="Muli" w:hAnsi="Muli" w:cs="Muli"/>
                <w:sz w:val="16"/>
                <w:szCs w:val="16"/>
              </w:rPr>
            </w:pPr>
            <w:r>
              <w:rPr>
                <w:rFonts w:ascii="Muli" w:eastAsia="Muli" w:hAnsi="Muli" w:cs="Muli"/>
                <w:sz w:val="16"/>
                <w:szCs w:val="16"/>
              </w:rPr>
              <w:t>Coordinador(a) de Archivo Institucional</w:t>
            </w:r>
            <w:r w:rsidR="008717A9">
              <w:rPr>
                <w:rFonts w:ascii="Muli" w:eastAsia="Muli" w:hAnsi="Muli" w:cs="Muli"/>
                <w:sz w:val="16"/>
                <w:szCs w:val="16"/>
              </w:rPr>
              <w:t>.</w:t>
            </w:r>
          </w:p>
        </w:tc>
      </w:tr>
      <w:tr w:rsidR="00BC37F9" w14:paraId="1E01AC0D" w14:textId="77777777">
        <w:tc>
          <w:tcPr>
            <w:tcW w:w="1820" w:type="dxa"/>
            <w:shd w:val="clear" w:color="auto" w:fill="006666"/>
            <w:tcMar>
              <w:left w:w="108" w:type="dxa"/>
              <w:right w:w="108" w:type="dxa"/>
            </w:tcMar>
            <w:vAlign w:val="center"/>
          </w:tcPr>
          <w:p w14:paraId="2E2F1C4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605C9F5D"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5C5AAF3D" w14:textId="77777777" w:rsidR="00BC37F9" w:rsidRDefault="001D3045" w:rsidP="00702ED8">
            <w:pPr>
              <w:rPr>
                <w:rFonts w:ascii="Muli" w:eastAsia="Muli" w:hAnsi="Muli" w:cs="Muli"/>
                <w:sz w:val="16"/>
                <w:szCs w:val="16"/>
              </w:rPr>
            </w:pPr>
            <w:r>
              <w:rPr>
                <w:rFonts w:ascii="Muli" w:eastAsia="Muli" w:hAnsi="Muli" w:cs="Muli"/>
                <w:sz w:val="16"/>
                <w:szCs w:val="16"/>
              </w:rPr>
              <w:t>Dar atención a los requerimientos que establece la Ley de Archivos del Estado de Guanajuato, a través de la capacitación técnica al personal de la Secretaría Ejecutiva en materia de archivo, supervisión y verificación de la integración del archivo institucional.</w:t>
            </w:r>
          </w:p>
        </w:tc>
      </w:tr>
      <w:tr w:rsidR="00BC37F9" w14:paraId="39C263E8" w14:textId="77777777">
        <w:tc>
          <w:tcPr>
            <w:tcW w:w="1820" w:type="dxa"/>
            <w:shd w:val="clear" w:color="auto" w:fill="006666"/>
            <w:tcMar>
              <w:left w:w="108" w:type="dxa"/>
              <w:right w:w="108" w:type="dxa"/>
            </w:tcMar>
            <w:vAlign w:val="center"/>
          </w:tcPr>
          <w:p w14:paraId="41322F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3D67B867"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4F1A29CC" w14:textId="77777777" w:rsidR="00BC37F9" w:rsidRDefault="001D3045" w:rsidP="00702ED8">
            <w:pPr>
              <w:rPr>
                <w:rFonts w:ascii="Muli" w:eastAsia="Muli" w:hAnsi="Muli" w:cs="Muli"/>
                <w:sz w:val="16"/>
                <w:szCs w:val="16"/>
              </w:rPr>
            </w:pPr>
            <w:r>
              <w:rPr>
                <w:rFonts w:ascii="Muli" w:eastAsia="Muli" w:hAnsi="Muli" w:cs="Muli"/>
                <w:sz w:val="16"/>
                <w:szCs w:val="16"/>
              </w:rPr>
              <w:t>Inicia con la generación y autorización de la Programación Anual de Desarrollo Archivístico (PADA) y finaliza con el informe de cumplimiento del Programa anual.</w:t>
            </w:r>
          </w:p>
        </w:tc>
      </w:tr>
      <w:tr w:rsidR="00BC37F9" w14:paraId="0DEBE776" w14:textId="77777777">
        <w:tc>
          <w:tcPr>
            <w:tcW w:w="1820" w:type="dxa"/>
            <w:shd w:val="clear" w:color="auto" w:fill="006666"/>
            <w:tcMar>
              <w:left w:w="108" w:type="dxa"/>
              <w:right w:w="108" w:type="dxa"/>
            </w:tcMar>
            <w:vAlign w:val="center"/>
          </w:tcPr>
          <w:p w14:paraId="717F8B3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450D2901"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24EAEBCC" w14:textId="77777777" w:rsidR="00BC37F9" w:rsidRDefault="001D3045" w:rsidP="00702ED8">
            <w:pPr>
              <w:numPr>
                <w:ilvl w:val="0"/>
                <w:numId w:val="1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Gestión y administración del archivo de trámite y de concentración de la Secretaría Ejecutiva.</w:t>
            </w:r>
          </w:p>
          <w:p w14:paraId="6364C22E" w14:textId="77777777" w:rsidR="00BC37F9" w:rsidRDefault="001D3045" w:rsidP="00702ED8">
            <w:pPr>
              <w:numPr>
                <w:ilvl w:val="0"/>
                <w:numId w:val="1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Elaboración, diseño e implementación de la política en materia archivística.</w:t>
            </w:r>
          </w:p>
          <w:p w14:paraId="2B7A4D15" w14:textId="77777777" w:rsidR="00BC37F9" w:rsidRDefault="001D3045" w:rsidP="00702ED8">
            <w:pPr>
              <w:numPr>
                <w:ilvl w:val="0"/>
                <w:numId w:val="1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Asesoría en materia de archivística.</w:t>
            </w:r>
          </w:p>
        </w:tc>
      </w:tr>
      <w:tr w:rsidR="00BC37F9" w14:paraId="26A4FBCD" w14:textId="77777777">
        <w:trPr>
          <w:trHeight w:val="528"/>
        </w:trPr>
        <w:tc>
          <w:tcPr>
            <w:tcW w:w="1820" w:type="dxa"/>
            <w:shd w:val="clear" w:color="auto" w:fill="006666"/>
            <w:tcMar>
              <w:left w:w="108" w:type="dxa"/>
              <w:right w:w="108" w:type="dxa"/>
            </w:tcMar>
            <w:vAlign w:val="center"/>
          </w:tcPr>
          <w:p w14:paraId="2E1B62A0"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247" w:type="dxa"/>
            <w:gridSpan w:val="3"/>
            <w:tcMar>
              <w:left w:w="108" w:type="dxa"/>
              <w:right w:w="108" w:type="dxa"/>
            </w:tcMar>
            <w:vAlign w:val="center"/>
          </w:tcPr>
          <w:p w14:paraId="6BA355E9" w14:textId="77777777" w:rsidR="00BC37F9" w:rsidRDefault="001D3045" w:rsidP="00702ED8">
            <w:pPr>
              <w:numPr>
                <w:ilvl w:val="0"/>
                <w:numId w:val="47"/>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7423B7EA" w14:textId="77777777" w:rsidR="00BC37F9" w:rsidRDefault="001D3045" w:rsidP="00702ED8">
            <w:pPr>
              <w:numPr>
                <w:ilvl w:val="0"/>
                <w:numId w:val="47"/>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Apoyo técnico en la gestión de servicios</w:t>
            </w:r>
            <w:r>
              <w:rPr>
                <w:rFonts w:ascii="Muli" w:eastAsia="Muli" w:hAnsi="Muli" w:cs="Muli"/>
                <w:sz w:val="16"/>
                <w:szCs w:val="16"/>
              </w:rPr>
              <w:t xml:space="preserve"> de Tecnología de Información y Comunicación. </w:t>
            </w:r>
          </w:p>
          <w:p w14:paraId="195377FB" w14:textId="77777777" w:rsidR="00BC37F9" w:rsidRDefault="001D3045" w:rsidP="00702ED8">
            <w:pPr>
              <w:numPr>
                <w:ilvl w:val="0"/>
                <w:numId w:val="47"/>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Transparencia y acceso a la información.</w:t>
            </w:r>
          </w:p>
          <w:p w14:paraId="322EA848" w14:textId="77777777" w:rsidR="00BC37F9" w:rsidRDefault="001D3045" w:rsidP="00702ED8">
            <w:pPr>
              <w:numPr>
                <w:ilvl w:val="0"/>
                <w:numId w:val="47"/>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Control Interno (Supervisión del Control Interno).</w:t>
            </w:r>
          </w:p>
          <w:p w14:paraId="42FAB2AA" w14:textId="77777777" w:rsidR="00BC37F9" w:rsidRDefault="001D3045" w:rsidP="00702ED8">
            <w:pPr>
              <w:numPr>
                <w:ilvl w:val="0"/>
                <w:numId w:val="47"/>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Plan</w:t>
            </w:r>
            <w:r>
              <w:rPr>
                <w:rFonts w:ascii="Muli" w:eastAsia="Muli" w:hAnsi="Muli" w:cs="Muli"/>
                <w:sz w:val="16"/>
                <w:szCs w:val="16"/>
              </w:rPr>
              <w:t>ifica</w:t>
            </w:r>
            <w:r>
              <w:rPr>
                <w:rFonts w:ascii="Muli" w:eastAsia="Muli" w:hAnsi="Muli" w:cs="Muli"/>
                <w:color w:val="000000"/>
                <w:sz w:val="16"/>
                <w:szCs w:val="16"/>
              </w:rPr>
              <w:t>ción Operativa.</w:t>
            </w:r>
          </w:p>
        </w:tc>
      </w:tr>
      <w:tr w:rsidR="00BC37F9" w14:paraId="5F7932B8" w14:textId="77777777" w:rsidTr="00EE173A">
        <w:trPr>
          <w:trHeight w:val="204"/>
        </w:trPr>
        <w:tc>
          <w:tcPr>
            <w:tcW w:w="1820" w:type="dxa"/>
            <w:shd w:val="clear" w:color="auto" w:fill="006666"/>
            <w:tcMar>
              <w:left w:w="108" w:type="dxa"/>
              <w:right w:w="108" w:type="dxa"/>
            </w:tcMar>
            <w:vAlign w:val="center"/>
          </w:tcPr>
          <w:p w14:paraId="225CAB5C"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Áreas involucradas:</w:t>
            </w:r>
          </w:p>
        </w:tc>
        <w:tc>
          <w:tcPr>
            <w:tcW w:w="7247" w:type="dxa"/>
            <w:gridSpan w:val="3"/>
            <w:tcMar>
              <w:left w:w="108" w:type="dxa"/>
              <w:right w:w="108" w:type="dxa"/>
            </w:tcMar>
            <w:vAlign w:val="center"/>
          </w:tcPr>
          <w:p w14:paraId="5826B1A0" w14:textId="591F633A"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Unidades </w:t>
            </w:r>
            <w:r w:rsidR="007A000D">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tc>
      </w:tr>
      <w:tr w:rsidR="00BC37F9" w14:paraId="33C2FBCE" w14:textId="77777777" w:rsidTr="00EE173A">
        <w:trPr>
          <w:trHeight w:val="182"/>
        </w:trPr>
        <w:tc>
          <w:tcPr>
            <w:tcW w:w="1820" w:type="dxa"/>
            <w:shd w:val="clear" w:color="auto" w:fill="006666"/>
            <w:tcMar>
              <w:left w:w="108" w:type="dxa"/>
              <w:right w:w="108" w:type="dxa"/>
            </w:tcMar>
            <w:vAlign w:val="center"/>
          </w:tcPr>
          <w:p w14:paraId="479BB6C0"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Normatividad interna:</w:t>
            </w:r>
          </w:p>
        </w:tc>
        <w:tc>
          <w:tcPr>
            <w:tcW w:w="7247" w:type="dxa"/>
            <w:gridSpan w:val="3"/>
            <w:tcMar>
              <w:left w:w="108" w:type="dxa"/>
              <w:right w:w="108" w:type="dxa"/>
            </w:tcMar>
            <w:vAlign w:val="center"/>
          </w:tcPr>
          <w:p w14:paraId="3BBED1E5" w14:textId="77777777"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Estatuto Orgánico de la Secretaría del Sistema Estatal Anticorrupción.</w:t>
            </w:r>
          </w:p>
          <w:p w14:paraId="2287187B" w14:textId="77777777" w:rsidR="00BC37F9" w:rsidRDefault="00BC37F9" w:rsidP="00702ED8">
            <w:pPr>
              <w:contextualSpacing/>
              <w:rPr>
                <w:rFonts w:ascii="Muli" w:eastAsia="Muli" w:hAnsi="Muli" w:cs="Muli"/>
                <w:sz w:val="16"/>
                <w:szCs w:val="16"/>
              </w:rPr>
            </w:pPr>
          </w:p>
        </w:tc>
      </w:tr>
      <w:tr w:rsidR="00BC37F9" w14:paraId="0D2F61F5" w14:textId="77777777">
        <w:tc>
          <w:tcPr>
            <w:tcW w:w="1820" w:type="dxa"/>
            <w:shd w:val="clear" w:color="auto" w:fill="006666"/>
            <w:tcMar>
              <w:left w:w="108" w:type="dxa"/>
              <w:right w:w="108" w:type="dxa"/>
            </w:tcMar>
            <w:vAlign w:val="center"/>
          </w:tcPr>
          <w:p w14:paraId="5A42CE7F"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Normatividad externa:</w:t>
            </w:r>
          </w:p>
        </w:tc>
        <w:tc>
          <w:tcPr>
            <w:tcW w:w="7247" w:type="dxa"/>
            <w:gridSpan w:val="3"/>
            <w:tcMar>
              <w:left w:w="108" w:type="dxa"/>
              <w:right w:w="108" w:type="dxa"/>
            </w:tcMar>
            <w:vAlign w:val="center"/>
          </w:tcPr>
          <w:p w14:paraId="4FF8D4F9" w14:textId="77777777"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Ley General de Archivos.</w:t>
            </w:r>
          </w:p>
          <w:p w14:paraId="180F3172" w14:textId="77777777"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19E8A5DA" w14:textId="77777777" w:rsidR="00BC37F9" w:rsidRDefault="001D3045" w:rsidP="00702ED8">
            <w:pPr>
              <w:numPr>
                <w:ilvl w:val="0"/>
                <w:numId w:val="49"/>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tc>
      </w:tr>
      <w:tr w:rsidR="00BC37F9" w14:paraId="29D2B407" w14:textId="77777777">
        <w:tc>
          <w:tcPr>
            <w:tcW w:w="1820" w:type="dxa"/>
            <w:shd w:val="clear" w:color="auto" w:fill="006666"/>
            <w:tcMar>
              <w:left w:w="108" w:type="dxa"/>
              <w:right w:w="108" w:type="dxa"/>
            </w:tcMar>
            <w:vAlign w:val="center"/>
          </w:tcPr>
          <w:p w14:paraId="6DCDAB99"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Entradas:</w:t>
            </w:r>
          </w:p>
          <w:p w14:paraId="063D043F" w14:textId="77777777" w:rsidR="00BC37F9" w:rsidRDefault="00BC37F9" w:rsidP="00702ED8">
            <w:pPr>
              <w:contextualSpacing/>
              <w:rPr>
                <w:rFonts w:ascii="Muli" w:eastAsia="Muli" w:hAnsi="Muli" w:cs="Muli"/>
                <w:color w:val="FFFFFF"/>
                <w:sz w:val="16"/>
                <w:szCs w:val="16"/>
              </w:rPr>
            </w:pPr>
          </w:p>
        </w:tc>
        <w:tc>
          <w:tcPr>
            <w:tcW w:w="7247" w:type="dxa"/>
            <w:gridSpan w:val="3"/>
            <w:tcMar>
              <w:left w:w="108" w:type="dxa"/>
              <w:right w:w="108" w:type="dxa"/>
            </w:tcMar>
            <w:vAlign w:val="center"/>
          </w:tcPr>
          <w:p w14:paraId="6DD89B82" w14:textId="77777777" w:rsidR="00BC37F9" w:rsidRDefault="001D3045" w:rsidP="00702ED8">
            <w:pPr>
              <w:numPr>
                <w:ilvl w:val="0"/>
                <w:numId w:val="16"/>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Atención a las disposiciones establecidas en las Leyes de Archivo aplicables.  </w:t>
            </w:r>
          </w:p>
        </w:tc>
      </w:tr>
      <w:tr w:rsidR="00BC37F9" w14:paraId="7BF9731E" w14:textId="77777777">
        <w:trPr>
          <w:trHeight w:val="300"/>
        </w:trPr>
        <w:tc>
          <w:tcPr>
            <w:tcW w:w="1820" w:type="dxa"/>
            <w:shd w:val="clear" w:color="auto" w:fill="006666"/>
            <w:tcMar>
              <w:left w:w="108" w:type="dxa"/>
              <w:right w:w="108" w:type="dxa"/>
            </w:tcMar>
            <w:vAlign w:val="center"/>
          </w:tcPr>
          <w:p w14:paraId="1351364E"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Proveedores:</w:t>
            </w:r>
          </w:p>
        </w:tc>
        <w:tc>
          <w:tcPr>
            <w:tcW w:w="7247" w:type="dxa"/>
            <w:gridSpan w:val="3"/>
            <w:tcMar>
              <w:left w:w="108" w:type="dxa"/>
              <w:right w:w="108" w:type="dxa"/>
            </w:tcMar>
            <w:vAlign w:val="center"/>
          </w:tcPr>
          <w:p w14:paraId="2D9D05EF" w14:textId="290C445E"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Unidades </w:t>
            </w:r>
            <w:r w:rsidR="007A000D">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tc>
      </w:tr>
      <w:tr w:rsidR="00BC37F9" w14:paraId="2104A563" w14:textId="77777777">
        <w:trPr>
          <w:trHeight w:val="180"/>
        </w:trPr>
        <w:tc>
          <w:tcPr>
            <w:tcW w:w="1820" w:type="dxa"/>
            <w:shd w:val="clear" w:color="auto" w:fill="006666"/>
            <w:tcMar>
              <w:left w:w="108" w:type="dxa"/>
              <w:right w:w="108" w:type="dxa"/>
            </w:tcMar>
            <w:vAlign w:val="center"/>
          </w:tcPr>
          <w:p w14:paraId="2BC2492D"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Salidas:</w:t>
            </w:r>
          </w:p>
        </w:tc>
        <w:tc>
          <w:tcPr>
            <w:tcW w:w="7247" w:type="dxa"/>
            <w:gridSpan w:val="3"/>
            <w:tcMar>
              <w:left w:w="108" w:type="dxa"/>
              <w:right w:w="108" w:type="dxa"/>
            </w:tcMar>
            <w:vAlign w:val="center"/>
          </w:tcPr>
          <w:p w14:paraId="577DFFD0"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Programa Anual de Desarrollo Archivístico.</w:t>
            </w:r>
          </w:p>
          <w:p w14:paraId="17CBBECF"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Actas de sesión del grupo interdisciplinario.</w:t>
            </w:r>
          </w:p>
          <w:p w14:paraId="7E63C26B"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Instrumentos de clasificación archivística actualizados. </w:t>
            </w:r>
          </w:p>
          <w:p w14:paraId="54267E0D" w14:textId="0C41C616"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Informes de supervisión</w:t>
            </w:r>
            <w:r w:rsidR="008717A9">
              <w:rPr>
                <w:rFonts w:ascii="Muli" w:eastAsia="Muli" w:hAnsi="Muli" w:cs="Muli"/>
                <w:color w:val="000000"/>
                <w:sz w:val="16"/>
                <w:szCs w:val="16"/>
              </w:rPr>
              <w:t>.</w:t>
            </w:r>
            <w:r>
              <w:rPr>
                <w:rFonts w:ascii="Muli" w:eastAsia="Muli" w:hAnsi="Muli" w:cs="Muli"/>
                <w:color w:val="000000"/>
                <w:sz w:val="16"/>
                <w:szCs w:val="16"/>
              </w:rPr>
              <w:t xml:space="preserve"> </w:t>
            </w:r>
          </w:p>
          <w:p w14:paraId="63BEAA3D"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Dictaminación de archivos. </w:t>
            </w:r>
          </w:p>
          <w:p w14:paraId="2495C71F"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Archivos de trámite y concentración generados conforme a las Leyes de Archivos.</w:t>
            </w:r>
          </w:p>
        </w:tc>
      </w:tr>
      <w:tr w:rsidR="00BC37F9" w14:paraId="6B4A1919" w14:textId="77777777">
        <w:tc>
          <w:tcPr>
            <w:tcW w:w="1820" w:type="dxa"/>
            <w:shd w:val="clear" w:color="auto" w:fill="006666"/>
            <w:tcMar>
              <w:left w:w="108" w:type="dxa"/>
              <w:right w:w="108" w:type="dxa"/>
            </w:tcMar>
            <w:vAlign w:val="center"/>
          </w:tcPr>
          <w:p w14:paraId="4A49987D"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Usuarios:</w:t>
            </w:r>
          </w:p>
          <w:p w14:paraId="046BBEDE" w14:textId="77777777" w:rsidR="00BC37F9" w:rsidRDefault="00BC37F9" w:rsidP="00702ED8">
            <w:pPr>
              <w:contextualSpacing/>
              <w:rPr>
                <w:rFonts w:ascii="Muli" w:eastAsia="Muli" w:hAnsi="Muli" w:cs="Muli"/>
                <w:color w:val="FFFFFF"/>
                <w:sz w:val="16"/>
                <w:szCs w:val="16"/>
              </w:rPr>
            </w:pPr>
          </w:p>
        </w:tc>
        <w:tc>
          <w:tcPr>
            <w:tcW w:w="7247" w:type="dxa"/>
            <w:gridSpan w:val="3"/>
            <w:tcMar>
              <w:left w:w="108" w:type="dxa"/>
              <w:right w:w="108" w:type="dxa"/>
            </w:tcMar>
            <w:vAlign w:val="center"/>
          </w:tcPr>
          <w:p w14:paraId="3485FAC1"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Secretario(a) Técnico(a) de la Secretaría Ejecutiva.</w:t>
            </w:r>
          </w:p>
          <w:p w14:paraId="12F1891F" w14:textId="49E5ACA1"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 xml:space="preserve">Titulares de las </w:t>
            </w:r>
            <w:r w:rsidR="007A000D">
              <w:rPr>
                <w:rFonts w:ascii="Muli" w:eastAsia="Muli" w:hAnsi="Muli" w:cs="Muli"/>
                <w:color w:val="000000"/>
                <w:sz w:val="16"/>
                <w:szCs w:val="16"/>
              </w:rPr>
              <w:t>u</w:t>
            </w:r>
            <w:r>
              <w:rPr>
                <w:rFonts w:ascii="Muli" w:eastAsia="Muli" w:hAnsi="Muli" w:cs="Muli"/>
                <w:color w:val="000000"/>
                <w:sz w:val="16"/>
                <w:szCs w:val="16"/>
              </w:rPr>
              <w:t xml:space="preserve">nidades </w:t>
            </w:r>
            <w:r w:rsidR="007A000D">
              <w:rPr>
                <w:rFonts w:ascii="Muli" w:eastAsia="Muli" w:hAnsi="Muli" w:cs="Muli"/>
                <w:color w:val="000000"/>
                <w:sz w:val="16"/>
                <w:szCs w:val="16"/>
              </w:rPr>
              <w:t>a</w:t>
            </w:r>
            <w:r>
              <w:rPr>
                <w:rFonts w:ascii="Muli" w:eastAsia="Muli" w:hAnsi="Muli" w:cs="Muli"/>
                <w:color w:val="000000"/>
                <w:sz w:val="16"/>
                <w:szCs w:val="16"/>
              </w:rPr>
              <w:t>dministrativas de la Secretaría Ejecutiva.</w:t>
            </w:r>
          </w:p>
          <w:p w14:paraId="572616EB" w14:textId="77777777" w:rsidR="00BC37F9" w:rsidRDefault="001D3045" w:rsidP="00702ED8">
            <w:pPr>
              <w:numPr>
                <w:ilvl w:val="0"/>
                <w:numId w:val="18"/>
              </w:numPr>
              <w:pBdr>
                <w:top w:val="nil"/>
                <w:left w:val="nil"/>
                <w:bottom w:val="nil"/>
                <w:right w:val="nil"/>
                <w:between w:val="nil"/>
              </w:pBdr>
              <w:contextualSpacing/>
              <w:rPr>
                <w:rFonts w:ascii="Muli" w:eastAsia="Muli" w:hAnsi="Muli" w:cs="Muli"/>
                <w:color w:val="000000"/>
                <w:sz w:val="16"/>
                <w:szCs w:val="16"/>
              </w:rPr>
            </w:pPr>
            <w:r>
              <w:rPr>
                <w:rFonts w:ascii="Muli" w:eastAsia="Muli" w:hAnsi="Muli" w:cs="Muli"/>
                <w:color w:val="000000"/>
                <w:sz w:val="16"/>
                <w:szCs w:val="16"/>
              </w:rPr>
              <w:t>Archivo General de la Nación y del Estado.</w:t>
            </w:r>
          </w:p>
        </w:tc>
      </w:tr>
    </w:tbl>
    <w:p w14:paraId="14B1CB39" w14:textId="77777777" w:rsidR="00BC37F9" w:rsidRDefault="00BC37F9" w:rsidP="00702ED8">
      <w:pPr>
        <w:spacing w:after="0" w:line="240" w:lineRule="auto"/>
        <w:rPr>
          <w:rFonts w:ascii="Muli" w:eastAsia="Muli" w:hAnsi="Muli" w:cs="Muli"/>
          <w:sz w:val="16"/>
          <w:szCs w:val="16"/>
        </w:rPr>
      </w:pPr>
    </w:p>
    <w:p w14:paraId="03CDF5FE" w14:textId="77777777" w:rsidR="00BC37F9" w:rsidRDefault="00BC37F9" w:rsidP="00702ED8">
      <w:pPr>
        <w:spacing w:after="0" w:line="240" w:lineRule="auto"/>
        <w:rPr>
          <w:rFonts w:ascii="Muli" w:eastAsia="Muli" w:hAnsi="Muli" w:cs="Muli"/>
          <w:sz w:val="16"/>
          <w:szCs w:val="16"/>
        </w:rPr>
      </w:pPr>
    </w:p>
    <w:tbl>
      <w:tblPr>
        <w:tblStyle w:val="afffffffffff3"/>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3260"/>
        <w:gridCol w:w="2693"/>
      </w:tblGrid>
      <w:tr w:rsidR="00BC37F9" w14:paraId="456D27A5" w14:textId="77777777">
        <w:trPr>
          <w:trHeight w:val="374"/>
        </w:trPr>
        <w:tc>
          <w:tcPr>
            <w:tcW w:w="3114" w:type="dxa"/>
            <w:shd w:val="clear" w:color="auto" w:fill="006666"/>
          </w:tcPr>
          <w:p w14:paraId="0F62D22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3260" w:type="dxa"/>
            <w:shd w:val="clear" w:color="auto" w:fill="006666"/>
          </w:tcPr>
          <w:p w14:paraId="5D25544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693" w:type="dxa"/>
            <w:shd w:val="clear" w:color="auto" w:fill="006666"/>
          </w:tcPr>
          <w:p w14:paraId="7C1ED20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703CA98" w14:textId="77777777">
        <w:trPr>
          <w:trHeight w:val="550"/>
        </w:trPr>
        <w:tc>
          <w:tcPr>
            <w:tcW w:w="3114" w:type="dxa"/>
            <w:shd w:val="clear" w:color="auto" w:fill="auto"/>
            <w:vAlign w:val="center"/>
          </w:tcPr>
          <w:p w14:paraId="0796C694" w14:textId="77777777" w:rsidR="00BC37F9" w:rsidRDefault="00BC37F9" w:rsidP="00702ED8">
            <w:pPr>
              <w:jc w:val="center"/>
              <w:rPr>
                <w:rFonts w:ascii="Muli" w:eastAsia="Muli" w:hAnsi="Muli" w:cs="Muli"/>
                <w:sz w:val="16"/>
                <w:szCs w:val="16"/>
              </w:rPr>
            </w:pPr>
          </w:p>
        </w:tc>
        <w:tc>
          <w:tcPr>
            <w:tcW w:w="3260" w:type="dxa"/>
            <w:shd w:val="clear" w:color="auto" w:fill="auto"/>
            <w:vAlign w:val="center"/>
          </w:tcPr>
          <w:p w14:paraId="3E4CC2E1" w14:textId="77777777" w:rsidR="00BC37F9" w:rsidRDefault="00BC37F9" w:rsidP="00702ED8">
            <w:pPr>
              <w:jc w:val="center"/>
              <w:rPr>
                <w:rFonts w:ascii="Muli" w:eastAsia="Muli" w:hAnsi="Muli" w:cs="Muli"/>
                <w:sz w:val="16"/>
                <w:szCs w:val="16"/>
              </w:rPr>
            </w:pPr>
          </w:p>
        </w:tc>
        <w:tc>
          <w:tcPr>
            <w:tcW w:w="2693" w:type="dxa"/>
            <w:shd w:val="clear" w:color="auto" w:fill="auto"/>
            <w:vAlign w:val="center"/>
          </w:tcPr>
          <w:p w14:paraId="21DD0489" w14:textId="77777777" w:rsidR="00BC37F9" w:rsidRDefault="00BC37F9" w:rsidP="00702ED8">
            <w:pPr>
              <w:jc w:val="center"/>
              <w:rPr>
                <w:rFonts w:ascii="Muli" w:eastAsia="Muli" w:hAnsi="Muli" w:cs="Muli"/>
                <w:sz w:val="16"/>
                <w:szCs w:val="16"/>
              </w:rPr>
            </w:pPr>
          </w:p>
        </w:tc>
      </w:tr>
      <w:tr w:rsidR="00BC37F9" w14:paraId="3F77DBB6" w14:textId="77777777">
        <w:trPr>
          <w:trHeight w:val="469"/>
        </w:trPr>
        <w:tc>
          <w:tcPr>
            <w:tcW w:w="3114" w:type="dxa"/>
            <w:vAlign w:val="center"/>
          </w:tcPr>
          <w:p w14:paraId="2780065B" w14:textId="77777777" w:rsidR="00BC37F9" w:rsidRDefault="001D3045" w:rsidP="00702ED8">
            <w:pPr>
              <w:jc w:val="center"/>
              <w:rPr>
                <w:rFonts w:ascii="Muli" w:eastAsia="Muli" w:hAnsi="Muli" w:cs="Muli"/>
                <w:sz w:val="16"/>
                <w:szCs w:val="16"/>
              </w:rPr>
            </w:pPr>
            <w:r>
              <w:rPr>
                <w:rFonts w:ascii="Muli" w:eastAsia="Muli" w:hAnsi="Muli" w:cs="Muli"/>
                <w:color w:val="202124"/>
                <w:sz w:val="16"/>
                <w:szCs w:val="16"/>
                <w:highlight w:val="white"/>
              </w:rPr>
              <w:t>Lic. Giovanni Gabriel Carmona Durán</w:t>
            </w:r>
          </w:p>
          <w:p w14:paraId="7580A26E"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Coordinación de Archivo Institucional</w:t>
            </w:r>
          </w:p>
        </w:tc>
        <w:tc>
          <w:tcPr>
            <w:tcW w:w="3260" w:type="dxa"/>
            <w:vAlign w:val="center"/>
          </w:tcPr>
          <w:p w14:paraId="62E439D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688BCBE3"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693" w:type="dxa"/>
            <w:vAlign w:val="center"/>
          </w:tcPr>
          <w:p w14:paraId="5619BB0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429B7AB"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p w14:paraId="74349E9E" w14:textId="5258F376" w:rsidR="00BC37F9" w:rsidRDefault="00BC37F9" w:rsidP="00702ED8">
      <w:pPr>
        <w:spacing w:after="0" w:line="240" w:lineRule="auto"/>
        <w:rPr>
          <w:rFonts w:ascii="Muli" w:eastAsia="Muli" w:hAnsi="Muli" w:cs="Muli"/>
          <w:sz w:val="16"/>
          <w:szCs w:val="16"/>
        </w:rPr>
      </w:pPr>
    </w:p>
    <w:p w14:paraId="3980DBEC" w14:textId="1F81AF59" w:rsidR="008717A9" w:rsidRDefault="008717A9" w:rsidP="00702ED8">
      <w:pPr>
        <w:spacing w:after="0" w:line="240" w:lineRule="auto"/>
        <w:rPr>
          <w:rFonts w:ascii="Muli" w:eastAsia="Muli" w:hAnsi="Muli" w:cs="Muli"/>
          <w:sz w:val="16"/>
          <w:szCs w:val="16"/>
        </w:rPr>
      </w:pPr>
    </w:p>
    <w:p w14:paraId="4D30AF2A" w14:textId="7D7206F8" w:rsidR="008717A9" w:rsidRDefault="008717A9" w:rsidP="00702ED8">
      <w:pPr>
        <w:spacing w:after="0" w:line="240" w:lineRule="auto"/>
        <w:rPr>
          <w:rFonts w:ascii="Muli" w:eastAsia="Muli" w:hAnsi="Muli" w:cs="Muli"/>
          <w:sz w:val="16"/>
          <w:szCs w:val="16"/>
        </w:rPr>
      </w:pPr>
    </w:p>
    <w:p w14:paraId="1A824185" w14:textId="121854AD" w:rsidR="00BE1338" w:rsidRDefault="00BE1338" w:rsidP="00702ED8">
      <w:pPr>
        <w:spacing w:after="0" w:line="240" w:lineRule="auto"/>
        <w:rPr>
          <w:rFonts w:ascii="Muli" w:eastAsia="Muli" w:hAnsi="Muli" w:cs="Muli"/>
          <w:sz w:val="16"/>
          <w:szCs w:val="16"/>
        </w:rPr>
      </w:pPr>
    </w:p>
    <w:p w14:paraId="4A751DA8" w14:textId="09FF8156" w:rsidR="00BE1338" w:rsidRDefault="00BE1338" w:rsidP="00702ED8">
      <w:pPr>
        <w:spacing w:after="0" w:line="240" w:lineRule="auto"/>
        <w:rPr>
          <w:rFonts w:ascii="Muli" w:eastAsia="Muli" w:hAnsi="Muli" w:cs="Muli"/>
          <w:sz w:val="16"/>
          <w:szCs w:val="16"/>
        </w:rPr>
      </w:pPr>
    </w:p>
    <w:p w14:paraId="2A1188C6" w14:textId="77777777" w:rsidR="00BE1338" w:rsidRDefault="00BE1338" w:rsidP="00702ED8">
      <w:pPr>
        <w:spacing w:after="0" w:line="240" w:lineRule="auto"/>
        <w:rPr>
          <w:rFonts w:ascii="Muli" w:eastAsia="Muli" w:hAnsi="Muli" w:cs="Muli"/>
          <w:sz w:val="16"/>
          <w:szCs w:val="16"/>
        </w:rPr>
      </w:pPr>
    </w:p>
    <w:p w14:paraId="6798D59D" w14:textId="77777777" w:rsidR="008717A9" w:rsidRDefault="008717A9" w:rsidP="00702ED8">
      <w:pPr>
        <w:spacing w:after="0" w:line="240" w:lineRule="auto"/>
        <w:rPr>
          <w:rFonts w:ascii="Muli" w:eastAsia="Muli" w:hAnsi="Muli" w:cs="Muli"/>
          <w:sz w:val="16"/>
          <w:szCs w:val="16"/>
        </w:rPr>
      </w:pPr>
    </w:p>
    <w:p w14:paraId="55AA9A65" w14:textId="77777777" w:rsidR="00BC37F9" w:rsidRDefault="00BC37F9" w:rsidP="00702ED8">
      <w:pPr>
        <w:spacing w:after="0" w:line="240" w:lineRule="auto"/>
        <w:rPr>
          <w:rFonts w:ascii="Muli" w:eastAsia="Muli" w:hAnsi="Muli" w:cs="Muli"/>
          <w:sz w:val="16"/>
          <w:szCs w:val="16"/>
        </w:rPr>
      </w:pPr>
    </w:p>
    <w:tbl>
      <w:tblPr>
        <w:tblStyle w:val="afffffffffff4"/>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851"/>
        <w:gridCol w:w="567"/>
        <w:gridCol w:w="1421"/>
        <w:gridCol w:w="1555"/>
      </w:tblGrid>
      <w:tr w:rsidR="00BC37F9" w14:paraId="069891E5" w14:textId="77777777">
        <w:trPr>
          <w:trHeight w:val="167"/>
        </w:trPr>
        <w:tc>
          <w:tcPr>
            <w:tcW w:w="1555" w:type="dxa"/>
            <w:gridSpan w:val="2"/>
            <w:vMerge w:val="restart"/>
            <w:vAlign w:val="center"/>
          </w:tcPr>
          <w:p w14:paraId="0CF1E757"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15BC914A" wp14:editId="7E1E7628">
                  <wp:extent cx="955170" cy="417938"/>
                  <wp:effectExtent l="0" t="0" r="0" b="0"/>
                  <wp:docPr id="1434"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3744B57F" w14:textId="77CA0D08"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EE173A">
              <w:rPr>
                <w:rFonts w:ascii="Muli" w:eastAsia="Muli" w:hAnsi="Muli" w:cs="Muli"/>
                <w:b/>
                <w:color w:val="FFFFFF"/>
                <w:sz w:val="16"/>
                <w:szCs w:val="16"/>
              </w:rPr>
              <w:t>:</w:t>
            </w:r>
          </w:p>
          <w:p w14:paraId="61F38826" w14:textId="6D47C552" w:rsidR="00BC37F9" w:rsidRDefault="001D3045" w:rsidP="00702ED8">
            <w:pPr>
              <w:jc w:val="center"/>
              <w:rPr>
                <w:rFonts w:ascii="Muli" w:eastAsia="Muli" w:hAnsi="Muli" w:cs="Muli"/>
                <w:b/>
                <w:color w:val="FFFFFF"/>
                <w:sz w:val="16"/>
                <w:szCs w:val="16"/>
              </w:rPr>
            </w:pPr>
            <w:r>
              <w:rPr>
                <w:rFonts w:ascii="Muli" w:eastAsia="Muli" w:hAnsi="Muli" w:cs="Muli"/>
                <w:color w:val="FFFFFF"/>
                <w:sz w:val="16"/>
                <w:szCs w:val="16"/>
              </w:rPr>
              <w:t>Gestión y administración del archivo de trámite y de concentración de la Secretaría Ejecutiva</w:t>
            </w:r>
            <w:r w:rsidR="008717A9">
              <w:rPr>
                <w:rFonts w:ascii="Muli" w:eastAsia="Muli" w:hAnsi="Muli" w:cs="Muli"/>
                <w:color w:val="FFFFFF"/>
                <w:sz w:val="16"/>
                <w:szCs w:val="16"/>
              </w:rPr>
              <w:t>.</w:t>
            </w:r>
          </w:p>
        </w:tc>
        <w:tc>
          <w:tcPr>
            <w:tcW w:w="1988" w:type="dxa"/>
            <w:gridSpan w:val="2"/>
            <w:shd w:val="clear" w:color="auto" w:fill="006666"/>
            <w:vAlign w:val="center"/>
          </w:tcPr>
          <w:p w14:paraId="56BB10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6180004E" w14:textId="77777777" w:rsidR="00BC37F9" w:rsidRDefault="001D3045" w:rsidP="00702ED8">
            <w:pPr>
              <w:jc w:val="center"/>
              <w:rPr>
                <w:rFonts w:ascii="Muli" w:eastAsia="Muli" w:hAnsi="Muli" w:cs="Muli"/>
                <w:sz w:val="16"/>
                <w:szCs w:val="16"/>
              </w:rPr>
            </w:pPr>
            <w:r>
              <w:rPr>
                <w:rFonts w:ascii="Muli" w:eastAsia="Muli" w:hAnsi="Muli" w:cs="Muli"/>
                <w:sz w:val="16"/>
                <w:szCs w:val="16"/>
              </w:rPr>
              <w:t>AP-CAI-ARCH-1.1</w:t>
            </w:r>
          </w:p>
        </w:tc>
      </w:tr>
      <w:tr w:rsidR="00BC37F9" w14:paraId="76CAB7F9" w14:textId="77777777">
        <w:trPr>
          <w:trHeight w:val="165"/>
        </w:trPr>
        <w:tc>
          <w:tcPr>
            <w:tcW w:w="1555" w:type="dxa"/>
            <w:gridSpan w:val="2"/>
            <w:vMerge/>
            <w:vAlign w:val="center"/>
          </w:tcPr>
          <w:p w14:paraId="2621C4B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7883DDF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8" w:type="dxa"/>
            <w:gridSpan w:val="2"/>
            <w:shd w:val="clear" w:color="auto" w:fill="006666"/>
            <w:vAlign w:val="center"/>
          </w:tcPr>
          <w:p w14:paraId="75E65B5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214BDF85"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21D12165" w14:textId="77777777">
        <w:trPr>
          <w:trHeight w:val="165"/>
        </w:trPr>
        <w:tc>
          <w:tcPr>
            <w:tcW w:w="1555" w:type="dxa"/>
            <w:gridSpan w:val="2"/>
            <w:vMerge/>
            <w:vAlign w:val="center"/>
          </w:tcPr>
          <w:p w14:paraId="5A00B04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6778B36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988" w:type="dxa"/>
            <w:gridSpan w:val="2"/>
            <w:shd w:val="clear" w:color="auto" w:fill="006666"/>
            <w:vAlign w:val="center"/>
          </w:tcPr>
          <w:p w14:paraId="1C87FF38" w14:textId="40C18CB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EE173A">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2856B7AD"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2A63C930" w14:textId="77777777">
        <w:tc>
          <w:tcPr>
            <w:tcW w:w="9067" w:type="dxa"/>
            <w:gridSpan w:val="7"/>
            <w:shd w:val="clear" w:color="auto" w:fill="auto"/>
            <w:vAlign w:val="center"/>
          </w:tcPr>
          <w:p w14:paraId="6EFAE65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I.INFORMACIÓN GENERAL DEL PROCEDIMIENTO</w:t>
            </w:r>
          </w:p>
        </w:tc>
      </w:tr>
      <w:tr w:rsidR="00BC37F9" w14:paraId="693D6DB9" w14:textId="77777777">
        <w:tc>
          <w:tcPr>
            <w:tcW w:w="1555" w:type="dxa"/>
            <w:gridSpan w:val="2"/>
            <w:shd w:val="clear" w:color="auto" w:fill="006666"/>
          </w:tcPr>
          <w:p w14:paraId="5129FC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Unidad Administrativa:</w:t>
            </w:r>
          </w:p>
        </w:tc>
        <w:tc>
          <w:tcPr>
            <w:tcW w:w="3969" w:type="dxa"/>
            <w:gridSpan w:val="2"/>
          </w:tcPr>
          <w:p w14:paraId="52D3E717" w14:textId="7569BA18" w:rsidR="00BC37F9" w:rsidRDefault="001D3045" w:rsidP="00702ED8">
            <w:pPr>
              <w:rPr>
                <w:rFonts w:ascii="Muli" w:eastAsia="Muli" w:hAnsi="Muli" w:cs="Muli"/>
                <w:sz w:val="16"/>
                <w:szCs w:val="16"/>
              </w:rPr>
            </w:pPr>
            <w:r>
              <w:rPr>
                <w:rFonts w:ascii="Muli" w:eastAsia="Muli" w:hAnsi="Muli" w:cs="Muli"/>
                <w:sz w:val="16"/>
                <w:szCs w:val="16"/>
              </w:rPr>
              <w:t>Coordinación de Archivo Institucional</w:t>
            </w:r>
            <w:r w:rsidR="008717A9">
              <w:rPr>
                <w:rFonts w:ascii="Muli" w:eastAsia="Muli" w:hAnsi="Muli" w:cs="Muli"/>
                <w:sz w:val="16"/>
                <w:szCs w:val="16"/>
              </w:rPr>
              <w:t>.</w:t>
            </w:r>
          </w:p>
        </w:tc>
        <w:tc>
          <w:tcPr>
            <w:tcW w:w="1988" w:type="dxa"/>
            <w:gridSpan w:val="2"/>
            <w:shd w:val="clear" w:color="auto" w:fill="006666"/>
            <w:vAlign w:val="center"/>
          </w:tcPr>
          <w:p w14:paraId="2655340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2DBA9045" w14:textId="77777777" w:rsidR="00BC37F9" w:rsidRDefault="001D3045" w:rsidP="00702ED8">
            <w:pPr>
              <w:rPr>
                <w:rFonts w:ascii="Muli" w:eastAsia="Muli" w:hAnsi="Muli" w:cs="Muli"/>
                <w:sz w:val="16"/>
                <w:szCs w:val="16"/>
              </w:rPr>
            </w:pPr>
            <w:r>
              <w:rPr>
                <w:rFonts w:ascii="Muli" w:eastAsia="Muli" w:hAnsi="Muli" w:cs="Muli"/>
                <w:sz w:val="16"/>
                <w:szCs w:val="16"/>
              </w:rPr>
              <w:t>AP-CAI-ARCH-1</w:t>
            </w:r>
          </w:p>
        </w:tc>
      </w:tr>
      <w:tr w:rsidR="00BC37F9" w14:paraId="43FDCC4C" w14:textId="77777777">
        <w:tc>
          <w:tcPr>
            <w:tcW w:w="1555" w:type="dxa"/>
            <w:gridSpan w:val="2"/>
            <w:shd w:val="clear" w:color="auto" w:fill="006666"/>
          </w:tcPr>
          <w:p w14:paraId="74A7370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4DF82705" w14:textId="77777777" w:rsidR="00BC37F9" w:rsidRDefault="001D3045" w:rsidP="00702ED8">
            <w:pPr>
              <w:rPr>
                <w:rFonts w:ascii="Muli" w:eastAsia="Muli" w:hAnsi="Muli" w:cs="Muli"/>
                <w:sz w:val="16"/>
                <w:szCs w:val="16"/>
              </w:rPr>
            </w:pPr>
            <w:r>
              <w:rPr>
                <w:rFonts w:ascii="Muli" w:eastAsia="Muli" w:hAnsi="Muli" w:cs="Muli"/>
                <w:sz w:val="16"/>
                <w:szCs w:val="16"/>
              </w:rPr>
              <w:t xml:space="preserve">Gestionar y Administrar el archivo de trámite y concentración generado por la Secretaría Ejecutiva del Sistema Estatal Anticorrupción en atención a lo establecido en las disposiciones legales aplicables en materia archivística. </w:t>
            </w:r>
          </w:p>
        </w:tc>
      </w:tr>
      <w:tr w:rsidR="00BC37F9" w14:paraId="32A547A4" w14:textId="77777777">
        <w:tc>
          <w:tcPr>
            <w:tcW w:w="1555" w:type="dxa"/>
            <w:gridSpan w:val="2"/>
            <w:shd w:val="clear" w:color="auto" w:fill="006666"/>
          </w:tcPr>
          <w:p w14:paraId="7A9365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03AA2DA2" w14:textId="521440E9" w:rsidR="00BC37F9" w:rsidRDefault="001D3045" w:rsidP="00702ED8">
            <w:pPr>
              <w:rPr>
                <w:rFonts w:ascii="Muli" w:eastAsia="Muli" w:hAnsi="Muli" w:cs="Muli"/>
                <w:sz w:val="16"/>
                <w:szCs w:val="16"/>
              </w:rPr>
            </w:pPr>
            <w:r>
              <w:rPr>
                <w:rFonts w:ascii="Muli" w:eastAsia="Muli" w:hAnsi="Muli" w:cs="Muli"/>
                <w:sz w:val="16"/>
                <w:szCs w:val="16"/>
              </w:rPr>
              <w:t>Coordinador(a) de Archivo Institucional</w:t>
            </w:r>
            <w:r w:rsidR="008717A9">
              <w:rPr>
                <w:rFonts w:ascii="Muli" w:eastAsia="Muli" w:hAnsi="Muli" w:cs="Muli"/>
                <w:sz w:val="16"/>
                <w:szCs w:val="16"/>
              </w:rPr>
              <w:t>.</w:t>
            </w:r>
          </w:p>
        </w:tc>
      </w:tr>
      <w:tr w:rsidR="00BC37F9" w14:paraId="2BAB535B" w14:textId="77777777">
        <w:tc>
          <w:tcPr>
            <w:tcW w:w="1555" w:type="dxa"/>
            <w:gridSpan w:val="2"/>
            <w:shd w:val="clear" w:color="auto" w:fill="006666"/>
          </w:tcPr>
          <w:p w14:paraId="09BA235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4EB76E2" w14:textId="77777777" w:rsidR="00BC37F9" w:rsidRDefault="001D3045" w:rsidP="00702ED8">
            <w:pPr>
              <w:rPr>
                <w:rFonts w:ascii="Muli" w:eastAsia="Muli" w:hAnsi="Muli" w:cs="Muli"/>
                <w:sz w:val="16"/>
                <w:szCs w:val="16"/>
              </w:rPr>
            </w:pPr>
            <w:r>
              <w:rPr>
                <w:rFonts w:ascii="Muli" w:eastAsia="Muli" w:hAnsi="Muli" w:cs="Muli"/>
                <w:sz w:val="16"/>
                <w:szCs w:val="16"/>
              </w:rPr>
              <w:t xml:space="preserve">Atención a las disposiciones jurídicas en materia de Archivo de trámite y concentración. </w:t>
            </w:r>
          </w:p>
        </w:tc>
        <w:tc>
          <w:tcPr>
            <w:tcW w:w="1418" w:type="dxa"/>
            <w:gridSpan w:val="2"/>
            <w:shd w:val="clear" w:color="auto" w:fill="006666"/>
          </w:tcPr>
          <w:p w14:paraId="183C9C9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6850E4B6" w14:textId="77777777" w:rsidR="00BC37F9" w:rsidRDefault="001D3045" w:rsidP="00702ED8">
            <w:pPr>
              <w:rPr>
                <w:rFonts w:ascii="Muli" w:eastAsia="Muli" w:hAnsi="Muli" w:cs="Muli"/>
                <w:sz w:val="16"/>
                <w:szCs w:val="16"/>
              </w:rPr>
            </w:pPr>
            <w:r>
              <w:rPr>
                <w:rFonts w:ascii="Muli" w:eastAsia="Muli" w:hAnsi="Muli" w:cs="Muli"/>
                <w:sz w:val="16"/>
                <w:szCs w:val="16"/>
              </w:rPr>
              <w:t>Archivo Institucional organizado, conservado, administrado y preservado homogéneamente.</w:t>
            </w:r>
          </w:p>
          <w:p w14:paraId="0263045F" w14:textId="77777777" w:rsidR="00BC37F9" w:rsidRDefault="00BC37F9" w:rsidP="00702ED8">
            <w:pPr>
              <w:ind w:left="360"/>
              <w:rPr>
                <w:rFonts w:ascii="Muli" w:eastAsia="Muli" w:hAnsi="Muli" w:cs="Muli"/>
                <w:sz w:val="16"/>
                <w:szCs w:val="16"/>
              </w:rPr>
            </w:pPr>
          </w:p>
        </w:tc>
      </w:tr>
      <w:tr w:rsidR="00BC37F9" w14:paraId="76220004" w14:textId="77777777">
        <w:tc>
          <w:tcPr>
            <w:tcW w:w="1555" w:type="dxa"/>
            <w:gridSpan w:val="2"/>
            <w:shd w:val="clear" w:color="auto" w:fill="006666"/>
          </w:tcPr>
          <w:p w14:paraId="66A98F4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1EB1ACC" w14:textId="77777777" w:rsidR="00BC37F9" w:rsidRDefault="00BC37F9" w:rsidP="00702ED8">
            <w:pPr>
              <w:rPr>
                <w:rFonts w:ascii="Muli" w:eastAsia="Muli" w:hAnsi="Muli" w:cs="Muli"/>
                <w:color w:val="FFFFFF"/>
                <w:sz w:val="16"/>
                <w:szCs w:val="16"/>
              </w:rPr>
            </w:pPr>
          </w:p>
        </w:tc>
        <w:tc>
          <w:tcPr>
            <w:tcW w:w="3118" w:type="dxa"/>
          </w:tcPr>
          <w:p w14:paraId="036FC2D4" w14:textId="5F8993F3"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A000D">
              <w:rPr>
                <w:rFonts w:ascii="Muli" w:eastAsia="Muli" w:hAnsi="Muli" w:cs="Muli"/>
                <w:sz w:val="16"/>
                <w:szCs w:val="16"/>
              </w:rPr>
              <w:t>a</w:t>
            </w:r>
            <w:r>
              <w:rPr>
                <w:rFonts w:ascii="Muli" w:eastAsia="Muli" w:hAnsi="Muli" w:cs="Muli"/>
                <w:sz w:val="16"/>
                <w:szCs w:val="16"/>
              </w:rPr>
              <w:t>dministrativas de la Secretaría Ejecutiva.</w:t>
            </w:r>
          </w:p>
        </w:tc>
        <w:tc>
          <w:tcPr>
            <w:tcW w:w="1418" w:type="dxa"/>
            <w:gridSpan w:val="2"/>
            <w:shd w:val="clear" w:color="auto" w:fill="006666"/>
          </w:tcPr>
          <w:p w14:paraId="7191F3C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07417B40" w14:textId="127157D5"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A000D">
              <w:rPr>
                <w:rFonts w:ascii="Muli" w:eastAsia="Muli" w:hAnsi="Muli" w:cs="Muli"/>
                <w:sz w:val="16"/>
                <w:szCs w:val="16"/>
              </w:rPr>
              <w:t>a</w:t>
            </w:r>
            <w:r>
              <w:rPr>
                <w:rFonts w:ascii="Muli" w:eastAsia="Muli" w:hAnsi="Muli" w:cs="Muli"/>
                <w:sz w:val="16"/>
                <w:szCs w:val="16"/>
              </w:rPr>
              <w:t xml:space="preserve">dministrativas de la Secretaría Ejecutiva del Sistema Estatal Anticorrupción de Guanajuato, y el Archivo General de la Nación y del Estado. </w:t>
            </w:r>
          </w:p>
        </w:tc>
      </w:tr>
      <w:tr w:rsidR="00BC37F9" w14:paraId="6CC752BE" w14:textId="77777777">
        <w:tc>
          <w:tcPr>
            <w:tcW w:w="1555" w:type="dxa"/>
            <w:gridSpan w:val="2"/>
            <w:shd w:val="clear" w:color="auto" w:fill="006666"/>
          </w:tcPr>
          <w:p w14:paraId="11679B6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4EC0B0E1" w14:textId="7D827738" w:rsidR="00BC37F9" w:rsidRDefault="001D3045" w:rsidP="00702ED8">
            <w:pPr>
              <w:numPr>
                <w:ilvl w:val="0"/>
                <w:numId w:val="1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 Archivos</w:t>
            </w:r>
            <w:r w:rsidR="008717A9">
              <w:rPr>
                <w:rFonts w:ascii="Muli" w:eastAsia="Muli" w:hAnsi="Muli" w:cs="Muli"/>
                <w:color w:val="000000"/>
                <w:sz w:val="16"/>
                <w:szCs w:val="16"/>
              </w:rPr>
              <w:t>.</w:t>
            </w:r>
          </w:p>
          <w:p w14:paraId="514E7D02" w14:textId="417D3879" w:rsidR="00BC37F9" w:rsidRDefault="001D3045" w:rsidP="00702ED8">
            <w:pPr>
              <w:numPr>
                <w:ilvl w:val="0"/>
                <w:numId w:val="1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Archivos del Estado de Guanajuato</w:t>
            </w:r>
            <w:r w:rsidR="008717A9">
              <w:rPr>
                <w:rFonts w:ascii="Muli" w:eastAsia="Muli" w:hAnsi="Muli" w:cs="Muli"/>
                <w:color w:val="000000"/>
                <w:sz w:val="16"/>
                <w:szCs w:val="16"/>
              </w:rPr>
              <w:t>.</w:t>
            </w:r>
          </w:p>
          <w:p w14:paraId="4B1E8453" w14:textId="77777777" w:rsidR="00BC37F9" w:rsidRDefault="001D3045" w:rsidP="00702ED8">
            <w:pPr>
              <w:numPr>
                <w:ilvl w:val="0"/>
                <w:numId w:val="1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w:t>
            </w:r>
          </w:p>
        </w:tc>
      </w:tr>
      <w:tr w:rsidR="00BC37F9" w14:paraId="7115D6B7" w14:textId="77777777">
        <w:tc>
          <w:tcPr>
            <w:tcW w:w="1555" w:type="dxa"/>
            <w:gridSpan w:val="2"/>
            <w:shd w:val="clear" w:color="auto" w:fill="006666"/>
          </w:tcPr>
          <w:p w14:paraId="35BE471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FBB5317" w14:textId="7BEC5837" w:rsidR="00BC37F9" w:rsidRDefault="001D3045" w:rsidP="00702ED8">
            <w:pPr>
              <w:rPr>
                <w:rFonts w:ascii="Muli" w:eastAsia="Muli" w:hAnsi="Muli" w:cs="Muli"/>
                <w:sz w:val="16"/>
                <w:szCs w:val="16"/>
              </w:rPr>
            </w:pPr>
            <w:r>
              <w:rPr>
                <w:rFonts w:ascii="Muli" w:eastAsia="Muli" w:hAnsi="Muli" w:cs="Muli"/>
                <w:sz w:val="16"/>
                <w:szCs w:val="16"/>
              </w:rPr>
              <w:t xml:space="preserve">Archivo generado por las </w:t>
            </w:r>
            <w:r w:rsidR="007A000D">
              <w:rPr>
                <w:rFonts w:ascii="Muli" w:eastAsia="Muli" w:hAnsi="Muli" w:cs="Muli"/>
                <w:sz w:val="16"/>
                <w:szCs w:val="16"/>
              </w:rPr>
              <w:t>u</w:t>
            </w:r>
            <w:r>
              <w:rPr>
                <w:rFonts w:ascii="Muli" w:eastAsia="Muli" w:hAnsi="Muli" w:cs="Muli"/>
                <w:sz w:val="16"/>
                <w:szCs w:val="16"/>
              </w:rPr>
              <w:t xml:space="preserve">nidades </w:t>
            </w:r>
            <w:r w:rsidR="007A000D">
              <w:rPr>
                <w:rFonts w:ascii="Muli" w:eastAsia="Muli" w:hAnsi="Muli" w:cs="Muli"/>
                <w:sz w:val="16"/>
                <w:szCs w:val="16"/>
              </w:rPr>
              <w:t>a</w:t>
            </w:r>
            <w:r>
              <w:rPr>
                <w:rFonts w:ascii="Muli" w:eastAsia="Muli" w:hAnsi="Muli" w:cs="Muli"/>
                <w:sz w:val="16"/>
                <w:szCs w:val="16"/>
              </w:rPr>
              <w:t>dministrativas</w:t>
            </w:r>
            <w:r w:rsidR="008717A9">
              <w:rPr>
                <w:rFonts w:ascii="Muli" w:eastAsia="Muli" w:hAnsi="Muli" w:cs="Muli"/>
                <w:sz w:val="16"/>
                <w:szCs w:val="16"/>
              </w:rPr>
              <w:t>.</w:t>
            </w:r>
          </w:p>
          <w:p w14:paraId="306F8999" w14:textId="35012327" w:rsidR="00BC37F9" w:rsidRDefault="001D3045" w:rsidP="00702ED8">
            <w:pPr>
              <w:rPr>
                <w:rFonts w:ascii="Muli" w:eastAsia="Muli" w:hAnsi="Muli" w:cs="Muli"/>
                <w:sz w:val="16"/>
                <w:szCs w:val="16"/>
              </w:rPr>
            </w:pPr>
            <w:r>
              <w:rPr>
                <w:rFonts w:ascii="Muli" w:eastAsia="Muli" w:hAnsi="Muli" w:cs="Muli"/>
                <w:sz w:val="16"/>
                <w:szCs w:val="16"/>
              </w:rPr>
              <w:t>Inventarios de expedientes</w:t>
            </w:r>
            <w:r w:rsidR="008717A9">
              <w:rPr>
                <w:rFonts w:ascii="Muli" w:eastAsia="Muli" w:hAnsi="Muli" w:cs="Muli"/>
                <w:sz w:val="16"/>
                <w:szCs w:val="16"/>
              </w:rPr>
              <w:t>.</w:t>
            </w:r>
          </w:p>
          <w:p w14:paraId="41FE902B" w14:textId="77777777" w:rsidR="00BC37F9" w:rsidRDefault="001D3045" w:rsidP="00702ED8">
            <w:pPr>
              <w:rPr>
                <w:rFonts w:ascii="Muli" w:eastAsia="Muli" w:hAnsi="Muli" w:cs="Muli"/>
                <w:sz w:val="16"/>
                <w:szCs w:val="16"/>
              </w:rPr>
            </w:pPr>
            <w:r>
              <w:rPr>
                <w:rFonts w:ascii="Muli" w:eastAsia="Muli" w:hAnsi="Muli" w:cs="Muli"/>
                <w:sz w:val="16"/>
                <w:szCs w:val="16"/>
              </w:rPr>
              <w:t xml:space="preserve">Actas de transferencias documentales. </w:t>
            </w:r>
          </w:p>
        </w:tc>
        <w:tc>
          <w:tcPr>
            <w:tcW w:w="1418" w:type="dxa"/>
            <w:gridSpan w:val="2"/>
            <w:shd w:val="clear" w:color="auto" w:fill="006666"/>
          </w:tcPr>
          <w:p w14:paraId="5DED96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7EB13833" w14:textId="77777777" w:rsidR="00BC37F9" w:rsidRDefault="00BC37F9" w:rsidP="00702ED8">
            <w:pPr>
              <w:rPr>
                <w:rFonts w:ascii="Muli" w:eastAsia="Muli" w:hAnsi="Muli" w:cs="Muli"/>
                <w:color w:val="FFFFFF"/>
                <w:sz w:val="16"/>
                <w:szCs w:val="16"/>
              </w:rPr>
            </w:pPr>
          </w:p>
        </w:tc>
        <w:tc>
          <w:tcPr>
            <w:tcW w:w="2976" w:type="dxa"/>
            <w:gridSpan w:val="2"/>
          </w:tcPr>
          <w:p w14:paraId="6FC603D8" w14:textId="56252F56" w:rsidR="00BC37F9" w:rsidRDefault="001D3045" w:rsidP="00702ED8">
            <w:pPr>
              <w:rPr>
                <w:rFonts w:ascii="Muli" w:eastAsia="Muli" w:hAnsi="Muli" w:cs="Muli"/>
                <w:sz w:val="16"/>
                <w:szCs w:val="16"/>
              </w:rPr>
            </w:pPr>
            <w:r>
              <w:rPr>
                <w:rFonts w:ascii="Muli" w:eastAsia="Muli" w:hAnsi="Muli" w:cs="Muli"/>
                <w:sz w:val="16"/>
                <w:szCs w:val="16"/>
              </w:rPr>
              <w:t xml:space="preserve">Archivo generado por las </w:t>
            </w:r>
            <w:r w:rsidR="007A000D">
              <w:rPr>
                <w:rFonts w:ascii="Muli" w:eastAsia="Muli" w:hAnsi="Muli" w:cs="Muli"/>
                <w:sz w:val="16"/>
                <w:szCs w:val="16"/>
              </w:rPr>
              <w:t>u</w:t>
            </w:r>
            <w:r>
              <w:rPr>
                <w:rFonts w:ascii="Muli" w:eastAsia="Muli" w:hAnsi="Muli" w:cs="Muli"/>
                <w:sz w:val="16"/>
                <w:szCs w:val="16"/>
              </w:rPr>
              <w:t xml:space="preserve">nidades </w:t>
            </w:r>
            <w:r w:rsidR="007A000D">
              <w:rPr>
                <w:rFonts w:ascii="Muli" w:eastAsia="Muli" w:hAnsi="Muli" w:cs="Muli"/>
                <w:sz w:val="16"/>
                <w:szCs w:val="16"/>
              </w:rPr>
              <w:t>a</w:t>
            </w:r>
            <w:r>
              <w:rPr>
                <w:rFonts w:ascii="Muli" w:eastAsia="Muli" w:hAnsi="Muli" w:cs="Muli"/>
                <w:sz w:val="16"/>
                <w:szCs w:val="16"/>
              </w:rPr>
              <w:t>dministrativas organizado y supervisado. Dictamen de supervisión.</w:t>
            </w:r>
          </w:p>
          <w:p w14:paraId="1A8E7779" w14:textId="77777777" w:rsidR="00BC37F9" w:rsidRDefault="001D3045" w:rsidP="00702ED8">
            <w:pPr>
              <w:rPr>
                <w:rFonts w:ascii="Muli" w:eastAsia="Muli" w:hAnsi="Muli" w:cs="Muli"/>
                <w:sz w:val="16"/>
                <w:szCs w:val="16"/>
              </w:rPr>
            </w:pPr>
            <w:r>
              <w:rPr>
                <w:rFonts w:ascii="Muli" w:eastAsia="Muli" w:hAnsi="Muli" w:cs="Muli"/>
                <w:sz w:val="16"/>
                <w:szCs w:val="16"/>
              </w:rPr>
              <w:t>Inventarios documentales.</w:t>
            </w:r>
          </w:p>
          <w:p w14:paraId="668A1620" w14:textId="77777777" w:rsidR="00BC37F9" w:rsidRDefault="001D3045" w:rsidP="00702ED8">
            <w:pPr>
              <w:rPr>
                <w:rFonts w:ascii="Muli" w:eastAsia="Muli" w:hAnsi="Muli" w:cs="Muli"/>
                <w:sz w:val="16"/>
                <w:szCs w:val="16"/>
              </w:rPr>
            </w:pPr>
            <w:r>
              <w:rPr>
                <w:rFonts w:ascii="Muli" w:eastAsia="Muli" w:hAnsi="Muli" w:cs="Muli"/>
                <w:sz w:val="16"/>
                <w:szCs w:val="16"/>
              </w:rPr>
              <w:t>Actas de recepción de transferencias documentales.</w:t>
            </w:r>
          </w:p>
          <w:p w14:paraId="5A7FBA2A" w14:textId="77777777" w:rsidR="00BC37F9" w:rsidRDefault="001D3045" w:rsidP="00702ED8">
            <w:pPr>
              <w:rPr>
                <w:rFonts w:ascii="Muli" w:eastAsia="Muli" w:hAnsi="Muli" w:cs="Muli"/>
                <w:sz w:val="16"/>
                <w:szCs w:val="16"/>
              </w:rPr>
            </w:pPr>
            <w:r>
              <w:rPr>
                <w:rFonts w:ascii="Muli" w:eastAsia="Muli" w:hAnsi="Muli" w:cs="Muli"/>
                <w:sz w:val="16"/>
                <w:szCs w:val="16"/>
              </w:rPr>
              <w:t xml:space="preserve">Relación de archivo de concentración. </w:t>
            </w:r>
          </w:p>
        </w:tc>
      </w:tr>
      <w:tr w:rsidR="00BC37F9" w14:paraId="08C8525E" w14:textId="77777777">
        <w:tc>
          <w:tcPr>
            <w:tcW w:w="9067" w:type="dxa"/>
            <w:gridSpan w:val="7"/>
            <w:vAlign w:val="center"/>
          </w:tcPr>
          <w:p w14:paraId="6DDB152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430CE61" w14:textId="77777777">
        <w:tc>
          <w:tcPr>
            <w:tcW w:w="704" w:type="dxa"/>
            <w:shd w:val="clear" w:color="auto" w:fill="006666"/>
          </w:tcPr>
          <w:p w14:paraId="080C8CB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647FBEB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988" w:type="dxa"/>
            <w:gridSpan w:val="2"/>
            <w:shd w:val="clear" w:color="auto" w:fill="006666"/>
          </w:tcPr>
          <w:p w14:paraId="13C3879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4F344B1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F1257F4" w14:textId="77777777">
        <w:tc>
          <w:tcPr>
            <w:tcW w:w="704" w:type="dxa"/>
            <w:shd w:val="clear" w:color="auto" w:fill="auto"/>
          </w:tcPr>
          <w:p w14:paraId="7F6A14BC" w14:textId="77777777" w:rsidR="00BC37F9" w:rsidRDefault="001D3045" w:rsidP="00702ED8">
            <w:pPr>
              <w:jc w:val="both"/>
              <w:rPr>
                <w:rFonts w:ascii="Muli" w:eastAsia="Muli" w:hAnsi="Muli" w:cs="Muli"/>
                <w:sz w:val="16"/>
                <w:szCs w:val="16"/>
              </w:rPr>
            </w:pPr>
            <w:r>
              <w:rPr>
                <w:rFonts w:ascii="Muli" w:eastAsia="Muli" w:hAnsi="Muli" w:cs="Muli"/>
                <w:sz w:val="16"/>
                <w:szCs w:val="16"/>
              </w:rPr>
              <w:t>1</w:t>
            </w:r>
          </w:p>
        </w:tc>
        <w:tc>
          <w:tcPr>
            <w:tcW w:w="4820" w:type="dxa"/>
            <w:gridSpan w:val="3"/>
            <w:shd w:val="clear" w:color="auto" w:fill="auto"/>
          </w:tcPr>
          <w:p w14:paraId="23AA64AA" w14:textId="77777777" w:rsidR="00BC37F9" w:rsidRDefault="001D3045" w:rsidP="00702ED8">
            <w:pPr>
              <w:jc w:val="both"/>
              <w:rPr>
                <w:rFonts w:ascii="Muli" w:eastAsia="Muli" w:hAnsi="Muli" w:cs="Muli"/>
                <w:sz w:val="16"/>
                <w:szCs w:val="16"/>
              </w:rPr>
            </w:pPr>
            <w:r>
              <w:rPr>
                <w:rFonts w:ascii="Muli" w:eastAsia="Muli" w:hAnsi="Muli" w:cs="Muli"/>
                <w:sz w:val="16"/>
                <w:szCs w:val="16"/>
              </w:rPr>
              <w:t>Elaboración del Programa Anual de Desarrollo Archivístico, en adelante, PADA.</w:t>
            </w:r>
          </w:p>
        </w:tc>
        <w:tc>
          <w:tcPr>
            <w:tcW w:w="1988" w:type="dxa"/>
            <w:gridSpan w:val="2"/>
            <w:shd w:val="clear" w:color="auto" w:fill="auto"/>
          </w:tcPr>
          <w:p w14:paraId="5AE484AE" w14:textId="77777777" w:rsidR="00BC37F9" w:rsidRDefault="001D3045" w:rsidP="00702ED8">
            <w:pPr>
              <w:jc w:val="both"/>
              <w:rPr>
                <w:rFonts w:ascii="Muli" w:eastAsia="Muli" w:hAnsi="Muli" w:cs="Muli"/>
                <w:sz w:val="16"/>
                <w:szCs w:val="16"/>
              </w:rPr>
            </w:pPr>
            <w:r>
              <w:rPr>
                <w:rFonts w:ascii="Muli" w:eastAsia="Muli" w:hAnsi="Muli" w:cs="Muli"/>
                <w:sz w:val="16"/>
                <w:szCs w:val="16"/>
              </w:rPr>
              <w:t>Coordinación de Archivo Institucional, en adelante, CAI.</w:t>
            </w:r>
          </w:p>
        </w:tc>
        <w:tc>
          <w:tcPr>
            <w:tcW w:w="1555" w:type="dxa"/>
            <w:shd w:val="clear" w:color="auto" w:fill="auto"/>
          </w:tcPr>
          <w:p w14:paraId="0BC2E686" w14:textId="77777777" w:rsidR="00BC37F9" w:rsidRDefault="001D3045" w:rsidP="00702ED8">
            <w:pPr>
              <w:jc w:val="both"/>
              <w:rPr>
                <w:rFonts w:ascii="Muli" w:eastAsia="Muli" w:hAnsi="Muli" w:cs="Muli"/>
                <w:sz w:val="16"/>
                <w:szCs w:val="16"/>
              </w:rPr>
            </w:pPr>
            <w:r>
              <w:rPr>
                <w:rFonts w:ascii="Muli" w:eastAsia="Muli" w:hAnsi="Muli" w:cs="Muli"/>
                <w:sz w:val="16"/>
                <w:szCs w:val="16"/>
              </w:rPr>
              <w:t>Proyecto del PADA.</w:t>
            </w:r>
          </w:p>
        </w:tc>
      </w:tr>
      <w:tr w:rsidR="00BC37F9" w14:paraId="09615DCB" w14:textId="77777777">
        <w:tc>
          <w:tcPr>
            <w:tcW w:w="704" w:type="dxa"/>
            <w:shd w:val="clear" w:color="auto" w:fill="auto"/>
          </w:tcPr>
          <w:p w14:paraId="0DC50B1A" w14:textId="77777777" w:rsidR="00BC37F9" w:rsidRDefault="001D3045" w:rsidP="00702ED8">
            <w:pPr>
              <w:jc w:val="both"/>
              <w:rPr>
                <w:rFonts w:ascii="Muli" w:eastAsia="Muli" w:hAnsi="Muli" w:cs="Muli"/>
                <w:sz w:val="16"/>
                <w:szCs w:val="16"/>
              </w:rPr>
            </w:pPr>
            <w:r>
              <w:rPr>
                <w:rFonts w:ascii="Muli" w:eastAsia="Muli" w:hAnsi="Muli" w:cs="Muli"/>
                <w:sz w:val="16"/>
                <w:szCs w:val="16"/>
              </w:rPr>
              <w:t>2</w:t>
            </w:r>
          </w:p>
        </w:tc>
        <w:tc>
          <w:tcPr>
            <w:tcW w:w="4820" w:type="dxa"/>
            <w:gridSpan w:val="3"/>
            <w:shd w:val="clear" w:color="auto" w:fill="auto"/>
          </w:tcPr>
          <w:p w14:paraId="5B47A7A8" w14:textId="77777777" w:rsidR="00BC37F9" w:rsidRDefault="001D3045" w:rsidP="00702ED8">
            <w:pPr>
              <w:jc w:val="both"/>
              <w:rPr>
                <w:rFonts w:ascii="Muli" w:eastAsia="Muli" w:hAnsi="Muli" w:cs="Muli"/>
                <w:sz w:val="16"/>
                <w:szCs w:val="16"/>
              </w:rPr>
            </w:pPr>
            <w:r>
              <w:rPr>
                <w:rFonts w:ascii="Muli" w:eastAsia="Muli" w:hAnsi="Muli" w:cs="Muli"/>
                <w:sz w:val="16"/>
                <w:szCs w:val="16"/>
              </w:rPr>
              <w:t>Presentación a la Secretaría Técnica el PADA para su revisión, y en su caso aprobación.</w:t>
            </w:r>
          </w:p>
        </w:tc>
        <w:tc>
          <w:tcPr>
            <w:tcW w:w="1988" w:type="dxa"/>
            <w:gridSpan w:val="2"/>
            <w:shd w:val="clear" w:color="auto" w:fill="auto"/>
          </w:tcPr>
          <w:p w14:paraId="66F7AF3F" w14:textId="07AE5BAC" w:rsidR="00BC37F9" w:rsidRDefault="001D3045" w:rsidP="00702ED8">
            <w:pPr>
              <w:jc w:val="both"/>
              <w:rPr>
                <w:rFonts w:ascii="Muli" w:eastAsia="Muli" w:hAnsi="Muli" w:cs="Muli"/>
                <w:sz w:val="16"/>
                <w:szCs w:val="16"/>
              </w:rPr>
            </w:pPr>
            <w:r>
              <w:rPr>
                <w:rFonts w:ascii="Muli" w:eastAsia="Muli" w:hAnsi="Muli" w:cs="Muli"/>
                <w:sz w:val="16"/>
                <w:szCs w:val="16"/>
              </w:rPr>
              <w:t>CAI</w:t>
            </w:r>
            <w:r w:rsidR="008717A9">
              <w:rPr>
                <w:rFonts w:ascii="Muli" w:eastAsia="Muli" w:hAnsi="Muli" w:cs="Muli"/>
                <w:sz w:val="16"/>
                <w:szCs w:val="16"/>
              </w:rPr>
              <w:t>.</w:t>
            </w:r>
          </w:p>
        </w:tc>
        <w:tc>
          <w:tcPr>
            <w:tcW w:w="1555" w:type="dxa"/>
            <w:shd w:val="clear" w:color="auto" w:fill="auto"/>
          </w:tcPr>
          <w:p w14:paraId="470AEE36" w14:textId="77777777" w:rsidR="00BC37F9" w:rsidRDefault="00BC37F9" w:rsidP="00702ED8">
            <w:pPr>
              <w:jc w:val="both"/>
              <w:rPr>
                <w:rFonts w:ascii="Muli" w:eastAsia="Muli" w:hAnsi="Muli" w:cs="Muli"/>
                <w:sz w:val="16"/>
                <w:szCs w:val="16"/>
              </w:rPr>
            </w:pPr>
          </w:p>
        </w:tc>
      </w:tr>
      <w:tr w:rsidR="00BC37F9" w14:paraId="1F80F164" w14:textId="77777777">
        <w:tc>
          <w:tcPr>
            <w:tcW w:w="704" w:type="dxa"/>
            <w:shd w:val="clear" w:color="auto" w:fill="auto"/>
          </w:tcPr>
          <w:p w14:paraId="7757F5DB" w14:textId="77777777" w:rsidR="00BC37F9" w:rsidRDefault="001D3045" w:rsidP="00702ED8">
            <w:pPr>
              <w:jc w:val="both"/>
              <w:rPr>
                <w:rFonts w:ascii="Muli" w:eastAsia="Muli" w:hAnsi="Muli" w:cs="Muli"/>
                <w:sz w:val="16"/>
                <w:szCs w:val="16"/>
              </w:rPr>
            </w:pPr>
            <w:r>
              <w:rPr>
                <w:rFonts w:ascii="Muli" w:eastAsia="Muli" w:hAnsi="Muli" w:cs="Muli"/>
                <w:sz w:val="16"/>
                <w:szCs w:val="16"/>
              </w:rPr>
              <w:t>3</w:t>
            </w:r>
          </w:p>
        </w:tc>
        <w:tc>
          <w:tcPr>
            <w:tcW w:w="4820" w:type="dxa"/>
            <w:gridSpan w:val="3"/>
            <w:shd w:val="clear" w:color="auto" w:fill="auto"/>
          </w:tcPr>
          <w:p w14:paraId="047FCCD8"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Revisión </w:t>
            </w:r>
            <w:proofErr w:type="gramStart"/>
            <w:r>
              <w:rPr>
                <w:rFonts w:ascii="Muli" w:eastAsia="Muli" w:hAnsi="Muli" w:cs="Muli"/>
                <w:sz w:val="16"/>
                <w:szCs w:val="16"/>
              </w:rPr>
              <w:t>y  validación</w:t>
            </w:r>
            <w:proofErr w:type="gramEnd"/>
            <w:r>
              <w:rPr>
                <w:rFonts w:ascii="Muli" w:eastAsia="Muli" w:hAnsi="Muli" w:cs="Muli"/>
                <w:sz w:val="16"/>
                <w:szCs w:val="16"/>
              </w:rPr>
              <w:t xml:space="preserve"> del PADA.</w:t>
            </w:r>
          </w:p>
        </w:tc>
        <w:tc>
          <w:tcPr>
            <w:tcW w:w="1988" w:type="dxa"/>
            <w:gridSpan w:val="2"/>
            <w:shd w:val="clear" w:color="auto" w:fill="auto"/>
          </w:tcPr>
          <w:p w14:paraId="35E23EBB" w14:textId="46FF9A6B" w:rsidR="00BC37F9" w:rsidRDefault="001D3045" w:rsidP="00702ED8">
            <w:pPr>
              <w:jc w:val="both"/>
              <w:rPr>
                <w:rFonts w:ascii="Muli" w:eastAsia="Muli" w:hAnsi="Muli" w:cs="Muli"/>
                <w:sz w:val="16"/>
                <w:szCs w:val="16"/>
              </w:rPr>
            </w:pPr>
            <w:r>
              <w:rPr>
                <w:rFonts w:ascii="Muli" w:eastAsia="Muli" w:hAnsi="Muli" w:cs="Muli"/>
                <w:sz w:val="16"/>
                <w:szCs w:val="16"/>
              </w:rPr>
              <w:t>Secretaría Técnica</w:t>
            </w:r>
            <w:r w:rsidR="008717A9">
              <w:rPr>
                <w:rFonts w:ascii="Muli" w:eastAsia="Muli" w:hAnsi="Muli" w:cs="Muli"/>
                <w:sz w:val="16"/>
                <w:szCs w:val="16"/>
              </w:rPr>
              <w:t>.</w:t>
            </w:r>
          </w:p>
        </w:tc>
        <w:tc>
          <w:tcPr>
            <w:tcW w:w="1555" w:type="dxa"/>
            <w:shd w:val="clear" w:color="auto" w:fill="auto"/>
          </w:tcPr>
          <w:p w14:paraId="438D519E" w14:textId="56D3D8E8" w:rsidR="00BC37F9" w:rsidRDefault="001D3045" w:rsidP="00702ED8">
            <w:pPr>
              <w:jc w:val="both"/>
              <w:rPr>
                <w:rFonts w:ascii="Muli" w:eastAsia="Muli" w:hAnsi="Muli" w:cs="Muli"/>
                <w:sz w:val="16"/>
                <w:szCs w:val="16"/>
              </w:rPr>
            </w:pPr>
            <w:proofErr w:type="gramStart"/>
            <w:r>
              <w:rPr>
                <w:rFonts w:ascii="Muli" w:eastAsia="Muli" w:hAnsi="Muli" w:cs="Muli"/>
                <w:sz w:val="16"/>
                <w:szCs w:val="16"/>
              </w:rPr>
              <w:t>PADA aprobado</w:t>
            </w:r>
            <w:proofErr w:type="gramEnd"/>
            <w:r w:rsidR="008717A9">
              <w:rPr>
                <w:rFonts w:ascii="Muli" w:eastAsia="Muli" w:hAnsi="Muli" w:cs="Muli"/>
                <w:sz w:val="16"/>
                <w:szCs w:val="16"/>
              </w:rPr>
              <w:t>.</w:t>
            </w:r>
          </w:p>
        </w:tc>
      </w:tr>
      <w:tr w:rsidR="00BC37F9" w14:paraId="7A0F5E67" w14:textId="77777777">
        <w:tc>
          <w:tcPr>
            <w:tcW w:w="704" w:type="dxa"/>
            <w:shd w:val="clear" w:color="auto" w:fill="auto"/>
          </w:tcPr>
          <w:p w14:paraId="30B95EBF" w14:textId="77777777" w:rsidR="00BC37F9" w:rsidRDefault="001D3045" w:rsidP="00702ED8">
            <w:pPr>
              <w:jc w:val="both"/>
              <w:rPr>
                <w:rFonts w:ascii="Muli" w:eastAsia="Muli" w:hAnsi="Muli" w:cs="Muli"/>
                <w:sz w:val="16"/>
                <w:szCs w:val="16"/>
              </w:rPr>
            </w:pPr>
            <w:r>
              <w:rPr>
                <w:rFonts w:ascii="Muli" w:eastAsia="Muli" w:hAnsi="Muli" w:cs="Muli"/>
                <w:sz w:val="16"/>
                <w:szCs w:val="16"/>
              </w:rPr>
              <w:t>4</w:t>
            </w:r>
          </w:p>
        </w:tc>
        <w:tc>
          <w:tcPr>
            <w:tcW w:w="4820" w:type="dxa"/>
            <w:gridSpan w:val="3"/>
            <w:shd w:val="clear" w:color="auto" w:fill="auto"/>
          </w:tcPr>
          <w:p w14:paraId="5274A1EC"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Se aprueba el PADA: </w:t>
            </w:r>
          </w:p>
          <w:p w14:paraId="5F74C116" w14:textId="476217A6" w:rsidR="00BC37F9" w:rsidRDefault="001D3045" w:rsidP="00702ED8">
            <w:pPr>
              <w:jc w:val="both"/>
              <w:rPr>
                <w:rFonts w:ascii="Muli" w:eastAsia="Muli" w:hAnsi="Muli" w:cs="Muli"/>
                <w:sz w:val="16"/>
                <w:szCs w:val="16"/>
              </w:rPr>
            </w:pPr>
            <w:r>
              <w:rPr>
                <w:rFonts w:ascii="Muli" w:eastAsia="Muli" w:hAnsi="Muli" w:cs="Muli"/>
                <w:sz w:val="16"/>
                <w:szCs w:val="16"/>
              </w:rPr>
              <w:t>Si: Continuar en la Actividad 5</w:t>
            </w:r>
            <w:r w:rsidR="008717A9">
              <w:rPr>
                <w:rFonts w:ascii="Muli" w:eastAsia="Muli" w:hAnsi="Muli" w:cs="Muli"/>
                <w:sz w:val="16"/>
                <w:szCs w:val="16"/>
              </w:rPr>
              <w:t>.</w:t>
            </w:r>
          </w:p>
          <w:p w14:paraId="1D20477B" w14:textId="19321E83" w:rsidR="00BC37F9" w:rsidRDefault="001D3045" w:rsidP="00702ED8">
            <w:pPr>
              <w:jc w:val="both"/>
              <w:rPr>
                <w:rFonts w:ascii="Muli" w:eastAsia="Muli" w:hAnsi="Muli" w:cs="Muli"/>
                <w:sz w:val="16"/>
                <w:szCs w:val="16"/>
              </w:rPr>
            </w:pPr>
            <w:r>
              <w:rPr>
                <w:rFonts w:ascii="Muli" w:eastAsia="Muli" w:hAnsi="Muli" w:cs="Muli"/>
                <w:sz w:val="16"/>
                <w:szCs w:val="16"/>
              </w:rPr>
              <w:t>No: Retornar a la Actividad 2</w:t>
            </w:r>
            <w:r w:rsidR="008717A9">
              <w:rPr>
                <w:rFonts w:ascii="Muli" w:eastAsia="Muli" w:hAnsi="Muli" w:cs="Muli"/>
                <w:sz w:val="16"/>
                <w:szCs w:val="16"/>
              </w:rPr>
              <w:t>.</w:t>
            </w:r>
            <w:r>
              <w:rPr>
                <w:rFonts w:ascii="Muli" w:eastAsia="Muli" w:hAnsi="Muli" w:cs="Muli"/>
                <w:sz w:val="16"/>
                <w:szCs w:val="16"/>
              </w:rPr>
              <w:t xml:space="preserve"> </w:t>
            </w:r>
          </w:p>
        </w:tc>
        <w:tc>
          <w:tcPr>
            <w:tcW w:w="1988" w:type="dxa"/>
            <w:gridSpan w:val="2"/>
            <w:shd w:val="clear" w:color="auto" w:fill="auto"/>
          </w:tcPr>
          <w:p w14:paraId="7A62EF08" w14:textId="1835148D" w:rsidR="00BC37F9" w:rsidRDefault="001D3045" w:rsidP="00702ED8">
            <w:pPr>
              <w:jc w:val="both"/>
              <w:rPr>
                <w:rFonts w:ascii="Muli" w:eastAsia="Muli" w:hAnsi="Muli" w:cs="Muli"/>
                <w:sz w:val="16"/>
                <w:szCs w:val="16"/>
              </w:rPr>
            </w:pPr>
            <w:r>
              <w:rPr>
                <w:rFonts w:ascii="Muli" w:eastAsia="Muli" w:hAnsi="Muli" w:cs="Muli"/>
                <w:sz w:val="16"/>
                <w:szCs w:val="16"/>
              </w:rPr>
              <w:t>Secretaría Técnica</w:t>
            </w:r>
            <w:r w:rsidR="008717A9">
              <w:rPr>
                <w:rFonts w:ascii="Muli" w:eastAsia="Muli" w:hAnsi="Muli" w:cs="Muli"/>
                <w:sz w:val="16"/>
                <w:szCs w:val="16"/>
              </w:rPr>
              <w:t>.</w:t>
            </w:r>
          </w:p>
        </w:tc>
        <w:tc>
          <w:tcPr>
            <w:tcW w:w="1555" w:type="dxa"/>
            <w:shd w:val="clear" w:color="auto" w:fill="auto"/>
          </w:tcPr>
          <w:p w14:paraId="4078EC55" w14:textId="77777777" w:rsidR="00BC37F9" w:rsidRDefault="00BC37F9" w:rsidP="00702ED8">
            <w:pPr>
              <w:jc w:val="both"/>
              <w:rPr>
                <w:rFonts w:ascii="Muli" w:eastAsia="Muli" w:hAnsi="Muli" w:cs="Muli"/>
                <w:sz w:val="16"/>
                <w:szCs w:val="16"/>
              </w:rPr>
            </w:pPr>
          </w:p>
        </w:tc>
      </w:tr>
      <w:tr w:rsidR="00BC37F9" w14:paraId="426310EF" w14:textId="77777777">
        <w:tc>
          <w:tcPr>
            <w:tcW w:w="704" w:type="dxa"/>
            <w:shd w:val="clear" w:color="auto" w:fill="auto"/>
          </w:tcPr>
          <w:p w14:paraId="3AA59A57" w14:textId="77777777" w:rsidR="00BC37F9" w:rsidRDefault="001D3045" w:rsidP="00702ED8">
            <w:pPr>
              <w:jc w:val="both"/>
              <w:rPr>
                <w:rFonts w:ascii="Muli" w:eastAsia="Muli" w:hAnsi="Muli" w:cs="Muli"/>
                <w:sz w:val="16"/>
                <w:szCs w:val="16"/>
              </w:rPr>
            </w:pPr>
            <w:r>
              <w:rPr>
                <w:rFonts w:ascii="Muli" w:eastAsia="Muli" w:hAnsi="Muli" w:cs="Muli"/>
                <w:sz w:val="16"/>
                <w:szCs w:val="16"/>
              </w:rPr>
              <w:t>5</w:t>
            </w:r>
          </w:p>
        </w:tc>
        <w:tc>
          <w:tcPr>
            <w:tcW w:w="4820" w:type="dxa"/>
            <w:gridSpan w:val="3"/>
            <w:shd w:val="clear" w:color="auto" w:fill="auto"/>
          </w:tcPr>
          <w:p w14:paraId="7E1EDE6F"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Si es una supervisión interna:</w:t>
            </w:r>
          </w:p>
          <w:p w14:paraId="01483892" w14:textId="32C94DF3" w:rsidR="00BC37F9" w:rsidRDefault="001D3045" w:rsidP="00702ED8">
            <w:pPr>
              <w:jc w:val="both"/>
              <w:rPr>
                <w:rFonts w:ascii="Muli" w:eastAsia="Muli" w:hAnsi="Muli" w:cs="Muli"/>
                <w:sz w:val="16"/>
                <w:szCs w:val="16"/>
              </w:rPr>
            </w:pPr>
            <w:r>
              <w:rPr>
                <w:rFonts w:ascii="Muli" w:eastAsia="Muli" w:hAnsi="Muli" w:cs="Muli"/>
                <w:sz w:val="16"/>
                <w:szCs w:val="16"/>
              </w:rPr>
              <w:t>Si: Continuar en Actividad 6</w:t>
            </w:r>
            <w:r w:rsidR="008717A9">
              <w:rPr>
                <w:rFonts w:ascii="Muli" w:eastAsia="Muli" w:hAnsi="Muli" w:cs="Muli"/>
                <w:sz w:val="16"/>
                <w:szCs w:val="16"/>
              </w:rPr>
              <w:t>.</w:t>
            </w:r>
          </w:p>
          <w:p w14:paraId="4AAEF069" w14:textId="6FC02C41"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16</w:t>
            </w:r>
            <w:r w:rsidR="008717A9">
              <w:rPr>
                <w:rFonts w:ascii="Muli" w:eastAsia="Muli" w:hAnsi="Muli" w:cs="Muli"/>
                <w:sz w:val="16"/>
                <w:szCs w:val="16"/>
              </w:rPr>
              <w:t>.</w:t>
            </w:r>
          </w:p>
        </w:tc>
        <w:tc>
          <w:tcPr>
            <w:tcW w:w="1988" w:type="dxa"/>
            <w:gridSpan w:val="2"/>
            <w:shd w:val="clear" w:color="auto" w:fill="auto"/>
          </w:tcPr>
          <w:p w14:paraId="3449CEE7" w14:textId="3A6EB6AB" w:rsidR="00BC37F9" w:rsidRDefault="001D3045" w:rsidP="00702ED8">
            <w:pPr>
              <w:jc w:val="both"/>
              <w:rPr>
                <w:rFonts w:ascii="Muli" w:eastAsia="Muli" w:hAnsi="Muli" w:cs="Muli"/>
                <w:sz w:val="16"/>
                <w:szCs w:val="16"/>
              </w:rPr>
            </w:pPr>
            <w:r>
              <w:rPr>
                <w:rFonts w:ascii="Muli" w:eastAsia="Muli" w:hAnsi="Muli" w:cs="Muli"/>
                <w:sz w:val="16"/>
                <w:szCs w:val="16"/>
              </w:rPr>
              <w:t>CAI</w:t>
            </w:r>
            <w:r w:rsidR="008717A9">
              <w:rPr>
                <w:rFonts w:ascii="Muli" w:eastAsia="Muli" w:hAnsi="Muli" w:cs="Muli"/>
                <w:sz w:val="16"/>
                <w:szCs w:val="16"/>
              </w:rPr>
              <w:t>.</w:t>
            </w:r>
          </w:p>
        </w:tc>
        <w:tc>
          <w:tcPr>
            <w:tcW w:w="1555" w:type="dxa"/>
            <w:shd w:val="clear" w:color="auto" w:fill="auto"/>
          </w:tcPr>
          <w:p w14:paraId="0E93424C" w14:textId="77777777" w:rsidR="00BC37F9" w:rsidRDefault="00BC37F9" w:rsidP="00702ED8">
            <w:pPr>
              <w:jc w:val="both"/>
              <w:rPr>
                <w:rFonts w:ascii="Muli" w:eastAsia="Muli" w:hAnsi="Muli" w:cs="Muli"/>
                <w:sz w:val="16"/>
                <w:szCs w:val="16"/>
              </w:rPr>
            </w:pPr>
          </w:p>
        </w:tc>
      </w:tr>
      <w:tr w:rsidR="00BC37F9" w14:paraId="240CD274" w14:textId="77777777">
        <w:tc>
          <w:tcPr>
            <w:tcW w:w="704" w:type="dxa"/>
            <w:shd w:val="clear" w:color="auto" w:fill="auto"/>
          </w:tcPr>
          <w:p w14:paraId="6D8D8AEC" w14:textId="77777777" w:rsidR="00BC37F9" w:rsidRDefault="001D3045" w:rsidP="00702ED8">
            <w:pPr>
              <w:jc w:val="both"/>
              <w:rPr>
                <w:rFonts w:ascii="Muli" w:eastAsia="Muli" w:hAnsi="Muli" w:cs="Muli"/>
                <w:sz w:val="16"/>
                <w:szCs w:val="16"/>
              </w:rPr>
            </w:pPr>
            <w:r>
              <w:rPr>
                <w:rFonts w:ascii="Muli" w:eastAsia="Muli" w:hAnsi="Muli" w:cs="Muli"/>
                <w:sz w:val="16"/>
                <w:szCs w:val="16"/>
              </w:rPr>
              <w:t>6</w:t>
            </w:r>
          </w:p>
        </w:tc>
        <w:tc>
          <w:tcPr>
            <w:tcW w:w="4820" w:type="dxa"/>
            <w:gridSpan w:val="3"/>
            <w:shd w:val="clear" w:color="auto" w:fill="auto"/>
          </w:tcPr>
          <w:p w14:paraId="6A17615D" w14:textId="07B19446" w:rsidR="00BC37F9" w:rsidRDefault="001D3045" w:rsidP="00702ED8">
            <w:pPr>
              <w:jc w:val="both"/>
              <w:rPr>
                <w:rFonts w:ascii="Muli" w:eastAsia="Muli" w:hAnsi="Muli" w:cs="Muli"/>
                <w:sz w:val="16"/>
                <w:szCs w:val="16"/>
              </w:rPr>
            </w:pPr>
            <w:r>
              <w:rPr>
                <w:rFonts w:ascii="Muli" w:eastAsia="Muli" w:hAnsi="Muli" w:cs="Muli"/>
                <w:sz w:val="16"/>
                <w:szCs w:val="16"/>
              </w:rPr>
              <w:t xml:space="preserve">Elabora oficio de notificación y remite a la </w:t>
            </w:r>
            <w:r w:rsidR="007A000D">
              <w:rPr>
                <w:rFonts w:ascii="Muli" w:eastAsia="Muli" w:hAnsi="Muli" w:cs="Muli"/>
                <w:sz w:val="16"/>
                <w:szCs w:val="16"/>
              </w:rPr>
              <w:t>u</w:t>
            </w:r>
            <w:r>
              <w:rPr>
                <w:rFonts w:ascii="Muli" w:eastAsia="Muli" w:hAnsi="Muli" w:cs="Muli"/>
                <w:sz w:val="16"/>
                <w:szCs w:val="16"/>
              </w:rPr>
              <w:t xml:space="preserve">nidad </w:t>
            </w:r>
            <w:r w:rsidR="007A000D">
              <w:rPr>
                <w:rFonts w:ascii="Muli" w:eastAsia="Muli" w:hAnsi="Muli" w:cs="Muli"/>
                <w:sz w:val="16"/>
                <w:szCs w:val="16"/>
              </w:rPr>
              <w:t>a</w:t>
            </w:r>
            <w:r>
              <w:rPr>
                <w:rFonts w:ascii="Muli" w:eastAsia="Muli" w:hAnsi="Muli" w:cs="Muli"/>
                <w:sz w:val="16"/>
                <w:szCs w:val="16"/>
              </w:rPr>
              <w:t>dministrativa a supervisar.</w:t>
            </w:r>
          </w:p>
        </w:tc>
        <w:tc>
          <w:tcPr>
            <w:tcW w:w="1988" w:type="dxa"/>
            <w:gridSpan w:val="2"/>
            <w:shd w:val="clear" w:color="auto" w:fill="auto"/>
          </w:tcPr>
          <w:p w14:paraId="1DFF20B4" w14:textId="44629E1B" w:rsidR="00BC37F9" w:rsidRDefault="001D3045" w:rsidP="00702ED8">
            <w:pPr>
              <w:jc w:val="both"/>
              <w:rPr>
                <w:rFonts w:ascii="Muli" w:eastAsia="Muli" w:hAnsi="Muli" w:cs="Muli"/>
                <w:sz w:val="16"/>
                <w:szCs w:val="16"/>
              </w:rPr>
            </w:pPr>
            <w:r>
              <w:rPr>
                <w:rFonts w:ascii="Muli" w:eastAsia="Muli" w:hAnsi="Muli" w:cs="Muli"/>
                <w:sz w:val="16"/>
                <w:szCs w:val="16"/>
              </w:rPr>
              <w:t>CAI</w:t>
            </w:r>
            <w:r w:rsidR="008717A9">
              <w:rPr>
                <w:rFonts w:ascii="Muli" w:eastAsia="Muli" w:hAnsi="Muli" w:cs="Muli"/>
                <w:sz w:val="16"/>
                <w:szCs w:val="16"/>
              </w:rPr>
              <w:t>.</w:t>
            </w:r>
          </w:p>
        </w:tc>
        <w:tc>
          <w:tcPr>
            <w:tcW w:w="1555" w:type="dxa"/>
            <w:shd w:val="clear" w:color="auto" w:fill="auto"/>
          </w:tcPr>
          <w:p w14:paraId="5F964CCA" w14:textId="16583F70" w:rsidR="00BC37F9" w:rsidRDefault="001D3045" w:rsidP="00702ED8">
            <w:pPr>
              <w:jc w:val="both"/>
              <w:rPr>
                <w:rFonts w:ascii="Muli" w:eastAsia="Muli" w:hAnsi="Muli" w:cs="Muli"/>
                <w:sz w:val="16"/>
                <w:szCs w:val="16"/>
              </w:rPr>
            </w:pPr>
            <w:r>
              <w:rPr>
                <w:rFonts w:ascii="Muli" w:eastAsia="Muli" w:hAnsi="Muli" w:cs="Muli"/>
                <w:sz w:val="16"/>
                <w:szCs w:val="16"/>
              </w:rPr>
              <w:t>Oficio de notificación</w:t>
            </w:r>
            <w:r w:rsidR="008717A9">
              <w:rPr>
                <w:rFonts w:ascii="Muli" w:eastAsia="Muli" w:hAnsi="Muli" w:cs="Muli"/>
                <w:sz w:val="16"/>
                <w:szCs w:val="16"/>
              </w:rPr>
              <w:t>.</w:t>
            </w:r>
          </w:p>
        </w:tc>
      </w:tr>
      <w:tr w:rsidR="00BC37F9" w14:paraId="44F03090" w14:textId="77777777">
        <w:tc>
          <w:tcPr>
            <w:tcW w:w="704" w:type="dxa"/>
            <w:shd w:val="clear" w:color="auto" w:fill="auto"/>
          </w:tcPr>
          <w:p w14:paraId="1AF2634A" w14:textId="77777777" w:rsidR="00BC37F9" w:rsidRDefault="001D3045" w:rsidP="00702ED8">
            <w:pPr>
              <w:jc w:val="both"/>
              <w:rPr>
                <w:rFonts w:ascii="Muli" w:eastAsia="Muli" w:hAnsi="Muli" w:cs="Muli"/>
                <w:sz w:val="16"/>
                <w:szCs w:val="16"/>
              </w:rPr>
            </w:pPr>
            <w:r>
              <w:rPr>
                <w:rFonts w:ascii="Muli" w:eastAsia="Muli" w:hAnsi="Muli" w:cs="Muli"/>
                <w:sz w:val="16"/>
                <w:szCs w:val="16"/>
              </w:rPr>
              <w:t>7</w:t>
            </w:r>
          </w:p>
        </w:tc>
        <w:tc>
          <w:tcPr>
            <w:tcW w:w="4820" w:type="dxa"/>
            <w:gridSpan w:val="3"/>
            <w:shd w:val="clear" w:color="auto" w:fill="auto"/>
          </w:tcPr>
          <w:p w14:paraId="5FD7DBBB" w14:textId="5286660E" w:rsidR="00BC37F9" w:rsidRDefault="001D3045" w:rsidP="00702ED8">
            <w:pPr>
              <w:jc w:val="both"/>
              <w:rPr>
                <w:rFonts w:ascii="Muli" w:eastAsia="Muli" w:hAnsi="Muli" w:cs="Muli"/>
                <w:sz w:val="16"/>
                <w:szCs w:val="16"/>
              </w:rPr>
            </w:pPr>
            <w:r>
              <w:rPr>
                <w:rFonts w:ascii="Muli" w:eastAsia="Muli" w:hAnsi="Muli" w:cs="Muli"/>
                <w:sz w:val="16"/>
                <w:szCs w:val="16"/>
              </w:rPr>
              <w:t xml:space="preserve">Se realiza la supervisión de archivo a la </w:t>
            </w:r>
            <w:r w:rsidR="007A000D">
              <w:rPr>
                <w:rFonts w:ascii="Muli" w:eastAsia="Muli" w:hAnsi="Muli" w:cs="Muli"/>
                <w:sz w:val="16"/>
                <w:szCs w:val="16"/>
              </w:rPr>
              <w:t>u</w:t>
            </w:r>
            <w:r>
              <w:rPr>
                <w:rFonts w:ascii="Muli" w:eastAsia="Muli" w:hAnsi="Muli" w:cs="Muli"/>
                <w:sz w:val="16"/>
                <w:szCs w:val="16"/>
              </w:rPr>
              <w:t xml:space="preserve">nidad </w:t>
            </w:r>
            <w:r w:rsidR="007A000D">
              <w:rPr>
                <w:rFonts w:ascii="Muli" w:eastAsia="Muli" w:hAnsi="Muli" w:cs="Muli"/>
                <w:sz w:val="16"/>
                <w:szCs w:val="16"/>
              </w:rPr>
              <w:t>a</w:t>
            </w:r>
            <w:r>
              <w:rPr>
                <w:rFonts w:ascii="Muli" w:eastAsia="Muli" w:hAnsi="Muli" w:cs="Muli"/>
                <w:sz w:val="16"/>
                <w:szCs w:val="16"/>
              </w:rPr>
              <w:t>dministrativa notificada</w:t>
            </w:r>
            <w:r w:rsidR="008717A9">
              <w:rPr>
                <w:rFonts w:ascii="Muli" w:eastAsia="Muli" w:hAnsi="Muli" w:cs="Muli"/>
                <w:sz w:val="16"/>
                <w:szCs w:val="16"/>
              </w:rPr>
              <w:t>.</w:t>
            </w:r>
          </w:p>
        </w:tc>
        <w:tc>
          <w:tcPr>
            <w:tcW w:w="1988" w:type="dxa"/>
            <w:gridSpan w:val="2"/>
            <w:shd w:val="clear" w:color="auto" w:fill="auto"/>
          </w:tcPr>
          <w:p w14:paraId="77158A91" w14:textId="77777777" w:rsidR="00BC37F9" w:rsidRDefault="001D3045" w:rsidP="00702ED8">
            <w:pPr>
              <w:jc w:val="both"/>
              <w:rPr>
                <w:rFonts w:ascii="Muli" w:eastAsia="Muli" w:hAnsi="Muli" w:cs="Muli"/>
                <w:sz w:val="16"/>
                <w:szCs w:val="16"/>
              </w:rPr>
            </w:pPr>
            <w:r>
              <w:rPr>
                <w:rFonts w:ascii="Muli" w:eastAsia="Muli" w:hAnsi="Muli" w:cs="Muli"/>
                <w:sz w:val="16"/>
                <w:szCs w:val="16"/>
              </w:rPr>
              <w:t>CAI</w:t>
            </w:r>
          </w:p>
          <w:p w14:paraId="1071E3A0" w14:textId="09061409" w:rsidR="00BC37F9" w:rsidRDefault="001D3045" w:rsidP="00702ED8">
            <w:pPr>
              <w:jc w:val="both"/>
              <w:rPr>
                <w:rFonts w:ascii="Muli" w:eastAsia="Muli" w:hAnsi="Muli" w:cs="Muli"/>
                <w:sz w:val="16"/>
                <w:szCs w:val="16"/>
              </w:rPr>
            </w:pPr>
            <w:r>
              <w:rPr>
                <w:rFonts w:ascii="Muli" w:eastAsia="Muli" w:hAnsi="Muli" w:cs="Muli"/>
                <w:sz w:val="16"/>
                <w:szCs w:val="16"/>
              </w:rPr>
              <w:t xml:space="preserve">Unidad </w:t>
            </w:r>
            <w:r w:rsidR="007A000D">
              <w:rPr>
                <w:rFonts w:ascii="Muli" w:eastAsia="Muli" w:hAnsi="Muli" w:cs="Muli"/>
                <w:sz w:val="16"/>
                <w:szCs w:val="16"/>
              </w:rPr>
              <w:t>a</w:t>
            </w:r>
            <w:r>
              <w:rPr>
                <w:rFonts w:ascii="Muli" w:eastAsia="Muli" w:hAnsi="Muli" w:cs="Muli"/>
                <w:sz w:val="16"/>
                <w:szCs w:val="16"/>
              </w:rPr>
              <w:t>dministrativa</w:t>
            </w:r>
            <w:r w:rsidR="008717A9">
              <w:rPr>
                <w:rFonts w:ascii="Muli" w:eastAsia="Muli" w:hAnsi="Muli" w:cs="Muli"/>
                <w:sz w:val="16"/>
                <w:szCs w:val="16"/>
              </w:rPr>
              <w:t>.</w:t>
            </w:r>
          </w:p>
        </w:tc>
        <w:tc>
          <w:tcPr>
            <w:tcW w:w="1555" w:type="dxa"/>
            <w:shd w:val="clear" w:color="auto" w:fill="auto"/>
          </w:tcPr>
          <w:p w14:paraId="7C3629D8" w14:textId="493B54CB" w:rsidR="00BC37F9" w:rsidRDefault="001D3045" w:rsidP="00702ED8">
            <w:pPr>
              <w:jc w:val="both"/>
              <w:rPr>
                <w:rFonts w:ascii="Muli" w:eastAsia="Muli" w:hAnsi="Muli" w:cs="Muli"/>
                <w:sz w:val="16"/>
                <w:szCs w:val="16"/>
              </w:rPr>
            </w:pPr>
            <w:r>
              <w:rPr>
                <w:rFonts w:ascii="Muli" w:eastAsia="Muli" w:hAnsi="Muli" w:cs="Muli"/>
                <w:sz w:val="16"/>
                <w:szCs w:val="16"/>
              </w:rPr>
              <w:t>Guía de supervisión y formato de revisión de expedientes</w:t>
            </w:r>
            <w:r w:rsidR="008717A9">
              <w:rPr>
                <w:rFonts w:ascii="Muli" w:eastAsia="Muli" w:hAnsi="Muli" w:cs="Muli"/>
                <w:sz w:val="16"/>
                <w:szCs w:val="16"/>
              </w:rPr>
              <w:t>.</w:t>
            </w:r>
          </w:p>
        </w:tc>
      </w:tr>
      <w:tr w:rsidR="00BC37F9" w14:paraId="2E884619" w14:textId="77777777">
        <w:tc>
          <w:tcPr>
            <w:tcW w:w="704" w:type="dxa"/>
            <w:shd w:val="clear" w:color="auto" w:fill="auto"/>
          </w:tcPr>
          <w:p w14:paraId="4D83F022" w14:textId="77777777" w:rsidR="00BC37F9" w:rsidRDefault="001D3045" w:rsidP="00702ED8">
            <w:pPr>
              <w:jc w:val="both"/>
              <w:rPr>
                <w:rFonts w:ascii="Muli" w:eastAsia="Muli" w:hAnsi="Muli" w:cs="Muli"/>
                <w:sz w:val="16"/>
                <w:szCs w:val="16"/>
              </w:rPr>
            </w:pPr>
            <w:r>
              <w:rPr>
                <w:rFonts w:ascii="Muli" w:eastAsia="Muli" w:hAnsi="Muli" w:cs="Muli"/>
                <w:sz w:val="16"/>
                <w:szCs w:val="16"/>
              </w:rPr>
              <w:t>8</w:t>
            </w:r>
          </w:p>
        </w:tc>
        <w:tc>
          <w:tcPr>
            <w:tcW w:w="4820" w:type="dxa"/>
            <w:gridSpan w:val="3"/>
            <w:shd w:val="clear" w:color="auto" w:fill="auto"/>
          </w:tcPr>
          <w:p w14:paraId="59A030CD" w14:textId="5C5F4BEF" w:rsidR="00BC37F9" w:rsidRDefault="001D3045" w:rsidP="00702ED8">
            <w:pPr>
              <w:jc w:val="both"/>
              <w:rPr>
                <w:rFonts w:ascii="Muli" w:eastAsia="Muli" w:hAnsi="Muli" w:cs="Muli"/>
                <w:sz w:val="16"/>
                <w:szCs w:val="16"/>
              </w:rPr>
            </w:pPr>
            <w:r>
              <w:rPr>
                <w:rFonts w:ascii="Muli" w:eastAsia="Muli" w:hAnsi="Muli" w:cs="Muli"/>
                <w:sz w:val="16"/>
                <w:szCs w:val="16"/>
              </w:rPr>
              <w:t xml:space="preserve">Se elabora el dictamen de supervisión y se remite a la </w:t>
            </w:r>
            <w:r w:rsidR="007A000D">
              <w:rPr>
                <w:rFonts w:ascii="Muli" w:eastAsia="Muli" w:hAnsi="Muli" w:cs="Muli"/>
                <w:sz w:val="16"/>
                <w:szCs w:val="16"/>
              </w:rPr>
              <w:t>u</w:t>
            </w:r>
            <w:r>
              <w:rPr>
                <w:rFonts w:ascii="Muli" w:eastAsia="Muli" w:hAnsi="Muli" w:cs="Muli"/>
                <w:sz w:val="16"/>
                <w:szCs w:val="16"/>
              </w:rPr>
              <w:t xml:space="preserve">nidad </w:t>
            </w:r>
            <w:r w:rsidR="007A000D">
              <w:rPr>
                <w:rFonts w:ascii="Muli" w:eastAsia="Muli" w:hAnsi="Muli" w:cs="Muli"/>
                <w:sz w:val="16"/>
                <w:szCs w:val="16"/>
              </w:rPr>
              <w:t>a</w:t>
            </w:r>
            <w:r>
              <w:rPr>
                <w:rFonts w:ascii="Muli" w:eastAsia="Muli" w:hAnsi="Muli" w:cs="Muli"/>
                <w:sz w:val="16"/>
                <w:szCs w:val="16"/>
              </w:rPr>
              <w:t>dministrativa</w:t>
            </w:r>
            <w:r w:rsidR="008717A9">
              <w:rPr>
                <w:rFonts w:ascii="Muli" w:eastAsia="Muli" w:hAnsi="Muli" w:cs="Muli"/>
                <w:sz w:val="16"/>
                <w:szCs w:val="16"/>
              </w:rPr>
              <w:t>.</w:t>
            </w:r>
          </w:p>
        </w:tc>
        <w:tc>
          <w:tcPr>
            <w:tcW w:w="1988" w:type="dxa"/>
            <w:gridSpan w:val="2"/>
            <w:shd w:val="clear" w:color="auto" w:fill="auto"/>
          </w:tcPr>
          <w:p w14:paraId="717D0A40" w14:textId="0430BA14" w:rsidR="00BC37F9" w:rsidRDefault="001D3045" w:rsidP="00702ED8">
            <w:pPr>
              <w:jc w:val="both"/>
              <w:rPr>
                <w:rFonts w:ascii="Muli" w:eastAsia="Muli" w:hAnsi="Muli" w:cs="Muli"/>
                <w:sz w:val="16"/>
                <w:szCs w:val="16"/>
              </w:rPr>
            </w:pPr>
            <w:r>
              <w:rPr>
                <w:rFonts w:ascii="Muli" w:eastAsia="Muli" w:hAnsi="Muli" w:cs="Muli"/>
                <w:sz w:val="16"/>
                <w:szCs w:val="16"/>
              </w:rPr>
              <w:t>CAI</w:t>
            </w:r>
            <w:r w:rsidR="008717A9">
              <w:rPr>
                <w:rFonts w:ascii="Muli" w:eastAsia="Muli" w:hAnsi="Muli" w:cs="Muli"/>
                <w:sz w:val="16"/>
                <w:szCs w:val="16"/>
              </w:rPr>
              <w:t>.</w:t>
            </w:r>
          </w:p>
        </w:tc>
        <w:tc>
          <w:tcPr>
            <w:tcW w:w="1555" w:type="dxa"/>
            <w:shd w:val="clear" w:color="auto" w:fill="auto"/>
          </w:tcPr>
          <w:p w14:paraId="64FF3B06" w14:textId="77777777" w:rsidR="00BC37F9" w:rsidRDefault="001D3045" w:rsidP="00702ED8">
            <w:pPr>
              <w:jc w:val="both"/>
              <w:rPr>
                <w:rFonts w:ascii="Muli" w:eastAsia="Muli" w:hAnsi="Muli" w:cs="Muli"/>
                <w:sz w:val="16"/>
                <w:szCs w:val="16"/>
              </w:rPr>
            </w:pPr>
            <w:r>
              <w:rPr>
                <w:rFonts w:ascii="Muli" w:eastAsia="Muli" w:hAnsi="Muli" w:cs="Muli"/>
                <w:sz w:val="16"/>
                <w:szCs w:val="16"/>
              </w:rPr>
              <w:t>Dictamen de supervisión</w:t>
            </w:r>
          </w:p>
        </w:tc>
      </w:tr>
      <w:tr w:rsidR="00BC37F9" w14:paraId="4965A7D1" w14:textId="77777777">
        <w:tc>
          <w:tcPr>
            <w:tcW w:w="704" w:type="dxa"/>
            <w:shd w:val="clear" w:color="auto" w:fill="auto"/>
          </w:tcPr>
          <w:p w14:paraId="3CF5FCA8" w14:textId="77777777" w:rsidR="00BC37F9" w:rsidRDefault="001D3045" w:rsidP="00702ED8">
            <w:pPr>
              <w:jc w:val="both"/>
              <w:rPr>
                <w:rFonts w:ascii="Muli" w:eastAsia="Muli" w:hAnsi="Muli" w:cs="Muli"/>
                <w:sz w:val="16"/>
                <w:szCs w:val="16"/>
              </w:rPr>
            </w:pPr>
            <w:r>
              <w:rPr>
                <w:rFonts w:ascii="Muli" w:eastAsia="Muli" w:hAnsi="Muli" w:cs="Muli"/>
                <w:sz w:val="16"/>
                <w:szCs w:val="16"/>
              </w:rPr>
              <w:t>9</w:t>
            </w:r>
          </w:p>
        </w:tc>
        <w:tc>
          <w:tcPr>
            <w:tcW w:w="4820" w:type="dxa"/>
            <w:gridSpan w:val="3"/>
            <w:shd w:val="clear" w:color="auto" w:fill="auto"/>
          </w:tcPr>
          <w:p w14:paraId="43EA8F20" w14:textId="77777777" w:rsidR="00BC37F9" w:rsidRDefault="001D3045" w:rsidP="00702ED8">
            <w:pPr>
              <w:jc w:val="both"/>
              <w:rPr>
                <w:rFonts w:ascii="Muli" w:eastAsia="Muli" w:hAnsi="Muli" w:cs="Muli"/>
                <w:sz w:val="16"/>
                <w:szCs w:val="16"/>
              </w:rPr>
            </w:pPr>
            <w:r>
              <w:rPr>
                <w:rFonts w:ascii="Muli" w:eastAsia="Muli" w:hAnsi="Muli" w:cs="Muli"/>
                <w:sz w:val="16"/>
                <w:szCs w:val="16"/>
              </w:rPr>
              <w:t>Atención a las observaciones y recomendaciones establecidas en el Dictamen de supervisión.</w:t>
            </w:r>
          </w:p>
        </w:tc>
        <w:tc>
          <w:tcPr>
            <w:tcW w:w="1988" w:type="dxa"/>
            <w:gridSpan w:val="2"/>
            <w:shd w:val="clear" w:color="auto" w:fill="auto"/>
          </w:tcPr>
          <w:p w14:paraId="18818D27" w14:textId="4EF0F248" w:rsidR="00BC37F9" w:rsidRDefault="001D3045" w:rsidP="00702ED8">
            <w:pPr>
              <w:jc w:val="both"/>
              <w:rPr>
                <w:rFonts w:ascii="Muli" w:eastAsia="Muli" w:hAnsi="Muli" w:cs="Muli"/>
                <w:sz w:val="16"/>
                <w:szCs w:val="16"/>
              </w:rPr>
            </w:pPr>
            <w:r>
              <w:rPr>
                <w:rFonts w:ascii="Muli" w:eastAsia="Muli" w:hAnsi="Muli" w:cs="Muli"/>
                <w:sz w:val="16"/>
                <w:szCs w:val="16"/>
              </w:rPr>
              <w:t>Unidad administrativa</w:t>
            </w:r>
            <w:r w:rsidR="008717A9">
              <w:rPr>
                <w:rFonts w:ascii="Muli" w:eastAsia="Muli" w:hAnsi="Muli" w:cs="Muli"/>
                <w:sz w:val="16"/>
                <w:szCs w:val="16"/>
              </w:rPr>
              <w:t>.</w:t>
            </w:r>
          </w:p>
        </w:tc>
        <w:tc>
          <w:tcPr>
            <w:tcW w:w="1555" w:type="dxa"/>
            <w:shd w:val="clear" w:color="auto" w:fill="auto"/>
          </w:tcPr>
          <w:p w14:paraId="3D10D26E" w14:textId="0C8B8190" w:rsidR="00BC37F9" w:rsidRDefault="001D3045" w:rsidP="00702ED8">
            <w:pPr>
              <w:jc w:val="both"/>
              <w:rPr>
                <w:rFonts w:ascii="Muli" w:eastAsia="Muli" w:hAnsi="Muli" w:cs="Muli"/>
                <w:sz w:val="16"/>
                <w:szCs w:val="16"/>
              </w:rPr>
            </w:pPr>
            <w:r>
              <w:rPr>
                <w:rFonts w:ascii="Muli" w:eastAsia="Muli" w:hAnsi="Muli" w:cs="Muli"/>
                <w:sz w:val="16"/>
                <w:szCs w:val="16"/>
              </w:rPr>
              <w:t>Oficio de respuesta y evidencia de atención</w:t>
            </w:r>
            <w:r w:rsidR="008717A9">
              <w:rPr>
                <w:rFonts w:ascii="Muli" w:eastAsia="Muli" w:hAnsi="Muli" w:cs="Muli"/>
                <w:sz w:val="16"/>
                <w:szCs w:val="16"/>
              </w:rPr>
              <w:t>.</w:t>
            </w:r>
          </w:p>
        </w:tc>
      </w:tr>
      <w:tr w:rsidR="00BC37F9" w14:paraId="56A3D2FE" w14:textId="77777777">
        <w:tc>
          <w:tcPr>
            <w:tcW w:w="704" w:type="dxa"/>
            <w:shd w:val="clear" w:color="auto" w:fill="auto"/>
          </w:tcPr>
          <w:p w14:paraId="5BE3DF4E" w14:textId="77777777" w:rsidR="00BC37F9" w:rsidRDefault="001D3045" w:rsidP="00702ED8">
            <w:pPr>
              <w:jc w:val="both"/>
              <w:rPr>
                <w:rFonts w:ascii="Muli" w:eastAsia="Muli" w:hAnsi="Muli" w:cs="Muli"/>
                <w:sz w:val="16"/>
                <w:szCs w:val="16"/>
              </w:rPr>
            </w:pPr>
            <w:r>
              <w:rPr>
                <w:rFonts w:ascii="Muli" w:eastAsia="Muli" w:hAnsi="Muli" w:cs="Muli"/>
                <w:sz w:val="16"/>
                <w:szCs w:val="16"/>
              </w:rPr>
              <w:t>10</w:t>
            </w:r>
          </w:p>
        </w:tc>
        <w:tc>
          <w:tcPr>
            <w:tcW w:w="4820" w:type="dxa"/>
            <w:gridSpan w:val="3"/>
            <w:shd w:val="clear" w:color="auto" w:fill="auto"/>
          </w:tcPr>
          <w:p w14:paraId="4FFAA022" w14:textId="3009DCB9"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Las </w:t>
            </w:r>
            <w:r w:rsidR="007A000D">
              <w:rPr>
                <w:rFonts w:ascii="Muli" w:eastAsia="Muli" w:hAnsi="Muli" w:cs="Muli"/>
                <w:sz w:val="16"/>
                <w:szCs w:val="16"/>
              </w:rPr>
              <w:t>u</w:t>
            </w:r>
            <w:r>
              <w:rPr>
                <w:rFonts w:ascii="Muli" w:eastAsia="Muli" w:hAnsi="Muli" w:cs="Muli"/>
                <w:sz w:val="16"/>
                <w:szCs w:val="16"/>
              </w:rPr>
              <w:t>nidades administrativas solicitan la transferencia de archivos de trámite al archivo de concentración:</w:t>
            </w:r>
          </w:p>
          <w:p w14:paraId="5CDE084C" w14:textId="21D4A33E" w:rsidR="00BC37F9" w:rsidRDefault="001D3045" w:rsidP="00702ED8">
            <w:pPr>
              <w:jc w:val="both"/>
              <w:rPr>
                <w:rFonts w:ascii="Muli" w:eastAsia="Muli" w:hAnsi="Muli" w:cs="Muli"/>
                <w:sz w:val="16"/>
                <w:szCs w:val="16"/>
              </w:rPr>
            </w:pPr>
            <w:r>
              <w:rPr>
                <w:rFonts w:ascii="Muli" w:eastAsia="Muli" w:hAnsi="Muli" w:cs="Muli"/>
                <w:sz w:val="16"/>
                <w:szCs w:val="16"/>
              </w:rPr>
              <w:t>Si: Continuar en la Actividad 11</w:t>
            </w:r>
            <w:r w:rsidR="008717A9">
              <w:rPr>
                <w:rFonts w:ascii="Muli" w:eastAsia="Muli" w:hAnsi="Muli" w:cs="Muli"/>
                <w:sz w:val="16"/>
                <w:szCs w:val="16"/>
              </w:rPr>
              <w:t>.</w:t>
            </w:r>
          </w:p>
          <w:p w14:paraId="4CF1448B" w14:textId="77777777" w:rsidR="00BC37F9" w:rsidRDefault="001D3045" w:rsidP="00702ED8">
            <w:pPr>
              <w:jc w:val="both"/>
              <w:rPr>
                <w:rFonts w:ascii="Muli" w:eastAsia="Muli" w:hAnsi="Muli" w:cs="Muli"/>
                <w:sz w:val="16"/>
                <w:szCs w:val="16"/>
              </w:rPr>
            </w:pPr>
            <w:r>
              <w:rPr>
                <w:rFonts w:ascii="Muli" w:eastAsia="Muli" w:hAnsi="Muli" w:cs="Muli"/>
                <w:sz w:val="16"/>
                <w:szCs w:val="16"/>
              </w:rPr>
              <w:t>No: Termina el procedimiento.</w:t>
            </w:r>
          </w:p>
        </w:tc>
        <w:tc>
          <w:tcPr>
            <w:tcW w:w="1988" w:type="dxa"/>
            <w:gridSpan w:val="2"/>
            <w:shd w:val="clear" w:color="auto" w:fill="auto"/>
          </w:tcPr>
          <w:p w14:paraId="5EDF68C7" w14:textId="5EF616C6" w:rsidR="00BC37F9" w:rsidRDefault="001D3045" w:rsidP="00702ED8">
            <w:pPr>
              <w:jc w:val="both"/>
              <w:rPr>
                <w:rFonts w:ascii="Muli" w:eastAsia="Muli" w:hAnsi="Muli" w:cs="Muli"/>
                <w:sz w:val="16"/>
                <w:szCs w:val="16"/>
              </w:rPr>
            </w:pPr>
            <w:r>
              <w:rPr>
                <w:rFonts w:ascii="Muli" w:eastAsia="Muli" w:hAnsi="Muli" w:cs="Muli"/>
                <w:sz w:val="16"/>
                <w:szCs w:val="16"/>
              </w:rPr>
              <w:t xml:space="preserve">Unidad </w:t>
            </w:r>
            <w:r w:rsidR="007A000D">
              <w:rPr>
                <w:rFonts w:ascii="Muli" w:eastAsia="Muli" w:hAnsi="Muli" w:cs="Muli"/>
                <w:sz w:val="16"/>
                <w:szCs w:val="16"/>
              </w:rPr>
              <w:t>a</w:t>
            </w:r>
            <w:r>
              <w:rPr>
                <w:rFonts w:ascii="Muli" w:eastAsia="Muli" w:hAnsi="Muli" w:cs="Muli"/>
                <w:sz w:val="16"/>
                <w:szCs w:val="16"/>
              </w:rPr>
              <w:t>dministrativa</w:t>
            </w:r>
            <w:r w:rsidR="008717A9">
              <w:rPr>
                <w:rFonts w:ascii="Muli" w:eastAsia="Muli" w:hAnsi="Muli" w:cs="Muli"/>
                <w:sz w:val="16"/>
                <w:szCs w:val="16"/>
              </w:rPr>
              <w:t>.</w:t>
            </w:r>
          </w:p>
        </w:tc>
        <w:tc>
          <w:tcPr>
            <w:tcW w:w="1555" w:type="dxa"/>
            <w:shd w:val="clear" w:color="auto" w:fill="auto"/>
          </w:tcPr>
          <w:p w14:paraId="3BC383CB" w14:textId="77777777" w:rsidR="00BC37F9" w:rsidRDefault="00BC37F9" w:rsidP="00702ED8">
            <w:pPr>
              <w:jc w:val="both"/>
              <w:rPr>
                <w:rFonts w:ascii="Muli" w:eastAsia="Muli" w:hAnsi="Muli" w:cs="Muli"/>
                <w:sz w:val="16"/>
                <w:szCs w:val="16"/>
              </w:rPr>
            </w:pPr>
          </w:p>
        </w:tc>
      </w:tr>
      <w:tr w:rsidR="00BC37F9" w14:paraId="39DFDFD9" w14:textId="77777777">
        <w:tc>
          <w:tcPr>
            <w:tcW w:w="704" w:type="dxa"/>
            <w:shd w:val="clear" w:color="auto" w:fill="auto"/>
          </w:tcPr>
          <w:p w14:paraId="65E248B7" w14:textId="77777777" w:rsidR="00BC37F9" w:rsidRDefault="001D3045" w:rsidP="00702ED8">
            <w:pPr>
              <w:jc w:val="both"/>
              <w:rPr>
                <w:rFonts w:ascii="Muli" w:eastAsia="Muli" w:hAnsi="Muli" w:cs="Muli"/>
                <w:sz w:val="16"/>
                <w:szCs w:val="16"/>
              </w:rPr>
            </w:pPr>
            <w:r>
              <w:rPr>
                <w:rFonts w:ascii="Muli" w:eastAsia="Muli" w:hAnsi="Muli" w:cs="Muli"/>
                <w:sz w:val="16"/>
                <w:szCs w:val="16"/>
              </w:rPr>
              <w:t>11</w:t>
            </w:r>
          </w:p>
        </w:tc>
        <w:tc>
          <w:tcPr>
            <w:tcW w:w="4820" w:type="dxa"/>
            <w:gridSpan w:val="3"/>
            <w:shd w:val="clear" w:color="auto" w:fill="auto"/>
          </w:tcPr>
          <w:p w14:paraId="350C8AA5" w14:textId="075487A3" w:rsidR="00BC37F9" w:rsidRDefault="001D3045" w:rsidP="00702ED8">
            <w:pPr>
              <w:jc w:val="both"/>
              <w:rPr>
                <w:rFonts w:ascii="Muli" w:eastAsia="Muli" w:hAnsi="Muli" w:cs="Muli"/>
                <w:sz w:val="16"/>
                <w:szCs w:val="16"/>
              </w:rPr>
            </w:pPr>
            <w:r>
              <w:rPr>
                <w:rFonts w:ascii="Muli" w:eastAsia="Muli" w:hAnsi="Muli" w:cs="Muli"/>
                <w:sz w:val="16"/>
                <w:szCs w:val="16"/>
              </w:rPr>
              <w:t>Se realiza la revisión del archivo a transferir de forma primaria</w:t>
            </w:r>
            <w:r w:rsidR="00D772DB">
              <w:rPr>
                <w:rFonts w:ascii="Muli" w:eastAsia="Muli" w:hAnsi="Muli" w:cs="Muli"/>
                <w:sz w:val="16"/>
                <w:szCs w:val="16"/>
              </w:rPr>
              <w:t>.</w:t>
            </w:r>
          </w:p>
        </w:tc>
        <w:tc>
          <w:tcPr>
            <w:tcW w:w="1988" w:type="dxa"/>
            <w:gridSpan w:val="2"/>
            <w:shd w:val="clear" w:color="auto" w:fill="auto"/>
          </w:tcPr>
          <w:p w14:paraId="3D2FA094" w14:textId="0AD0CCFC"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67300FED" w14:textId="50E43282" w:rsidR="00BC37F9" w:rsidRDefault="001D3045" w:rsidP="00702ED8">
            <w:pPr>
              <w:jc w:val="both"/>
              <w:rPr>
                <w:rFonts w:ascii="Muli" w:eastAsia="Muli" w:hAnsi="Muli" w:cs="Muli"/>
                <w:sz w:val="16"/>
                <w:szCs w:val="16"/>
              </w:rPr>
            </w:pPr>
            <w:r>
              <w:rPr>
                <w:rFonts w:ascii="Muli" w:eastAsia="Muli" w:hAnsi="Muli" w:cs="Muli"/>
                <w:sz w:val="16"/>
                <w:szCs w:val="16"/>
              </w:rPr>
              <w:t>Archivo revisado</w:t>
            </w:r>
            <w:r w:rsidR="00D772DB">
              <w:rPr>
                <w:rFonts w:ascii="Muli" w:eastAsia="Muli" w:hAnsi="Muli" w:cs="Muli"/>
                <w:sz w:val="16"/>
                <w:szCs w:val="16"/>
              </w:rPr>
              <w:t>.</w:t>
            </w:r>
          </w:p>
        </w:tc>
      </w:tr>
      <w:tr w:rsidR="00BC37F9" w14:paraId="6BF5CCCA" w14:textId="77777777">
        <w:tc>
          <w:tcPr>
            <w:tcW w:w="704" w:type="dxa"/>
            <w:shd w:val="clear" w:color="auto" w:fill="auto"/>
          </w:tcPr>
          <w:p w14:paraId="5C9B5F1F" w14:textId="77777777" w:rsidR="00BC37F9" w:rsidRDefault="001D3045" w:rsidP="00702ED8">
            <w:pPr>
              <w:jc w:val="both"/>
              <w:rPr>
                <w:rFonts w:ascii="Muli" w:eastAsia="Muli" w:hAnsi="Muli" w:cs="Muli"/>
                <w:sz w:val="16"/>
                <w:szCs w:val="16"/>
              </w:rPr>
            </w:pPr>
            <w:r>
              <w:rPr>
                <w:rFonts w:ascii="Muli" w:eastAsia="Muli" w:hAnsi="Muli" w:cs="Muli"/>
                <w:sz w:val="16"/>
                <w:szCs w:val="16"/>
              </w:rPr>
              <w:t>12</w:t>
            </w:r>
          </w:p>
        </w:tc>
        <w:tc>
          <w:tcPr>
            <w:tcW w:w="4820" w:type="dxa"/>
            <w:gridSpan w:val="3"/>
            <w:shd w:val="clear" w:color="auto" w:fill="auto"/>
          </w:tcPr>
          <w:p w14:paraId="4F9D198D"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El archivo para transferir cumple con las especificaciones legales establecidas en la normatividad aplicable:</w:t>
            </w:r>
          </w:p>
          <w:p w14:paraId="58EA28A3" w14:textId="0E532BE6" w:rsidR="00BC37F9" w:rsidRDefault="001D3045" w:rsidP="00702ED8">
            <w:pPr>
              <w:jc w:val="both"/>
              <w:rPr>
                <w:rFonts w:ascii="Muli" w:eastAsia="Muli" w:hAnsi="Muli" w:cs="Muli"/>
                <w:sz w:val="16"/>
                <w:szCs w:val="16"/>
              </w:rPr>
            </w:pPr>
            <w:r>
              <w:rPr>
                <w:rFonts w:ascii="Muli" w:eastAsia="Muli" w:hAnsi="Muli" w:cs="Muli"/>
                <w:sz w:val="16"/>
                <w:szCs w:val="16"/>
              </w:rPr>
              <w:t>Si: Continuar en la Actividad 13</w:t>
            </w:r>
            <w:r w:rsidR="00D772DB">
              <w:rPr>
                <w:rFonts w:ascii="Muli" w:eastAsia="Muli" w:hAnsi="Muli" w:cs="Muli"/>
                <w:sz w:val="16"/>
                <w:szCs w:val="16"/>
              </w:rPr>
              <w:t>.</w:t>
            </w:r>
          </w:p>
          <w:p w14:paraId="2A25DD11" w14:textId="27C7E083" w:rsidR="00BC37F9" w:rsidRDefault="001D3045" w:rsidP="00702ED8">
            <w:pPr>
              <w:jc w:val="both"/>
              <w:rPr>
                <w:rFonts w:ascii="Muli" w:eastAsia="Muli" w:hAnsi="Muli" w:cs="Muli"/>
                <w:sz w:val="16"/>
                <w:szCs w:val="16"/>
              </w:rPr>
            </w:pPr>
            <w:r>
              <w:rPr>
                <w:rFonts w:ascii="Muli" w:eastAsia="Muli" w:hAnsi="Muli" w:cs="Muli"/>
                <w:sz w:val="16"/>
                <w:szCs w:val="16"/>
              </w:rPr>
              <w:t>No: Continuar en la Actividad 15</w:t>
            </w:r>
            <w:r w:rsidR="00D772DB">
              <w:rPr>
                <w:rFonts w:ascii="Muli" w:eastAsia="Muli" w:hAnsi="Muli" w:cs="Muli"/>
                <w:sz w:val="16"/>
                <w:szCs w:val="16"/>
              </w:rPr>
              <w:t>.</w:t>
            </w:r>
          </w:p>
        </w:tc>
        <w:tc>
          <w:tcPr>
            <w:tcW w:w="1988" w:type="dxa"/>
            <w:gridSpan w:val="2"/>
            <w:shd w:val="clear" w:color="auto" w:fill="auto"/>
          </w:tcPr>
          <w:p w14:paraId="099EA594" w14:textId="5D728B34"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2642CE6C" w14:textId="77777777" w:rsidR="00BC37F9" w:rsidRDefault="00BC37F9" w:rsidP="00702ED8">
            <w:pPr>
              <w:jc w:val="both"/>
              <w:rPr>
                <w:rFonts w:ascii="Muli" w:eastAsia="Muli" w:hAnsi="Muli" w:cs="Muli"/>
                <w:sz w:val="16"/>
                <w:szCs w:val="16"/>
              </w:rPr>
            </w:pPr>
          </w:p>
        </w:tc>
      </w:tr>
      <w:tr w:rsidR="00BC37F9" w14:paraId="426ECA27" w14:textId="77777777">
        <w:tc>
          <w:tcPr>
            <w:tcW w:w="704" w:type="dxa"/>
            <w:shd w:val="clear" w:color="auto" w:fill="auto"/>
          </w:tcPr>
          <w:p w14:paraId="4FBE4D21" w14:textId="77777777" w:rsidR="00BC37F9" w:rsidRDefault="001D3045" w:rsidP="00702ED8">
            <w:pPr>
              <w:jc w:val="both"/>
              <w:rPr>
                <w:rFonts w:ascii="Muli" w:eastAsia="Muli" w:hAnsi="Muli" w:cs="Muli"/>
                <w:sz w:val="16"/>
                <w:szCs w:val="16"/>
              </w:rPr>
            </w:pPr>
            <w:r>
              <w:rPr>
                <w:rFonts w:ascii="Muli" w:eastAsia="Muli" w:hAnsi="Muli" w:cs="Muli"/>
                <w:sz w:val="16"/>
                <w:szCs w:val="16"/>
              </w:rPr>
              <w:t>13</w:t>
            </w:r>
          </w:p>
        </w:tc>
        <w:tc>
          <w:tcPr>
            <w:tcW w:w="4820" w:type="dxa"/>
            <w:gridSpan w:val="3"/>
            <w:shd w:val="clear" w:color="auto" w:fill="auto"/>
          </w:tcPr>
          <w:p w14:paraId="52A1CC9E" w14:textId="77777777" w:rsidR="00BC37F9" w:rsidRDefault="001D3045" w:rsidP="00702ED8">
            <w:pPr>
              <w:jc w:val="both"/>
              <w:rPr>
                <w:rFonts w:ascii="Muli" w:eastAsia="Muli" w:hAnsi="Muli" w:cs="Muli"/>
                <w:sz w:val="16"/>
                <w:szCs w:val="16"/>
              </w:rPr>
            </w:pPr>
            <w:r>
              <w:rPr>
                <w:rFonts w:ascii="Muli" w:eastAsia="Muli" w:hAnsi="Muli" w:cs="Muli"/>
                <w:sz w:val="16"/>
                <w:szCs w:val="16"/>
              </w:rPr>
              <w:t>Se realiza el Acta de entrega-recepción de Archivo de trámite en transferencia primaria para concentración.</w:t>
            </w:r>
          </w:p>
        </w:tc>
        <w:tc>
          <w:tcPr>
            <w:tcW w:w="1988" w:type="dxa"/>
            <w:gridSpan w:val="2"/>
            <w:shd w:val="clear" w:color="auto" w:fill="auto"/>
          </w:tcPr>
          <w:p w14:paraId="2433BD3D" w14:textId="39FCBFC8"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p w14:paraId="6FEF9FF4" w14:textId="30562C5B" w:rsidR="00BC37F9" w:rsidRDefault="001D3045" w:rsidP="00702ED8">
            <w:pPr>
              <w:jc w:val="both"/>
              <w:rPr>
                <w:rFonts w:ascii="Muli" w:eastAsia="Muli" w:hAnsi="Muli" w:cs="Muli"/>
                <w:sz w:val="16"/>
                <w:szCs w:val="16"/>
              </w:rPr>
            </w:pPr>
            <w:r>
              <w:rPr>
                <w:rFonts w:ascii="Muli" w:eastAsia="Muli" w:hAnsi="Muli" w:cs="Muli"/>
                <w:sz w:val="16"/>
                <w:szCs w:val="16"/>
              </w:rPr>
              <w:t xml:space="preserve">Unidad </w:t>
            </w:r>
            <w:r w:rsidR="003554F5">
              <w:rPr>
                <w:rFonts w:ascii="Muli" w:eastAsia="Muli" w:hAnsi="Muli" w:cs="Muli"/>
                <w:sz w:val="16"/>
                <w:szCs w:val="16"/>
              </w:rPr>
              <w:t>a</w:t>
            </w:r>
            <w:r>
              <w:rPr>
                <w:rFonts w:ascii="Muli" w:eastAsia="Muli" w:hAnsi="Muli" w:cs="Muli"/>
                <w:sz w:val="16"/>
                <w:szCs w:val="16"/>
              </w:rPr>
              <w:t>dministrativa</w:t>
            </w:r>
            <w:r w:rsidR="00D772DB">
              <w:rPr>
                <w:rFonts w:ascii="Muli" w:eastAsia="Muli" w:hAnsi="Muli" w:cs="Muli"/>
                <w:sz w:val="16"/>
                <w:szCs w:val="16"/>
              </w:rPr>
              <w:t>.</w:t>
            </w:r>
          </w:p>
        </w:tc>
        <w:tc>
          <w:tcPr>
            <w:tcW w:w="1555" w:type="dxa"/>
            <w:shd w:val="clear" w:color="auto" w:fill="auto"/>
          </w:tcPr>
          <w:p w14:paraId="56D848D4" w14:textId="74F06A95" w:rsidR="00BC37F9" w:rsidRDefault="001D3045" w:rsidP="00702ED8">
            <w:pPr>
              <w:jc w:val="both"/>
              <w:rPr>
                <w:rFonts w:ascii="Muli" w:eastAsia="Muli" w:hAnsi="Muli" w:cs="Muli"/>
                <w:sz w:val="16"/>
                <w:szCs w:val="16"/>
              </w:rPr>
            </w:pPr>
            <w:r>
              <w:rPr>
                <w:rFonts w:ascii="Muli" w:eastAsia="Muli" w:hAnsi="Muli" w:cs="Muli"/>
                <w:sz w:val="16"/>
                <w:szCs w:val="16"/>
              </w:rPr>
              <w:t>Acta de entrega-recepción e inventarios</w:t>
            </w:r>
            <w:r w:rsidR="00D772DB">
              <w:rPr>
                <w:rFonts w:ascii="Muli" w:eastAsia="Muli" w:hAnsi="Muli" w:cs="Muli"/>
                <w:sz w:val="16"/>
                <w:szCs w:val="16"/>
              </w:rPr>
              <w:t>.</w:t>
            </w:r>
          </w:p>
        </w:tc>
      </w:tr>
      <w:tr w:rsidR="00BC37F9" w14:paraId="6D6061A2" w14:textId="77777777">
        <w:tc>
          <w:tcPr>
            <w:tcW w:w="704" w:type="dxa"/>
            <w:shd w:val="clear" w:color="auto" w:fill="auto"/>
          </w:tcPr>
          <w:p w14:paraId="2F4E0B8B"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14 </w:t>
            </w:r>
          </w:p>
        </w:tc>
        <w:tc>
          <w:tcPr>
            <w:tcW w:w="4820" w:type="dxa"/>
            <w:gridSpan w:val="3"/>
            <w:shd w:val="clear" w:color="auto" w:fill="auto"/>
          </w:tcPr>
          <w:p w14:paraId="601D9103" w14:textId="77777777" w:rsidR="00BC37F9" w:rsidRDefault="001D3045" w:rsidP="00702ED8">
            <w:pPr>
              <w:jc w:val="both"/>
              <w:rPr>
                <w:rFonts w:ascii="Muli" w:eastAsia="Muli" w:hAnsi="Muli" w:cs="Muli"/>
                <w:sz w:val="16"/>
                <w:szCs w:val="16"/>
              </w:rPr>
            </w:pPr>
            <w:r>
              <w:rPr>
                <w:rFonts w:ascii="Muli" w:eastAsia="Muli" w:hAnsi="Muli" w:cs="Muli"/>
                <w:sz w:val="16"/>
                <w:szCs w:val="16"/>
              </w:rPr>
              <w:t>Identificación, registro y almacenamiento del archivo recibido.</w:t>
            </w:r>
          </w:p>
        </w:tc>
        <w:tc>
          <w:tcPr>
            <w:tcW w:w="1988" w:type="dxa"/>
            <w:gridSpan w:val="2"/>
            <w:shd w:val="clear" w:color="auto" w:fill="auto"/>
          </w:tcPr>
          <w:p w14:paraId="6950FECC" w14:textId="4635D9ED"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634BC8BA" w14:textId="1AF6466C" w:rsidR="00BC37F9" w:rsidRDefault="001D3045" w:rsidP="00702ED8">
            <w:pPr>
              <w:jc w:val="both"/>
              <w:rPr>
                <w:rFonts w:ascii="Muli" w:eastAsia="Muli" w:hAnsi="Muli" w:cs="Muli"/>
                <w:sz w:val="16"/>
                <w:szCs w:val="16"/>
              </w:rPr>
            </w:pPr>
            <w:r>
              <w:rPr>
                <w:rFonts w:ascii="Muli" w:eastAsia="Muli" w:hAnsi="Muli" w:cs="Muli"/>
                <w:sz w:val="16"/>
                <w:szCs w:val="16"/>
              </w:rPr>
              <w:t>Registro de inventarios y préstamos</w:t>
            </w:r>
            <w:r w:rsidR="00D772DB">
              <w:rPr>
                <w:rFonts w:ascii="Muli" w:eastAsia="Muli" w:hAnsi="Muli" w:cs="Muli"/>
                <w:sz w:val="16"/>
                <w:szCs w:val="16"/>
              </w:rPr>
              <w:t>.</w:t>
            </w:r>
          </w:p>
        </w:tc>
      </w:tr>
      <w:tr w:rsidR="00BC37F9" w14:paraId="21FC5823" w14:textId="77777777">
        <w:tc>
          <w:tcPr>
            <w:tcW w:w="704" w:type="dxa"/>
            <w:shd w:val="clear" w:color="auto" w:fill="auto"/>
          </w:tcPr>
          <w:p w14:paraId="258E6A6E" w14:textId="77777777" w:rsidR="00BC37F9" w:rsidRDefault="001D3045" w:rsidP="00702ED8">
            <w:pPr>
              <w:jc w:val="both"/>
              <w:rPr>
                <w:rFonts w:ascii="Muli" w:eastAsia="Muli" w:hAnsi="Muli" w:cs="Muli"/>
                <w:sz w:val="16"/>
                <w:szCs w:val="16"/>
              </w:rPr>
            </w:pPr>
            <w:r>
              <w:rPr>
                <w:rFonts w:ascii="Muli" w:eastAsia="Muli" w:hAnsi="Muli" w:cs="Muli"/>
                <w:sz w:val="16"/>
                <w:szCs w:val="16"/>
              </w:rPr>
              <w:t>15</w:t>
            </w:r>
          </w:p>
        </w:tc>
        <w:tc>
          <w:tcPr>
            <w:tcW w:w="4820" w:type="dxa"/>
            <w:gridSpan w:val="3"/>
            <w:shd w:val="clear" w:color="auto" w:fill="auto"/>
          </w:tcPr>
          <w:p w14:paraId="6395CB0F" w14:textId="4FEAE6FD" w:rsidR="00BC37F9" w:rsidRDefault="001D3045" w:rsidP="00702ED8">
            <w:pPr>
              <w:jc w:val="both"/>
              <w:rPr>
                <w:rFonts w:ascii="Muli" w:eastAsia="Muli" w:hAnsi="Muli" w:cs="Muli"/>
                <w:sz w:val="16"/>
                <w:szCs w:val="16"/>
              </w:rPr>
            </w:pPr>
            <w:r>
              <w:rPr>
                <w:rFonts w:ascii="Muli" w:eastAsia="Muli" w:hAnsi="Muli" w:cs="Muli"/>
                <w:sz w:val="16"/>
                <w:szCs w:val="16"/>
              </w:rPr>
              <w:t xml:space="preserve">Se notifica a la </w:t>
            </w:r>
            <w:r w:rsidR="003554F5">
              <w:rPr>
                <w:rFonts w:ascii="Muli" w:eastAsia="Muli" w:hAnsi="Muli" w:cs="Muli"/>
                <w:sz w:val="16"/>
                <w:szCs w:val="16"/>
              </w:rPr>
              <w:t>u</w:t>
            </w:r>
            <w:r>
              <w:rPr>
                <w:rFonts w:ascii="Muli" w:eastAsia="Muli" w:hAnsi="Muli" w:cs="Muli"/>
                <w:sz w:val="16"/>
                <w:szCs w:val="16"/>
              </w:rPr>
              <w:t xml:space="preserve">nidad </w:t>
            </w:r>
            <w:r w:rsidR="003554F5">
              <w:rPr>
                <w:rFonts w:ascii="Muli" w:eastAsia="Muli" w:hAnsi="Muli" w:cs="Muli"/>
                <w:sz w:val="16"/>
                <w:szCs w:val="16"/>
              </w:rPr>
              <w:t>a</w:t>
            </w:r>
            <w:r>
              <w:rPr>
                <w:rFonts w:ascii="Muli" w:eastAsia="Muli" w:hAnsi="Muli" w:cs="Muli"/>
                <w:sz w:val="16"/>
                <w:szCs w:val="16"/>
              </w:rPr>
              <w:t>dministrativa para su atención, el Dictamen de observaciones a los archivos sujetos a transferir.</w:t>
            </w:r>
          </w:p>
        </w:tc>
        <w:tc>
          <w:tcPr>
            <w:tcW w:w="1988" w:type="dxa"/>
            <w:gridSpan w:val="2"/>
            <w:shd w:val="clear" w:color="auto" w:fill="auto"/>
          </w:tcPr>
          <w:p w14:paraId="049BFB22" w14:textId="74F8513B"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6EFE046A" w14:textId="755146E1" w:rsidR="00BC37F9" w:rsidRDefault="001D3045" w:rsidP="00702ED8">
            <w:pPr>
              <w:jc w:val="both"/>
              <w:rPr>
                <w:rFonts w:ascii="Muli" w:eastAsia="Muli" w:hAnsi="Muli" w:cs="Muli"/>
                <w:sz w:val="16"/>
                <w:szCs w:val="16"/>
              </w:rPr>
            </w:pPr>
            <w:r>
              <w:rPr>
                <w:rFonts w:ascii="Muli" w:eastAsia="Muli" w:hAnsi="Muli" w:cs="Muli"/>
                <w:sz w:val="16"/>
                <w:szCs w:val="16"/>
              </w:rPr>
              <w:t>Dictamen de verificación de archivos sujetos a transferir</w:t>
            </w:r>
            <w:r w:rsidR="00D772DB">
              <w:rPr>
                <w:rFonts w:ascii="Muli" w:eastAsia="Muli" w:hAnsi="Muli" w:cs="Muli"/>
                <w:sz w:val="16"/>
                <w:szCs w:val="16"/>
              </w:rPr>
              <w:t>.</w:t>
            </w:r>
          </w:p>
        </w:tc>
      </w:tr>
      <w:tr w:rsidR="00BC37F9" w14:paraId="4BD028C4" w14:textId="77777777">
        <w:tc>
          <w:tcPr>
            <w:tcW w:w="704" w:type="dxa"/>
            <w:shd w:val="clear" w:color="auto" w:fill="auto"/>
          </w:tcPr>
          <w:p w14:paraId="68CDF37B" w14:textId="77777777" w:rsidR="00BC37F9" w:rsidRDefault="001D3045" w:rsidP="00702ED8">
            <w:pPr>
              <w:jc w:val="both"/>
              <w:rPr>
                <w:rFonts w:ascii="Muli" w:eastAsia="Muli" w:hAnsi="Muli" w:cs="Muli"/>
                <w:sz w:val="16"/>
                <w:szCs w:val="16"/>
              </w:rPr>
            </w:pPr>
            <w:r>
              <w:rPr>
                <w:rFonts w:ascii="Muli" w:eastAsia="Muli" w:hAnsi="Muli" w:cs="Muli"/>
                <w:sz w:val="16"/>
                <w:szCs w:val="16"/>
              </w:rPr>
              <w:lastRenderedPageBreak/>
              <w:t>16</w:t>
            </w:r>
          </w:p>
        </w:tc>
        <w:tc>
          <w:tcPr>
            <w:tcW w:w="4820" w:type="dxa"/>
            <w:gridSpan w:val="3"/>
            <w:shd w:val="clear" w:color="auto" w:fill="auto"/>
          </w:tcPr>
          <w:p w14:paraId="40029B70" w14:textId="77777777" w:rsidR="00BC37F9" w:rsidRDefault="001D3045" w:rsidP="00702ED8">
            <w:pPr>
              <w:jc w:val="both"/>
              <w:rPr>
                <w:rFonts w:ascii="Muli" w:eastAsia="Muli" w:hAnsi="Muli" w:cs="Muli"/>
                <w:sz w:val="16"/>
                <w:szCs w:val="16"/>
              </w:rPr>
            </w:pPr>
            <w:r>
              <w:rPr>
                <w:rFonts w:ascii="Muli" w:eastAsia="Muli" w:hAnsi="Muli" w:cs="Muli"/>
                <w:sz w:val="16"/>
                <w:szCs w:val="16"/>
              </w:rPr>
              <w:t>Se da atención al proceso de supervisión externa conforme a la notificación recibida.</w:t>
            </w:r>
          </w:p>
        </w:tc>
        <w:tc>
          <w:tcPr>
            <w:tcW w:w="1988" w:type="dxa"/>
            <w:gridSpan w:val="2"/>
            <w:shd w:val="clear" w:color="auto" w:fill="auto"/>
          </w:tcPr>
          <w:p w14:paraId="3F11E4CA" w14:textId="4A192F15"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p w14:paraId="2C82EFB4" w14:textId="43301085" w:rsidR="00BC37F9" w:rsidRDefault="001D3045" w:rsidP="00702ED8">
            <w:pPr>
              <w:jc w:val="both"/>
              <w:rPr>
                <w:rFonts w:ascii="Muli" w:eastAsia="Muli" w:hAnsi="Muli" w:cs="Muli"/>
                <w:sz w:val="16"/>
                <w:szCs w:val="16"/>
              </w:rPr>
            </w:pPr>
            <w:r>
              <w:rPr>
                <w:rFonts w:ascii="Muli" w:eastAsia="Muli" w:hAnsi="Muli" w:cs="Muli"/>
                <w:sz w:val="16"/>
                <w:szCs w:val="16"/>
              </w:rPr>
              <w:t xml:space="preserve">Unidad </w:t>
            </w:r>
            <w:r w:rsidR="003554F5">
              <w:rPr>
                <w:rFonts w:ascii="Muli" w:eastAsia="Muli" w:hAnsi="Muli" w:cs="Muli"/>
                <w:sz w:val="16"/>
                <w:szCs w:val="16"/>
              </w:rPr>
              <w:t>a</w:t>
            </w:r>
            <w:r>
              <w:rPr>
                <w:rFonts w:ascii="Muli" w:eastAsia="Muli" w:hAnsi="Muli" w:cs="Muli"/>
                <w:sz w:val="16"/>
                <w:szCs w:val="16"/>
              </w:rPr>
              <w:t>dministrativa determinada por la Ley General y Estatal de Archivos</w:t>
            </w:r>
            <w:r w:rsidR="00D772DB">
              <w:rPr>
                <w:rFonts w:ascii="Muli" w:eastAsia="Muli" w:hAnsi="Muli" w:cs="Muli"/>
                <w:sz w:val="16"/>
                <w:szCs w:val="16"/>
              </w:rPr>
              <w:t>.</w:t>
            </w:r>
          </w:p>
        </w:tc>
        <w:tc>
          <w:tcPr>
            <w:tcW w:w="1555" w:type="dxa"/>
            <w:shd w:val="clear" w:color="auto" w:fill="auto"/>
          </w:tcPr>
          <w:p w14:paraId="36328975" w14:textId="77777777" w:rsidR="00BC37F9" w:rsidRDefault="001D3045" w:rsidP="00702ED8">
            <w:pPr>
              <w:jc w:val="both"/>
              <w:rPr>
                <w:rFonts w:ascii="Muli" w:eastAsia="Muli" w:hAnsi="Muli" w:cs="Muli"/>
                <w:sz w:val="16"/>
                <w:szCs w:val="16"/>
              </w:rPr>
            </w:pPr>
            <w:r>
              <w:rPr>
                <w:rFonts w:ascii="Muli" w:eastAsia="Muli" w:hAnsi="Muli" w:cs="Muli"/>
                <w:sz w:val="16"/>
                <w:szCs w:val="16"/>
              </w:rPr>
              <w:t>Notificación de calendario de revisión externa; Guía de supervisión externa y levantamiento de observaciones y recomendaciones.</w:t>
            </w:r>
          </w:p>
        </w:tc>
      </w:tr>
      <w:tr w:rsidR="00BC37F9" w14:paraId="5F5BF8B2" w14:textId="77777777">
        <w:tc>
          <w:tcPr>
            <w:tcW w:w="704" w:type="dxa"/>
            <w:shd w:val="clear" w:color="auto" w:fill="auto"/>
          </w:tcPr>
          <w:p w14:paraId="0BB8CA30" w14:textId="77777777" w:rsidR="00BC37F9" w:rsidRDefault="001D3045" w:rsidP="00702ED8">
            <w:pPr>
              <w:jc w:val="both"/>
              <w:rPr>
                <w:rFonts w:ascii="Muli" w:eastAsia="Muli" w:hAnsi="Muli" w:cs="Muli"/>
                <w:sz w:val="16"/>
                <w:szCs w:val="16"/>
              </w:rPr>
            </w:pPr>
            <w:r>
              <w:rPr>
                <w:rFonts w:ascii="Muli" w:eastAsia="Muli" w:hAnsi="Muli" w:cs="Muli"/>
                <w:sz w:val="16"/>
                <w:szCs w:val="16"/>
              </w:rPr>
              <w:t>17</w:t>
            </w:r>
          </w:p>
        </w:tc>
        <w:tc>
          <w:tcPr>
            <w:tcW w:w="4820" w:type="dxa"/>
            <w:gridSpan w:val="3"/>
            <w:shd w:val="clear" w:color="auto" w:fill="auto"/>
          </w:tcPr>
          <w:p w14:paraId="4B3144E4" w14:textId="77777777" w:rsidR="00BC37F9" w:rsidRDefault="001D3045" w:rsidP="00702ED8">
            <w:pPr>
              <w:jc w:val="both"/>
              <w:rPr>
                <w:rFonts w:ascii="Muli" w:eastAsia="Muli" w:hAnsi="Muli" w:cs="Muli"/>
                <w:sz w:val="16"/>
                <w:szCs w:val="16"/>
              </w:rPr>
            </w:pPr>
            <w:r>
              <w:rPr>
                <w:rFonts w:ascii="Muli" w:eastAsia="Muli" w:hAnsi="Muli" w:cs="Muli"/>
                <w:sz w:val="16"/>
                <w:szCs w:val="16"/>
              </w:rPr>
              <w:t>Se recibe el Dictamen de la supervisión externa y se da respuesta agregando la evidencia de atención, si fuera el caso.</w:t>
            </w:r>
          </w:p>
        </w:tc>
        <w:tc>
          <w:tcPr>
            <w:tcW w:w="1988" w:type="dxa"/>
            <w:gridSpan w:val="2"/>
            <w:shd w:val="clear" w:color="auto" w:fill="auto"/>
          </w:tcPr>
          <w:p w14:paraId="3C2CB42C" w14:textId="25F69AA1"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1A08D18E" w14:textId="77777777" w:rsidR="00BC37F9" w:rsidRDefault="001D3045" w:rsidP="00702ED8">
            <w:pPr>
              <w:jc w:val="both"/>
              <w:rPr>
                <w:rFonts w:ascii="Muli" w:eastAsia="Muli" w:hAnsi="Muli" w:cs="Muli"/>
                <w:sz w:val="16"/>
                <w:szCs w:val="16"/>
              </w:rPr>
            </w:pPr>
            <w:r>
              <w:rPr>
                <w:rFonts w:ascii="Muli" w:eastAsia="Muli" w:hAnsi="Muli" w:cs="Muli"/>
                <w:sz w:val="16"/>
                <w:szCs w:val="16"/>
              </w:rPr>
              <w:t>Dictamen de supervisión externa, y oficio de atención al Dictamen.</w:t>
            </w:r>
          </w:p>
        </w:tc>
      </w:tr>
      <w:tr w:rsidR="00BC37F9" w14:paraId="38AF1BA6" w14:textId="77777777">
        <w:tc>
          <w:tcPr>
            <w:tcW w:w="704" w:type="dxa"/>
            <w:shd w:val="clear" w:color="auto" w:fill="auto"/>
          </w:tcPr>
          <w:p w14:paraId="6660A2C6" w14:textId="77777777" w:rsidR="00BC37F9" w:rsidRDefault="001D3045" w:rsidP="00702ED8">
            <w:pPr>
              <w:jc w:val="both"/>
              <w:rPr>
                <w:rFonts w:ascii="Muli" w:eastAsia="Muli" w:hAnsi="Muli" w:cs="Muli"/>
                <w:sz w:val="16"/>
                <w:szCs w:val="16"/>
              </w:rPr>
            </w:pPr>
            <w:r>
              <w:rPr>
                <w:rFonts w:ascii="Muli" w:eastAsia="Muli" w:hAnsi="Muli" w:cs="Muli"/>
                <w:sz w:val="16"/>
                <w:szCs w:val="16"/>
              </w:rPr>
              <w:t>18</w:t>
            </w:r>
          </w:p>
        </w:tc>
        <w:tc>
          <w:tcPr>
            <w:tcW w:w="4820" w:type="dxa"/>
            <w:gridSpan w:val="3"/>
            <w:shd w:val="clear" w:color="auto" w:fill="auto"/>
          </w:tcPr>
          <w:p w14:paraId="2451652A"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Si se reciben requerimientos de información respecto de las actividades de archivo:</w:t>
            </w:r>
          </w:p>
          <w:p w14:paraId="61A2D0ED" w14:textId="0096E3F1" w:rsidR="00BC37F9" w:rsidRDefault="001D3045" w:rsidP="00702ED8">
            <w:pPr>
              <w:jc w:val="both"/>
              <w:rPr>
                <w:rFonts w:ascii="Muli" w:eastAsia="Muli" w:hAnsi="Muli" w:cs="Muli"/>
                <w:sz w:val="16"/>
                <w:szCs w:val="16"/>
              </w:rPr>
            </w:pPr>
            <w:r>
              <w:rPr>
                <w:rFonts w:ascii="Muli" w:eastAsia="Muli" w:hAnsi="Muli" w:cs="Muli"/>
                <w:sz w:val="16"/>
                <w:szCs w:val="16"/>
              </w:rPr>
              <w:t>Si: Continuar en Actividad 19</w:t>
            </w:r>
            <w:r w:rsidR="00D772DB">
              <w:rPr>
                <w:rFonts w:ascii="Muli" w:eastAsia="Muli" w:hAnsi="Muli" w:cs="Muli"/>
                <w:sz w:val="16"/>
                <w:szCs w:val="16"/>
              </w:rPr>
              <w:t>.</w:t>
            </w:r>
          </w:p>
          <w:p w14:paraId="3E35F7AE" w14:textId="37B332AC" w:rsidR="00BC37F9" w:rsidRDefault="001D3045" w:rsidP="00702ED8">
            <w:pPr>
              <w:jc w:val="both"/>
              <w:rPr>
                <w:rFonts w:ascii="Muli" w:eastAsia="Muli" w:hAnsi="Muli" w:cs="Muli"/>
                <w:sz w:val="16"/>
                <w:szCs w:val="16"/>
              </w:rPr>
            </w:pPr>
            <w:r>
              <w:rPr>
                <w:rFonts w:ascii="Muli" w:eastAsia="Muli" w:hAnsi="Muli" w:cs="Muli"/>
                <w:sz w:val="16"/>
                <w:szCs w:val="16"/>
              </w:rPr>
              <w:t>No: Termina el procedimiento</w:t>
            </w:r>
            <w:r w:rsidR="00D772DB">
              <w:rPr>
                <w:rFonts w:ascii="Muli" w:eastAsia="Muli" w:hAnsi="Muli" w:cs="Muli"/>
                <w:sz w:val="16"/>
                <w:szCs w:val="16"/>
              </w:rPr>
              <w:t>.</w:t>
            </w:r>
          </w:p>
        </w:tc>
        <w:tc>
          <w:tcPr>
            <w:tcW w:w="1988" w:type="dxa"/>
            <w:gridSpan w:val="2"/>
            <w:shd w:val="clear" w:color="auto" w:fill="auto"/>
          </w:tcPr>
          <w:p w14:paraId="376B910C" w14:textId="77777777" w:rsidR="00BC37F9" w:rsidRDefault="00BC37F9" w:rsidP="00702ED8">
            <w:pPr>
              <w:jc w:val="both"/>
              <w:rPr>
                <w:rFonts w:ascii="Muli" w:eastAsia="Muli" w:hAnsi="Muli" w:cs="Muli"/>
                <w:sz w:val="16"/>
                <w:szCs w:val="16"/>
              </w:rPr>
            </w:pPr>
          </w:p>
        </w:tc>
        <w:tc>
          <w:tcPr>
            <w:tcW w:w="1555" w:type="dxa"/>
            <w:shd w:val="clear" w:color="auto" w:fill="auto"/>
          </w:tcPr>
          <w:p w14:paraId="34A85419" w14:textId="77777777" w:rsidR="00BC37F9" w:rsidRDefault="00BC37F9" w:rsidP="00702ED8">
            <w:pPr>
              <w:jc w:val="both"/>
              <w:rPr>
                <w:rFonts w:ascii="Muli" w:eastAsia="Muli" w:hAnsi="Muli" w:cs="Muli"/>
                <w:sz w:val="16"/>
                <w:szCs w:val="16"/>
              </w:rPr>
            </w:pPr>
          </w:p>
        </w:tc>
      </w:tr>
      <w:tr w:rsidR="00BC37F9" w14:paraId="36577A07" w14:textId="77777777">
        <w:tc>
          <w:tcPr>
            <w:tcW w:w="704" w:type="dxa"/>
            <w:shd w:val="clear" w:color="auto" w:fill="auto"/>
          </w:tcPr>
          <w:p w14:paraId="30C47D9B" w14:textId="77777777" w:rsidR="00BC37F9" w:rsidRDefault="001D3045" w:rsidP="00702ED8">
            <w:pPr>
              <w:jc w:val="both"/>
              <w:rPr>
                <w:rFonts w:ascii="Muli" w:eastAsia="Muli" w:hAnsi="Muli" w:cs="Muli"/>
                <w:sz w:val="16"/>
                <w:szCs w:val="16"/>
              </w:rPr>
            </w:pPr>
            <w:r>
              <w:rPr>
                <w:rFonts w:ascii="Muli" w:eastAsia="Muli" w:hAnsi="Muli" w:cs="Muli"/>
                <w:sz w:val="16"/>
                <w:szCs w:val="16"/>
              </w:rPr>
              <w:t>19</w:t>
            </w:r>
          </w:p>
        </w:tc>
        <w:tc>
          <w:tcPr>
            <w:tcW w:w="4820" w:type="dxa"/>
            <w:gridSpan w:val="3"/>
            <w:shd w:val="clear" w:color="auto" w:fill="auto"/>
          </w:tcPr>
          <w:p w14:paraId="7D137607" w14:textId="77777777" w:rsidR="00BC37F9" w:rsidRDefault="001D3045" w:rsidP="00702ED8">
            <w:pPr>
              <w:jc w:val="both"/>
              <w:rPr>
                <w:rFonts w:ascii="Muli" w:eastAsia="Muli" w:hAnsi="Muli" w:cs="Muli"/>
                <w:sz w:val="16"/>
                <w:szCs w:val="16"/>
              </w:rPr>
            </w:pPr>
            <w:r>
              <w:rPr>
                <w:rFonts w:ascii="Muli" w:eastAsia="Muli" w:hAnsi="Muli" w:cs="Muli"/>
                <w:sz w:val="16"/>
                <w:szCs w:val="16"/>
              </w:rPr>
              <w:t>Se da atención al requerimiento de información en materia archivística.</w:t>
            </w:r>
          </w:p>
        </w:tc>
        <w:tc>
          <w:tcPr>
            <w:tcW w:w="1988" w:type="dxa"/>
            <w:gridSpan w:val="2"/>
            <w:shd w:val="clear" w:color="auto" w:fill="auto"/>
          </w:tcPr>
          <w:p w14:paraId="6EA3D8C3" w14:textId="70ABCB12" w:rsidR="00BC37F9" w:rsidRDefault="001D3045" w:rsidP="00702ED8">
            <w:pPr>
              <w:jc w:val="both"/>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shd w:val="clear" w:color="auto" w:fill="auto"/>
          </w:tcPr>
          <w:p w14:paraId="1EBF922D" w14:textId="77777777" w:rsidR="00BC37F9" w:rsidRDefault="001D3045" w:rsidP="00702ED8">
            <w:pPr>
              <w:jc w:val="both"/>
              <w:rPr>
                <w:rFonts w:ascii="Muli" w:eastAsia="Muli" w:hAnsi="Muli" w:cs="Muli"/>
                <w:sz w:val="16"/>
                <w:szCs w:val="16"/>
              </w:rPr>
            </w:pPr>
            <w:r>
              <w:rPr>
                <w:rFonts w:ascii="Muli" w:eastAsia="Muli" w:hAnsi="Muli" w:cs="Muli"/>
                <w:sz w:val="16"/>
                <w:szCs w:val="16"/>
              </w:rPr>
              <w:t>Oficio de respuesta al requerimiento de información.</w:t>
            </w:r>
          </w:p>
        </w:tc>
      </w:tr>
      <w:tr w:rsidR="00BC37F9" w14:paraId="5E1C4597" w14:textId="77777777">
        <w:tc>
          <w:tcPr>
            <w:tcW w:w="704" w:type="dxa"/>
            <w:shd w:val="clear" w:color="auto" w:fill="auto"/>
          </w:tcPr>
          <w:p w14:paraId="54F1226D" w14:textId="77777777" w:rsidR="00BC37F9" w:rsidRDefault="001D3045" w:rsidP="00702ED8">
            <w:pPr>
              <w:jc w:val="both"/>
              <w:rPr>
                <w:rFonts w:ascii="Muli" w:eastAsia="Muli" w:hAnsi="Muli" w:cs="Muli"/>
                <w:sz w:val="16"/>
                <w:szCs w:val="16"/>
              </w:rPr>
            </w:pPr>
            <w:r>
              <w:rPr>
                <w:rFonts w:ascii="Muli" w:eastAsia="Muli" w:hAnsi="Muli" w:cs="Muli"/>
                <w:sz w:val="16"/>
                <w:szCs w:val="16"/>
              </w:rPr>
              <w:t>20</w:t>
            </w:r>
          </w:p>
        </w:tc>
        <w:tc>
          <w:tcPr>
            <w:tcW w:w="4820" w:type="dxa"/>
            <w:gridSpan w:val="3"/>
            <w:shd w:val="clear" w:color="auto" w:fill="auto"/>
          </w:tcPr>
          <w:p w14:paraId="41C29F2B" w14:textId="77777777" w:rsidR="00BC37F9" w:rsidRDefault="001D3045" w:rsidP="00702ED8">
            <w:pPr>
              <w:jc w:val="both"/>
              <w:rPr>
                <w:rFonts w:ascii="Muli" w:eastAsia="Muli" w:hAnsi="Muli" w:cs="Muli"/>
                <w:sz w:val="16"/>
                <w:szCs w:val="16"/>
              </w:rPr>
            </w:pPr>
            <w:r>
              <w:rPr>
                <w:rFonts w:ascii="Muli" w:eastAsia="Muli" w:hAnsi="Muli" w:cs="Muli"/>
                <w:sz w:val="16"/>
                <w:szCs w:val="16"/>
              </w:rPr>
              <w:t>Fin del Procedimiento.</w:t>
            </w:r>
          </w:p>
        </w:tc>
        <w:tc>
          <w:tcPr>
            <w:tcW w:w="1988" w:type="dxa"/>
            <w:gridSpan w:val="2"/>
            <w:shd w:val="clear" w:color="auto" w:fill="auto"/>
          </w:tcPr>
          <w:p w14:paraId="6260F9DA" w14:textId="77777777" w:rsidR="00BC37F9" w:rsidRDefault="00BC37F9" w:rsidP="00702ED8">
            <w:pPr>
              <w:jc w:val="both"/>
              <w:rPr>
                <w:rFonts w:ascii="Muli" w:eastAsia="Muli" w:hAnsi="Muli" w:cs="Muli"/>
                <w:sz w:val="16"/>
                <w:szCs w:val="16"/>
              </w:rPr>
            </w:pPr>
          </w:p>
        </w:tc>
        <w:tc>
          <w:tcPr>
            <w:tcW w:w="1555" w:type="dxa"/>
            <w:shd w:val="clear" w:color="auto" w:fill="auto"/>
          </w:tcPr>
          <w:p w14:paraId="3D5E1A1B" w14:textId="77777777" w:rsidR="00BC37F9" w:rsidRDefault="00BC37F9" w:rsidP="00702ED8">
            <w:pPr>
              <w:jc w:val="both"/>
              <w:rPr>
                <w:rFonts w:ascii="Muli" w:eastAsia="Muli" w:hAnsi="Muli" w:cs="Muli"/>
                <w:sz w:val="16"/>
                <w:szCs w:val="16"/>
              </w:rPr>
            </w:pPr>
          </w:p>
        </w:tc>
      </w:tr>
    </w:tbl>
    <w:p w14:paraId="7DA68C24" w14:textId="77777777" w:rsidR="00BC37F9" w:rsidRDefault="00BC37F9" w:rsidP="00702ED8">
      <w:pPr>
        <w:spacing w:after="0" w:line="240" w:lineRule="auto"/>
        <w:rPr>
          <w:rFonts w:ascii="Muli" w:eastAsia="Muli" w:hAnsi="Muli" w:cs="Muli"/>
          <w:sz w:val="16"/>
          <w:szCs w:val="16"/>
        </w:rPr>
      </w:pPr>
    </w:p>
    <w:p w14:paraId="37476A2A" w14:textId="77777777" w:rsidR="00D26E0B" w:rsidRDefault="00D26E0B" w:rsidP="00702ED8">
      <w:pPr>
        <w:spacing w:after="0" w:line="240" w:lineRule="auto"/>
        <w:rPr>
          <w:rFonts w:ascii="Muli" w:eastAsia="Muli" w:hAnsi="Muli" w:cs="Muli"/>
          <w:sz w:val="16"/>
          <w:szCs w:val="16"/>
        </w:rPr>
      </w:pPr>
    </w:p>
    <w:p w14:paraId="7F8F3379" w14:textId="6F155263" w:rsidR="00D26E0B" w:rsidRDefault="00D772DB" w:rsidP="00D772DB">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006A411" wp14:editId="03B7A2D6">
            <wp:extent cx="5141595" cy="7689600"/>
            <wp:effectExtent l="0" t="0" r="1905" b="6985"/>
            <wp:docPr id="111526604" name="Imagen 11152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4" name="Imagen 111526604"/>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174345" cy="7738580"/>
                    </a:xfrm>
                    <a:prstGeom prst="rect">
                      <a:avLst/>
                    </a:prstGeom>
                  </pic:spPr>
                </pic:pic>
              </a:graphicData>
            </a:graphic>
          </wp:inline>
        </w:drawing>
      </w:r>
    </w:p>
    <w:tbl>
      <w:tblPr>
        <w:tblStyle w:val="afffffffffff5"/>
        <w:tblW w:w="917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3"/>
        <w:gridCol w:w="2943"/>
        <w:gridCol w:w="3182"/>
      </w:tblGrid>
      <w:tr w:rsidR="00BC37F9" w14:paraId="5E88E51A" w14:textId="77777777">
        <w:trPr>
          <w:trHeight w:val="80"/>
        </w:trPr>
        <w:tc>
          <w:tcPr>
            <w:tcW w:w="3053" w:type="dxa"/>
            <w:shd w:val="clear" w:color="auto" w:fill="006666"/>
          </w:tcPr>
          <w:p w14:paraId="795B3C8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C2F20F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7710E75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9B51577" w14:textId="77777777">
        <w:trPr>
          <w:trHeight w:val="550"/>
        </w:trPr>
        <w:tc>
          <w:tcPr>
            <w:tcW w:w="3053" w:type="dxa"/>
            <w:shd w:val="clear" w:color="auto" w:fill="auto"/>
            <w:vAlign w:val="center"/>
          </w:tcPr>
          <w:p w14:paraId="44C9FC46" w14:textId="77777777" w:rsidR="00BC37F9" w:rsidRDefault="00BC37F9" w:rsidP="00702ED8">
            <w:pPr>
              <w:rPr>
                <w:rFonts w:ascii="Muli" w:eastAsia="Muli" w:hAnsi="Muli" w:cs="Muli"/>
                <w:sz w:val="16"/>
                <w:szCs w:val="16"/>
              </w:rPr>
            </w:pPr>
          </w:p>
        </w:tc>
        <w:tc>
          <w:tcPr>
            <w:tcW w:w="2943" w:type="dxa"/>
            <w:shd w:val="clear" w:color="auto" w:fill="auto"/>
            <w:vAlign w:val="center"/>
          </w:tcPr>
          <w:p w14:paraId="13DFDD81" w14:textId="77777777" w:rsidR="00BC37F9" w:rsidRDefault="00BC37F9" w:rsidP="00702ED8">
            <w:pPr>
              <w:jc w:val="center"/>
              <w:rPr>
                <w:rFonts w:ascii="Muli" w:eastAsia="Muli" w:hAnsi="Muli" w:cs="Muli"/>
                <w:color w:val="FFFFFF"/>
                <w:sz w:val="16"/>
                <w:szCs w:val="16"/>
              </w:rPr>
            </w:pPr>
          </w:p>
        </w:tc>
        <w:tc>
          <w:tcPr>
            <w:tcW w:w="3182" w:type="dxa"/>
            <w:shd w:val="clear" w:color="auto" w:fill="auto"/>
            <w:vAlign w:val="center"/>
          </w:tcPr>
          <w:p w14:paraId="0E4149B3" w14:textId="77777777" w:rsidR="00BC37F9" w:rsidRDefault="00BC37F9" w:rsidP="00702ED8">
            <w:pPr>
              <w:jc w:val="center"/>
              <w:rPr>
                <w:rFonts w:ascii="Muli" w:eastAsia="Muli" w:hAnsi="Muli" w:cs="Muli"/>
                <w:color w:val="FFFFFF"/>
                <w:sz w:val="16"/>
                <w:szCs w:val="16"/>
              </w:rPr>
            </w:pPr>
          </w:p>
        </w:tc>
      </w:tr>
      <w:tr w:rsidR="00BC37F9" w14:paraId="6C0067D0" w14:textId="77777777">
        <w:trPr>
          <w:trHeight w:val="469"/>
        </w:trPr>
        <w:tc>
          <w:tcPr>
            <w:tcW w:w="3053" w:type="dxa"/>
            <w:vAlign w:val="center"/>
          </w:tcPr>
          <w:p w14:paraId="33057456" w14:textId="77777777" w:rsidR="00BC37F9" w:rsidRDefault="001D3045" w:rsidP="00702ED8">
            <w:pPr>
              <w:jc w:val="center"/>
              <w:rPr>
                <w:rFonts w:ascii="Muli" w:eastAsia="Muli" w:hAnsi="Muli" w:cs="Muli"/>
                <w:sz w:val="16"/>
                <w:szCs w:val="16"/>
              </w:rPr>
            </w:pPr>
            <w:r>
              <w:rPr>
                <w:rFonts w:ascii="Muli" w:eastAsia="Muli" w:hAnsi="Muli" w:cs="Muli"/>
                <w:color w:val="202124"/>
                <w:sz w:val="16"/>
                <w:szCs w:val="16"/>
                <w:highlight w:val="white"/>
              </w:rPr>
              <w:t>Lic. Giovanni Gabriel Carmona Durán</w:t>
            </w:r>
          </w:p>
          <w:p w14:paraId="734CD5B0"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Coordinación de Archivo Institucional</w:t>
            </w:r>
          </w:p>
        </w:tc>
        <w:tc>
          <w:tcPr>
            <w:tcW w:w="2943" w:type="dxa"/>
            <w:vAlign w:val="center"/>
          </w:tcPr>
          <w:p w14:paraId="65AEC7F5"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D39E821"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318B29E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2D477B0"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tbl>
      <w:tblPr>
        <w:tblStyle w:val="afffffffffff6"/>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555"/>
      </w:tblGrid>
      <w:tr w:rsidR="00BC37F9" w14:paraId="4F6DAA86" w14:textId="77777777">
        <w:trPr>
          <w:trHeight w:val="167"/>
        </w:trPr>
        <w:tc>
          <w:tcPr>
            <w:tcW w:w="1555" w:type="dxa"/>
            <w:gridSpan w:val="2"/>
            <w:vMerge w:val="restart"/>
            <w:vAlign w:val="center"/>
          </w:tcPr>
          <w:p w14:paraId="549D0909"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1A7D829" wp14:editId="4F1C9202">
                  <wp:extent cx="855374" cy="376365"/>
                  <wp:effectExtent l="0" t="0" r="0" b="0"/>
                  <wp:docPr id="1435"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855374" cy="376365"/>
                          </a:xfrm>
                          <a:prstGeom prst="rect">
                            <a:avLst/>
                          </a:prstGeom>
                          <a:ln/>
                        </pic:spPr>
                      </pic:pic>
                    </a:graphicData>
                  </a:graphic>
                </wp:inline>
              </w:drawing>
            </w:r>
          </w:p>
        </w:tc>
        <w:tc>
          <w:tcPr>
            <w:tcW w:w="4466" w:type="dxa"/>
            <w:gridSpan w:val="2"/>
            <w:vMerge w:val="restart"/>
            <w:shd w:val="clear" w:color="auto" w:fill="006666"/>
            <w:vAlign w:val="center"/>
          </w:tcPr>
          <w:p w14:paraId="27708825" w14:textId="5C40275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EE173A">
              <w:rPr>
                <w:rFonts w:ascii="Muli" w:eastAsia="Muli" w:hAnsi="Muli" w:cs="Muli"/>
                <w:b/>
                <w:color w:val="FFFFFF"/>
                <w:sz w:val="16"/>
                <w:szCs w:val="16"/>
              </w:rPr>
              <w:t>:</w:t>
            </w:r>
          </w:p>
          <w:p w14:paraId="2323C02C" w14:textId="3E8FCD2C" w:rsidR="00BC37F9" w:rsidRDefault="001D3045" w:rsidP="00702ED8">
            <w:pPr>
              <w:jc w:val="center"/>
              <w:rPr>
                <w:rFonts w:ascii="Muli" w:eastAsia="Muli" w:hAnsi="Muli" w:cs="Muli"/>
                <w:b/>
                <w:sz w:val="16"/>
                <w:szCs w:val="16"/>
              </w:rPr>
            </w:pPr>
            <w:r>
              <w:rPr>
                <w:rFonts w:ascii="Muli" w:eastAsia="Muli" w:hAnsi="Muli" w:cs="Muli"/>
                <w:color w:val="FFFFFF"/>
                <w:sz w:val="16"/>
                <w:szCs w:val="16"/>
              </w:rPr>
              <w:t xml:space="preserve"> Elaboración, diseño e implementación de la política en materia archivística</w:t>
            </w:r>
            <w:r w:rsidR="00D772DB">
              <w:rPr>
                <w:rFonts w:ascii="Muli" w:eastAsia="Muli" w:hAnsi="Muli" w:cs="Muli"/>
                <w:color w:val="FFFFFF"/>
                <w:sz w:val="16"/>
                <w:szCs w:val="16"/>
              </w:rPr>
              <w:t>.</w:t>
            </w:r>
          </w:p>
        </w:tc>
        <w:tc>
          <w:tcPr>
            <w:tcW w:w="1491" w:type="dxa"/>
            <w:gridSpan w:val="2"/>
            <w:shd w:val="clear" w:color="auto" w:fill="006666"/>
            <w:vAlign w:val="center"/>
          </w:tcPr>
          <w:p w14:paraId="2D900B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0A147F8B" w14:textId="77777777" w:rsidR="00BC37F9" w:rsidRDefault="001D3045" w:rsidP="00702ED8">
            <w:pPr>
              <w:jc w:val="center"/>
              <w:rPr>
                <w:rFonts w:ascii="Muli" w:eastAsia="Muli" w:hAnsi="Muli" w:cs="Muli"/>
                <w:sz w:val="16"/>
                <w:szCs w:val="16"/>
              </w:rPr>
            </w:pPr>
            <w:r>
              <w:rPr>
                <w:rFonts w:ascii="Muli" w:eastAsia="Muli" w:hAnsi="Muli" w:cs="Muli"/>
                <w:sz w:val="16"/>
                <w:szCs w:val="16"/>
              </w:rPr>
              <w:t>AP-CAI-ARCH-1.2</w:t>
            </w:r>
          </w:p>
        </w:tc>
      </w:tr>
      <w:tr w:rsidR="00BC37F9" w14:paraId="2B4A9397" w14:textId="77777777">
        <w:trPr>
          <w:trHeight w:val="165"/>
        </w:trPr>
        <w:tc>
          <w:tcPr>
            <w:tcW w:w="1555" w:type="dxa"/>
            <w:gridSpan w:val="2"/>
            <w:vMerge/>
            <w:vAlign w:val="center"/>
          </w:tcPr>
          <w:p w14:paraId="3D33A4E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014A240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1455394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248206C6"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53BA991F" w14:textId="77777777">
        <w:trPr>
          <w:trHeight w:val="165"/>
        </w:trPr>
        <w:tc>
          <w:tcPr>
            <w:tcW w:w="1555" w:type="dxa"/>
            <w:gridSpan w:val="2"/>
            <w:vMerge/>
            <w:vAlign w:val="center"/>
          </w:tcPr>
          <w:p w14:paraId="670CC5C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700C7B8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29EB1753" w14:textId="3CCCF4CA"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EE173A">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3AEA909D"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31EDAD69" w14:textId="77777777">
        <w:tc>
          <w:tcPr>
            <w:tcW w:w="9067" w:type="dxa"/>
            <w:gridSpan w:val="7"/>
            <w:shd w:val="clear" w:color="auto" w:fill="auto"/>
            <w:vAlign w:val="center"/>
          </w:tcPr>
          <w:p w14:paraId="38911C0B" w14:textId="77777777" w:rsidR="00BC37F9" w:rsidRDefault="001D3045" w:rsidP="00702ED8">
            <w:pPr>
              <w:numPr>
                <w:ilvl w:val="0"/>
                <w:numId w:val="58"/>
              </w:numPr>
              <w:pBdr>
                <w:top w:val="nil"/>
                <w:left w:val="nil"/>
                <w:bottom w:val="nil"/>
                <w:right w:val="nil"/>
                <w:between w:val="nil"/>
              </w:pBdr>
              <w:ind w:left="455" w:hanging="95"/>
              <w:jc w:val="center"/>
              <w:rPr>
                <w:rFonts w:ascii="Muli" w:eastAsia="Muli" w:hAnsi="Muli" w:cs="Muli"/>
                <w:b/>
                <w:color w:val="000000"/>
                <w:sz w:val="16"/>
                <w:szCs w:val="16"/>
              </w:rPr>
            </w:pPr>
            <w:r>
              <w:rPr>
                <w:rFonts w:ascii="Muli" w:eastAsia="Muli" w:hAnsi="Muli" w:cs="Muli"/>
                <w:b/>
                <w:color w:val="000000"/>
                <w:sz w:val="16"/>
                <w:szCs w:val="16"/>
              </w:rPr>
              <w:t>INFORMACIÓN GENERAL DEL PROCEDIMIENTO</w:t>
            </w:r>
          </w:p>
        </w:tc>
      </w:tr>
      <w:tr w:rsidR="00BC37F9" w14:paraId="326F8F1B" w14:textId="77777777">
        <w:tc>
          <w:tcPr>
            <w:tcW w:w="1555" w:type="dxa"/>
            <w:gridSpan w:val="2"/>
            <w:shd w:val="clear" w:color="auto" w:fill="006666"/>
          </w:tcPr>
          <w:p w14:paraId="06225FB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6FBE2599" w14:textId="2DBEED5F" w:rsidR="00BC37F9" w:rsidRDefault="001D3045" w:rsidP="00702ED8">
            <w:pPr>
              <w:rPr>
                <w:rFonts w:ascii="Muli" w:eastAsia="Muli" w:hAnsi="Muli" w:cs="Muli"/>
                <w:sz w:val="16"/>
                <w:szCs w:val="16"/>
              </w:rPr>
            </w:pPr>
            <w:r>
              <w:rPr>
                <w:rFonts w:ascii="Muli" w:eastAsia="Muli" w:hAnsi="Muli" w:cs="Muli"/>
                <w:sz w:val="16"/>
                <w:szCs w:val="16"/>
              </w:rPr>
              <w:t>Coordinación de Archivo Institucional</w:t>
            </w:r>
            <w:r w:rsidR="00D772DB">
              <w:rPr>
                <w:rFonts w:ascii="Muli" w:eastAsia="Muli" w:hAnsi="Muli" w:cs="Muli"/>
                <w:sz w:val="16"/>
                <w:szCs w:val="16"/>
              </w:rPr>
              <w:t>.</w:t>
            </w:r>
          </w:p>
        </w:tc>
        <w:tc>
          <w:tcPr>
            <w:tcW w:w="1491" w:type="dxa"/>
            <w:gridSpan w:val="2"/>
            <w:shd w:val="clear" w:color="auto" w:fill="006666"/>
            <w:vAlign w:val="center"/>
          </w:tcPr>
          <w:p w14:paraId="6CB55B0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04725D3D" w14:textId="77777777" w:rsidR="00BC37F9" w:rsidRDefault="001D3045" w:rsidP="00702ED8">
            <w:pPr>
              <w:rPr>
                <w:rFonts w:ascii="Muli" w:eastAsia="Muli" w:hAnsi="Muli" w:cs="Muli"/>
                <w:sz w:val="16"/>
                <w:szCs w:val="16"/>
              </w:rPr>
            </w:pPr>
            <w:r>
              <w:rPr>
                <w:rFonts w:ascii="Muli" w:eastAsia="Muli" w:hAnsi="Muli" w:cs="Muli"/>
                <w:sz w:val="16"/>
                <w:szCs w:val="16"/>
              </w:rPr>
              <w:t>AP-CAI-ARCH-2</w:t>
            </w:r>
          </w:p>
        </w:tc>
      </w:tr>
      <w:tr w:rsidR="00BC37F9" w14:paraId="0E72676A" w14:textId="77777777">
        <w:tc>
          <w:tcPr>
            <w:tcW w:w="1555" w:type="dxa"/>
            <w:gridSpan w:val="2"/>
            <w:shd w:val="clear" w:color="auto" w:fill="006666"/>
          </w:tcPr>
          <w:p w14:paraId="7CD1BD2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15523971" w14:textId="77777777" w:rsidR="00BC37F9" w:rsidRDefault="001D3045" w:rsidP="00702ED8">
            <w:pPr>
              <w:rPr>
                <w:rFonts w:ascii="Muli" w:eastAsia="Muli" w:hAnsi="Muli" w:cs="Muli"/>
                <w:sz w:val="16"/>
                <w:szCs w:val="16"/>
              </w:rPr>
            </w:pPr>
            <w:r>
              <w:rPr>
                <w:rFonts w:ascii="Muli" w:eastAsia="Muli" w:hAnsi="Muli" w:cs="Muli"/>
                <w:sz w:val="16"/>
                <w:szCs w:val="16"/>
              </w:rPr>
              <w:t xml:space="preserve">Generar, modificar y actualizar los instrumentos necesarios para la implementación de la política en materia de archivo de la Secretaría Ejecutiva del Sistema Estatal Anticorrupción, a efecto de contar con un archivo organizado, conservado, íntegro y que se encuentre disponible para su localización y consulta expedita. </w:t>
            </w:r>
          </w:p>
        </w:tc>
      </w:tr>
      <w:tr w:rsidR="00BC37F9" w14:paraId="2641D43A" w14:textId="77777777">
        <w:tc>
          <w:tcPr>
            <w:tcW w:w="1555" w:type="dxa"/>
            <w:gridSpan w:val="2"/>
            <w:shd w:val="clear" w:color="auto" w:fill="006666"/>
          </w:tcPr>
          <w:p w14:paraId="55F60C4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5B42A1B0" w14:textId="10A52DEE" w:rsidR="00BC37F9" w:rsidRDefault="001D3045" w:rsidP="00702ED8">
            <w:pPr>
              <w:rPr>
                <w:rFonts w:ascii="Muli" w:eastAsia="Muli" w:hAnsi="Muli" w:cs="Muli"/>
                <w:sz w:val="16"/>
                <w:szCs w:val="16"/>
              </w:rPr>
            </w:pPr>
            <w:r>
              <w:rPr>
                <w:rFonts w:ascii="Muli" w:eastAsia="Muli" w:hAnsi="Muli" w:cs="Muli"/>
                <w:sz w:val="16"/>
                <w:szCs w:val="16"/>
              </w:rPr>
              <w:t>Coordinador(a) de Archivo Institucional</w:t>
            </w:r>
            <w:r w:rsidR="00D772DB">
              <w:rPr>
                <w:rFonts w:ascii="Muli" w:eastAsia="Muli" w:hAnsi="Muli" w:cs="Muli"/>
                <w:sz w:val="16"/>
                <w:szCs w:val="16"/>
              </w:rPr>
              <w:t>.</w:t>
            </w:r>
          </w:p>
        </w:tc>
      </w:tr>
      <w:tr w:rsidR="00BC37F9" w14:paraId="3746D825" w14:textId="77777777">
        <w:tc>
          <w:tcPr>
            <w:tcW w:w="1555" w:type="dxa"/>
            <w:gridSpan w:val="2"/>
            <w:shd w:val="clear" w:color="auto" w:fill="006666"/>
          </w:tcPr>
          <w:p w14:paraId="46776F2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EEF8926" w14:textId="77777777" w:rsidR="00BC37F9" w:rsidRDefault="001D3045" w:rsidP="00702ED8">
            <w:pPr>
              <w:rPr>
                <w:rFonts w:ascii="Muli" w:eastAsia="Muli" w:hAnsi="Muli" w:cs="Muli"/>
                <w:sz w:val="16"/>
                <w:szCs w:val="16"/>
              </w:rPr>
            </w:pPr>
            <w:r>
              <w:rPr>
                <w:rFonts w:ascii="Muli" w:eastAsia="Muli" w:hAnsi="Muli" w:cs="Muli"/>
                <w:sz w:val="16"/>
                <w:szCs w:val="16"/>
              </w:rPr>
              <w:t>Programa Anual de Desarrollo Archivístico donde se especifican las actividades de actualización de los instrumentos de clasificación y consulta archivística, la actividad del grupo interdisciplinario y en su caso, si existe dictaminación de archivos respecto a su disposición documental.</w:t>
            </w:r>
          </w:p>
        </w:tc>
        <w:tc>
          <w:tcPr>
            <w:tcW w:w="1418" w:type="dxa"/>
            <w:gridSpan w:val="2"/>
            <w:shd w:val="clear" w:color="auto" w:fill="006666"/>
          </w:tcPr>
          <w:p w14:paraId="766D65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5DCF3840" w14:textId="77777777" w:rsidR="00BC37F9" w:rsidRDefault="001D3045" w:rsidP="00702ED8">
            <w:pPr>
              <w:rPr>
                <w:rFonts w:ascii="Muli" w:eastAsia="Muli" w:hAnsi="Muli" w:cs="Muli"/>
                <w:sz w:val="16"/>
                <w:szCs w:val="16"/>
              </w:rPr>
            </w:pPr>
            <w:r>
              <w:rPr>
                <w:rFonts w:ascii="Muli" w:eastAsia="Muli" w:hAnsi="Muli" w:cs="Muli"/>
                <w:sz w:val="16"/>
                <w:szCs w:val="16"/>
              </w:rPr>
              <w:t xml:space="preserve">Informe de cumplimento de las actividades establecidas en el programa anual. </w:t>
            </w:r>
          </w:p>
          <w:p w14:paraId="71ADE569" w14:textId="77777777" w:rsidR="00BC37F9" w:rsidRDefault="00BC37F9" w:rsidP="00702ED8">
            <w:pPr>
              <w:ind w:left="360"/>
              <w:rPr>
                <w:rFonts w:ascii="Muli" w:eastAsia="Muli" w:hAnsi="Muli" w:cs="Muli"/>
                <w:sz w:val="16"/>
                <w:szCs w:val="16"/>
              </w:rPr>
            </w:pPr>
          </w:p>
        </w:tc>
      </w:tr>
      <w:tr w:rsidR="00BC37F9" w14:paraId="5DE51A39" w14:textId="77777777">
        <w:tc>
          <w:tcPr>
            <w:tcW w:w="1555" w:type="dxa"/>
            <w:gridSpan w:val="2"/>
            <w:shd w:val="clear" w:color="auto" w:fill="006666"/>
          </w:tcPr>
          <w:p w14:paraId="33DEC59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044F8DB3" w14:textId="77777777" w:rsidR="00BC37F9" w:rsidRDefault="00BC37F9" w:rsidP="00702ED8">
            <w:pPr>
              <w:rPr>
                <w:rFonts w:ascii="Muli" w:eastAsia="Muli" w:hAnsi="Muli" w:cs="Muli"/>
                <w:color w:val="FFFFFF"/>
                <w:sz w:val="16"/>
                <w:szCs w:val="16"/>
              </w:rPr>
            </w:pPr>
          </w:p>
        </w:tc>
        <w:tc>
          <w:tcPr>
            <w:tcW w:w="3118" w:type="dxa"/>
          </w:tcPr>
          <w:p w14:paraId="7AFBBCF4" w14:textId="23AB0FCC"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3554F5">
              <w:rPr>
                <w:rFonts w:ascii="Muli" w:eastAsia="Muli" w:hAnsi="Muli" w:cs="Muli"/>
                <w:sz w:val="16"/>
                <w:szCs w:val="16"/>
              </w:rPr>
              <w:t>a</w:t>
            </w:r>
            <w:r>
              <w:rPr>
                <w:rFonts w:ascii="Muli" w:eastAsia="Muli" w:hAnsi="Muli" w:cs="Muli"/>
                <w:sz w:val="16"/>
                <w:szCs w:val="16"/>
              </w:rPr>
              <w:t>dministrativas de la Secretaría Ejecutiva del Sistema Estatal Anticorrupción de Guanajuato.</w:t>
            </w:r>
          </w:p>
        </w:tc>
        <w:tc>
          <w:tcPr>
            <w:tcW w:w="1418" w:type="dxa"/>
            <w:gridSpan w:val="2"/>
            <w:shd w:val="clear" w:color="auto" w:fill="006666"/>
          </w:tcPr>
          <w:p w14:paraId="268CCDE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02C515E1" w14:textId="6618BA85"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3554F5">
              <w:rPr>
                <w:rFonts w:ascii="Muli" w:eastAsia="Muli" w:hAnsi="Muli" w:cs="Muli"/>
                <w:sz w:val="16"/>
                <w:szCs w:val="16"/>
              </w:rPr>
              <w:t>a</w:t>
            </w:r>
            <w:r>
              <w:rPr>
                <w:rFonts w:ascii="Muli" w:eastAsia="Muli" w:hAnsi="Muli" w:cs="Muli"/>
                <w:sz w:val="16"/>
                <w:szCs w:val="16"/>
              </w:rPr>
              <w:t>dministrativas de la Secretaría Ejecutiva del Sistema Estatal Anticorrupción de Guanajuato, Archivo General de la Nación y Archivo General del Estado.</w:t>
            </w:r>
          </w:p>
        </w:tc>
      </w:tr>
      <w:tr w:rsidR="00BC37F9" w14:paraId="1AF9B5AE" w14:textId="77777777">
        <w:tc>
          <w:tcPr>
            <w:tcW w:w="1555" w:type="dxa"/>
            <w:gridSpan w:val="2"/>
            <w:shd w:val="clear" w:color="auto" w:fill="006666"/>
          </w:tcPr>
          <w:p w14:paraId="392BF37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66282F9D" w14:textId="378D312A" w:rsidR="00BC37F9" w:rsidRPr="003554F5" w:rsidRDefault="001D3045" w:rsidP="00702ED8">
            <w:pPr>
              <w:numPr>
                <w:ilvl w:val="0"/>
                <w:numId w:val="42"/>
              </w:numPr>
              <w:pBdr>
                <w:top w:val="nil"/>
                <w:left w:val="nil"/>
                <w:bottom w:val="nil"/>
                <w:right w:val="nil"/>
                <w:between w:val="nil"/>
              </w:pBdr>
              <w:ind w:left="714" w:hanging="357"/>
              <w:contextualSpacing/>
              <w:rPr>
                <w:rFonts w:ascii="Muli" w:eastAsia="Muli" w:hAnsi="Muli" w:cs="Muli"/>
                <w:sz w:val="16"/>
                <w:szCs w:val="16"/>
              </w:rPr>
            </w:pPr>
            <w:r w:rsidRPr="003554F5">
              <w:rPr>
                <w:rFonts w:ascii="Muli" w:eastAsia="Muli" w:hAnsi="Muli" w:cs="Muli"/>
                <w:sz w:val="16"/>
                <w:szCs w:val="16"/>
              </w:rPr>
              <w:t>Ley General de Archivos</w:t>
            </w:r>
            <w:r w:rsidR="00D772DB">
              <w:rPr>
                <w:rFonts w:ascii="Muli" w:eastAsia="Muli" w:hAnsi="Muli" w:cs="Muli"/>
                <w:sz w:val="16"/>
                <w:szCs w:val="16"/>
              </w:rPr>
              <w:t>.</w:t>
            </w:r>
          </w:p>
          <w:p w14:paraId="2EB77EE4" w14:textId="53466DDE" w:rsidR="00BC37F9" w:rsidRPr="003554F5" w:rsidRDefault="001D3045" w:rsidP="00702ED8">
            <w:pPr>
              <w:numPr>
                <w:ilvl w:val="0"/>
                <w:numId w:val="42"/>
              </w:numPr>
              <w:pBdr>
                <w:top w:val="nil"/>
                <w:left w:val="nil"/>
                <w:bottom w:val="nil"/>
                <w:right w:val="nil"/>
                <w:between w:val="nil"/>
              </w:pBdr>
              <w:ind w:left="714" w:hanging="357"/>
              <w:contextualSpacing/>
              <w:rPr>
                <w:rFonts w:ascii="Muli" w:eastAsia="Muli" w:hAnsi="Muli" w:cs="Muli"/>
                <w:sz w:val="16"/>
                <w:szCs w:val="16"/>
              </w:rPr>
            </w:pPr>
            <w:r w:rsidRPr="003554F5">
              <w:rPr>
                <w:rFonts w:ascii="Muli" w:eastAsia="Muli" w:hAnsi="Muli" w:cs="Muli"/>
                <w:sz w:val="16"/>
                <w:szCs w:val="16"/>
              </w:rPr>
              <w:t>Ley de Archivos del Estado de Guanajuato</w:t>
            </w:r>
            <w:r w:rsidR="00D772DB">
              <w:rPr>
                <w:rFonts w:ascii="Muli" w:eastAsia="Muli" w:hAnsi="Muli" w:cs="Muli"/>
                <w:sz w:val="16"/>
                <w:szCs w:val="16"/>
              </w:rPr>
              <w:t>.</w:t>
            </w:r>
          </w:p>
          <w:p w14:paraId="07765159" w14:textId="06F689A3" w:rsidR="003554F5" w:rsidRDefault="003554F5" w:rsidP="00702ED8">
            <w:pPr>
              <w:numPr>
                <w:ilvl w:val="0"/>
                <w:numId w:val="42"/>
              </w:numPr>
              <w:pBdr>
                <w:top w:val="nil"/>
                <w:left w:val="nil"/>
                <w:bottom w:val="nil"/>
                <w:right w:val="nil"/>
                <w:between w:val="nil"/>
              </w:pBdr>
              <w:ind w:left="714" w:hanging="357"/>
              <w:contextualSpacing/>
              <w:rPr>
                <w:rFonts w:ascii="Muli" w:eastAsia="Muli" w:hAnsi="Muli" w:cs="Muli"/>
                <w:sz w:val="16"/>
                <w:szCs w:val="16"/>
              </w:rPr>
            </w:pPr>
            <w:r w:rsidRPr="003554F5">
              <w:rPr>
                <w:rFonts w:ascii="Muli" w:eastAsia="Muli" w:hAnsi="Muli" w:cs="Muli"/>
                <w:sz w:val="16"/>
                <w:szCs w:val="16"/>
              </w:rPr>
              <w:t>Reglas de Operación en Materia Archivística del Grupo Interdisciplinario para los Sujetos Obligados del Estado de Guanajuato</w:t>
            </w:r>
            <w:r w:rsidR="00D772DB">
              <w:rPr>
                <w:rFonts w:ascii="Muli" w:eastAsia="Muli" w:hAnsi="Muli" w:cs="Muli"/>
                <w:sz w:val="16"/>
                <w:szCs w:val="16"/>
              </w:rPr>
              <w:t>.</w:t>
            </w:r>
          </w:p>
          <w:p w14:paraId="508BB709" w14:textId="208CD721" w:rsidR="003554F5" w:rsidRPr="003554F5" w:rsidRDefault="001D3045" w:rsidP="00702ED8">
            <w:pPr>
              <w:numPr>
                <w:ilvl w:val="0"/>
                <w:numId w:val="42"/>
              </w:numPr>
              <w:pBdr>
                <w:top w:val="nil"/>
                <w:left w:val="nil"/>
                <w:bottom w:val="nil"/>
                <w:right w:val="nil"/>
                <w:between w:val="nil"/>
              </w:pBdr>
              <w:ind w:left="714" w:hanging="357"/>
              <w:contextualSpacing/>
              <w:rPr>
                <w:rFonts w:ascii="Muli" w:eastAsia="Muli" w:hAnsi="Muli" w:cs="Muli"/>
                <w:sz w:val="16"/>
                <w:szCs w:val="16"/>
              </w:rPr>
            </w:pPr>
            <w:r w:rsidRPr="003554F5">
              <w:rPr>
                <w:rFonts w:ascii="Muli" w:eastAsia="Muli" w:hAnsi="Muli" w:cs="Muli"/>
                <w:sz w:val="16"/>
                <w:szCs w:val="16"/>
              </w:rPr>
              <w:t>Estatuto Orgánico de la Secretaría Ejecutiva del Sistema Estatal Anticorrupción.</w:t>
            </w:r>
          </w:p>
        </w:tc>
      </w:tr>
      <w:tr w:rsidR="00BC37F9" w14:paraId="5F51BFC9" w14:textId="77777777">
        <w:tc>
          <w:tcPr>
            <w:tcW w:w="1555" w:type="dxa"/>
            <w:gridSpan w:val="2"/>
            <w:shd w:val="clear" w:color="auto" w:fill="006666"/>
          </w:tcPr>
          <w:p w14:paraId="78BB8CC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E14B3D1" w14:textId="77777777" w:rsidR="00BC37F9" w:rsidRDefault="001D3045" w:rsidP="00702ED8">
            <w:pPr>
              <w:numPr>
                <w:ilvl w:val="0"/>
                <w:numId w:val="42"/>
              </w:numPr>
              <w:rPr>
                <w:rFonts w:ascii="Muli" w:eastAsia="Muli" w:hAnsi="Muli" w:cs="Muli"/>
                <w:sz w:val="16"/>
                <w:szCs w:val="16"/>
              </w:rPr>
            </w:pPr>
            <w:r>
              <w:rPr>
                <w:rFonts w:ascii="Muli" w:eastAsia="Muli" w:hAnsi="Muli" w:cs="Muli"/>
                <w:sz w:val="16"/>
                <w:szCs w:val="16"/>
              </w:rPr>
              <w:t xml:space="preserve">Programa Anual de Desarrollo Archivístico. </w:t>
            </w:r>
          </w:p>
          <w:p w14:paraId="0B4326C8" w14:textId="77777777" w:rsidR="00BC37F9" w:rsidRDefault="001D3045" w:rsidP="00702ED8">
            <w:pPr>
              <w:numPr>
                <w:ilvl w:val="0"/>
                <w:numId w:val="42"/>
              </w:numPr>
              <w:rPr>
                <w:rFonts w:ascii="Muli" w:eastAsia="Muli" w:hAnsi="Muli" w:cs="Muli"/>
                <w:sz w:val="16"/>
                <w:szCs w:val="16"/>
              </w:rPr>
            </w:pPr>
            <w:r>
              <w:rPr>
                <w:rFonts w:ascii="Muli" w:eastAsia="Muli" w:hAnsi="Muli" w:cs="Muli"/>
                <w:sz w:val="16"/>
                <w:szCs w:val="16"/>
              </w:rPr>
              <w:t xml:space="preserve">Instrumentos de control y consulta archivísticos. </w:t>
            </w:r>
          </w:p>
          <w:p w14:paraId="2A336F92" w14:textId="3B0AF055" w:rsidR="00BC37F9" w:rsidRDefault="001D3045" w:rsidP="00702ED8">
            <w:pPr>
              <w:numPr>
                <w:ilvl w:val="0"/>
                <w:numId w:val="42"/>
              </w:numPr>
              <w:rPr>
                <w:rFonts w:ascii="Muli" w:eastAsia="Muli" w:hAnsi="Muli" w:cs="Muli"/>
                <w:sz w:val="16"/>
                <w:szCs w:val="16"/>
              </w:rPr>
            </w:pPr>
            <w:proofErr w:type="gramStart"/>
            <w:r>
              <w:rPr>
                <w:rFonts w:ascii="Muli" w:eastAsia="Muli" w:hAnsi="Muli" w:cs="Muli"/>
                <w:sz w:val="16"/>
                <w:szCs w:val="16"/>
              </w:rPr>
              <w:t>Documental lista</w:t>
            </w:r>
            <w:proofErr w:type="gramEnd"/>
            <w:r>
              <w:rPr>
                <w:rFonts w:ascii="Muli" w:eastAsia="Muli" w:hAnsi="Muli" w:cs="Muli"/>
                <w:sz w:val="16"/>
                <w:szCs w:val="16"/>
              </w:rPr>
              <w:t xml:space="preserve"> para dictaminar. </w:t>
            </w:r>
          </w:p>
        </w:tc>
        <w:tc>
          <w:tcPr>
            <w:tcW w:w="1418" w:type="dxa"/>
            <w:gridSpan w:val="2"/>
            <w:shd w:val="clear" w:color="auto" w:fill="006666"/>
          </w:tcPr>
          <w:p w14:paraId="124BEE4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60038FD" w14:textId="77777777" w:rsidR="00BC37F9" w:rsidRDefault="00BC37F9" w:rsidP="00702ED8">
            <w:pPr>
              <w:rPr>
                <w:rFonts w:ascii="Muli" w:eastAsia="Muli" w:hAnsi="Muli" w:cs="Muli"/>
                <w:color w:val="FFFFFF"/>
                <w:sz w:val="16"/>
                <w:szCs w:val="16"/>
              </w:rPr>
            </w:pPr>
          </w:p>
        </w:tc>
        <w:tc>
          <w:tcPr>
            <w:tcW w:w="2976" w:type="dxa"/>
            <w:gridSpan w:val="2"/>
          </w:tcPr>
          <w:p w14:paraId="519701AC" w14:textId="77777777" w:rsidR="00BC37F9" w:rsidRDefault="001D3045" w:rsidP="00702ED8">
            <w:pPr>
              <w:numPr>
                <w:ilvl w:val="0"/>
                <w:numId w:val="82"/>
              </w:numPr>
              <w:rPr>
                <w:rFonts w:ascii="Muli" w:eastAsia="Muli" w:hAnsi="Muli" w:cs="Muli"/>
                <w:sz w:val="16"/>
                <w:szCs w:val="16"/>
              </w:rPr>
            </w:pPr>
            <w:r>
              <w:rPr>
                <w:rFonts w:ascii="Muli" w:eastAsia="Muli" w:hAnsi="Muli" w:cs="Muli"/>
                <w:sz w:val="16"/>
                <w:szCs w:val="16"/>
              </w:rPr>
              <w:t>Programa Anual de Desarrollo Archivístico.</w:t>
            </w:r>
          </w:p>
          <w:p w14:paraId="2928136E" w14:textId="77777777" w:rsidR="00BC37F9" w:rsidRDefault="001D3045" w:rsidP="00702ED8">
            <w:pPr>
              <w:numPr>
                <w:ilvl w:val="0"/>
                <w:numId w:val="82"/>
              </w:numPr>
              <w:rPr>
                <w:rFonts w:ascii="Muli" w:eastAsia="Muli" w:hAnsi="Muli" w:cs="Muli"/>
                <w:sz w:val="16"/>
                <w:szCs w:val="16"/>
              </w:rPr>
            </w:pPr>
            <w:r>
              <w:rPr>
                <w:rFonts w:ascii="Muli" w:eastAsia="Muli" w:hAnsi="Muli" w:cs="Muli"/>
                <w:sz w:val="16"/>
                <w:szCs w:val="16"/>
              </w:rPr>
              <w:t>Instrumentos de control y consulta archivísticos actualizados.</w:t>
            </w:r>
          </w:p>
          <w:p w14:paraId="017E24AD" w14:textId="77777777" w:rsidR="00BC37F9" w:rsidRDefault="001D3045" w:rsidP="00702ED8">
            <w:pPr>
              <w:numPr>
                <w:ilvl w:val="0"/>
                <w:numId w:val="82"/>
              </w:numPr>
              <w:rPr>
                <w:rFonts w:ascii="Muli" w:eastAsia="Muli" w:hAnsi="Muli" w:cs="Muli"/>
                <w:sz w:val="16"/>
                <w:szCs w:val="16"/>
              </w:rPr>
            </w:pPr>
            <w:r>
              <w:rPr>
                <w:rFonts w:ascii="Muli" w:eastAsia="Muli" w:hAnsi="Muli" w:cs="Muli"/>
                <w:sz w:val="16"/>
                <w:szCs w:val="16"/>
              </w:rPr>
              <w:t xml:space="preserve">Dictamen, actas y minutas. </w:t>
            </w:r>
          </w:p>
        </w:tc>
      </w:tr>
      <w:tr w:rsidR="00BC37F9" w14:paraId="101EBDC8" w14:textId="77777777">
        <w:tc>
          <w:tcPr>
            <w:tcW w:w="9067" w:type="dxa"/>
            <w:gridSpan w:val="7"/>
            <w:vAlign w:val="center"/>
          </w:tcPr>
          <w:p w14:paraId="5E37720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845EB35" w14:textId="77777777">
        <w:tc>
          <w:tcPr>
            <w:tcW w:w="704" w:type="dxa"/>
            <w:shd w:val="clear" w:color="auto" w:fill="006666"/>
          </w:tcPr>
          <w:p w14:paraId="0663547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2BABEC3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7D90C58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35F7A37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76B890D" w14:textId="77777777">
        <w:tc>
          <w:tcPr>
            <w:tcW w:w="704" w:type="dxa"/>
          </w:tcPr>
          <w:p w14:paraId="2D5D4332"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6DE7A137" w14:textId="77777777" w:rsidR="00BC37F9" w:rsidRDefault="001D3045" w:rsidP="00702ED8">
            <w:pPr>
              <w:rPr>
                <w:rFonts w:ascii="Muli" w:eastAsia="Muli" w:hAnsi="Muli" w:cs="Muli"/>
                <w:sz w:val="16"/>
                <w:szCs w:val="16"/>
              </w:rPr>
            </w:pPr>
            <w:r>
              <w:rPr>
                <w:rFonts w:ascii="Muli" w:eastAsia="Muli" w:hAnsi="Muli" w:cs="Muli"/>
                <w:sz w:val="16"/>
                <w:szCs w:val="16"/>
              </w:rPr>
              <w:t>Elaboración del Programa Anual de Desarrollo Archivístico, en adelante, PADA.</w:t>
            </w:r>
          </w:p>
        </w:tc>
        <w:tc>
          <w:tcPr>
            <w:tcW w:w="1491" w:type="dxa"/>
            <w:gridSpan w:val="2"/>
          </w:tcPr>
          <w:p w14:paraId="6A20A2D4" w14:textId="77777777" w:rsidR="00BC37F9" w:rsidRDefault="001D3045" w:rsidP="00702ED8">
            <w:pPr>
              <w:rPr>
                <w:rFonts w:ascii="Muli" w:eastAsia="Muli" w:hAnsi="Muli" w:cs="Muli"/>
                <w:sz w:val="16"/>
                <w:szCs w:val="16"/>
              </w:rPr>
            </w:pPr>
            <w:r>
              <w:rPr>
                <w:rFonts w:ascii="Muli" w:eastAsia="Muli" w:hAnsi="Muli" w:cs="Muli"/>
                <w:sz w:val="16"/>
                <w:szCs w:val="16"/>
              </w:rPr>
              <w:t>Coordinación de Archivo Institucional, en adelante, CAI.</w:t>
            </w:r>
          </w:p>
        </w:tc>
        <w:tc>
          <w:tcPr>
            <w:tcW w:w="1555" w:type="dxa"/>
          </w:tcPr>
          <w:p w14:paraId="011395EE" w14:textId="77777777" w:rsidR="00BC37F9" w:rsidRDefault="001D3045" w:rsidP="00702ED8">
            <w:pPr>
              <w:rPr>
                <w:rFonts w:ascii="Muli" w:eastAsia="Muli" w:hAnsi="Muli" w:cs="Muli"/>
                <w:sz w:val="16"/>
                <w:szCs w:val="16"/>
              </w:rPr>
            </w:pPr>
            <w:r>
              <w:rPr>
                <w:rFonts w:ascii="Muli" w:eastAsia="Muli" w:hAnsi="Muli" w:cs="Muli"/>
                <w:sz w:val="16"/>
                <w:szCs w:val="16"/>
              </w:rPr>
              <w:t>Proyecto del PADA.</w:t>
            </w:r>
          </w:p>
        </w:tc>
      </w:tr>
      <w:tr w:rsidR="00BC37F9" w14:paraId="6AC1F0A8" w14:textId="77777777">
        <w:tc>
          <w:tcPr>
            <w:tcW w:w="704" w:type="dxa"/>
          </w:tcPr>
          <w:p w14:paraId="23759D6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72244A03" w14:textId="77777777" w:rsidR="00BC37F9" w:rsidRDefault="001D3045" w:rsidP="00702ED8">
            <w:pPr>
              <w:rPr>
                <w:rFonts w:ascii="Muli" w:eastAsia="Muli" w:hAnsi="Muli" w:cs="Muli"/>
                <w:sz w:val="16"/>
                <w:szCs w:val="16"/>
              </w:rPr>
            </w:pPr>
            <w:r>
              <w:rPr>
                <w:rFonts w:ascii="Muli" w:eastAsia="Muli" w:hAnsi="Muli" w:cs="Muli"/>
                <w:sz w:val="16"/>
                <w:szCs w:val="16"/>
              </w:rPr>
              <w:t>Presentación a la Secretaría Técnica el PADA para su revisión, y aprobación.</w:t>
            </w:r>
          </w:p>
        </w:tc>
        <w:tc>
          <w:tcPr>
            <w:tcW w:w="1491" w:type="dxa"/>
            <w:gridSpan w:val="2"/>
          </w:tcPr>
          <w:p w14:paraId="75384DDF" w14:textId="2DB2B69C" w:rsidR="00BC37F9" w:rsidRDefault="001D3045" w:rsidP="00702ED8">
            <w:pPr>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555" w:type="dxa"/>
          </w:tcPr>
          <w:p w14:paraId="0C105CBA" w14:textId="77777777" w:rsidR="00BC37F9" w:rsidRDefault="00BC37F9" w:rsidP="00702ED8">
            <w:pPr>
              <w:rPr>
                <w:rFonts w:ascii="Muli" w:eastAsia="Muli" w:hAnsi="Muli" w:cs="Muli"/>
                <w:sz w:val="16"/>
                <w:szCs w:val="16"/>
              </w:rPr>
            </w:pPr>
          </w:p>
        </w:tc>
      </w:tr>
      <w:tr w:rsidR="00BC37F9" w14:paraId="43B7B514" w14:textId="77777777">
        <w:tc>
          <w:tcPr>
            <w:tcW w:w="704" w:type="dxa"/>
          </w:tcPr>
          <w:p w14:paraId="2D3A59DD"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32963E4A" w14:textId="77777777" w:rsidR="00BC37F9" w:rsidRDefault="001D3045" w:rsidP="00702ED8">
            <w:pPr>
              <w:rPr>
                <w:rFonts w:ascii="Muli" w:eastAsia="Muli" w:hAnsi="Muli" w:cs="Muli"/>
                <w:sz w:val="16"/>
                <w:szCs w:val="16"/>
              </w:rPr>
            </w:pPr>
            <w:r>
              <w:rPr>
                <w:rFonts w:ascii="Muli" w:eastAsia="Muli" w:hAnsi="Muli" w:cs="Muli"/>
                <w:sz w:val="16"/>
                <w:szCs w:val="16"/>
              </w:rPr>
              <w:t>Revisión y aprobación del PADA.</w:t>
            </w:r>
          </w:p>
        </w:tc>
        <w:tc>
          <w:tcPr>
            <w:tcW w:w="1491" w:type="dxa"/>
            <w:gridSpan w:val="2"/>
          </w:tcPr>
          <w:p w14:paraId="48E06FE7" w14:textId="5DE1A098" w:rsidR="00BC37F9" w:rsidRDefault="001D3045" w:rsidP="00702ED8">
            <w:pPr>
              <w:rPr>
                <w:rFonts w:ascii="Muli" w:eastAsia="Muli" w:hAnsi="Muli" w:cs="Muli"/>
                <w:sz w:val="16"/>
                <w:szCs w:val="16"/>
              </w:rPr>
            </w:pPr>
            <w:r>
              <w:rPr>
                <w:rFonts w:ascii="Muli" w:eastAsia="Muli" w:hAnsi="Muli" w:cs="Muli"/>
                <w:sz w:val="16"/>
                <w:szCs w:val="16"/>
              </w:rPr>
              <w:t>Secretaría Técnica</w:t>
            </w:r>
            <w:r w:rsidR="003554F5">
              <w:rPr>
                <w:rFonts w:ascii="Muli" w:eastAsia="Muli" w:hAnsi="Muli" w:cs="Muli"/>
                <w:sz w:val="16"/>
                <w:szCs w:val="16"/>
              </w:rPr>
              <w:t>.</w:t>
            </w:r>
          </w:p>
        </w:tc>
        <w:tc>
          <w:tcPr>
            <w:tcW w:w="1555" w:type="dxa"/>
          </w:tcPr>
          <w:p w14:paraId="6531D4A5" w14:textId="3C144E52" w:rsidR="00BC37F9" w:rsidRDefault="001D3045" w:rsidP="00702ED8">
            <w:pPr>
              <w:rPr>
                <w:rFonts w:ascii="Muli" w:eastAsia="Muli" w:hAnsi="Muli" w:cs="Muli"/>
                <w:sz w:val="16"/>
                <w:szCs w:val="16"/>
              </w:rPr>
            </w:pPr>
            <w:proofErr w:type="gramStart"/>
            <w:r>
              <w:rPr>
                <w:rFonts w:ascii="Muli" w:eastAsia="Muli" w:hAnsi="Muli" w:cs="Muli"/>
                <w:sz w:val="16"/>
                <w:szCs w:val="16"/>
              </w:rPr>
              <w:t>PADA aprobado</w:t>
            </w:r>
            <w:proofErr w:type="gramEnd"/>
            <w:r w:rsidR="00D772DB">
              <w:rPr>
                <w:rFonts w:ascii="Muli" w:eastAsia="Muli" w:hAnsi="Muli" w:cs="Muli"/>
                <w:sz w:val="16"/>
                <w:szCs w:val="16"/>
              </w:rPr>
              <w:t>.</w:t>
            </w:r>
          </w:p>
        </w:tc>
      </w:tr>
      <w:tr w:rsidR="00BC37F9" w14:paraId="20C775BF" w14:textId="77777777">
        <w:tc>
          <w:tcPr>
            <w:tcW w:w="704" w:type="dxa"/>
          </w:tcPr>
          <w:p w14:paraId="79AA92C2"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1FCD1C28"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Se aprueba el PADA: </w:t>
            </w:r>
          </w:p>
          <w:p w14:paraId="1ABDF1CA" w14:textId="512EF8E5" w:rsidR="00BC37F9" w:rsidRDefault="001D3045" w:rsidP="00702ED8">
            <w:pPr>
              <w:jc w:val="both"/>
              <w:rPr>
                <w:rFonts w:ascii="Muli" w:eastAsia="Muli" w:hAnsi="Muli" w:cs="Muli"/>
                <w:sz w:val="16"/>
                <w:szCs w:val="16"/>
              </w:rPr>
            </w:pPr>
            <w:r>
              <w:rPr>
                <w:rFonts w:ascii="Muli" w:eastAsia="Muli" w:hAnsi="Muli" w:cs="Muli"/>
                <w:sz w:val="16"/>
                <w:szCs w:val="16"/>
              </w:rPr>
              <w:t>Si: Continuar en la Actividad 5</w:t>
            </w:r>
            <w:r w:rsidR="00D772DB">
              <w:rPr>
                <w:rFonts w:ascii="Muli" w:eastAsia="Muli" w:hAnsi="Muli" w:cs="Muli"/>
                <w:sz w:val="16"/>
                <w:szCs w:val="16"/>
              </w:rPr>
              <w:t>.</w:t>
            </w:r>
          </w:p>
          <w:p w14:paraId="03F1A243" w14:textId="70FDBC55" w:rsidR="00BC37F9" w:rsidRDefault="001D3045" w:rsidP="00702ED8">
            <w:pPr>
              <w:rPr>
                <w:rFonts w:ascii="Muli" w:eastAsia="Muli" w:hAnsi="Muli" w:cs="Muli"/>
                <w:sz w:val="16"/>
                <w:szCs w:val="16"/>
              </w:rPr>
            </w:pPr>
            <w:r>
              <w:rPr>
                <w:rFonts w:ascii="Muli" w:eastAsia="Muli" w:hAnsi="Muli" w:cs="Muli"/>
                <w:sz w:val="16"/>
                <w:szCs w:val="16"/>
              </w:rPr>
              <w:t>No: Retornar a la Actividad 2</w:t>
            </w:r>
            <w:r w:rsidR="00D772DB">
              <w:rPr>
                <w:rFonts w:ascii="Muli" w:eastAsia="Muli" w:hAnsi="Muli" w:cs="Muli"/>
                <w:sz w:val="16"/>
                <w:szCs w:val="16"/>
              </w:rPr>
              <w:t>.</w:t>
            </w:r>
          </w:p>
        </w:tc>
        <w:tc>
          <w:tcPr>
            <w:tcW w:w="1491" w:type="dxa"/>
            <w:gridSpan w:val="2"/>
          </w:tcPr>
          <w:p w14:paraId="67EA8994" w14:textId="33DADB22" w:rsidR="00BC37F9" w:rsidRDefault="001D3045" w:rsidP="00702ED8">
            <w:pPr>
              <w:rPr>
                <w:rFonts w:ascii="Muli" w:eastAsia="Muli" w:hAnsi="Muli" w:cs="Muli"/>
                <w:sz w:val="16"/>
                <w:szCs w:val="16"/>
              </w:rPr>
            </w:pPr>
            <w:r>
              <w:rPr>
                <w:rFonts w:ascii="Muli" w:eastAsia="Muli" w:hAnsi="Muli" w:cs="Muli"/>
                <w:sz w:val="16"/>
                <w:szCs w:val="16"/>
              </w:rPr>
              <w:t>Secretaría Técnica</w:t>
            </w:r>
            <w:r w:rsidR="003554F5">
              <w:rPr>
                <w:rFonts w:ascii="Muli" w:eastAsia="Muli" w:hAnsi="Muli" w:cs="Muli"/>
                <w:sz w:val="16"/>
                <w:szCs w:val="16"/>
              </w:rPr>
              <w:t>.</w:t>
            </w:r>
          </w:p>
        </w:tc>
        <w:tc>
          <w:tcPr>
            <w:tcW w:w="1555" w:type="dxa"/>
          </w:tcPr>
          <w:p w14:paraId="2BACD72C" w14:textId="77777777" w:rsidR="00BC37F9" w:rsidRDefault="00BC37F9" w:rsidP="00702ED8">
            <w:pPr>
              <w:rPr>
                <w:rFonts w:ascii="Muli" w:eastAsia="Muli" w:hAnsi="Muli" w:cs="Muli"/>
                <w:sz w:val="16"/>
                <w:szCs w:val="16"/>
              </w:rPr>
            </w:pPr>
          </w:p>
        </w:tc>
      </w:tr>
      <w:tr w:rsidR="00BC37F9" w14:paraId="3A63096E" w14:textId="77777777">
        <w:tc>
          <w:tcPr>
            <w:tcW w:w="704" w:type="dxa"/>
          </w:tcPr>
          <w:p w14:paraId="1EFCF429" w14:textId="77777777" w:rsidR="00BC37F9" w:rsidRDefault="001D3045" w:rsidP="00702ED8">
            <w:pPr>
              <w:rPr>
                <w:rFonts w:ascii="Muli" w:eastAsia="Muli" w:hAnsi="Muli" w:cs="Muli"/>
                <w:sz w:val="16"/>
                <w:szCs w:val="16"/>
              </w:rPr>
            </w:pPr>
            <w:r>
              <w:rPr>
                <w:rFonts w:ascii="Muli" w:eastAsia="Muli" w:hAnsi="Muli" w:cs="Muli"/>
                <w:sz w:val="16"/>
                <w:szCs w:val="16"/>
              </w:rPr>
              <w:t xml:space="preserve">5 </w:t>
            </w:r>
          </w:p>
        </w:tc>
        <w:tc>
          <w:tcPr>
            <w:tcW w:w="5317" w:type="dxa"/>
            <w:gridSpan w:val="3"/>
          </w:tcPr>
          <w:p w14:paraId="692F7F37"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 a la Dirección de Gestión e Innovación Tecnológica la publicación del Programa Anual de Desarrollo Archivístico, en la página web de la Secretaría Ejecutiva.  </w:t>
            </w:r>
          </w:p>
          <w:p w14:paraId="5E305545" w14:textId="77777777" w:rsidR="00BC37F9" w:rsidRDefault="00BC37F9" w:rsidP="00702ED8">
            <w:pPr>
              <w:rPr>
                <w:rFonts w:ascii="Muli" w:eastAsia="Muli" w:hAnsi="Muli" w:cs="Muli"/>
                <w:sz w:val="16"/>
                <w:szCs w:val="16"/>
              </w:rPr>
            </w:pPr>
          </w:p>
        </w:tc>
        <w:tc>
          <w:tcPr>
            <w:tcW w:w="1491" w:type="dxa"/>
            <w:gridSpan w:val="2"/>
          </w:tcPr>
          <w:p w14:paraId="7F440E4E" w14:textId="6E15811D"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70E5C928" w14:textId="77777777" w:rsidR="00BC37F9" w:rsidRDefault="001D3045" w:rsidP="00702ED8">
            <w:pPr>
              <w:rPr>
                <w:rFonts w:ascii="Muli" w:eastAsia="Muli" w:hAnsi="Muli" w:cs="Muli"/>
                <w:sz w:val="16"/>
                <w:szCs w:val="16"/>
              </w:rPr>
            </w:pPr>
            <w:r>
              <w:rPr>
                <w:rFonts w:ascii="Muli" w:eastAsia="Muli" w:hAnsi="Muli" w:cs="Muli"/>
                <w:sz w:val="16"/>
                <w:szCs w:val="16"/>
              </w:rPr>
              <w:t>Programa anual de Desarrollo Archivístico, oficio de información.</w:t>
            </w:r>
          </w:p>
        </w:tc>
      </w:tr>
      <w:tr w:rsidR="00BC37F9" w14:paraId="5408DE24" w14:textId="77777777">
        <w:tc>
          <w:tcPr>
            <w:tcW w:w="704" w:type="dxa"/>
          </w:tcPr>
          <w:p w14:paraId="046D8B38"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7982970B" w14:textId="77777777" w:rsidR="00BC37F9" w:rsidRDefault="001D3045" w:rsidP="00702ED8">
            <w:pPr>
              <w:rPr>
                <w:rFonts w:ascii="Muli" w:eastAsia="Muli" w:hAnsi="Muli" w:cs="Muli"/>
                <w:sz w:val="16"/>
                <w:szCs w:val="16"/>
              </w:rPr>
            </w:pPr>
            <w:r>
              <w:rPr>
                <w:rFonts w:ascii="Muli" w:eastAsia="Muli" w:hAnsi="Muli" w:cs="Muli"/>
                <w:sz w:val="16"/>
                <w:szCs w:val="16"/>
              </w:rPr>
              <w:t xml:space="preserve">Realiza la publicación del PADA, en la página de la Secretaría Ejecutiva del Sistema Estatal Anticorrupción de Guanajuato, e informa el cumplimiento de la actividad.  </w:t>
            </w:r>
          </w:p>
          <w:p w14:paraId="21E96793" w14:textId="77777777" w:rsidR="00BC37F9" w:rsidRDefault="00BC37F9" w:rsidP="00702ED8">
            <w:pPr>
              <w:rPr>
                <w:rFonts w:ascii="Muli" w:eastAsia="Muli" w:hAnsi="Muli" w:cs="Muli"/>
                <w:sz w:val="16"/>
                <w:szCs w:val="16"/>
              </w:rPr>
            </w:pPr>
          </w:p>
        </w:tc>
        <w:tc>
          <w:tcPr>
            <w:tcW w:w="1491" w:type="dxa"/>
            <w:gridSpan w:val="2"/>
          </w:tcPr>
          <w:p w14:paraId="12373F82" w14:textId="4A07269A" w:rsidR="00BC37F9" w:rsidRDefault="001D3045" w:rsidP="00702ED8">
            <w:pPr>
              <w:rPr>
                <w:rFonts w:ascii="Muli" w:eastAsia="Muli" w:hAnsi="Muli" w:cs="Muli"/>
                <w:sz w:val="16"/>
                <w:szCs w:val="16"/>
              </w:rPr>
            </w:pPr>
            <w:r>
              <w:rPr>
                <w:rFonts w:ascii="Muli" w:eastAsia="Muli" w:hAnsi="Muli" w:cs="Muli"/>
                <w:sz w:val="16"/>
                <w:szCs w:val="16"/>
              </w:rPr>
              <w:t>Dirección de Gestión e Innovación Tecnológica</w:t>
            </w:r>
            <w:r w:rsidR="003554F5">
              <w:rPr>
                <w:rFonts w:ascii="Muli" w:eastAsia="Muli" w:hAnsi="Muli" w:cs="Muli"/>
                <w:sz w:val="16"/>
                <w:szCs w:val="16"/>
              </w:rPr>
              <w:t>.</w:t>
            </w:r>
          </w:p>
        </w:tc>
        <w:tc>
          <w:tcPr>
            <w:tcW w:w="1555" w:type="dxa"/>
          </w:tcPr>
          <w:p w14:paraId="6C8C0E2E" w14:textId="0F60BF89" w:rsidR="00BC37F9" w:rsidRDefault="001D3045" w:rsidP="00702ED8">
            <w:pPr>
              <w:rPr>
                <w:rFonts w:ascii="Muli" w:eastAsia="Muli" w:hAnsi="Muli" w:cs="Muli"/>
                <w:sz w:val="16"/>
                <w:szCs w:val="16"/>
              </w:rPr>
            </w:pPr>
            <w:r>
              <w:rPr>
                <w:rFonts w:ascii="Muli" w:eastAsia="Muli" w:hAnsi="Muli" w:cs="Muli"/>
                <w:sz w:val="16"/>
                <w:szCs w:val="16"/>
              </w:rPr>
              <w:t>Correo electrónico</w:t>
            </w:r>
            <w:r w:rsidR="003554F5">
              <w:rPr>
                <w:rFonts w:ascii="Muli" w:eastAsia="Muli" w:hAnsi="Muli" w:cs="Muli"/>
                <w:sz w:val="16"/>
                <w:szCs w:val="16"/>
              </w:rPr>
              <w:t>.</w:t>
            </w:r>
            <w:r>
              <w:rPr>
                <w:rFonts w:ascii="Muli" w:eastAsia="Muli" w:hAnsi="Muli" w:cs="Muli"/>
                <w:sz w:val="16"/>
                <w:szCs w:val="16"/>
              </w:rPr>
              <w:t xml:space="preserve"> </w:t>
            </w:r>
          </w:p>
        </w:tc>
      </w:tr>
      <w:tr w:rsidR="00BC37F9" w14:paraId="63EE0505" w14:textId="77777777">
        <w:trPr>
          <w:trHeight w:val="727"/>
        </w:trPr>
        <w:tc>
          <w:tcPr>
            <w:tcW w:w="704" w:type="dxa"/>
          </w:tcPr>
          <w:p w14:paraId="733EE66A"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4F1A5A75" w14:textId="77777777" w:rsidR="00BC37F9" w:rsidRDefault="001D3045" w:rsidP="00702ED8">
            <w:pPr>
              <w:rPr>
                <w:rFonts w:ascii="Muli" w:eastAsia="Muli" w:hAnsi="Muli" w:cs="Muli"/>
                <w:sz w:val="16"/>
                <w:szCs w:val="16"/>
              </w:rPr>
            </w:pPr>
            <w:r>
              <w:rPr>
                <w:rFonts w:ascii="Muli" w:eastAsia="Muli" w:hAnsi="Muli" w:cs="Muli"/>
                <w:sz w:val="16"/>
                <w:szCs w:val="16"/>
              </w:rPr>
              <w:t xml:space="preserve">Se informa de la publicación del PADA a la Dirección General de Archivo General del Poder Ejecutivo. </w:t>
            </w:r>
          </w:p>
          <w:p w14:paraId="410D0E59" w14:textId="77777777" w:rsidR="00BC37F9" w:rsidRDefault="00BC37F9" w:rsidP="00702ED8">
            <w:pPr>
              <w:rPr>
                <w:rFonts w:ascii="Muli" w:eastAsia="Muli" w:hAnsi="Muli" w:cs="Muli"/>
                <w:sz w:val="16"/>
                <w:szCs w:val="16"/>
              </w:rPr>
            </w:pPr>
          </w:p>
          <w:p w14:paraId="2CEC4FFD" w14:textId="77777777" w:rsidR="00BC37F9" w:rsidRDefault="001D3045" w:rsidP="00702ED8">
            <w:pPr>
              <w:rPr>
                <w:rFonts w:ascii="Muli" w:eastAsia="Muli" w:hAnsi="Muli" w:cs="Muli"/>
                <w:sz w:val="16"/>
                <w:szCs w:val="16"/>
              </w:rPr>
            </w:pPr>
            <w:r>
              <w:rPr>
                <w:rFonts w:ascii="Muli" w:eastAsia="Muli" w:hAnsi="Muli" w:cs="Muli"/>
                <w:sz w:val="16"/>
                <w:szCs w:val="16"/>
              </w:rPr>
              <w:t xml:space="preserve"> </w:t>
            </w:r>
          </w:p>
        </w:tc>
        <w:tc>
          <w:tcPr>
            <w:tcW w:w="1491" w:type="dxa"/>
            <w:gridSpan w:val="2"/>
          </w:tcPr>
          <w:p w14:paraId="00C566B8" w14:textId="0DA0993A"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30025119" w14:textId="77777777" w:rsidR="00BC37F9" w:rsidRDefault="001D3045" w:rsidP="00702ED8">
            <w:pPr>
              <w:rPr>
                <w:rFonts w:ascii="Muli" w:eastAsia="Muli" w:hAnsi="Muli" w:cs="Muli"/>
                <w:sz w:val="16"/>
                <w:szCs w:val="16"/>
              </w:rPr>
            </w:pPr>
            <w:r>
              <w:rPr>
                <w:rFonts w:ascii="Muli" w:eastAsia="Muli" w:hAnsi="Muli" w:cs="Muli"/>
                <w:sz w:val="16"/>
                <w:szCs w:val="16"/>
              </w:rPr>
              <w:t>Oficio, correo electrónico y PADA aprobado y publicado.</w:t>
            </w:r>
          </w:p>
        </w:tc>
      </w:tr>
      <w:tr w:rsidR="00BC37F9" w14:paraId="727898A6" w14:textId="77777777">
        <w:tc>
          <w:tcPr>
            <w:tcW w:w="704" w:type="dxa"/>
          </w:tcPr>
          <w:p w14:paraId="3D438D76"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6396B498" w14:textId="77777777" w:rsidR="00BC37F9" w:rsidRDefault="001D3045" w:rsidP="00702ED8">
            <w:pPr>
              <w:rPr>
                <w:rFonts w:ascii="Muli" w:eastAsia="Muli" w:hAnsi="Muli" w:cs="Muli"/>
                <w:sz w:val="16"/>
                <w:szCs w:val="16"/>
              </w:rPr>
            </w:pPr>
            <w:r>
              <w:rPr>
                <w:rFonts w:ascii="Muli" w:eastAsia="Muli" w:hAnsi="Muli" w:cs="Muli"/>
                <w:sz w:val="16"/>
                <w:szCs w:val="16"/>
              </w:rPr>
              <w:t xml:space="preserve">La Dirección General del Archivo General del Poder Ejecutivo, informa la recepción de PADA y registra su cumplimiento. </w:t>
            </w:r>
          </w:p>
        </w:tc>
        <w:tc>
          <w:tcPr>
            <w:tcW w:w="1491" w:type="dxa"/>
            <w:gridSpan w:val="2"/>
          </w:tcPr>
          <w:p w14:paraId="279B050F" w14:textId="65231139" w:rsidR="00BC37F9" w:rsidRDefault="001D3045" w:rsidP="00702ED8">
            <w:pPr>
              <w:rPr>
                <w:rFonts w:ascii="Muli" w:eastAsia="Muli" w:hAnsi="Muli" w:cs="Muli"/>
                <w:sz w:val="16"/>
                <w:szCs w:val="16"/>
              </w:rPr>
            </w:pPr>
            <w:r>
              <w:rPr>
                <w:rFonts w:ascii="Muli" w:eastAsia="Muli" w:hAnsi="Muli" w:cs="Muli"/>
                <w:sz w:val="16"/>
                <w:szCs w:val="16"/>
              </w:rPr>
              <w:t>Dirección General del Archivo General del Poder Ejecutivo</w:t>
            </w:r>
            <w:r w:rsidR="003554F5">
              <w:rPr>
                <w:rFonts w:ascii="Muli" w:eastAsia="Muli" w:hAnsi="Muli" w:cs="Muli"/>
                <w:sz w:val="16"/>
                <w:szCs w:val="16"/>
              </w:rPr>
              <w:t>.</w:t>
            </w:r>
          </w:p>
        </w:tc>
        <w:tc>
          <w:tcPr>
            <w:tcW w:w="1555" w:type="dxa"/>
          </w:tcPr>
          <w:p w14:paraId="011DE220" w14:textId="0D5898AB" w:rsidR="00BC37F9" w:rsidRDefault="001D3045" w:rsidP="00702ED8">
            <w:pPr>
              <w:rPr>
                <w:rFonts w:ascii="Muli" w:eastAsia="Muli" w:hAnsi="Muli" w:cs="Muli"/>
                <w:sz w:val="16"/>
                <w:szCs w:val="16"/>
              </w:rPr>
            </w:pPr>
            <w:r>
              <w:rPr>
                <w:rFonts w:ascii="Muli" w:eastAsia="Muli" w:hAnsi="Muli" w:cs="Muli"/>
                <w:sz w:val="16"/>
                <w:szCs w:val="16"/>
              </w:rPr>
              <w:t>Correo electrónico</w:t>
            </w:r>
            <w:r w:rsidR="003554F5">
              <w:rPr>
                <w:rFonts w:ascii="Muli" w:eastAsia="Muli" w:hAnsi="Muli" w:cs="Muli"/>
                <w:sz w:val="16"/>
                <w:szCs w:val="16"/>
              </w:rPr>
              <w:t>.</w:t>
            </w:r>
          </w:p>
        </w:tc>
      </w:tr>
      <w:tr w:rsidR="00BC37F9" w14:paraId="5A9F77DC" w14:textId="77777777">
        <w:tc>
          <w:tcPr>
            <w:tcW w:w="704" w:type="dxa"/>
          </w:tcPr>
          <w:p w14:paraId="17850CE6"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664C847B" w14:textId="77777777" w:rsidR="00BC37F9" w:rsidRDefault="001D3045" w:rsidP="00702ED8">
            <w:pPr>
              <w:rPr>
                <w:rFonts w:ascii="Muli" w:eastAsia="Muli" w:hAnsi="Muli" w:cs="Muli"/>
                <w:sz w:val="16"/>
                <w:szCs w:val="16"/>
              </w:rPr>
            </w:pPr>
            <w:r>
              <w:rPr>
                <w:rFonts w:ascii="Muli" w:eastAsia="Muli" w:hAnsi="Muli" w:cs="Muli"/>
                <w:sz w:val="16"/>
                <w:szCs w:val="16"/>
              </w:rPr>
              <w:t>Informa y remite el PADA aprobado al Grupo Interdisciplinario de la Secretaría Ejecutiva del Sistema Estatal Anticorrupción.</w:t>
            </w:r>
          </w:p>
        </w:tc>
        <w:tc>
          <w:tcPr>
            <w:tcW w:w="1491" w:type="dxa"/>
            <w:gridSpan w:val="2"/>
          </w:tcPr>
          <w:p w14:paraId="208353FA" w14:textId="1AE58D3F" w:rsidR="00BC37F9" w:rsidRDefault="001D3045" w:rsidP="00702ED8">
            <w:pPr>
              <w:rPr>
                <w:rFonts w:ascii="Muli" w:eastAsia="Muli" w:hAnsi="Muli" w:cs="Muli"/>
                <w:sz w:val="16"/>
                <w:szCs w:val="16"/>
              </w:rPr>
            </w:pPr>
            <w:r>
              <w:rPr>
                <w:rFonts w:ascii="Muli" w:eastAsia="Muli" w:hAnsi="Muli" w:cs="Muli"/>
                <w:sz w:val="16"/>
                <w:szCs w:val="16"/>
              </w:rPr>
              <w:t>CAI, Grupo Interdisciplinario</w:t>
            </w:r>
            <w:r w:rsidR="003554F5">
              <w:rPr>
                <w:rFonts w:ascii="Muli" w:eastAsia="Muli" w:hAnsi="Muli" w:cs="Muli"/>
                <w:sz w:val="16"/>
                <w:szCs w:val="16"/>
              </w:rPr>
              <w:t>.</w:t>
            </w:r>
          </w:p>
        </w:tc>
        <w:tc>
          <w:tcPr>
            <w:tcW w:w="1555" w:type="dxa"/>
          </w:tcPr>
          <w:p w14:paraId="693969DF" w14:textId="73687B68" w:rsidR="00BC37F9" w:rsidRDefault="001D3045" w:rsidP="00702ED8">
            <w:pPr>
              <w:rPr>
                <w:rFonts w:ascii="Muli" w:eastAsia="Muli" w:hAnsi="Muli" w:cs="Muli"/>
                <w:sz w:val="16"/>
                <w:szCs w:val="16"/>
              </w:rPr>
            </w:pPr>
            <w:r>
              <w:rPr>
                <w:rFonts w:ascii="Muli" w:eastAsia="Muli" w:hAnsi="Muli" w:cs="Muli"/>
                <w:sz w:val="16"/>
                <w:szCs w:val="16"/>
              </w:rPr>
              <w:t>Correo electrónico</w:t>
            </w:r>
            <w:r w:rsidR="003554F5">
              <w:rPr>
                <w:rFonts w:ascii="Muli" w:eastAsia="Muli" w:hAnsi="Muli" w:cs="Muli"/>
                <w:sz w:val="16"/>
                <w:szCs w:val="16"/>
              </w:rPr>
              <w:t>.</w:t>
            </w:r>
            <w:r>
              <w:rPr>
                <w:rFonts w:ascii="Muli" w:eastAsia="Muli" w:hAnsi="Muli" w:cs="Muli"/>
                <w:sz w:val="16"/>
                <w:szCs w:val="16"/>
              </w:rPr>
              <w:t xml:space="preserve"> </w:t>
            </w:r>
          </w:p>
        </w:tc>
      </w:tr>
      <w:tr w:rsidR="00BC37F9" w14:paraId="038ECB34" w14:textId="77777777">
        <w:trPr>
          <w:trHeight w:val="387"/>
        </w:trPr>
        <w:tc>
          <w:tcPr>
            <w:tcW w:w="704" w:type="dxa"/>
          </w:tcPr>
          <w:p w14:paraId="32C629AF"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7739F497" w14:textId="77777777" w:rsidR="00BC37F9" w:rsidRDefault="001D3045" w:rsidP="00702ED8">
            <w:pPr>
              <w:rPr>
                <w:rFonts w:ascii="Muli" w:eastAsia="Muli" w:hAnsi="Muli" w:cs="Muli"/>
                <w:sz w:val="16"/>
                <w:szCs w:val="16"/>
              </w:rPr>
            </w:pPr>
            <w:r>
              <w:rPr>
                <w:rFonts w:ascii="Muli" w:eastAsia="Muli" w:hAnsi="Muli" w:cs="Muli"/>
                <w:sz w:val="16"/>
                <w:szCs w:val="16"/>
              </w:rPr>
              <w:t>Determina la realización de sesión del Grupo Interdisciplinario de la Secretaría Ejecutiva del Sistema Estatal Anticorrupción.</w:t>
            </w:r>
          </w:p>
        </w:tc>
        <w:tc>
          <w:tcPr>
            <w:tcW w:w="1491" w:type="dxa"/>
            <w:gridSpan w:val="2"/>
          </w:tcPr>
          <w:p w14:paraId="056932C7" w14:textId="0A53369A"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2FCDC1C1" w14:textId="77777777" w:rsidR="00BC37F9" w:rsidRDefault="00BC37F9" w:rsidP="00702ED8">
            <w:pPr>
              <w:rPr>
                <w:rFonts w:ascii="Muli" w:eastAsia="Muli" w:hAnsi="Muli" w:cs="Muli"/>
                <w:sz w:val="16"/>
                <w:szCs w:val="16"/>
              </w:rPr>
            </w:pPr>
          </w:p>
        </w:tc>
      </w:tr>
      <w:tr w:rsidR="00BC37F9" w14:paraId="34D5CA94" w14:textId="77777777">
        <w:tc>
          <w:tcPr>
            <w:tcW w:w="704" w:type="dxa"/>
          </w:tcPr>
          <w:p w14:paraId="18164550"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296DC31D" w14:textId="77777777" w:rsidR="00BC37F9" w:rsidRDefault="001D3045" w:rsidP="00702ED8">
            <w:pPr>
              <w:rPr>
                <w:rFonts w:ascii="Muli" w:eastAsia="Muli" w:hAnsi="Muli" w:cs="Muli"/>
                <w:sz w:val="16"/>
                <w:szCs w:val="16"/>
              </w:rPr>
            </w:pPr>
            <w:r>
              <w:rPr>
                <w:rFonts w:ascii="Muli" w:eastAsia="Muli" w:hAnsi="Muli" w:cs="Muli"/>
                <w:sz w:val="16"/>
                <w:szCs w:val="16"/>
              </w:rPr>
              <w:t>Se trata de una sesión ordinaria.</w:t>
            </w:r>
          </w:p>
          <w:p w14:paraId="72E2FA16" w14:textId="120F5850" w:rsidR="00BC37F9" w:rsidRDefault="001D3045" w:rsidP="00702ED8">
            <w:pPr>
              <w:rPr>
                <w:rFonts w:ascii="Muli" w:eastAsia="Muli" w:hAnsi="Muli" w:cs="Muli"/>
                <w:sz w:val="16"/>
                <w:szCs w:val="16"/>
              </w:rPr>
            </w:pPr>
            <w:r>
              <w:rPr>
                <w:rFonts w:ascii="Muli" w:eastAsia="Muli" w:hAnsi="Muli" w:cs="Muli"/>
                <w:sz w:val="16"/>
                <w:szCs w:val="16"/>
              </w:rPr>
              <w:t>Si: Continúa en la actividad 12</w:t>
            </w:r>
            <w:r w:rsidR="00D772DB">
              <w:rPr>
                <w:rFonts w:ascii="Muli" w:eastAsia="Muli" w:hAnsi="Muli" w:cs="Muli"/>
                <w:sz w:val="16"/>
                <w:szCs w:val="16"/>
              </w:rPr>
              <w:t>.</w:t>
            </w:r>
          </w:p>
          <w:p w14:paraId="08A113EF" w14:textId="71BBB6D9" w:rsidR="00BC37F9" w:rsidRDefault="001D3045" w:rsidP="00702ED8">
            <w:pPr>
              <w:rPr>
                <w:rFonts w:ascii="Muli" w:eastAsia="Muli" w:hAnsi="Muli" w:cs="Muli"/>
                <w:sz w:val="16"/>
                <w:szCs w:val="16"/>
              </w:rPr>
            </w:pPr>
            <w:r>
              <w:rPr>
                <w:rFonts w:ascii="Muli" w:eastAsia="Muli" w:hAnsi="Muli" w:cs="Muli"/>
                <w:sz w:val="16"/>
                <w:szCs w:val="16"/>
              </w:rPr>
              <w:t>No: Continúa en la actividad 18</w:t>
            </w:r>
            <w:r w:rsidR="00D772DB">
              <w:rPr>
                <w:rFonts w:ascii="Muli" w:eastAsia="Muli" w:hAnsi="Muli" w:cs="Muli"/>
                <w:sz w:val="16"/>
                <w:szCs w:val="16"/>
              </w:rPr>
              <w:t>.</w:t>
            </w:r>
          </w:p>
        </w:tc>
        <w:tc>
          <w:tcPr>
            <w:tcW w:w="1491" w:type="dxa"/>
            <w:gridSpan w:val="2"/>
          </w:tcPr>
          <w:p w14:paraId="268667B5" w14:textId="35626220"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0D4540DB" w14:textId="77777777" w:rsidR="00BC37F9" w:rsidRDefault="00BC37F9" w:rsidP="00702ED8">
            <w:pPr>
              <w:rPr>
                <w:rFonts w:ascii="Muli" w:eastAsia="Muli" w:hAnsi="Muli" w:cs="Muli"/>
                <w:sz w:val="16"/>
                <w:szCs w:val="16"/>
              </w:rPr>
            </w:pPr>
          </w:p>
        </w:tc>
      </w:tr>
      <w:tr w:rsidR="00BC37F9" w14:paraId="66A35169" w14:textId="77777777">
        <w:tc>
          <w:tcPr>
            <w:tcW w:w="704" w:type="dxa"/>
          </w:tcPr>
          <w:p w14:paraId="08C97260"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12</w:t>
            </w:r>
          </w:p>
        </w:tc>
        <w:tc>
          <w:tcPr>
            <w:tcW w:w="5317" w:type="dxa"/>
            <w:gridSpan w:val="3"/>
          </w:tcPr>
          <w:p w14:paraId="333581DA" w14:textId="15CBA985" w:rsidR="00BC37F9" w:rsidRDefault="001D3045" w:rsidP="00702ED8">
            <w:pPr>
              <w:rPr>
                <w:rFonts w:ascii="Muli" w:eastAsia="Muli" w:hAnsi="Muli" w:cs="Muli"/>
                <w:sz w:val="16"/>
                <w:szCs w:val="16"/>
              </w:rPr>
            </w:pPr>
            <w:r>
              <w:rPr>
                <w:rFonts w:ascii="Muli" w:eastAsia="Muli" w:hAnsi="Muli" w:cs="Muli"/>
                <w:sz w:val="16"/>
                <w:szCs w:val="16"/>
              </w:rPr>
              <w:t xml:space="preserve">Se genera </w:t>
            </w:r>
            <w:r w:rsidR="003554F5">
              <w:rPr>
                <w:rFonts w:ascii="Muli" w:eastAsia="Muli" w:hAnsi="Muli" w:cs="Muli"/>
                <w:sz w:val="16"/>
                <w:szCs w:val="16"/>
              </w:rPr>
              <w:t>c</w:t>
            </w:r>
            <w:r>
              <w:rPr>
                <w:rFonts w:ascii="Muli" w:eastAsia="Muli" w:hAnsi="Muli" w:cs="Muli"/>
                <w:sz w:val="16"/>
                <w:szCs w:val="16"/>
              </w:rPr>
              <w:t xml:space="preserve">onvocatoria y se notifica con 5 días hábiles, y se anexan los insumos para su desarrollo.  </w:t>
            </w:r>
          </w:p>
        </w:tc>
        <w:tc>
          <w:tcPr>
            <w:tcW w:w="1491" w:type="dxa"/>
            <w:gridSpan w:val="2"/>
          </w:tcPr>
          <w:p w14:paraId="26C34BC8" w14:textId="1A5B3799"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2D3F0B5A" w14:textId="77777777" w:rsidR="00BC37F9" w:rsidRDefault="001D3045" w:rsidP="00702ED8">
            <w:pPr>
              <w:rPr>
                <w:rFonts w:ascii="Muli" w:eastAsia="Muli" w:hAnsi="Muli" w:cs="Muli"/>
                <w:sz w:val="16"/>
                <w:szCs w:val="16"/>
              </w:rPr>
            </w:pPr>
            <w:r>
              <w:rPr>
                <w:rFonts w:ascii="Muli" w:eastAsia="Muli" w:hAnsi="Muli" w:cs="Muli"/>
                <w:sz w:val="16"/>
                <w:szCs w:val="16"/>
              </w:rPr>
              <w:t>Convocatoria y documental necesaria para atender la sesión.</w:t>
            </w:r>
          </w:p>
        </w:tc>
      </w:tr>
      <w:tr w:rsidR="00BC37F9" w14:paraId="338860FC" w14:textId="77777777">
        <w:tc>
          <w:tcPr>
            <w:tcW w:w="704" w:type="dxa"/>
          </w:tcPr>
          <w:p w14:paraId="2277218E"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4F4F1A74" w14:textId="77777777" w:rsidR="00BC37F9" w:rsidRDefault="001D3045" w:rsidP="00702ED8">
            <w:pPr>
              <w:rPr>
                <w:rFonts w:ascii="Muli" w:eastAsia="Muli" w:hAnsi="Muli" w:cs="Muli"/>
                <w:sz w:val="16"/>
                <w:szCs w:val="16"/>
              </w:rPr>
            </w:pPr>
            <w:r>
              <w:rPr>
                <w:rFonts w:ascii="Muli" w:eastAsia="Muli" w:hAnsi="Muli" w:cs="Muli"/>
                <w:sz w:val="16"/>
                <w:szCs w:val="16"/>
              </w:rPr>
              <w:t>Se realiza la sesión ordinaria, donde se establecen los acuerdos respecto a los temas atendidos dentro de los cuales se encuentran la actualización de los instrumentos de clasificación y consulta archivística, y la dictaminación de archivos respecto a su disposición documental (baja o transferencia secundaria).</w:t>
            </w:r>
          </w:p>
        </w:tc>
        <w:tc>
          <w:tcPr>
            <w:tcW w:w="1491" w:type="dxa"/>
            <w:gridSpan w:val="2"/>
          </w:tcPr>
          <w:p w14:paraId="28B6B420" w14:textId="3870B77B" w:rsidR="00BC37F9" w:rsidRDefault="001D3045" w:rsidP="00702ED8">
            <w:pPr>
              <w:rPr>
                <w:rFonts w:ascii="Muli" w:eastAsia="Muli" w:hAnsi="Muli" w:cs="Muli"/>
                <w:sz w:val="16"/>
                <w:szCs w:val="16"/>
              </w:rPr>
            </w:pPr>
            <w:r>
              <w:rPr>
                <w:rFonts w:ascii="Muli" w:eastAsia="Muli" w:hAnsi="Muli" w:cs="Muli"/>
                <w:sz w:val="16"/>
                <w:szCs w:val="16"/>
              </w:rPr>
              <w:t>Grupo Interdisciplinario</w:t>
            </w:r>
            <w:r w:rsidR="003554F5">
              <w:rPr>
                <w:rFonts w:ascii="Muli" w:eastAsia="Muli" w:hAnsi="Muli" w:cs="Muli"/>
                <w:sz w:val="16"/>
                <w:szCs w:val="16"/>
              </w:rPr>
              <w:t>.</w:t>
            </w:r>
          </w:p>
        </w:tc>
        <w:tc>
          <w:tcPr>
            <w:tcW w:w="1555" w:type="dxa"/>
          </w:tcPr>
          <w:p w14:paraId="0428FD41" w14:textId="573BCDC9" w:rsidR="00BC37F9" w:rsidRDefault="001D3045" w:rsidP="00702ED8">
            <w:pPr>
              <w:rPr>
                <w:rFonts w:ascii="Muli" w:eastAsia="Muli" w:hAnsi="Muli" w:cs="Muli"/>
                <w:sz w:val="16"/>
                <w:szCs w:val="16"/>
              </w:rPr>
            </w:pPr>
            <w:r>
              <w:rPr>
                <w:rFonts w:ascii="Muli" w:eastAsia="Muli" w:hAnsi="Muli" w:cs="Muli"/>
                <w:sz w:val="16"/>
                <w:szCs w:val="16"/>
              </w:rPr>
              <w:t>Acta de sesión</w:t>
            </w:r>
            <w:r w:rsidR="003554F5">
              <w:rPr>
                <w:rFonts w:ascii="Muli" w:eastAsia="Muli" w:hAnsi="Muli" w:cs="Muli"/>
                <w:sz w:val="16"/>
                <w:szCs w:val="16"/>
              </w:rPr>
              <w:t>.</w:t>
            </w:r>
          </w:p>
        </w:tc>
      </w:tr>
      <w:tr w:rsidR="00BC37F9" w14:paraId="5C0ECF37" w14:textId="77777777">
        <w:tc>
          <w:tcPr>
            <w:tcW w:w="704" w:type="dxa"/>
          </w:tcPr>
          <w:p w14:paraId="11FD6A22"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41DD51E0" w14:textId="77777777" w:rsidR="00BC37F9" w:rsidRDefault="001D3045" w:rsidP="00702ED8">
            <w:pPr>
              <w:rPr>
                <w:rFonts w:ascii="Muli" w:eastAsia="Muli" w:hAnsi="Muli" w:cs="Muli"/>
                <w:sz w:val="16"/>
                <w:szCs w:val="16"/>
              </w:rPr>
            </w:pPr>
            <w:r>
              <w:rPr>
                <w:rFonts w:ascii="Muli" w:eastAsia="Muli" w:hAnsi="Muli" w:cs="Muli"/>
                <w:sz w:val="16"/>
                <w:szCs w:val="16"/>
              </w:rPr>
              <w:t>Para el seguimiento de los acuerdos se realizarán mesas de trabajo.</w:t>
            </w:r>
          </w:p>
          <w:p w14:paraId="629AC8B4" w14:textId="49628F1A" w:rsidR="00BC37F9" w:rsidRDefault="001D3045" w:rsidP="00702ED8">
            <w:pPr>
              <w:rPr>
                <w:rFonts w:ascii="Muli" w:eastAsia="Muli" w:hAnsi="Muli" w:cs="Muli"/>
                <w:sz w:val="16"/>
                <w:szCs w:val="16"/>
              </w:rPr>
            </w:pPr>
            <w:r>
              <w:rPr>
                <w:rFonts w:ascii="Muli" w:eastAsia="Muli" w:hAnsi="Muli" w:cs="Muli"/>
                <w:sz w:val="16"/>
                <w:szCs w:val="16"/>
              </w:rPr>
              <w:t>Si: Continúa en la actividad 15</w:t>
            </w:r>
            <w:r w:rsidR="00D772DB">
              <w:rPr>
                <w:rFonts w:ascii="Muli" w:eastAsia="Muli" w:hAnsi="Muli" w:cs="Muli"/>
                <w:sz w:val="16"/>
                <w:szCs w:val="16"/>
              </w:rPr>
              <w:t>.</w:t>
            </w:r>
          </w:p>
          <w:p w14:paraId="6712826C" w14:textId="6518C46A" w:rsidR="00BC37F9" w:rsidRDefault="001D3045" w:rsidP="00702ED8">
            <w:pPr>
              <w:rPr>
                <w:rFonts w:ascii="Muli" w:eastAsia="Muli" w:hAnsi="Muli" w:cs="Muli"/>
                <w:sz w:val="16"/>
                <w:szCs w:val="16"/>
              </w:rPr>
            </w:pPr>
            <w:r>
              <w:rPr>
                <w:rFonts w:ascii="Muli" w:eastAsia="Muli" w:hAnsi="Muli" w:cs="Muli"/>
                <w:sz w:val="16"/>
                <w:szCs w:val="16"/>
              </w:rPr>
              <w:t>No: Continúa en la actividad 17</w:t>
            </w:r>
            <w:r w:rsidR="00D772DB">
              <w:rPr>
                <w:rFonts w:ascii="Muli" w:eastAsia="Muli" w:hAnsi="Muli" w:cs="Muli"/>
                <w:sz w:val="16"/>
                <w:szCs w:val="16"/>
              </w:rPr>
              <w:t>.</w:t>
            </w:r>
          </w:p>
        </w:tc>
        <w:tc>
          <w:tcPr>
            <w:tcW w:w="1491" w:type="dxa"/>
            <w:gridSpan w:val="2"/>
          </w:tcPr>
          <w:p w14:paraId="4C224BB1" w14:textId="2C528BA3"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5ABE92B3" w14:textId="77777777" w:rsidR="00BC37F9" w:rsidRDefault="00BC37F9" w:rsidP="00702ED8">
            <w:pPr>
              <w:rPr>
                <w:rFonts w:ascii="Muli" w:eastAsia="Muli" w:hAnsi="Muli" w:cs="Muli"/>
                <w:sz w:val="16"/>
                <w:szCs w:val="16"/>
              </w:rPr>
            </w:pPr>
          </w:p>
        </w:tc>
      </w:tr>
      <w:tr w:rsidR="00BC37F9" w14:paraId="77FD391E" w14:textId="77777777">
        <w:tc>
          <w:tcPr>
            <w:tcW w:w="704" w:type="dxa"/>
          </w:tcPr>
          <w:p w14:paraId="3F306A4A"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317" w:type="dxa"/>
            <w:gridSpan w:val="3"/>
          </w:tcPr>
          <w:p w14:paraId="3F6A75A5" w14:textId="77777777" w:rsidR="00BC37F9" w:rsidRDefault="001D3045" w:rsidP="00702ED8">
            <w:pPr>
              <w:rPr>
                <w:rFonts w:ascii="Muli" w:eastAsia="Muli" w:hAnsi="Muli" w:cs="Muli"/>
                <w:sz w:val="16"/>
                <w:szCs w:val="16"/>
              </w:rPr>
            </w:pPr>
            <w:r>
              <w:rPr>
                <w:rFonts w:ascii="Muli" w:eastAsia="Muli" w:hAnsi="Muli" w:cs="Muli"/>
                <w:sz w:val="16"/>
                <w:szCs w:val="16"/>
              </w:rPr>
              <w:t xml:space="preserve">Programación de la mesa de trabajo y generación de los insumos para la realización de ésta, en atención del acuerdo que se atiende.  </w:t>
            </w:r>
          </w:p>
        </w:tc>
        <w:tc>
          <w:tcPr>
            <w:tcW w:w="1491" w:type="dxa"/>
            <w:gridSpan w:val="2"/>
          </w:tcPr>
          <w:p w14:paraId="72300FD5" w14:textId="75C3AA1A"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38DC56DD" w14:textId="77777777" w:rsidR="00BC37F9" w:rsidRDefault="001D3045" w:rsidP="00702ED8">
            <w:pPr>
              <w:rPr>
                <w:rFonts w:ascii="Muli" w:eastAsia="Muli" w:hAnsi="Muli" w:cs="Muli"/>
                <w:sz w:val="16"/>
                <w:szCs w:val="16"/>
              </w:rPr>
            </w:pPr>
            <w:r>
              <w:rPr>
                <w:rFonts w:ascii="Muli" w:eastAsia="Muli" w:hAnsi="Muli" w:cs="Muli"/>
                <w:sz w:val="16"/>
                <w:szCs w:val="16"/>
              </w:rPr>
              <w:t>Programación de actividades, oficio de informe.</w:t>
            </w:r>
          </w:p>
        </w:tc>
      </w:tr>
      <w:tr w:rsidR="00BC37F9" w14:paraId="26D9A54B" w14:textId="77777777">
        <w:tc>
          <w:tcPr>
            <w:tcW w:w="704" w:type="dxa"/>
          </w:tcPr>
          <w:p w14:paraId="48853620"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317" w:type="dxa"/>
            <w:gridSpan w:val="3"/>
          </w:tcPr>
          <w:p w14:paraId="397A37C7" w14:textId="77777777" w:rsidR="00BC37F9" w:rsidRDefault="001D3045" w:rsidP="00702ED8">
            <w:pPr>
              <w:rPr>
                <w:rFonts w:ascii="Muli" w:eastAsia="Muli" w:hAnsi="Muli" w:cs="Muli"/>
                <w:sz w:val="16"/>
                <w:szCs w:val="16"/>
              </w:rPr>
            </w:pPr>
            <w:r>
              <w:rPr>
                <w:rFonts w:ascii="Muli" w:eastAsia="Muli" w:hAnsi="Muli" w:cs="Muli"/>
                <w:sz w:val="16"/>
                <w:szCs w:val="16"/>
              </w:rPr>
              <w:t>Se realiza mesa de trabajo y se genera documental para la atención del acuerdo, se deja asentada la actividad.</w:t>
            </w:r>
          </w:p>
        </w:tc>
        <w:tc>
          <w:tcPr>
            <w:tcW w:w="1491" w:type="dxa"/>
            <w:gridSpan w:val="2"/>
          </w:tcPr>
          <w:p w14:paraId="20BA9214" w14:textId="6E61A8FE" w:rsidR="00BC37F9" w:rsidRDefault="001D3045" w:rsidP="00702ED8">
            <w:pPr>
              <w:rPr>
                <w:rFonts w:ascii="Muli" w:eastAsia="Muli" w:hAnsi="Muli" w:cs="Muli"/>
                <w:sz w:val="16"/>
                <w:szCs w:val="16"/>
              </w:rPr>
            </w:pPr>
            <w:r>
              <w:rPr>
                <w:rFonts w:ascii="Muli" w:eastAsia="Muli" w:hAnsi="Muli" w:cs="Muli"/>
                <w:sz w:val="16"/>
                <w:szCs w:val="16"/>
              </w:rPr>
              <w:t>Unidades Administrativas que intervienen</w:t>
            </w:r>
            <w:r w:rsidR="003554F5">
              <w:rPr>
                <w:rFonts w:ascii="Muli" w:eastAsia="Muli" w:hAnsi="Muli" w:cs="Muli"/>
                <w:sz w:val="16"/>
                <w:szCs w:val="16"/>
              </w:rPr>
              <w:t>.</w:t>
            </w:r>
          </w:p>
        </w:tc>
        <w:tc>
          <w:tcPr>
            <w:tcW w:w="1555" w:type="dxa"/>
          </w:tcPr>
          <w:p w14:paraId="3082D95E" w14:textId="77777777" w:rsidR="00BC37F9" w:rsidRDefault="001D3045" w:rsidP="00702ED8">
            <w:pPr>
              <w:rPr>
                <w:rFonts w:ascii="Muli" w:eastAsia="Muli" w:hAnsi="Muli" w:cs="Muli"/>
                <w:sz w:val="16"/>
                <w:szCs w:val="16"/>
              </w:rPr>
            </w:pPr>
            <w:r>
              <w:rPr>
                <w:rFonts w:ascii="Muli" w:eastAsia="Muli" w:hAnsi="Muli" w:cs="Muli"/>
                <w:sz w:val="16"/>
                <w:szCs w:val="16"/>
              </w:rPr>
              <w:t xml:space="preserve">Minuta de trabajo, y documental generado para la atención del acuerdo. </w:t>
            </w:r>
          </w:p>
        </w:tc>
      </w:tr>
      <w:tr w:rsidR="00BC37F9" w14:paraId="419E91CE" w14:textId="77777777">
        <w:trPr>
          <w:trHeight w:val="984"/>
        </w:trPr>
        <w:tc>
          <w:tcPr>
            <w:tcW w:w="704" w:type="dxa"/>
          </w:tcPr>
          <w:p w14:paraId="06A7064A"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317" w:type="dxa"/>
            <w:gridSpan w:val="3"/>
          </w:tcPr>
          <w:p w14:paraId="50A908C4" w14:textId="77777777" w:rsidR="00BC37F9" w:rsidRDefault="001D3045" w:rsidP="00702ED8">
            <w:pPr>
              <w:rPr>
                <w:rFonts w:ascii="Muli" w:eastAsia="Muli" w:hAnsi="Muli" w:cs="Muli"/>
                <w:sz w:val="16"/>
                <w:szCs w:val="16"/>
              </w:rPr>
            </w:pPr>
            <w:r>
              <w:rPr>
                <w:rFonts w:ascii="Muli" w:eastAsia="Muli" w:hAnsi="Muli" w:cs="Muli"/>
                <w:sz w:val="16"/>
                <w:szCs w:val="16"/>
              </w:rPr>
              <w:t>Informe de atención de acuerdos con la evidencia correspondiente que se presenta en la siguiente sesión del Grupo Interdisciplinario. Pasa a la actividad 20.</w:t>
            </w:r>
          </w:p>
        </w:tc>
        <w:tc>
          <w:tcPr>
            <w:tcW w:w="1491" w:type="dxa"/>
            <w:gridSpan w:val="2"/>
          </w:tcPr>
          <w:p w14:paraId="7FC236C5" w14:textId="339D1ABA"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58BC0F2A" w14:textId="2D170E30" w:rsidR="00BC37F9" w:rsidRDefault="001D3045" w:rsidP="00702ED8">
            <w:pPr>
              <w:rPr>
                <w:rFonts w:ascii="Muli" w:eastAsia="Muli" w:hAnsi="Muli" w:cs="Muli"/>
                <w:sz w:val="16"/>
                <w:szCs w:val="16"/>
              </w:rPr>
            </w:pPr>
            <w:r>
              <w:rPr>
                <w:rFonts w:ascii="Muli" w:eastAsia="Muli" w:hAnsi="Muli" w:cs="Muli"/>
                <w:sz w:val="16"/>
                <w:szCs w:val="16"/>
              </w:rPr>
              <w:t>Informe</w:t>
            </w:r>
            <w:r w:rsidR="003554F5">
              <w:rPr>
                <w:rFonts w:ascii="Muli" w:eastAsia="Muli" w:hAnsi="Muli" w:cs="Muli"/>
                <w:sz w:val="16"/>
                <w:szCs w:val="16"/>
              </w:rPr>
              <w:t>.</w:t>
            </w:r>
          </w:p>
        </w:tc>
      </w:tr>
      <w:tr w:rsidR="00BC37F9" w14:paraId="7B9795E5" w14:textId="77777777">
        <w:trPr>
          <w:trHeight w:val="228"/>
        </w:trPr>
        <w:tc>
          <w:tcPr>
            <w:tcW w:w="704" w:type="dxa"/>
          </w:tcPr>
          <w:p w14:paraId="7B4C539D"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5317" w:type="dxa"/>
            <w:gridSpan w:val="3"/>
          </w:tcPr>
          <w:p w14:paraId="3A30AEB0" w14:textId="77777777" w:rsidR="00BC37F9" w:rsidRDefault="001D3045" w:rsidP="00702ED8">
            <w:pPr>
              <w:rPr>
                <w:rFonts w:ascii="Muli" w:eastAsia="Muli" w:hAnsi="Muli" w:cs="Muli"/>
                <w:sz w:val="16"/>
                <w:szCs w:val="16"/>
              </w:rPr>
            </w:pPr>
            <w:r>
              <w:rPr>
                <w:rFonts w:ascii="Muli" w:eastAsia="Muli" w:hAnsi="Muli" w:cs="Muli"/>
                <w:sz w:val="16"/>
                <w:szCs w:val="16"/>
              </w:rPr>
              <w:t xml:space="preserve">Se genera Convocatoria para sesión extraordinaria y se notifica por lo menos con 1 día hábil anexando los insumos para su desarrollo.  </w:t>
            </w:r>
          </w:p>
        </w:tc>
        <w:tc>
          <w:tcPr>
            <w:tcW w:w="1491" w:type="dxa"/>
            <w:gridSpan w:val="2"/>
          </w:tcPr>
          <w:p w14:paraId="78AA6B21" w14:textId="68881F40"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555" w:type="dxa"/>
          </w:tcPr>
          <w:p w14:paraId="3CDCBEFC" w14:textId="77777777" w:rsidR="00BC37F9" w:rsidRDefault="001D3045" w:rsidP="00702ED8">
            <w:pPr>
              <w:rPr>
                <w:rFonts w:ascii="Muli" w:eastAsia="Muli" w:hAnsi="Muli" w:cs="Muli"/>
                <w:sz w:val="16"/>
                <w:szCs w:val="16"/>
              </w:rPr>
            </w:pPr>
            <w:r>
              <w:rPr>
                <w:rFonts w:ascii="Muli" w:eastAsia="Muli" w:hAnsi="Muli" w:cs="Muli"/>
                <w:sz w:val="16"/>
                <w:szCs w:val="16"/>
              </w:rPr>
              <w:t>Convocatoria y documental necesaria para atender la sesión.</w:t>
            </w:r>
          </w:p>
        </w:tc>
      </w:tr>
      <w:tr w:rsidR="00BC37F9" w14:paraId="5955286B" w14:textId="77777777">
        <w:tc>
          <w:tcPr>
            <w:tcW w:w="704" w:type="dxa"/>
          </w:tcPr>
          <w:p w14:paraId="015E75EB"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5317" w:type="dxa"/>
            <w:gridSpan w:val="3"/>
          </w:tcPr>
          <w:p w14:paraId="1FDE7870" w14:textId="77777777" w:rsidR="00BC37F9" w:rsidRDefault="001D3045" w:rsidP="00702ED8">
            <w:pPr>
              <w:rPr>
                <w:rFonts w:ascii="Muli" w:eastAsia="Muli" w:hAnsi="Muli" w:cs="Muli"/>
                <w:sz w:val="16"/>
                <w:szCs w:val="16"/>
              </w:rPr>
            </w:pPr>
            <w:r>
              <w:rPr>
                <w:rFonts w:ascii="Muli" w:eastAsia="Muli" w:hAnsi="Muli" w:cs="Muli"/>
                <w:sz w:val="16"/>
                <w:szCs w:val="16"/>
              </w:rPr>
              <w:t>Se realiza la sesión extraordinaria, donde se establecen los acuerdos respecto a los temas atendidos, dentro de los cuales se encuentran la actualización de los instrumentos de clasificación y consulta archivística, y la dictaminación de archivos respecto a su disposición documental (baja o transferencia secundaria).</w:t>
            </w:r>
          </w:p>
          <w:p w14:paraId="2332F863" w14:textId="02340CE6" w:rsidR="00BC37F9" w:rsidRDefault="001D3045" w:rsidP="00702ED8">
            <w:pPr>
              <w:rPr>
                <w:rFonts w:ascii="Muli" w:eastAsia="Muli" w:hAnsi="Muli" w:cs="Muli"/>
                <w:sz w:val="16"/>
                <w:szCs w:val="16"/>
              </w:rPr>
            </w:pPr>
            <w:r>
              <w:rPr>
                <w:rFonts w:ascii="Muli" w:eastAsia="Muli" w:hAnsi="Muli" w:cs="Muli"/>
                <w:sz w:val="16"/>
                <w:szCs w:val="16"/>
              </w:rPr>
              <w:t>Regresa a la actividad 15</w:t>
            </w:r>
            <w:r w:rsidR="00D772DB">
              <w:rPr>
                <w:rFonts w:ascii="Muli" w:eastAsia="Muli" w:hAnsi="Muli" w:cs="Muli"/>
                <w:sz w:val="16"/>
                <w:szCs w:val="16"/>
              </w:rPr>
              <w:t>.</w:t>
            </w:r>
          </w:p>
        </w:tc>
        <w:tc>
          <w:tcPr>
            <w:tcW w:w="1491" w:type="dxa"/>
            <w:gridSpan w:val="2"/>
          </w:tcPr>
          <w:p w14:paraId="756FBD0C" w14:textId="4923D5F5" w:rsidR="00BC37F9" w:rsidRDefault="001D3045" w:rsidP="00702ED8">
            <w:pPr>
              <w:rPr>
                <w:rFonts w:ascii="Muli" w:eastAsia="Muli" w:hAnsi="Muli" w:cs="Muli"/>
                <w:sz w:val="16"/>
                <w:szCs w:val="16"/>
              </w:rPr>
            </w:pPr>
            <w:r>
              <w:rPr>
                <w:rFonts w:ascii="Muli" w:eastAsia="Muli" w:hAnsi="Muli" w:cs="Muli"/>
                <w:sz w:val="16"/>
                <w:szCs w:val="16"/>
              </w:rPr>
              <w:t>Grupo Interdisciplinario</w:t>
            </w:r>
            <w:r w:rsidR="003554F5">
              <w:rPr>
                <w:rFonts w:ascii="Muli" w:eastAsia="Muli" w:hAnsi="Muli" w:cs="Muli"/>
                <w:sz w:val="16"/>
                <w:szCs w:val="16"/>
              </w:rPr>
              <w:t>.</w:t>
            </w:r>
          </w:p>
        </w:tc>
        <w:tc>
          <w:tcPr>
            <w:tcW w:w="1555" w:type="dxa"/>
          </w:tcPr>
          <w:p w14:paraId="5AB47E11" w14:textId="21DF86BC" w:rsidR="00BC37F9" w:rsidRDefault="001D3045" w:rsidP="00702ED8">
            <w:pPr>
              <w:rPr>
                <w:rFonts w:ascii="Muli" w:eastAsia="Muli" w:hAnsi="Muli" w:cs="Muli"/>
                <w:sz w:val="16"/>
                <w:szCs w:val="16"/>
              </w:rPr>
            </w:pPr>
            <w:r>
              <w:rPr>
                <w:rFonts w:ascii="Muli" w:eastAsia="Muli" w:hAnsi="Muli" w:cs="Muli"/>
                <w:sz w:val="16"/>
                <w:szCs w:val="16"/>
              </w:rPr>
              <w:t>Acta de sesión</w:t>
            </w:r>
            <w:r w:rsidR="00D772DB">
              <w:rPr>
                <w:rFonts w:ascii="Muli" w:eastAsia="Muli" w:hAnsi="Muli" w:cs="Muli"/>
                <w:sz w:val="16"/>
                <w:szCs w:val="16"/>
              </w:rPr>
              <w:t>.</w:t>
            </w:r>
          </w:p>
        </w:tc>
      </w:tr>
      <w:tr w:rsidR="00BC37F9" w14:paraId="79141945" w14:textId="77777777">
        <w:tc>
          <w:tcPr>
            <w:tcW w:w="704" w:type="dxa"/>
          </w:tcPr>
          <w:p w14:paraId="32FC6D55"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5317" w:type="dxa"/>
            <w:gridSpan w:val="3"/>
          </w:tcPr>
          <w:p w14:paraId="18FB3544"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78372DF1" w14:textId="77777777" w:rsidR="00BC37F9" w:rsidRDefault="00BC37F9" w:rsidP="00702ED8">
            <w:pPr>
              <w:rPr>
                <w:rFonts w:ascii="Muli" w:eastAsia="Muli" w:hAnsi="Muli" w:cs="Muli"/>
                <w:sz w:val="16"/>
                <w:szCs w:val="16"/>
              </w:rPr>
            </w:pPr>
          </w:p>
        </w:tc>
        <w:tc>
          <w:tcPr>
            <w:tcW w:w="1555" w:type="dxa"/>
          </w:tcPr>
          <w:p w14:paraId="77EA7840" w14:textId="77777777" w:rsidR="00BC37F9" w:rsidRDefault="00BC37F9" w:rsidP="00702ED8">
            <w:pPr>
              <w:rPr>
                <w:rFonts w:ascii="Muli" w:eastAsia="Muli" w:hAnsi="Muli" w:cs="Muli"/>
                <w:sz w:val="16"/>
                <w:szCs w:val="16"/>
              </w:rPr>
            </w:pPr>
          </w:p>
        </w:tc>
      </w:tr>
    </w:tbl>
    <w:p w14:paraId="131A6D2C" w14:textId="77777777" w:rsidR="00BC37F9" w:rsidRDefault="00BC37F9" w:rsidP="00702ED8">
      <w:pPr>
        <w:spacing w:after="0" w:line="240" w:lineRule="auto"/>
        <w:rPr>
          <w:rFonts w:ascii="Muli" w:eastAsia="Muli" w:hAnsi="Muli" w:cs="Muli"/>
          <w:sz w:val="16"/>
          <w:szCs w:val="16"/>
        </w:rPr>
      </w:pPr>
    </w:p>
    <w:p w14:paraId="25A94C92" w14:textId="77777777" w:rsidR="00D26E0B" w:rsidRDefault="00D26E0B" w:rsidP="00702ED8">
      <w:pPr>
        <w:spacing w:after="0" w:line="240" w:lineRule="auto"/>
        <w:rPr>
          <w:rFonts w:ascii="Muli" w:eastAsia="Muli" w:hAnsi="Muli" w:cs="Muli"/>
          <w:sz w:val="16"/>
          <w:szCs w:val="16"/>
        </w:rPr>
      </w:pPr>
    </w:p>
    <w:p w14:paraId="60A4B097" w14:textId="77777777" w:rsidR="00D26E0B" w:rsidRDefault="00D26E0B" w:rsidP="00702ED8">
      <w:pPr>
        <w:spacing w:after="0" w:line="240" w:lineRule="auto"/>
        <w:rPr>
          <w:rFonts w:ascii="Muli" w:eastAsia="Muli" w:hAnsi="Muli" w:cs="Muli"/>
          <w:sz w:val="16"/>
          <w:szCs w:val="16"/>
        </w:rPr>
      </w:pPr>
    </w:p>
    <w:p w14:paraId="05F15779" w14:textId="77777777" w:rsidR="00D26E0B" w:rsidRDefault="00D26E0B" w:rsidP="00702ED8">
      <w:pPr>
        <w:spacing w:after="0" w:line="240" w:lineRule="auto"/>
        <w:rPr>
          <w:rFonts w:ascii="Muli" w:eastAsia="Muli" w:hAnsi="Muli" w:cs="Muli"/>
          <w:sz w:val="16"/>
          <w:szCs w:val="16"/>
        </w:rPr>
      </w:pPr>
    </w:p>
    <w:p w14:paraId="49E66127" w14:textId="77777777" w:rsidR="00D26E0B" w:rsidRDefault="00D26E0B" w:rsidP="00702ED8">
      <w:pPr>
        <w:spacing w:after="0" w:line="240" w:lineRule="auto"/>
        <w:rPr>
          <w:rFonts w:ascii="Muli" w:eastAsia="Muli" w:hAnsi="Muli" w:cs="Muli"/>
          <w:sz w:val="16"/>
          <w:szCs w:val="16"/>
        </w:rPr>
      </w:pPr>
    </w:p>
    <w:p w14:paraId="2F9B0A3B" w14:textId="77777777" w:rsidR="00D26E0B" w:rsidRDefault="00D26E0B" w:rsidP="00702ED8">
      <w:pPr>
        <w:spacing w:after="0" w:line="240" w:lineRule="auto"/>
        <w:rPr>
          <w:rFonts w:ascii="Muli" w:eastAsia="Muli" w:hAnsi="Muli" w:cs="Muli"/>
          <w:sz w:val="16"/>
          <w:szCs w:val="16"/>
        </w:rPr>
      </w:pPr>
    </w:p>
    <w:p w14:paraId="75224FB5" w14:textId="77777777" w:rsidR="00D26E0B" w:rsidRDefault="00D26E0B" w:rsidP="00702ED8">
      <w:pPr>
        <w:spacing w:after="0" w:line="240" w:lineRule="auto"/>
        <w:rPr>
          <w:rFonts w:ascii="Muli" w:eastAsia="Muli" w:hAnsi="Muli" w:cs="Muli"/>
          <w:sz w:val="16"/>
          <w:szCs w:val="16"/>
        </w:rPr>
      </w:pPr>
    </w:p>
    <w:p w14:paraId="265D83E5" w14:textId="77777777" w:rsidR="00D26E0B" w:rsidRDefault="00D26E0B" w:rsidP="00702ED8">
      <w:pPr>
        <w:spacing w:after="0" w:line="240" w:lineRule="auto"/>
        <w:rPr>
          <w:rFonts w:ascii="Muli" w:eastAsia="Muli" w:hAnsi="Muli" w:cs="Muli"/>
          <w:sz w:val="16"/>
          <w:szCs w:val="16"/>
        </w:rPr>
      </w:pPr>
    </w:p>
    <w:p w14:paraId="61A71F39" w14:textId="1CE8C630" w:rsidR="00D26E0B" w:rsidRDefault="00D772DB"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00136331" wp14:editId="1542BFF7">
            <wp:extent cx="5835015" cy="8582400"/>
            <wp:effectExtent l="0" t="0" r="0" b="9525"/>
            <wp:docPr id="111526605" name="Imagen 111526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5" name="Imagen 111526605"/>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68314" cy="8631377"/>
                    </a:xfrm>
                    <a:prstGeom prst="rect">
                      <a:avLst/>
                    </a:prstGeom>
                  </pic:spPr>
                </pic:pic>
              </a:graphicData>
            </a:graphic>
          </wp:inline>
        </w:drawing>
      </w:r>
    </w:p>
    <w:tbl>
      <w:tblPr>
        <w:tblStyle w:val="afffffffffff7"/>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3"/>
        <w:gridCol w:w="2943"/>
        <w:gridCol w:w="3355"/>
      </w:tblGrid>
      <w:tr w:rsidR="00BC37F9" w14:paraId="50729E67" w14:textId="77777777" w:rsidTr="00D26E0B">
        <w:trPr>
          <w:trHeight w:val="80"/>
        </w:trPr>
        <w:tc>
          <w:tcPr>
            <w:tcW w:w="3053" w:type="dxa"/>
            <w:shd w:val="clear" w:color="auto" w:fill="006666"/>
          </w:tcPr>
          <w:p w14:paraId="77DAE3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lastRenderedPageBreak/>
              <w:t>Elaboró:</w:t>
            </w:r>
          </w:p>
        </w:tc>
        <w:tc>
          <w:tcPr>
            <w:tcW w:w="2943" w:type="dxa"/>
            <w:shd w:val="clear" w:color="auto" w:fill="006666"/>
          </w:tcPr>
          <w:p w14:paraId="234D569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355" w:type="dxa"/>
            <w:shd w:val="clear" w:color="auto" w:fill="006666"/>
          </w:tcPr>
          <w:p w14:paraId="69006D6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C370C21" w14:textId="77777777" w:rsidTr="00D26E0B">
        <w:trPr>
          <w:trHeight w:val="550"/>
        </w:trPr>
        <w:tc>
          <w:tcPr>
            <w:tcW w:w="3053" w:type="dxa"/>
            <w:shd w:val="clear" w:color="auto" w:fill="auto"/>
            <w:vAlign w:val="center"/>
          </w:tcPr>
          <w:p w14:paraId="5833AAE9" w14:textId="77777777" w:rsidR="00BC37F9" w:rsidRDefault="00BC37F9" w:rsidP="00702ED8">
            <w:pPr>
              <w:rPr>
                <w:rFonts w:ascii="Muli" w:eastAsia="Muli" w:hAnsi="Muli" w:cs="Muli"/>
                <w:sz w:val="16"/>
                <w:szCs w:val="16"/>
              </w:rPr>
            </w:pPr>
          </w:p>
        </w:tc>
        <w:tc>
          <w:tcPr>
            <w:tcW w:w="2943" w:type="dxa"/>
            <w:shd w:val="clear" w:color="auto" w:fill="auto"/>
            <w:vAlign w:val="center"/>
          </w:tcPr>
          <w:p w14:paraId="51309026" w14:textId="77777777" w:rsidR="00BC37F9" w:rsidRDefault="00BC37F9" w:rsidP="00702ED8">
            <w:pPr>
              <w:jc w:val="center"/>
              <w:rPr>
                <w:rFonts w:ascii="Muli" w:eastAsia="Muli" w:hAnsi="Muli" w:cs="Muli"/>
                <w:color w:val="FFFFFF"/>
                <w:sz w:val="16"/>
                <w:szCs w:val="16"/>
              </w:rPr>
            </w:pPr>
          </w:p>
        </w:tc>
        <w:tc>
          <w:tcPr>
            <w:tcW w:w="3355" w:type="dxa"/>
            <w:shd w:val="clear" w:color="auto" w:fill="auto"/>
            <w:vAlign w:val="center"/>
          </w:tcPr>
          <w:p w14:paraId="4F16E409" w14:textId="77777777" w:rsidR="00BC37F9" w:rsidRDefault="00BC37F9" w:rsidP="00702ED8">
            <w:pPr>
              <w:jc w:val="center"/>
              <w:rPr>
                <w:rFonts w:ascii="Muli" w:eastAsia="Muli" w:hAnsi="Muli" w:cs="Muli"/>
                <w:color w:val="FFFFFF"/>
                <w:sz w:val="16"/>
                <w:szCs w:val="16"/>
              </w:rPr>
            </w:pPr>
          </w:p>
        </w:tc>
      </w:tr>
      <w:tr w:rsidR="00BC37F9" w14:paraId="780BF8C0" w14:textId="77777777" w:rsidTr="00D26E0B">
        <w:trPr>
          <w:trHeight w:val="469"/>
        </w:trPr>
        <w:tc>
          <w:tcPr>
            <w:tcW w:w="3053" w:type="dxa"/>
            <w:vAlign w:val="center"/>
          </w:tcPr>
          <w:p w14:paraId="26D9262E" w14:textId="77777777" w:rsidR="00BC37F9" w:rsidRDefault="001D3045" w:rsidP="00702ED8">
            <w:pPr>
              <w:jc w:val="center"/>
              <w:rPr>
                <w:rFonts w:ascii="Muli" w:eastAsia="Muli" w:hAnsi="Muli" w:cs="Muli"/>
                <w:sz w:val="16"/>
                <w:szCs w:val="16"/>
              </w:rPr>
            </w:pPr>
            <w:r>
              <w:rPr>
                <w:rFonts w:ascii="Muli" w:eastAsia="Muli" w:hAnsi="Muli" w:cs="Muli"/>
                <w:color w:val="202124"/>
                <w:sz w:val="16"/>
                <w:szCs w:val="16"/>
                <w:highlight w:val="white"/>
              </w:rPr>
              <w:t>Lic. Giovanni Gabriel Carmona Durán</w:t>
            </w:r>
          </w:p>
          <w:p w14:paraId="739A8488"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Coordinación de Archivo Institucional</w:t>
            </w:r>
          </w:p>
        </w:tc>
        <w:tc>
          <w:tcPr>
            <w:tcW w:w="2943" w:type="dxa"/>
            <w:vAlign w:val="center"/>
          </w:tcPr>
          <w:p w14:paraId="09DB3CBC"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AB5BE5B"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355" w:type="dxa"/>
            <w:vAlign w:val="center"/>
          </w:tcPr>
          <w:p w14:paraId="69547C8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93A2E38"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1DE66E28" w14:textId="2C1CA6F6" w:rsidR="00CD5476" w:rsidRDefault="00CD5476"/>
    <w:p w14:paraId="623DE835" w14:textId="7C0225F9" w:rsidR="00CD5476" w:rsidRDefault="00CD5476"/>
    <w:p w14:paraId="7977B0CC" w14:textId="7FC67F50" w:rsidR="00CD5476" w:rsidRDefault="00CD5476"/>
    <w:p w14:paraId="7D0F0DFB" w14:textId="45984201" w:rsidR="00CD5476" w:rsidRDefault="00CD5476"/>
    <w:p w14:paraId="7D2908E3" w14:textId="2A46D537" w:rsidR="00CD5476" w:rsidRDefault="00CD5476"/>
    <w:p w14:paraId="7A6E766B" w14:textId="7AC1E619" w:rsidR="00CD5476" w:rsidRDefault="00CD5476"/>
    <w:p w14:paraId="7BA53767" w14:textId="0C4B6108" w:rsidR="00CD5476" w:rsidRDefault="00CD5476"/>
    <w:p w14:paraId="42D63810" w14:textId="2F319495" w:rsidR="00CD5476" w:rsidRDefault="00CD5476"/>
    <w:p w14:paraId="1C1DD8A5" w14:textId="400CF47A" w:rsidR="00CD5476" w:rsidRDefault="00CD5476"/>
    <w:p w14:paraId="4C0BD18C" w14:textId="7C72D0E8" w:rsidR="00CD5476" w:rsidRDefault="00CD5476"/>
    <w:p w14:paraId="5BC54772" w14:textId="3A52C14C" w:rsidR="00CD5476" w:rsidRDefault="00CD5476"/>
    <w:p w14:paraId="13CE5522" w14:textId="6DA4A8A1" w:rsidR="00CD5476" w:rsidRDefault="00CD5476"/>
    <w:p w14:paraId="60E619EE" w14:textId="767D9999" w:rsidR="00CD5476" w:rsidRDefault="00CD5476"/>
    <w:p w14:paraId="4B7A7020" w14:textId="332C6B0B" w:rsidR="00CD5476" w:rsidRDefault="00CD5476"/>
    <w:p w14:paraId="4A1362A8" w14:textId="64BCA2D1" w:rsidR="00CD5476" w:rsidRDefault="00CD5476"/>
    <w:p w14:paraId="33BF1952" w14:textId="453B401F" w:rsidR="00CD5476" w:rsidRDefault="00CD5476"/>
    <w:p w14:paraId="0D17BD3B" w14:textId="62C33D59" w:rsidR="00CD5476" w:rsidRDefault="00CD5476"/>
    <w:p w14:paraId="77157305" w14:textId="0CEA720B" w:rsidR="00CD5476" w:rsidRDefault="00CD5476"/>
    <w:p w14:paraId="1925C0C7" w14:textId="58614F49" w:rsidR="00CD5476" w:rsidRDefault="00CD5476"/>
    <w:p w14:paraId="282B77D1" w14:textId="26A04DAA" w:rsidR="00CD5476" w:rsidRDefault="00CD5476"/>
    <w:p w14:paraId="6ED04A32" w14:textId="47BB5F64" w:rsidR="00CD5476" w:rsidRDefault="00CD5476"/>
    <w:p w14:paraId="7A4769A6" w14:textId="20ACFBD8" w:rsidR="00CD5476" w:rsidRDefault="00CD5476"/>
    <w:p w14:paraId="27464EBC" w14:textId="4F473DCA" w:rsidR="00CD5476" w:rsidRDefault="00CD5476"/>
    <w:p w14:paraId="7B1A50C3" w14:textId="3B9935A3" w:rsidR="00CD5476" w:rsidRDefault="00CD5476"/>
    <w:p w14:paraId="7FAB7E29" w14:textId="3CCB22F9" w:rsidR="00CD5476" w:rsidRDefault="00CD5476"/>
    <w:p w14:paraId="580985CB" w14:textId="77777777" w:rsidR="00131FE3" w:rsidRDefault="00131FE3"/>
    <w:p w14:paraId="23181C73" w14:textId="77777777" w:rsidR="00CD5476" w:rsidRDefault="00CD5476"/>
    <w:tbl>
      <w:tblPr>
        <w:tblStyle w:val="afffffffffff8"/>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981"/>
      </w:tblGrid>
      <w:tr w:rsidR="00BC37F9" w14:paraId="252A40AE" w14:textId="77777777">
        <w:trPr>
          <w:trHeight w:val="167"/>
        </w:trPr>
        <w:tc>
          <w:tcPr>
            <w:tcW w:w="1555" w:type="dxa"/>
            <w:gridSpan w:val="2"/>
            <w:vMerge w:val="restart"/>
            <w:vAlign w:val="center"/>
          </w:tcPr>
          <w:p w14:paraId="49AE01E7"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61A2CF9" wp14:editId="053C028F">
                  <wp:extent cx="955170" cy="417938"/>
                  <wp:effectExtent l="0" t="0" r="0" b="0"/>
                  <wp:docPr id="1436"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338BE4B8" w14:textId="3729F93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F04C74">
              <w:rPr>
                <w:rFonts w:ascii="Muli" w:eastAsia="Muli" w:hAnsi="Muli" w:cs="Muli"/>
                <w:b/>
                <w:color w:val="FFFFFF"/>
                <w:sz w:val="16"/>
                <w:szCs w:val="16"/>
              </w:rPr>
              <w:t>:</w:t>
            </w:r>
          </w:p>
          <w:p w14:paraId="18D22C9B" w14:textId="43DB3A9D" w:rsidR="00BC37F9" w:rsidRDefault="001D3045" w:rsidP="00702ED8">
            <w:pPr>
              <w:jc w:val="center"/>
              <w:rPr>
                <w:rFonts w:ascii="Muli" w:eastAsia="Muli" w:hAnsi="Muli" w:cs="Muli"/>
                <w:sz w:val="16"/>
                <w:szCs w:val="16"/>
              </w:rPr>
            </w:pPr>
            <w:r>
              <w:rPr>
                <w:rFonts w:ascii="Muli" w:eastAsia="Muli" w:hAnsi="Muli" w:cs="Muli"/>
                <w:color w:val="FFFFFF"/>
                <w:sz w:val="16"/>
                <w:szCs w:val="16"/>
              </w:rPr>
              <w:t>Asesoría en materia de archivística</w:t>
            </w:r>
            <w:r w:rsidR="00D772DB">
              <w:rPr>
                <w:rFonts w:ascii="Muli" w:eastAsia="Muli" w:hAnsi="Muli" w:cs="Muli"/>
                <w:color w:val="FFFFFF"/>
                <w:sz w:val="16"/>
                <w:szCs w:val="16"/>
              </w:rPr>
              <w:t>.</w:t>
            </w:r>
          </w:p>
        </w:tc>
        <w:tc>
          <w:tcPr>
            <w:tcW w:w="1491" w:type="dxa"/>
            <w:gridSpan w:val="2"/>
            <w:shd w:val="clear" w:color="auto" w:fill="006666"/>
            <w:vAlign w:val="center"/>
          </w:tcPr>
          <w:p w14:paraId="5205ED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981" w:type="dxa"/>
            <w:vAlign w:val="center"/>
          </w:tcPr>
          <w:p w14:paraId="4884AE94" w14:textId="77777777" w:rsidR="00BC37F9" w:rsidRDefault="001D3045" w:rsidP="00702ED8">
            <w:pPr>
              <w:jc w:val="center"/>
              <w:rPr>
                <w:rFonts w:ascii="Muli" w:eastAsia="Muli" w:hAnsi="Muli" w:cs="Muli"/>
                <w:sz w:val="16"/>
                <w:szCs w:val="16"/>
              </w:rPr>
            </w:pPr>
            <w:r>
              <w:rPr>
                <w:rFonts w:ascii="Muli" w:eastAsia="Muli" w:hAnsi="Muli" w:cs="Muli"/>
                <w:sz w:val="16"/>
                <w:szCs w:val="16"/>
              </w:rPr>
              <w:t>AP-CAI-ARCH-1.3</w:t>
            </w:r>
          </w:p>
        </w:tc>
      </w:tr>
      <w:tr w:rsidR="00BC37F9" w14:paraId="1D6F88AB" w14:textId="77777777">
        <w:trPr>
          <w:trHeight w:val="165"/>
        </w:trPr>
        <w:tc>
          <w:tcPr>
            <w:tcW w:w="1555" w:type="dxa"/>
            <w:gridSpan w:val="2"/>
            <w:vMerge/>
            <w:vAlign w:val="center"/>
          </w:tcPr>
          <w:p w14:paraId="61000FA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A66501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221B5FF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981" w:type="dxa"/>
            <w:vAlign w:val="center"/>
          </w:tcPr>
          <w:p w14:paraId="0F3C755F"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5BB1F1A9" w14:textId="77777777">
        <w:trPr>
          <w:trHeight w:val="165"/>
        </w:trPr>
        <w:tc>
          <w:tcPr>
            <w:tcW w:w="1555" w:type="dxa"/>
            <w:gridSpan w:val="2"/>
            <w:vMerge/>
            <w:vAlign w:val="center"/>
          </w:tcPr>
          <w:p w14:paraId="5ADAC2B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156CC1F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085A189F" w14:textId="7580CFCE"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F04C74">
              <w:rPr>
                <w:rFonts w:ascii="Muli" w:eastAsia="Muli" w:hAnsi="Muli" w:cs="Muli"/>
                <w:color w:val="FFFFFF"/>
                <w:sz w:val="16"/>
                <w:szCs w:val="16"/>
              </w:rPr>
              <w:t>Núm.</w:t>
            </w:r>
            <w:r>
              <w:rPr>
                <w:rFonts w:ascii="Muli" w:eastAsia="Muli" w:hAnsi="Muli" w:cs="Muli"/>
                <w:color w:val="FFFFFF"/>
                <w:sz w:val="16"/>
                <w:szCs w:val="16"/>
              </w:rPr>
              <w:t>:</w:t>
            </w:r>
          </w:p>
        </w:tc>
        <w:tc>
          <w:tcPr>
            <w:tcW w:w="1981" w:type="dxa"/>
            <w:vAlign w:val="center"/>
          </w:tcPr>
          <w:p w14:paraId="036F30DB"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52CBF8DC" w14:textId="77777777">
        <w:tc>
          <w:tcPr>
            <w:tcW w:w="9493" w:type="dxa"/>
            <w:gridSpan w:val="7"/>
            <w:shd w:val="clear" w:color="auto" w:fill="auto"/>
            <w:vAlign w:val="center"/>
          </w:tcPr>
          <w:p w14:paraId="5490D1C3" w14:textId="77777777" w:rsidR="00BC37F9" w:rsidRDefault="001D3045" w:rsidP="00702ED8">
            <w:pPr>
              <w:numPr>
                <w:ilvl w:val="0"/>
                <w:numId w:val="20"/>
              </w:numPr>
              <w:pBdr>
                <w:top w:val="nil"/>
                <w:left w:val="nil"/>
                <w:bottom w:val="nil"/>
                <w:right w:val="nil"/>
                <w:between w:val="nil"/>
              </w:pBdr>
              <w:jc w:val="center"/>
              <w:rPr>
                <w:rFonts w:ascii="Muli" w:eastAsia="Muli" w:hAnsi="Muli" w:cs="Muli"/>
                <w:b/>
                <w:color w:val="000000"/>
                <w:sz w:val="16"/>
                <w:szCs w:val="16"/>
              </w:rPr>
            </w:pPr>
            <w:r>
              <w:rPr>
                <w:rFonts w:ascii="Muli" w:eastAsia="Muli" w:hAnsi="Muli" w:cs="Muli"/>
                <w:b/>
                <w:color w:val="000000"/>
                <w:sz w:val="16"/>
                <w:szCs w:val="16"/>
              </w:rPr>
              <w:t>INFORMACIÓN GENERAL DEL PROCEDIMIENTO</w:t>
            </w:r>
          </w:p>
        </w:tc>
      </w:tr>
      <w:tr w:rsidR="00BC37F9" w14:paraId="6A727C62" w14:textId="77777777">
        <w:tc>
          <w:tcPr>
            <w:tcW w:w="1555" w:type="dxa"/>
            <w:gridSpan w:val="2"/>
            <w:shd w:val="clear" w:color="auto" w:fill="006666"/>
          </w:tcPr>
          <w:p w14:paraId="7616F3A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698E1E70" w14:textId="4C646C48" w:rsidR="00BC37F9" w:rsidRDefault="001D3045" w:rsidP="00702ED8">
            <w:pPr>
              <w:rPr>
                <w:rFonts w:ascii="Muli" w:eastAsia="Muli" w:hAnsi="Muli" w:cs="Muli"/>
                <w:sz w:val="16"/>
                <w:szCs w:val="16"/>
              </w:rPr>
            </w:pPr>
            <w:r>
              <w:rPr>
                <w:rFonts w:ascii="Muli" w:eastAsia="Muli" w:hAnsi="Muli" w:cs="Muli"/>
                <w:sz w:val="16"/>
                <w:szCs w:val="16"/>
              </w:rPr>
              <w:t>Coordinación de Archivo Institucional</w:t>
            </w:r>
            <w:r w:rsidR="00D772DB">
              <w:rPr>
                <w:rFonts w:ascii="Muli" w:eastAsia="Muli" w:hAnsi="Muli" w:cs="Muli"/>
                <w:sz w:val="16"/>
                <w:szCs w:val="16"/>
              </w:rPr>
              <w:t>.</w:t>
            </w:r>
          </w:p>
        </w:tc>
        <w:tc>
          <w:tcPr>
            <w:tcW w:w="1491" w:type="dxa"/>
            <w:gridSpan w:val="2"/>
            <w:shd w:val="clear" w:color="auto" w:fill="006666"/>
            <w:vAlign w:val="center"/>
          </w:tcPr>
          <w:p w14:paraId="0C32A7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81" w:type="dxa"/>
          </w:tcPr>
          <w:p w14:paraId="0E583EEB" w14:textId="77777777" w:rsidR="00BC37F9" w:rsidRDefault="001D3045" w:rsidP="00702ED8">
            <w:pPr>
              <w:rPr>
                <w:rFonts w:ascii="Muli" w:eastAsia="Muli" w:hAnsi="Muli" w:cs="Muli"/>
                <w:sz w:val="16"/>
                <w:szCs w:val="16"/>
              </w:rPr>
            </w:pPr>
            <w:r>
              <w:rPr>
                <w:rFonts w:ascii="Muli" w:eastAsia="Muli" w:hAnsi="Muli" w:cs="Muli"/>
                <w:sz w:val="16"/>
                <w:szCs w:val="16"/>
              </w:rPr>
              <w:t>AP-CAI-ARCH-1.3</w:t>
            </w:r>
          </w:p>
        </w:tc>
      </w:tr>
      <w:tr w:rsidR="00BC37F9" w14:paraId="7D563710" w14:textId="77777777">
        <w:tc>
          <w:tcPr>
            <w:tcW w:w="1555" w:type="dxa"/>
            <w:gridSpan w:val="2"/>
            <w:shd w:val="clear" w:color="auto" w:fill="006666"/>
          </w:tcPr>
          <w:p w14:paraId="451AB2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938" w:type="dxa"/>
            <w:gridSpan w:val="5"/>
          </w:tcPr>
          <w:p w14:paraId="2C420F6B" w14:textId="234DE484" w:rsidR="00BC37F9" w:rsidRDefault="001D3045" w:rsidP="00702ED8">
            <w:pPr>
              <w:rPr>
                <w:rFonts w:ascii="Muli" w:eastAsia="Muli" w:hAnsi="Muli" w:cs="Muli"/>
                <w:sz w:val="16"/>
                <w:szCs w:val="16"/>
              </w:rPr>
            </w:pPr>
            <w:r>
              <w:rPr>
                <w:rFonts w:ascii="Muli" w:eastAsia="Muli" w:hAnsi="Muli" w:cs="Muli"/>
                <w:sz w:val="16"/>
                <w:szCs w:val="16"/>
              </w:rPr>
              <w:t xml:space="preserve">Asesorar al personal de la Secretaría Ejecutiva del Sistema Estatal Anticorrupción de Guanajuato, en materia </w:t>
            </w:r>
            <w:r w:rsidR="003554F5">
              <w:rPr>
                <w:rFonts w:ascii="Muli" w:eastAsia="Muli" w:hAnsi="Muli" w:cs="Muli"/>
                <w:sz w:val="16"/>
                <w:szCs w:val="16"/>
              </w:rPr>
              <w:t>a</w:t>
            </w:r>
            <w:r>
              <w:rPr>
                <w:rFonts w:ascii="Muli" w:eastAsia="Muli" w:hAnsi="Muli" w:cs="Muli"/>
                <w:sz w:val="16"/>
                <w:szCs w:val="16"/>
              </w:rPr>
              <w:t xml:space="preserve">rchivística y acorde a lo establecido en las disposiciones legales que rigen la materia en el ámbito local y federal. </w:t>
            </w:r>
          </w:p>
        </w:tc>
      </w:tr>
      <w:tr w:rsidR="00BC37F9" w14:paraId="23EBD52C" w14:textId="77777777">
        <w:tc>
          <w:tcPr>
            <w:tcW w:w="1555" w:type="dxa"/>
            <w:gridSpan w:val="2"/>
            <w:shd w:val="clear" w:color="auto" w:fill="006666"/>
          </w:tcPr>
          <w:p w14:paraId="6F8B4DA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938" w:type="dxa"/>
            <w:gridSpan w:val="5"/>
          </w:tcPr>
          <w:p w14:paraId="4E300991" w14:textId="439AD86D" w:rsidR="00BC37F9" w:rsidRDefault="001D3045" w:rsidP="00702ED8">
            <w:pPr>
              <w:rPr>
                <w:rFonts w:ascii="Muli" w:eastAsia="Muli" w:hAnsi="Muli" w:cs="Muli"/>
                <w:sz w:val="16"/>
                <w:szCs w:val="16"/>
              </w:rPr>
            </w:pPr>
            <w:r>
              <w:rPr>
                <w:rFonts w:ascii="Muli" w:eastAsia="Muli" w:hAnsi="Muli" w:cs="Muli"/>
                <w:sz w:val="16"/>
                <w:szCs w:val="16"/>
              </w:rPr>
              <w:t>Coordinador(a) de Archivo Institucional</w:t>
            </w:r>
            <w:r w:rsidR="00D772DB">
              <w:rPr>
                <w:rFonts w:ascii="Muli" w:eastAsia="Muli" w:hAnsi="Muli" w:cs="Muli"/>
                <w:sz w:val="16"/>
                <w:szCs w:val="16"/>
              </w:rPr>
              <w:t>.</w:t>
            </w:r>
          </w:p>
        </w:tc>
      </w:tr>
      <w:tr w:rsidR="00BC37F9" w14:paraId="1D76FD2E" w14:textId="77777777">
        <w:tc>
          <w:tcPr>
            <w:tcW w:w="1555" w:type="dxa"/>
            <w:gridSpan w:val="2"/>
            <w:shd w:val="clear" w:color="auto" w:fill="006666"/>
          </w:tcPr>
          <w:p w14:paraId="295DB62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B20CBDC" w14:textId="77777777" w:rsidR="00BC37F9" w:rsidRDefault="001D3045" w:rsidP="00702ED8">
            <w:pPr>
              <w:rPr>
                <w:rFonts w:ascii="Muli" w:eastAsia="Muli" w:hAnsi="Muli" w:cs="Muli"/>
                <w:sz w:val="16"/>
                <w:szCs w:val="16"/>
              </w:rPr>
            </w:pPr>
            <w:r>
              <w:rPr>
                <w:rFonts w:ascii="Muli" w:eastAsia="Muli" w:hAnsi="Muli" w:cs="Muli"/>
                <w:sz w:val="16"/>
                <w:szCs w:val="16"/>
              </w:rPr>
              <w:t>Calendario de asesorías institucionales o requerimiento individual de asesoría específica.</w:t>
            </w:r>
          </w:p>
        </w:tc>
        <w:tc>
          <w:tcPr>
            <w:tcW w:w="1418" w:type="dxa"/>
            <w:gridSpan w:val="2"/>
            <w:shd w:val="clear" w:color="auto" w:fill="006666"/>
          </w:tcPr>
          <w:p w14:paraId="04396F6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3402" w:type="dxa"/>
            <w:gridSpan w:val="2"/>
          </w:tcPr>
          <w:p w14:paraId="2A743410" w14:textId="266DB85F" w:rsidR="00BC37F9" w:rsidRDefault="001D3045" w:rsidP="00702ED8">
            <w:pPr>
              <w:rPr>
                <w:rFonts w:ascii="Muli" w:eastAsia="Muli" w:hAnsi="Muli" w:cs="Muli"/>
                <w:sz w:val="16"/>
                <w:szCs w:val="16"/>
              </w:rPr>
            </w:pPr>
            <w:r>
              <w:rPr>
                <w:rFonts w:ascii="Muli" w:eastAsia="Muli" w:hAnsi="Muli" w:cs="Muli"/>
                <w:sz w:val="16"/>
                <w:szCs w:val="16"/>
              </w:rPr>
              <w:t>Evaluación a la asesoría otorgada, e informe</w:t>
            </w:r>
            <w:r w:rsidR="00D772DB">
              <w:rPr>
                <w:rFonts w:ascii="Muli" w:eastAsia="Muli" w:hAnsi="Muli" w:cs="Muli"/>
                <w:sz w:val="16"/>
                <w:szCs w:val="16"/>
              </w:rPr>
              <w:t>.</w:t>
            </w:r>
          </w:p>
          <w:p w14:paraId="46FE1BA2" w14:textId="77777777" w:rsidR="00BC37F9" w:rsidRDefault="00BC37F9" w:rsidP="00702ED8">
            <w:pPr>
              <w:ind w:left="360"/>
              <w:rPr>
                <w:rFonts w:ascii="Muli" w:eastAsia="Muli" w:hAnsi="Muli" w:cs="Muli"/>
                <w:sz w:val="16"/>
                <w:szCs w:val="16"/>
              </w:rPr>
            </w:pPr>
          </w:p>
        </w:tc>
      </w:tr>
      <w:tr w:rsidR="00BC37F9" w14:paraId="79891F99" w14:textId="77777777">
        <w:tc>
          <w:tcPr>
            <w:tcW w:w="1555" w:type="dxa"/>
            <w:gridSpan w:val="2"/>
            <w:shd w:val="clear" w:color="auto" w:fill="006666"/>
          </w:tcPr>
          <w:p w14:paraId="78DB93B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ABDE02B" w14:textId="77777777" w:rsidR="00BC37F9" w:rsidRDefault="00BC37F9" w:rsidP="00702ED8">
            <w:pPr>
              <w:rPr>
                <w:rFonts w:ascii="Muli" w:eastAsia="Muli" w:hAnsi="Muli" w:cs="Muli"/>
                <w:color w:val="FFFFFF"/>
                <w:sz w:val="16"/>
                <w:szCs w:val="16"/>
              </w:rPr>
            </w:pPr>
          </w:p>
        </w:tc>
        <w:tc>
          <w:tcPr>
            <w:tcW w:w="3118" w:type="dxa"/>
          </w:tcPr>
          <w:p w14:paraId="014D96A2" w14:textId="5A46E821" w:rsidR="00BC37F9" w:rsidRPr="003554F5" w:rsidRDefault="001D3045" w:rsidP="00702ED8">
            <w:pPr>
              <w:pStyle w:val="Prrafodelista"/>
              <w:numPr>
                <w:ilvl w:val="0"/>
                <w:numId w:val="176"/>
              </w:numPr>
              <w:rPr>
                <w:rFonts w:ascii="Muli" w:eastAsia="Muli" w:hAnsi="Muli" w:cs="Muli"/>
                <w:sz w:val="16"/>
                <w:szCs w:val="16"/>
              </w:rPr>
            </w:pPr>
            <w:r w:rsidRPr="003554F5">
              <w:rPr>
                <w:rFonts w:ascii="Muli" w:eastAsia="Muli" w:hAnsi="Muli" w:cs="Muli"/>
                <w:sz w:val="16"/>
                <w:szCs w:val="16"/>
              </w:rPr>
              <w:t xml:space="preserve">Unidades </w:t>
            </w:r>
            <w:r w:rsidR="003554F5" w:rsidRPr="003554F5">
              <w:rPr>
                <w:rFonts w:ascii="Muli" w:eastAsia="Muli" w:hAnsi="Muli" w:cs="Muli"/>
                <w:sz w:val="16"/>
                <w:szCs w:val="16"/>
              </w:rPr>
              <w:t>a</w:t>
            </w:r>
            <w:r w:rsidRPr="003554F5">
              <w:rPr>
                <w:rFonts w:ascii="Muli" w:eastAsia="Muli" w:hAnsi="Muli" w:cs="Muli"/>
                <w:sz w:val="16"/>
                <w:szCs w:val="16"/>
              </w:rPr>
              <w:t>dministrativas de la Secretaría Ejecutiva del Sistema Estatal Anticorrupción de Guanajuato</w:t>
            </w:r>
            <w:r w:rsidR="00D772DB">
              <w:rPr>
                <w:rFonts w:ascii="Muli" w:eastAsia="Muli" w:hAnsi="Muli" w:cs="Muli"/>
                <w:sz w:val="16"/>
                <w:szCs w:val="16"/>
              </w:rPr>
              <w:t>.</w:t>
            </w:r>
          </w:p>
        </w:tc>
        <w:tc>
          <w:tcPr>
            <w:tcW w:w="1418" w:type="dxa"/>
            <w:gridSpan w:val="2"/>
            <w:shd w:val="clear" w:color="auto" w:fill="006666"/>
          </w:tcPr>
          <w:p w14:paraId="1898837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3402" w:type="dxa"/>
            <w:gridSpan w:val="2"/>
          </w:tcPr>
          <w:p w14:paraId="2DF94CEC" w14:textId="0A84E483" w:rsidR="00BC37F9" w:rsidRPr="003554F5" w:rsidRDefault="001D3045" w:rsidP="00702ED8">
            <w:pPr>
              <w:pStyle w:val="Prrafodelista"/>
              <w:numPr>
                <w:ilvl w:val="0"/>
                <w:numId w:val="175"/>
              </w:numPr>
              <w:rPr>
                <w:rFonts w:ascii="Muli" w:eastAsia="Muli" w:hAnsi="Muli" w:cs="Muli"/>
                <w:sz w:val="16"/>
                <w:szCs w:val="16"/>
              </w:rPr>
            </w:pPr>
            <w:r w:rsidRPr="003554F5">
              <w:rPr>
                <w:rFonts w:ascii="Muli" w:eastAsia="Muli" w:hAnsi="Muli" w:cs="Muli"/>
                <w:sz w:val="16"/>
                <w:szCs w:val="16"/>
              </w:rPr>
              <w:t xml:space="preserve">Unidades </w:t>
            </w:r>
            <w:r w:rsidR="003554F5" w:rsidRPr="003554F5">
              <w:rPr>
                <w:rFonts w:ascii="Muli" w:eastAsia="Muli" w:hAnsi="Muli" w:cs="Muli"/>
                <w:sz w:val="16"/>
                <w:szCs w:val="16"/>
              </w:rPr>
              <w:t>a</w:t>
            </w:r>
            <w:r w:rsidRPr="003554F5">
              <w:rPr>
                <w:rFonts w:ascii="Muli" w:eastAsia="Muli" w:hAnsi="Muli" w:cs="Muli"/>
                <w:sz w:val="16"/>
                <w:szCs w:val="16"/>
              </w:rPr>
              <w:t>dministrativas de la Secretaría Ejecutiva del Sistema Estatal Anticorrupción de Guanajuato.</w:t>
            </w:r>
          </w:p>
          <w:p w14:paraId="5008B809" w14:textId="4FE1B2F2" w:rsidR="00BC37F9" w:rsidRPr="003554F5" w:rsidRDefault="001D3045" w:rsidP="00702ED8">
            <w:pPr>
              <w:pStyle w:val="Prrafodelista"/>
              <w:numPr>
                <w:ilvl w:val="0"/>
                <w:numId w:val="175"/>
              </w:numPr>
              <w:rPr>
                <w:rFonts w:ascii="Muli" w:eastAsia="Muli" w:hAnsi="Muli" w:cs="Muli"/>
                <w:sz w:val="16"/>
                <w:szCs w:val="16"/>
              </w:rPr>
            </w:pPr>
            <w:r w:rsidRPr="003554F5">
              <w:rPr>
                <w:rFonts w:ascii="Muli" w:eastAsia="Muli" w:hAnsi="Muli" w:cs="Muli"/>
                <w:sz w:val="16"/>
                <w:szCs w:val="16"/>
              </w:rPr>
              <w:t>Archivo General de la Nación y Archivo General del Estado</w:t>
            </w:r>
            <w:r w:rsidR="003554F5" w:rsidRPr="003554F5">
              <w:rPr>
                <w:rFonts w:ascii="Muli" w:eastAsia="Muli" w:hAnsi="Muli" w:cs="Muli"/>
                <w:sz w:val="16"/>
                <w:szCs w:val="16"/>
              </w:rPr>
              <w:t>.</w:t>
            </w:r>
          </w:p>
        </w:tc>
      </w:tr>
      <w:tr w:rsidR="00BC37F9" w14:paraId="6631DF0F" w14:textId="77777777">
        <w:tc>
          <w:tcPr>
            <w:tcW w:w="1555" w:type="dxa"/>
            <w:gridSpan w:val="2"/>
            <w:shd w:val="clear" w:color="auto" w:fill="006666"/>
          </w:tcPr>
          <w:p w14:paraId="1C8E2F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938" w:type="dxa"/>
            <w:gridSpan w:val="5"/>
          </w:tcPr>
          <w:p w14:paraId="15C1830B" w14:textId="77777777" w:rsidR="00BC37F9" w:rsidRDefault="001D3045" w:rsidP="00702ED8">
            <w:pPr>
              <w:numPr>
                <w:ilvl w:val="0"/>
                <w:numId w:val="35"/>
              </w:numPr>
              <w:rPr>
                <w:rFonts w:ascii="Muli" w:eastAsia="Muli" w:hAnsi="Muli" w:cs="Muli"/>
                <w:sz w:val="16"/>
                <w:szCs w:val="16"/>
              </w:rPr>
            </w:pPr>
            <w:r>
              <w:rPr>
                <w:rFonts w:ascii="Muli" w:eastAsia="Muli" w:hAnsi="Muli" w:cs="Muli"/>
                <w:sz w:val="16"/>
                <w:szCs w:val="16"/>
              </w:rPr>
              <w:t>Ley de Archivos del Estado de Guanajuato.</w:t>
            </w:r>
          </w:p>
          <w:p w14:paraId="3BCCF74A" w14:textId="77777777" w:rsidR="00BC37F9" w:rsidRDefault="001D3045" w:rsidP="00702ED8">
            <w:pPr>
              <w:numPr>
                <w:ilvl w:val="0"/>
                <w:numId w:val="35"/>
              </w:numPr>
              <w:rPr>
                <w:rFonts w:ascii="Muli" w:eastAsia="Muli" w:hAnsi="Muli" w:cs="Muli"/>
                <w:sz w:val="16"/>
                <w:szCs w:val="16"/>
              </w:rPr>
            </w:pPr>
            <w:r>
              <w:rPr>
                <w:rFonts w:ascii="Muli" w:eastAsia="Muli" w:hAnsi="Muli" w:cs="Muli"/>
                <w:sz w:val="16"/>
                <w:szCs w:val="16"/>
              </w:rPr>
              <w:t>Ley de Transparencia y Acceso a la Información Pública.</w:t>
            </w:r>
          </w:p>
          <w:p w14:paraId="119554EE" w14:textId="77777777" w:rsidR="00BC37F9" w:rsidRDefault="001D3045" w:rsidP="00702ED8">
            <w:pPr>
              <w:numPr>
                <w:ilvl w:val="0"/>
                <w:numId w:val="35"/>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28E7F86B" w14:textId="77777777" w:rsidR="00BC37F9" w:rsidRDefault="00BC37F9" w:rsidP="00702ED8">
            <w:pPr>
              <w:rPr>
                <w:rFonts w:ascii="Muli" w:eastAsia="Muli" w:hAnsi="Muli" w:cs="Muli"/>
                <w:sz w:val="16"/>
                <w:szCs w:val="16"/>
              </w:rPr>
            </w:pPr>
          </w:p>
        </w:tc>
      </w:tr>
      <w:tr w:rsidR="00BC37F9" w14:paraId="220D6B07" w14:textId="77777777">
        <w:tc>
          <w:tcPr>
            <w:tcW w:w="1555" w:type="dxa"/>
            <w:gridSpan w:val="2"/>
            <w:shd w:val="clear" w:color="auto" w:fill="006666"/>
          </w:tcPr>
          <w:p w14:paraId="224739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176221F" w14:textId="071BD0E0" w:rsidR="00BC37F9" w:rsidRDefault="001D3045" w:rsidP="00702ED8">
            <w:pPr>
              <w:rPr>
                <w:rFonts w:ascii="Muli" w:eastAsia="Muli" w:hAnsi="Muli" w:cs="Muli"/>
                <w:sz w:val="16"/>
                <w:szCs w:val="16"/>
              </w:rPr>
            </w:pPr>
            <w:r>
              <w:rPr>
                <w:rFonts w:ascii="Muli" w:eastAsia="Muli" w:hAnsi="Muli" w:cs="Muli"/>
                <w:sz w:val="16"/>
                <w:szCs w:val="16"/>
              </w:rPr>
              <w:t xml:space="preserve">Calendario de asesorías, solicitudes de asesoría en la materia realizadas por las </w:t>
            </w:r>
            <w:r w:rsidR="003554F5">
              <w:rPr>
                <w:rFonts w:ascii="Muli" w:eastAsia="Muli" w:hAnsi="Muli" w:cs="Muli"/>
                <w:sz w:val="16"/>
                <w:szCs w:val="16"/>
              </w:rPr>
              <w:t>u</w:t>
            </w:r>
            <w:r>
              <w:rPr>
                <w:rFonts w:ascii="Muli" w:eastAsia="Muli" w:hAnsi="Muli" w:cs="Muli"/>
                <w:sz w:val="16"/>
                <w:szCs w:val="16"/>
              </w:rPr>
              <w:t xml:space="preserve">nidades </w:t>
            </w:r>
            <w:r w:rsidR="003554F5">
              <w:rPr>
                <w:rFonts w:ascii="Muli" w:eastAsia="Muli" w:hAnsi="Muli" w:cs="Muli"/>
                <w:sz w:val="16"/>
                <w:szCs w:val="16"/>
              </w:rPr>
              <w:t>a</w:t>
            </w:r>
            <w:r>
              <w:rPr>
                <w:rFonts w:ascii="Muli" w:eastAsia="Muli" w:hAnsi="Muli" w:cs="Muli"/>
                <w:sz w:val="16"/>
                <w:szCs w:val="16"/>
              </w:rPr>
              <w:t xml:space="preserve">dministrativas de la Secretaría Ejecutiva del Sistema Estatal Anticorrupción de Guanajuato. </w:t>
            </w:r>
          </w:p>
        </w:tc>
        <w:tc>
          <w:tcPr>
            <w:tcW w:w="1418" w:type="dxa"/>
            <w:gridSpan w:val="2"/>
            <w:shd w:val="clear" w:color="auto" w:fill="006666"/>
          </w:tcPr>
          <w:p w14:paraId="4C07B6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EEAC81F" w14:textId="77777777" w:rsidR="00BC37F9" w:rsidRDefault="00BC37F9" w:rsidP="00702ED8">
            <w:pPr>
              <w:rPr>
                <w:rFonts w:ascii="Muli" w:eastAsia="Muli" w:hAnsi="Muli" w:cs="Muli"/>
                <w:color w:val="FFFFFF"/>
                <w:sz w:val="16"/>
                <w:szCs w:val="16"/>
              </w:rPr>
            </w:pPr>
          </w:p>
        </w:tc>
        <w:tc>
          <w:tcPr>
            <w:tcW w:w="3402" w:type="dxa"/>
            <w:gridSpan w:val="2"/>
          </w:tcPr>
          <w:p w14:paraId="700C4705" w14:textId="77777777" w:rsidR="00BC37F9" w:rsidRDefault="001D3045" w:rsidP="00702ED8">
            <w:pPr>
              <w:rPr>
                <w:rFonts w:ascii="Muli" w:eastAsia="Muli" w:hAnsi="Muli" w:cs="Muli"/>
                <w:sz w:val="16"/>
                <w:szCs w:val="16"/>
              </w:rPr>
            </w:pPr>
            <w:r>
              <w:rPr>
                <w:rFonts w:ascii="Muli" w:eastAsia="Muli" w:hAnsi="Muli" w:cs="Muli"/>
                <w:sz w:val="16"/>
                <w:szCs w:val="16"/>
              </w:rPr>
              <w:t>Presentaciones, evaluaciones, evidencia de atención y seguimiento.</w:t>
            </w:r>
          </w:p>
        </w:tc>
      </w:tr>
      <w:tr w:rsidR="00BC37F9" w14:paraId="7461C57C" w14:textId="77777777">
        <w:tc>
          <w:tcPr>
            <w:tcW w:w="9493" w:type="dxa"/>
            <w:gridSpan w:val="7"/>
            <w:vAlign w:val="center"/>
          </w:tcPr>
          <w:p w14:paraId="77CFA7B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FDBB097" w14:textId="77777777">
        <w:tc>
          <w:tcPr>
            <w:tcW w:w="704" w:type="dxa"/>
            <w:shd w:val="clear" w:color="auto" w:fill="006666"/>
          </w:tcPr>
          <w:p w14:paraId="65E2144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2D30560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32616F3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981" w:type="dxa"/>
            <w:shd w:val="clear" w:color="auto" w:fill="006666"/>
          </w:tcPr>
          <w:p w14:paraId="5EF5341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69A85E7" w14:textId="77777777">
        <w:tc>
          <w:tcPr>
            <w:tcW w:w="704" w:type="dxa"/>
          </w:tcPr>
          <w:p w14:paraId="2A127C14"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222EE269" w14:textId="77777777" w:rsidR="00BC37F9" w:rsidRDefault="001D3045" w:rsidP="00702ED8">
            <w:pPr>
              <w:rPr>
                <w:rFonts w:ascii="Muli" w:eastAsia="Muli" w:hAnsi="Muli" w:cs="Muli"/>
                <w:sz w:val="16"/>
                <w:szCs w:val="16"/>
              </w:rPr>
            </w:pPr>
            <w:r>
              <w:rPr>
                <w:rFonts w:ascii="Muli" w:eastAsia="Muli" w:hAnsi="Muli" w:cs="Muli"/>
                <w:sz w:val="16"/>
                <w:szCs w:val="16"/>
              </w:rPr>
              <w:t>Se genera el requerimiento de la asesoría en materia archivística.</w:t>
            </w:r>
          </w:p>
        </w:tc>
        <w:tc>
          <w:tcPr>
            <w:tcW w:w="1491" w:type="dxa"/>
            <w:gridSpan w:val="2"/>
          </w:tcPr>
          <w:p w14:paraId="7BB09322" w14:textId="6D60AAF4"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3554F5">
              <w:rPr>
                <w:rFonts w:ascii="Muli" w:eastAsia="Muli" w:hAnsi="Muli" w:cs="Muli"/>
                <w:sz w:val="16"/>
                <w:szCs w:val="16"/>
              </w:rPr>
              <w:t>a</w:t>
            </w:r>
            <w:r>
              <w:rPr>
                <w:rFonts w:ascii="Muli" w:eastAsia="Muli" w:hAnsi="Muli" w:cs="Muli"/>
                <w:sz w:val="16"/>
                <w:szCs w:val="16"/>
              </w:rPr>
              <w:t>dministrativas</w:t>
            </w:r>
            <w:r w:rsidR="003554F5">
              <w:rPr>
                <w:rFonts w:ascii="Muli" w:eastAsia="Muli" w:hAnsi="Muli" w:cs="Muli"/>
                <w:sz w:val="16"/>
                <w:szCs w:val="16"/>
              </w:rPr>
              <w:t>.</w:t>
            </w:r>
          </w:p>
        </w:tc>
        <w:tc>
          <w:tcPr>
            <w:tcW w:w="1981" w:type="dxa"/>
          </w:tcPr>
          <w:p w14:paraId="40097A02" w14:textId="0051F6F6" w:rsidR="00BC37F9" w:rsidRDefault="001D3045" w:rsidP="00702ED8">
            <w:pPr>
              <w:rPr>
                <w:rFonts w:ascii="Muli" w:eastAsia="Muli" w:hAnsi="Muli" w:cs="Muli"/>
                <w:sz w:val="16"/>
                <w:szCs w:val="16"/>
              </w:rPr>
            </w:pPr>
            <w:r>
              <w:rPr>
                <w:rFonts w:ascii="Muli" w:eastAsia="Muli" w:hAnsi="Muli" w:cs="Muli"/>
                <w:sz w:val="16"/>
                <w:szCs w:val="16"/>
              </w:rPr>
              <w:t xml:space="preserve">Calendario anual de asesorías o requerimiento de asesoría de la </w:t>
            </w:r>
            <w:r w:rsidR="003554F5">
              <w:rPr>
                <w:rFonts w:ascii="Muli" w:eastAsia="Muli" w:hAnsi="Muli" w:cs="Muli"/>
                <w:sz w:val="16"/>
                <w:szCs w:val="16"/>
              </w:rPr>
              <w:t>u</w:t>
            </w:r>
            <w:r>
              <w:rPr>
                <w:rFonts w:ascii="Muli" w:eastAsia="Muli" w:hAnsi="Muli" w:cs="Muli"/>
                <w:sz w:val="16"/>
                <w:szCs w:val="16"/>
              </w:rPr>
              <w:t xml:space="preserve">nidad </w:t>
            </w:r>
            <w:r w:rsidR="003554F5">
              <w:rPr>
                <w:rFonts w:ascii="Muli" w:eastAsia="Muli" w:hAnsi="Muli" w:cs="Muli"/>
                <w:sz w:val="16"/>
                <w:szCs w:val="16"/>
              </w:rPr>
              <w:t>a</w:t>
            </w:r>
            <w:r>
              <w:rPr>
                <w:rFonts w:ascii="Muli" w:eastAsia="Muli" w:hAnsi="Muli" w:cs="Muli"/>
                <w:sz w:val="16"/>
                <w:szCs w:val="16"/>
              </w:rPr>
              <w:t>dministrativa</w:t>
            </w:r>
            <w:r w:rsidR="003554F5">
              <w:rPr>
                <w:rFonts w:ascii="Muli" w:eastAsia="Muli" w:hAnsi="Muli" w:cs="Muli"/>
                <w:sz w:val="16"/>
                <w:szCs w:val="16"/>
              </w:rPr>
              <w:t>.</w:t>
            </w:r>
          </w:p>
        </w:tc>
      </w:tr>
      <w:tr w:rsidR="00BC37F9" w14:paraId="02370C9E" w14:textId="77777777">
        <w:tc>
          <w:tcPr>
            <w:tcW w:w="704" w:type="dxa"/>
          </w:tcPr>
          <w:p w14:paraId="310FCD54"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4644E442" w14:textId="77777777" w:rsidR="00BC37F9" w:rsidRDefault="001D3045" w:rsidP="00702ED8">
            <w:pPr>
              <w:rPr>
                <w:rFonts w:ascii="Muli" w:eastAsia="Muli" w:hAnsi="Muli" w:cs="Muli"/>
                <w:sz w:val="16"/>
                <w:szCs w:val="16"/>
              </w:rPr>
            </w:pPr>
            <w:r>
              <w:rPr>
                <w:rFonts w:ascii="Muli" w:eastAsia="Muli" w:hAnsi="Muli" w:cs="Muli"/>
                <w:sz w:val="16"/>
                <w:szCs w:val="16"/>
              </w:rPr>
              <w:t>Decisión: Es asesoría establecida en el calendario anual de asesorías aprobado en el Programa Anual de Desarrollo Archivístico.</w:t>
            </w:r>
          </w:p>
          <w:p w14:paraId="5BF5A286" w14:textId="1E3632AE" w:rsidR="00BC37F9" w:rsidRDefault="001D3045" w:rsidP="00702ED8">
            <w:pPr>
              <w:rPr>
                <w:rFonts w:ascii="Muli" w:eastAsia="Muli" w:hAnsi="Muli" w:cs="Muli"/>
                <w:sz w:val="16"/>
                <w:szCs w:val="16"/>
              </w:rPr>
            </w:pPr>
            <w:r>
              <w:rPr>
                <w:rFonts w:ascii="Muli" w:eastAsia="Muli" w:hAnsi="Muli" w:cs="Muli"/>
                <w:sz w:val="16"/>
                <w:szCs w:val="16"/>
              </w:rPr>
              <w:t>Si: Continúa en la actividad 3</w:t>
            </w:r>
            <w:r w:rsidR="00D772DB">
              <w:rPr>
                <w:rFonts w:ascii="Muli" w:eastAsia="Muli" w:hAnsi="Muli" w:cs="Muli"/>
                <w:sz w:val="16"/>
                <w:szCs w:val="16"/>
              </w:rPr>
              <w:t>.</w:t>
            </w:r>
          </w:p>
          <w:p w14:paraId="7968D3C1" w14:textId="2043085E" w:rsidR="00BC37F9" w:rsidRDefault="001D3045" w:rsidP="00702ED8">
            <w:pPr>
              <w:rPr>
                <w:rFonts w:ascii="Muli" w:eastAsia="Muli" w:hAnsi="Muli" w:cs="Muli"/>
                <w:sz w:val="16"/>
                <w:szCs w:val="16"/>
              </w:rPr>
            </w:pPr>
            <w:r>
              <w:rPr>
                <w:rFonts w:ascii="Muli" w:eastAsia="Muli" w:hAnsi="Muli" w:cs="Muli"/>
                <w:sz w:val="16"/>
                <w:szCs w:val="16"/>
              </w:rPr>
              <w:t>No: Continúa en la actividad 13</w:t>
            </w:r>
            <w:r w:rsidR="00D772DB">
              <w:rPr>
                <w:rFonts w:ascii="Muli" w:eastAsia="Muli" w:hAnsi="Muli" w:cs="Muli"/>
                <w:sz w:val="16"/>
                <w:szCs w:val="16"/>
              </w:rPr>
              <w:t>.</w:t>
            </w:r>
          </w:p>
        </w:tc>
        <w:tc>
          <w:tcPr>
            <w:tcW w:w="1491" w:type="dxa"/>
            <w:gridSpan w:val="2"/>
          </w:tcPr>
          <w:p w14:paraId="45909497" w14:textId="006EC88C" w:rsidR="00BC37F9" w:rsidRDefault="001D3045" w:rsidP="00702ED8">
            <w:pPr>
              <w:rPr>
                <w:rFonts w:ascii="Muli" w:eastAsia="Muli" w:hAnsi="Muli" w:cs="Muli"/>
                <w:sz w:val="16"/>
                <w:szCs w:val="16"/>
              </w:rPr>
            </w:pPr>
            <w:r>
              <w:rPr>
                <w:rFonts w:ascii="Muli" w:eastAsia="Muli" w:hAnsi="Muli" w:cs="Muli"/>
                <w:sz w:val="16"/>
                <w:szCs w:val="16"/>
              </w:rPr>
              <w:t>Coordinación de Archivo Institucional, en adelante, CAI</w:t>
            </w:r>
            <w:r w:rsidR="003554F5">
              <w:rPr>
                <w:rFonts w:ascii="Muli" w:eastAsia="Muli" w:hAnsi="Muli" w:cs="Muli"/>
                <w:sz w:val="16"/>
                <w:szCs w:val="16"/>
              </w:rPr>
              <w:t>.</w:t>
            </w:r>
          </w:p>
        </w:tc>
        <w:tc>
          <w:tcPr>
            <w:tcW w:w="1981" w:type="dxa"/>
          </w:tcPr>
          <w:p w14:paraId="56A139E6" w14:textId="77777777" w:rsidR="00BC37F9" w:rsidRDefault="00BC37F9" w:rsidP="00702ED8">
            <w:pPr>
              <w:rPr>
                <w:rFonts w:ascii="Muli" w:eastAsia="Muli" w:hAnsi="Muli" w:cs="Muli"/>
                <w:sz w:val="16"/>
                <w:szCs w:val="16"/>
              </w:rPr>
            </w:pPr>
          </w:p>
        </w:tc>
      </w:tr>
      <w:tr w:rsidR="00BC37F9" w14:paraId="1A2A9F7C" w14:textId="77777777">
        <w:tc>
          <w:tcPr>
            <w:tcW w:w="704" w:type="dxa"/>
          </w:tcPr>
          <w:p w14:paraId="14EBB7A2"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31F0781A" w14:textId="6BCFCE9C" w:rsidR="00BC37F9" w:rsidRDefault="001D3045" w:rsidP="00702ED8">
            <w:pPr>
              <w:rPr>
                <w:rFonts w:ascii="Muli" w:eastAsia="Muli" w:hAnsi="Muli" w:cs="Muli"/>
                <w:sz w:val="16"/>
                <w:szCs w:val="16"/>
              </w:rPr>
            </w:pPr>
            <w:r>
              <w:rPr>
                <w:rFonts w:ascii="Muli" w:eastAsia="Muli" w:hAnsi="Muli" w:cs="Muli"/>
                <w:sz w:val="16"/>
                <w:szCs w:val="16"/>
              </w:rPr>
              <w:t>Decisión: La asesoría establecida en el calendario anual aprobado se realiza con el apoyo de la Dirección General del Archivo General del Poder Ejecutivo</w:t>
            </w:r>
            <w:r w:rsidR="00D772DB">
              <w:rPr>
                <w:rFonts w:ascii="Muli" w:eastAsia="Muli" w:hAnsi="Muli" w:cs="Muli"/>
                <w:sz w:val="16"/>
                <w:szCs w:val="16"/>
              </w:rPr>
              <w:t>.</w:t>
            </w:r>
          </w:p>
          <w:p w14:paraId="713C5B67" w14:textId="6D442F19" w:rsidR="00BC37F9" w:rsidRDefault="001D3045" w:rsidP="00702ED8">
            <w:pPr>
              <w:rPr>
                <w:rFonts w:ascii="Muli" w:eastAsia="Muli" w:hAnsi="Muli" w:cs="Muli"/>
                <w:sz w:val="16"/>
                <w:szCs w:val="16"/>
              </w:rPr>
            </w:pPr>
            <w:r>
              <w:rPr>
                <w:rFonts w:ascii="Muli" w:eastAsia="Muli" w:hAnsi="Muli" w:cs="Muli"/>
                <w:sz w:val="16"/>
                <w:szCs w:val="16"/>
              </w:rPr>
              <w:t>Si: Continúa en la actividad 4</w:t>
            </w:r>
            <w:r w:rsidR="00D772DB">
              <w:rPr>
                <w:rFonts w:ascii="Muli" w:eastAsia="Muli" w:hAnsi="Muli" w:cs="Muli"/>
                <w:sz w:val="16"/>
                <w:szCs w:val="16"/>
              </w:rPr>
              <w:t>.</w:t>
            </w:r>
          </w:p>
          <w:p w14:paraId="338B7614" w14:textId="46A4B8BE" w:rsidR="00BC37F9" w:rsidRDefault="001D3045" w:rsidP="00702ED8">
            <w:pPr>
              <w:rPr>
                <w:rFonts w:ascii="Muli" w:eastAsia="Muli" w:hAnsi="Muli" w:cs="Muli"/>
                <w:sz w:val="16"/>
                <w:szCs w:val="16"/>
              </w:rPr>
            </w:pPr>
            <w:r>
              <w:rPr>
                <w:rFonts w:ascii="Muli" w:eastAsia="Muli" w:hAnsi="Muli" w:cs="Muli"/>
                <w:sz w:val="16"/>
                <w:szCs w:val="16"/>
              </w:rPr>
              <w:t>No: Continúa en la actividad 14</w:t>
            </w:r>
            <w:r w:rsidR="00D772DB">
              <w:rPr>
                <w:rFonts w:ascii="Muli" w:eastAsia="Muli" w:hAnsi="Muli" w:cs="Muli"/>
                <w:sz w:val="16"/>
                <w:szCs w:val="16"/>
              </w:rPr>
              <w:t>.</w:t>
            </w:r>
          </w:p>
        </w:tc>
        <w:tc>
          <w:tcPr>
            <w:tcW w:w="1491" w:type="dxa"/>
            <w:gridSpan w:val="2"/>
          </w:tcPr>
          <w:p w14:paraId="083DBA41" w14:textId="35104B79"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981" w:type="dxa"/>
          </w:tcPr>
          <w:p w14:paraId="431F130D" w14:textId="77777777" w:rsidR="00BC37F9" w:rsidRDefault="00BC37F9" w:rsidP="00702ED8">
            <w:pPr>
              <w:rPr>
                <w:rFonts w:ascii="Muli" w:eastAsia="Muli" w:hAnsi="Muli" w:cs="Muli"/>
                <w:sz w:val="16"/>
                <w:szCs w:val="16"/>
              </w:rPr>
            </w:pPr>
          </w:p>
        </w:tc>
      </w:tr>
      <w:tr w:rsidR="00BC37F9" w14:paraId="31DA5049" w14:textId="77777777">
        <w:tc>
          <w:tcPr>
            <w:tcW w:w="704" w:type="dxa"/>
          </w:tcPr>
          <w:p w14:paraId="70350FA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3EA5FE3D" w14:textId="1CCD0613" w:rsidR="00BC37F9" w:rsidRDefault="001D3045" w:rsidP="00702ED8">
            <w:pPr>
              <w:rPr>
                <w:rFonts w:ascii="Muli" w:eastAsia="Muli" w:hAnsi="Muli" w:cs="Muli"/>
                <w:sz w:val="16"/>
                <w:szCs w:val="16"/>
              </w:rPr>
            </w:pPr>
            <w:r>
              <w:rPr>
                <w:rFonts w:ascii="Muli" w:eastAsia="Muli" w:hAnsi="Muli" w:cs="Muli"/>
                <w:sz w:val="16"/>
                <w:szCs w:val="16"/>
              </w:rPr>
              <w:t xml:space="preserve">La Dirección General del Archivo General del </w:t>
            </w:r>
            <w:proofErr w:type="gramStart"/>
            <w:r w:rsidR="003554F5">
              <w:rPr>
                <w:rFonts w:ascii="Muli" w:eastAsia="Muli" w:hAnsi="Muli" w:cs="Muli"/>
                <w:sz w:val="16"/>
                <w:szCs w:val="16"/>
              </w:rPr>
              <w:t xml:space="preserve">Estado, </w:t>
            </w:r>
            <w:r>
              <w:rPr>
                <w:rFonts w:ascii="Muli" w:eastAsia="Muli" w:hAnsi="Muli" w:cs="Muli"/>
                <w:sz w:val="16"/>
                <w:szCs w:val="16"/>
              </w:rPr>
              <w:t xml:space="preserve"> imparte</w:t>
            </w:r>
            <w:proofErr w:type="gramEnd"/>
            <w:r>
              <w:rPr>
                <w:rFonts w:ascii="Muli" w:eastAsia="Muli" w:hAnsi="Muli" w:cs="Muli"/>
                <w:sz w:val="16"/>
                <w:szCs w:val="16"/>
              </w:rPr>
              <w:t xml:space="preserve"> la asesoría o capacitación en el tema determinado en el calendario.</w:t>
            </w:r>
          </w:p>
        </w:tc>
        <w:tc>
          <w:tcPr>
            <w:tcW w:w="1491" w:type="dxa"/>
            <w:gridSpan w:val="2"/>
          </w:tcPr>
          <w:p w14:paraId="01174726" w14:textId="4D2C25AB"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981" w:type="dxa"/>
          </w:tcPr>
          <w:p w14:paraId="7511403D" w14:textId="694476AF" w:rsidR="00BC37F9" w:rsidRDefault="001D3045" w:rsidP="00702ED8">
            <w:pPr>
              <w:rPr>
                <w:rFonts w:ascii="Muli" w:eastAsia="Muli" w:hAnsi="Muli" w:cs="Muli"/>
                <w:sz w:val="16"/>
                <w:szCs w:val="16"/>
              </w:rPr>
            </w:pPr>
            <w:r>
              <w:rPr>
                <w:rFonts w:ascii="Muli" w:eastAsia="Muli" w:hAnsi="Muli" w:cs="Muli"/>
                <w:sz w:val="16"/>
                <w:szCs w:val="16"/>
              </w:rPr>
              <w:t>Oficio o correo electrónico de requerimiento de apoyo</w:t>
            </w:r>
            <w:r w:rsidR="003554F5">
              <w:rPr>
                <w:rFonts w:ascii="Muli" w:eastAsia="Muli" w:hAnsi="Muli" w:cs="Muli"/>
                <w:sz w:val="16"/>
                <w:szCs w:val="16"/>
              </w:rPr>
              <w:t>.</w:t>
            </w:r>
            <w:r>
              <w:rPr>
                <w:rFonts w:ascii="Muli" w:eastAsia="Muli" w:hAnsi="Muli" w:cs="Muli"/>
                <w:sz w:val="16"/>
                <w:szCs w:val="16"/>
              </w:rPr>
              <w:t xml:space="preserve"> </w:t>
            </w:r>
          </w:p>
        </w:tc>
      </w:tr>
      <w:tr w:rsidR="00BC37F9" w14:paraId="163C022F" w14:textId="77777777">
        <w:tc>
          <w:tcPr>
            <w:tcW w:w="704" w:type="dxa"/>
          </w:tcPr>
          <w:p w14:paraId="6FB5B301"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28A1318A" w14:textId="1102D125" w:rsidR="00BC37F9" w:rsidRDefault="001D3045" w:rsidP="00702ED8">
            <w:pPr>
              <w:rPr>
                <w:rFonts w:ascii="Muli" w:eastAsia="Muli" w:hAnsi="Muli" w:cs="Muli"/>
                <w:sz w:val="16"/>
                <w:szCs w:val="16"/>
              </w:rPr>
            </w:pPr>
            <w:r>
              <w:rPr>
                <w:rFonts w:ascii="Muli" w:eastAsia="Muli" w:hAnsi="Muli" w:cs="Muli"/>
                <w:sz w:val="16"/>
                <w:szCs w:val="16"/>
              </w:rPr>
              <w:t>Se informa a la Coordinación Administrativa de la Secretaría Ejecutiva del Sistema Estatal Anticorrupción de Guanajuato con al menos 5 días hábiles de anticipación la realización de asesorías o capacitaciones</w:t>
            </w:r>
            <w:r w:rsidR="00A56AD7">
              <w:rPr>
                <w:rFonts w:ascii="Muli" w:eastAsia="Muli" w:hAnsi="Muli" w:cs="Muli"/>
                <w:sz w:val="16"/>
                <w:szCs w:val="16"/>
              </w:rPr>
              <w:t>.</w:t>
            </w:r>
          </w:p>
        </w:tc>
        <w:tc>
          <w:tcPr>
            <w:tcW w:w="1491" w:type="dxa"/>
            <w:gridSpan w:val="2"/>
          </w:tcPr>
          <w:p w14:paraId="4AF63E7E" w14:textId="31ADE5C1" w:rsidR="00BC37F9" w:rsidRDefault="001D3045" w:rsidP="00702ED8">
            <w:pPr>
              <w:rPr>
                <w:rFonts w:ascii="Muli" w:eastAsia="Muli" w:hAnsi="Muli" w:cs="Muli"/>
                <w:sz w:val="16"/>
                <w:szCs w:val="16"/>
              </w:rPr>
            </w:pPr>
            <w:r>
              <w:rPr>
                <w:rFonts w:ascii="Muli" w:eastAsia="Muli" w:hAnsi="Muli" w:cs="Muli"/>
                <w:sz w:val="16"/>
                <w:szCs w:val="16"/>
              </w:rPr>
              <w:t>CAI</w:t>
            </w:r>
            <w:r w:rsidR="003554F5">
              <w:rPr>
                <w:rFonts w:ascii="Muli" w:eastAsia="Muli" w:hAnsi="Muli" w:cs="Muli"/>
                <w:sz w:val="16"/>
                <w:szCs w:val="16"/>
              </w:rPr>
              <w:t>.</w:t>
            </w:r>
          </w:p>
        </w:tc>
        <w:tc>
          <w:tcPr>
            <w:tcW w:w="1981" w:type="dxa"/>
          </w:tcPr>
          <w:p w14:paraId="63C84CED" w14:textId="5A7F6039" w:rsidR="00BC37F9" w:rsidRDefault="001D3045" w:rsidP="00702ED8">
            <w:pPr>
              <w:rPr>
                <w:rFonts w:ascii="Muli" w:eastAsia="Muli" w:hAnsi="Muli" w:cs="Muli"/>
                <w:sz w:val="16"/>
                <w:szCs w:val="16"/>
              </w:rPr>
            </w:pPr>
            <w:r>
              <w:rPr>
                <w:rFonts w:ascii="Muli" w:eastAsia="Muli" w:hAnsi="Muli" w:cs="Muli"/>
                <w:sz w:val="16"/>
                <w:szCs w:val="16"/>
              </w:rPr>
              <w:t>Oficio notificado por correo electrónico</w:t>
            </w:r>
            <w:r w:rsidR="003554F5">
              <w:rPr>
                <w:rFonts w:ascii="Muli" w:eastAsia="Muli" w:hAnsi="Muli" w:cs="Muli"/>
                <w:sz w:val="16"/>
                <w:szCs w:val="16"/>
              </w:rPr>
              <w:t>.</w:t>
            </w:r>
          </w:p>
        </w:tc>
      </w:tr>
      <w:tr w:rsidR="00BC37F9" w14:paraId="6B7F57E6" w14:textId="77777777">
        <w:tc>
          <w:tcPr>
            <w:tcW w:w="704" w:type="dxa"/>
          </w:tcPr>
          <w:p w14:paraId="172C6FA3"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1EC37A49" w14:textId="77777777" w:rsidR="00BC37F9" w:rsidRDefault="001D3045" w:rsidP="00702ED8">
            <w:pPr>
              <w:rPr>
                <w:rFonts w:ascii="Muli" w:eastAsia="Muli" w:hAnsi="Muli" w:cs="Muli"/>
                <w:sz w:val="16"/>
                <w:szCs w:val="16"/>
              </w:rPr>
            </w:pPr>
            <w:r>
              <w:rPr>
                <w:rFonts w:ascii="Muli" w:eastAsia="Muli" w:hAnsi="Muli" w:cs="Muli"/>
                <w:sz w:val="16"/>
                <w:szCs w:val="16"/>
              </w:rPr>
              <w:t xml:space="preserve">Se informa al personal de la Secretaría Ejecutiva del Sistema Estatal Anticorrupción de Guanajuato la realización de la asesoría o capacitación. </w:t>
            </w:r>
          </w:p>
        </w:tc>
        <w:tc>
          <w:tcPr>
            <w:tcW w:w="1491" w:type="dxa"/>
            <w:gridSpan w:val="2"/>
          </w:tcPr>
          <w:p w14:paraId="4C371397" w14:textId="38502C83" w:rsidR="00BC37F9" w:rsidRDefault="001D3045" w:rsidP="00702ED8">
            <w:pPr>
              <w:rPr>
                <w:rFonts w:ascii="Muli" w:eastAsia="Muli" w:hAnsi="Muli" w:cs="Muli"/>
                <w:sz w:val="16"/>
                <w:szCs w:val="16"/>
              </w:rPr>
            </w:pPr>
            <w:r>
              <w:rPr>
                <w:rFonts w:ascii="Muli" w:eastAsia="Muli" w:hAnsi="Muli" w:cs="Muli"/>
                <w:sz w:val="16"/>
                <w:szCs w:val="16"/>
              </w:rPr>
              <w:t>Coordinación Administrativa</w:t>
            </w:r>
            <w:r w:rsidR="00A56AD7">
              <w:rPr>
                <w:rFonts w:ascii="Muli" w:eastAsia="Muli" w:hAnsi="Muli" w:cs="Muli"/>
                <w:sz w:val="16"/>
                <w:szCs w:val="16"/>
              </w:rPr>
              <w:t>.</w:t>
            </w:r>
          </w:p>
        </w:tc>
        <w:tc>
          <w:tcPr>
            <w:tcW w:w="1981" w:type="dxa"/>
          </w:tcPr>
          <w:p w14:paraId="77F77639" w14:textId="77777777" w:rsidR="00BC37F9" w:rsidRDefault="001D3045" w:rsidP="00702ED8">
            <w:pPr>
              <w:rPr>
                <w:rFonts w:ascii="Muli" w:eastAsia="Muli" w:hAnsi="Muli" w:cs="Muli"/>
                <w:sz w:val="16"/>
                <w:szCs w:val="16"/>
              </w:rPr>
            </w:pPr>
            <w:r>
              <w:rPr>
                <w:rFonts w:ascii="Muli" w:eastAsia="Muli" w:hAnsi="Muli" w:cs="Muli"/>
                <w:sz w:val="16"/>
                <w:szCs w:val="16"/>
              </w:rPr>
              <w:t>Correo electrónico donde se informa de la asesoría o capacitación.</w:t>
            </w:r>
          </w:p>
        </w:tc>
      </w:tr>
      <w:tr w:rsidR="00BC37F9" w14:paraId="3B582D3A" w14:textId="77777777">
        <w:tc>
          <w:tcPr>
            <w:tcW w:w="704" w:type="dxa"/>
          </w:tcPr>
          <w:p w14:paraId="0F5C01AD"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57B90BB5" w14:textId="77777777" w:rsidR="00BC37F9" w:rsidRDefault="001D3045" w:rsidP="00702ED8">
            <w:pPr>
              <w:rPr>
                <w:rFonts w:ascii="Muli" w:eastAsia="Muli" w:hAnsi="Muli" w:cs="Muli"/>
                <w:sz w:val="16"/>
                <w:szCs w:val="16"/>
              </w:rPr>
            </w:pPr>
            <w:r>
              <w:rPr>
                <w:rFonts w:ascii="Muli" w:eastAsia="Muli" w:hAnsi="Muli" w:cs="Muli"/>
                <w:sz w:val="16"/>
                <w:szCs w:val="16"/>
              </w:rPr>
              <w:t>Se lleva a cabo la asesoría o capacitación de forma presencial o virtual según como se establezca.</w:t>
            </w:r>
          </w:p>
        </w:tc>
        <w:tc>
          <w:tcPr>
            <w:tcW w:w="1491" w:type="dxa"/>
            <w:gridSpan w:val="2"/>
          </w:tcPr>
          <w:p w14:paraId="710311FE" w14:textId="76C86F1C" w:rsidR="00BC37F9" w:rsidRDefault="001D3045" w:rsidP="00702ED8">
            <w:pPr>
              <w:rPr>
                <w:rFonts w:ascii="Muli" w:eastAsia="Muli" w:hAnsi="Muli" w:cs="Muli"/>
                <w:sz w:val="16"/>
                <w:szCs w:val="16"/>
              </w:rPr>
            </w:pPr>
            <w:r>
              <w:rPr>
                <w:rFonts w:ascii="Muli" w:eastAsia="Muli" w:hAnsi="Muli" w:cs="Muli"/>
                <w:sz w:val="16"/>
                <w:szCs w:val="16"/>
              </w:rPr>
              <w:t xml:space="preserve">Archivo General del </w:t>
            </w:r>
            <w:r w:rsidR="00A56AD7">
              <w:rPr>
                <w:rFonts w:ascii="Muli" w:eastAsia="Muli" w:hAnsi="Muli" w:cs="Muli"/>
                <w:sz w:val="16"/>
                <w:szCs w:val="16"/>
              </w:rPr>
              <w:t>Estado, unidades administrativas de la Secretaría Ejecutiva de</w:t>
            </w:r>
            <w:r>
              <w:rPr>
                <w:rFonts w:ascii="Muli" w:eastAsia="Muli" w:hAnsi="Muli" w:cs="Muli"/>
                <w:sz w:val="16"/>
                <w:szCs w:val="16"/>
              </w:rPr>
              <w:t>l Sistema Estatal Anticorrupción</w:t>
            </w:r>
            <w:r w:rsidR="00A56AD7">
              <w:rPr>
                <w:rFonts w:ascii="Muli" w:eastAsia="Muli" w:hAnsi="Muli" w:cs="Muli"/>
                <w:sz w:val="16"/>
                <w:szCs w:val="16"/>
              </w:rPr>
              <w:t>.</w:t>
            </w:r>
          </w:p>
        </w:tc>
        <w:tc>
          <w:tcPr>
            <w:tcW w:w="1981" w:type="dxa"/>
          </w:tcPr>
          <w:p w14:paraId="1DD6250D" w14:textId="77777777" w:rsidR="00BC37F9" w:rsidRDefault="00BC37F9" w:rsidP="00702ED8">
            <w:pPr>
              <w:rPr>
                <w:rFonts w:ascii="Muli" w:eastAsia="Muli" w:hAnsi="Muli" w:cs="Muli"/>
                <w:sz w:val="16"/>
                <w:szCs w:val="16"/>
              </w:rPr>
            </w:pPr>
          </w:p>
        </w:tc>
      </w:tr>
      <w:tr w:rsidR="00BC37F9" w14:paraId="5C0DB9B6" w14:textId="77777777">
        <w:tc>
          <w:tcPr>
            <w:tcW w:w="704" w:type="dxa"/>
          </w:tcPr>
          <w:p w14:paraId="40CBEB2D"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6A0A06C5" w14:textId="77777777" w:rsidR="00BC37F9" w:rsidRDefault="001D3045" w:rsidP="00702ED8">
            <w:pPr>
              <w:rPr>
                <w:rFonts w:ascii="Muli" w:eastAsia="Muli" w:hAnsi="Muli" w:cs="Muli"/>
                <w:sz w:val="16"/>
                <w:szCs w:val="16"/>
              </w:rPr>
            </w:pPr>
            <w:r>
              <w:rPr>
                <w:rFonts w:ascii="Muli" w:eastAsia="Muli" w:hAnsi="Muli" w:cs="Muli"/>
                <w:sz w:val="16"/>
                <w:szCs w:val="16"/>
              </w:rPr>
              <w:t>Se comparte la información utilizada para proporcionar la asesoría o capacitación a los participantes y se genera la evaluación. Pasa a la actividad 13.</w:t>
            </w:r>
          </w:p>
        </w:tc>
        <w:tc>
          <w:tcPr>
            <w:tcW w:w="1491" w:type="dxa"/>
            <w:gridSpan w:val="2"/>
          </w:tcPr>
          <w:p w14:paraId="1DB2A336" w14:textId="0DB2D2C8" w:rsidR="00BC37F9" w:rsidRDefault="001D3045" w:rsidP="00702ED8">
            <w:pPr>
              <w:rPr>
                <w:rFonts w:ascii="Muli" w:eastAsia="Muli" w:hAnsi="Muli" w:cs="Muli"/>
                <w:sz w:val="16"/>
                <w:szCs w:val="16"/>
              </w:rPr>
            </w:pPr>
            <w:r>
              <w:rPr>
                <w:rFonts w:ascii="Muli" w:eastAsia="Muli" w:hAnsi="Muli" w:cs="Muli"/>
                <w:sz w:val="16"/>
                <w:szCs w:val="16"/>
              </w:rPr>
              <w:t>CA</w:t>
            </w:r>
            <w:r w:rsidR="00A56AD7">
              <w:rPr>
                <w:rFonts w:ascii="Muli" w:eastAsia="Muli" w:hAnsi="Muli" w:cs="Muli"/>
                <w:sz w:val="16"/>
                <w:szCs w:val="16"/>
              </w:rPr>
              <w:t>I.</w:t>
            </w:r>
          </w:p>
        </w:tc>
        <w:tc>
          <w:tcPr>
            <w:tcW w:w="1981" w:type="dxa"/>
          </w:tcPr>
          <w:p w14:paraId="692C1AD1" w14:textId="43D324CA" w:rsidR="00BC37F9" w:rsidRDefault="001D3045" w:rsidP="00702ED8">
            <w:pPr>
              <w:rPr>
                <w:rFonts w:ascii="Muli" w:eastAsia="Muli" w:hAnsi="Muli" w:cs="Muli"/>
                <w:sz w:val="16"/>
                <w:szCs w:val="16"/>
              </w:rPr>
            </w:pPr>
            <w:r>
              <w:rPr>
                <w:rFonts w:ascii="Muli" w:eastAsia="Muli" w:hAnsi="Muli" w:cs="Muli"/>
                <w:sz w:val="16"/>
                <w:szCs w:val="16"/>
              </w:rPr>
              <w:t>Presentación y cualquier material utilizado en la exposición que pueda ser compartido</w:t>
            </w:r>
            <w:r w:rsidR="00A56AD7">
              <w:rPr>
                <w:rFonts w:ascii="Muli" w:eastAsia="Muli" w:hAnsi="Muli" w:cs="Muli"/>
                <w:sz w:val="16"/>
                <w:szCs w:val="16"/>
              </w:rPr>
              <w:t>.</w:t>
            </w:r>
          </w:p>
        </w:tc>
      </w:tr>
      <w:tr w:rsidR="00BC37F9" w14:paraId="12EEF14F" w14:textId="77777777">
        <w:tc>
          <w:tcPr>
            <w:tcW w:w="704" w:type="dxa"/>
          </w:tcPr>
          <w:p w14:paraId="0F68A806"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3D02A567" w14:textId="77777777" w:rsidR="00BC37F9" w:rsidRDefault="001D3045" w:rsidP="00702ED8">
            <w:pPr>
              <w:rPr>
                <w:rFonts w:ascii="Muli" w:eastAsia="Muli" w:hAnsi="Muli" w:cs="Muli"/>
                <w:sz w:val="16"/>
                <w:szCs w:val="16"/>
              </w:rPr>
            </w:pPr>
            <w:r>
              <w:rPr>
                <w:rFonts w:ascii="Muli" w:eastAsia="Muli" w:hAnsi="Muli" w:cs="Muli"/>
                <w:sz w:val="16"/>
                <w:szCs w:val="16"/>
              </w:rPr>
              <w:t>Se genera la información necesaria para realizar la impartición de la asesoría o capacitación en el tema determinado en el calendario y regresa a la actividad 5.</w:t>
            </w:r>
          </w:p>
          <w:p w14:paraId="2990353D" w14:textId="77777777" w:rsidR="00BC37F9" w:rsidRDefault="00BC37F9" w:rsidP="00702ED8">
            <w:pPr>
              <w:rPr>
                <w:rFonts w:ascii="Muli" w:eastAsia="Muli" w:hAnsi="Muli" w:cs="Muli"/>
                <w:sz w:val="16"/>
                <w:szCs w:val="16"/>
              </w:rPr>
            </w:pPr>
          </w:p>
        </w:tc>
        <w:tc>
          <w:tcPr>
            <w:tcW w:w="1491" w:type="dxa"/>
            <w:gridSpan w:val="2"/>
          </w:tcPr>
          <w:p w14:paraId="1C573051" w14:textId="204CF802" w:rsidR="00BC37F9" w:rsidRDefault="001D3045" w:rsidP="00702ED8">
            <w:pPr>
              <w:rPr>
                <w:rFonts w:ascii="Muli" w:eastAsia="Muli" w:hAnsi="Muli" w:cs="Muli"/>
                <w:sz w:val="16"/>
                <w:szCs w:val="16"/>
              </w:rPr>
            </w:pPr>
            <w:r>
              <w:rPr>
                <w:rFonts w:ascii="Muli" w:eastAsia="Muli" w:hAnsi="Muli" w:cs="Muli"/>
                <w:sz w:val="16"/>
                <w:szCs w:val="16"/>
              </w:rPr>
              <w:t>CAI</w:t>
            </w:r>
            <w:r w:rsidR="00A56AD7">
              <w:rPr>
                <w:rFonts w:ascii="Muli" w:eastAsia="Muli" w:hAnsi="Muli" w:cs="Muli"/>
                <w:sz w:val="16"/>
                <w:szCs w:val="16"/>
              </w:rPr>
              <w:t>.</w:t>
            </w:r>
          </w:p>
        </w:tc>
        <w:tc>
          <w:tcPr>
            <w:tcW w:w="1981" w:type="dxa"/>
          </w:tcPr>
          <w:p w14:paraId="57E54E05" w14:textId="77777777" w:rsidR="00BC37F9" w:rsidRDefault="001D3045" w:rsidP="00702ED8">
            <w:pPr>
              <w:rPr>
                <w:rFonts w:ascii="Muli" w:eastAsia="Muli" w:hAnsi="Muli" w:cs="Muli"/>
                <w:sz w:val="16"/>
                <w:szCs w:val="16"/>
              </w:rPr>
            </w:pPr>
            <w:r>
              <w:rPr>
                <w:rFonts w:ascii="Muli" w:eastAsia="Muli" w:hAnsi="Muli" w:cs="Muli"/>
                <w:sz w:val="16"/>
                <w:szCs w:val="16"/>
              </w:rPr>
              <w:t>Información que se expondrá, listas de asistencia, presentación.</w:t>
            </w:r>
          </w:p>
        </w:tc>
      </w:tr>
      <w:tr w:rsidR="00BC37F9" w14:paraId="0FCF5D5F" w14:textId="77777777">
        <w:tc>
          <w:tcPr>
            <w:tcW w:w="704" w:type="dxa"/>
          </w:tcPr>
          <w:p w14:paraId="73AC0EDB"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10</w:t>
            </w:r>
          </w:p>
        </w:tc>
        <w:tc>
          <w:tcPr>
            <w:tcW w:w="5317" w:type="dxa"/>
            <w:gridSpan w:val="3"/>
          </w:tcPr>
          <w:p w14:paraId="2AC2D960" w14:textId="17BCBF46" w:rsidR="00BC37F9" w:rsidRDefault="001D3045" w:rsidP="00702ED8">
            <w:pPr>
              <w:rPr>
                <w:rFonts w:ascii="Muli" w:eastAsia="Muli" w:hAnsi="Muli" w:cs="Muli"/>
                <w:sz w:val="16"/>
                <w:szCs w:val="16"/>
              </w:rPr>
            </w:pPr>
            <w:r>
              <w:rPr>
                <w:rFonts w:ascii="Muli" w:eastAsia="Muli" w:hAnsi="Muli" w:cs="Muli"/>
                <w:sz w:val="16"/>
                <w:szCs w:val="16"/>
              </w:rPr>
              <w:t xml:space="preserve">Las </w:t>
            </w:r>
            <w:r w:rsidR="00A56AD7">
              <w:rPr>
                <w:rFonts w:ascii="Muli" w:eastAsia="Muli" w:hAnsi="Muli" w:cs="Muli"/>
                <w:sz w:val="16"/>
                <w:szCs w:val="16"/>
              </w:rPr>
              <w:t>u</w:t>
            </w:r>
            <w:r>
              <w:rPr>
                <w:rFonts w:ascii="Muli" w:eastAsia="Muli" w:hAnsi="Muli" w:cs="Muli"/>
                <w:sz w:val="16"/>
                <w:szCs w:val="16"/>
              </w:rPr>
              <w:t xml:space="preserve">nidades </w:t>
            </w:r>
            <w:r w:rsidR="00A56AD7">
              <w:rPr>
                <w:rFonts w:ascii="Muli" w:eastAsia="Muli" w:hAnsi="Muli" w:cs="Muli"/>
                <w:sz w:val="16"/>
                <w:szCs w:val="16"/>
              </w:rPr>
              <w:t>a</w:t>
            </w:r>
            <w:r>
              <w:rPr>
                <w:rFonts w:ascii="Muli" w:eastAsia="Muli" w:hAnsi="Muli" w:cs="Muli"/>
                <w:sz w:val="16"/>
                <w:szCs w:val="16"/>
              </w:rPr>
              <w:t xml:space="preserve">dministrativas de la Secretaría Ejecutiva del Sistema Estatal </w:t>
            </w:r>
            <w:proofErr w:type="gramStart"/>
            <w:r>
              <w:rPr>
                <w:rFonts w:ascii="Muli" w:eastAsia="Muli" w:hAnsi="Muli" w:cs="Muli"/>
                <w:sz w:val="16"/>
                <w:szCs w:val="16"/>
              </w:rPr>
              <w:t>Anticorrupción,</w:t>
            </w:r>
            <w:proofErr w:type="gramEnd"/>
            <w:r>
              <w:rPr>
                <w:rFonts w:ascii="Muli" w:eastAsia="Muli" w:hAnsi="Muli" w:cs="Muli"/>
                <w:sz w:val="16"/>
                <w:szCs w:val="16"/>
              </w:rPr>
              <w:t xml:space="preserve"> requieren asesoría específica sobre los temas de archivo.</w:t>
            </w:r>
          </w:p>
        </w:tc>
        <w:tc>
          <w:tcPr>
            <w:tcW w:w="1491" w:type="dxa"/>
            <w:gridSpan w:val="2"/>
          </w:tcPr>
          <w:p w14:paraId="101A0E6C" w14:textId="09F09E75"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A56AD7">
              <w:rPr>
                <w:rFonts w:ascii="Muli" w:eastAsia="Muli" w:hAnsi="Muli" w:cs="Muli"/>
                <w:sz w:val="16"/>
                <w:szCs w:val="16"/>
              </w:rPr>
              <w:t>a</w:t>
            </w:r>
            <w:r>
              <w:rPr>
                <w:rFonts w:ascii="Muli" w:eastAsia="Muli" w:hAnsi="Muli" w:cs="Muli"/>
                <w:sz w:val="16"/>
                <w:szCs w:val="16"/>
              </w:rPr>
              <w:t>dministrativa</w:t>
            </w:r>
            <w:r w:rsidR="00A56AD7">
              <w:rPr>
                <w:rFonts w:ascii="Muli" w:eastAsia="Muli" w:hAnsi="Muli" w:cs="Muli"/>
                <w:sz w:val="16"/>
                <w:szCs w:val="16"/>
              </w:rPr>
              <w:t>s</w:t>
            </w:r>
            <w:r>
              <w:rPr>
                <w:rFonts w:ascii="Muli" w:eastAsia="Muli" w:hAnsi="Muli" w:cs="Muli"/>
                <w:sz w:val="16"/>
                <w:szCs w:val="16"/>
              </w:rPr>
              <w:t xml:space="preserve"> de la Secretaría Ejecutiva del Sistema Estatal Anticorrupción</w:t>
            </w:r>
            <w:r w:rsidR="00D772DB">
              <w:rPr>
                <w:rFonts w:ascii="Muli" w:eastAsia="Muli" w:hAnsi="Muli" w:cs="Muli"/>
                <w:sz w:val="16"/>
                <w:szCs w:val="16"/>
              </w:rPr>
              <w:t>.</w:t>
            </w:r>
          </w:p>
        </w:tc>
        <w:tc>
          <w:tcPr>
            <w:tcW w:w="1981" w:type="dxa"/>
          </w:tcPr>
          <w:p w14:paraId="52A7F0D8"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w:t>
            </w:r>
          </w:p>
        </w:tc>
      </w:tr>
      <w:tr w:rsidR="00BC37F9" w14:paraId="7B5961DF" w14:textId="77777777">
        <w:tc>
          <w:tcPr>
            <w:tcW w:w="704" w:type="dxa"/>
          </w:tcPr>
          <w:p w14:paraId="213DC341"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597861DD" w14:textId="77777777" w:rsidR="00BC37F9" w:rsidRDefault="001D3045" w:rsidP="00702ED8">
            <w:pPr>
              <w:rPr>
                <w:rFonts w:ascii="Muli" w:eastAsia="Muli" w:hAnsi="Muli" w:cs="Muli"/>
                <w:sz w:val="16"/>
                <w:szCs w:val="16"/>
              </w:rPr>
            </w:pPr>
            <w:r>
              <w:rPr>
                <w:rFonts w:ascii="Muli" w:eastAsia="Muli" w:hAnsi="Muli" w:cs="Muli"/>
                <w:sz w:val="16"/>
                <w:szCs w:val="16"/>
              </w:rPr>
              <w:t>Se analiza la petición, se prepara el tema y se otorga la asesoría sobre este en modo presencial o virtual.</w:t>
            </w:r>
          </w:p>
        </w:tc>
        <w:tc>
          <w:tcPr>
            <w:tcW w:w="1491" w:type="dxa"/>
            <w:gridSpan w:val="2"/>
          </w:tcPr>
          <w:p w14:paraId="7A4F3F89" w14:textId="6EFB9A1D" w:rsidR="00BC37F9" w:rsidRDefault="001D3045" w:rsidP="00702ED8">
            <w:pPr>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981" w:type="dxa"/>
          </w:tcPr>
          <w:p w14:paraId="4D456C52"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w:t>
            </w:r>
          </w:p>
        </w:tc>
      </w:tr>
      <w:tr w:rsidR="00BC37F9" w14:paraId="0DBD9041" w14:textId="77777777">
        <w:tc>
          <w:tcPr>
            <w:tcW w:w="704" w:type="dxa"/>
          </w:tcPr>
          <w:p w14:paraId="2F0CB148"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14F9E802" w14:textId="2DA6ACE5" w:rsidR="00BC37F9" w:rsidRDefault="001D3045" w:rsidP="00702ED8">
            <w:pPr>
              <w:rPr>
                <w:rFonts w:ascii="Muli" w:eastAsia="Muli" w:hAnsi="Muli" w:cs="Muli"/>
                <w:sz w:val="16"/>
                <w:szCs w:val="16"/>
              </w:rPr>
            </w:pPr>
            <w:r>
              <w:rPr>
                <w:rFonts w:ascii="Muli" w:eastAsia="Muli" w:hAnsi="Muli" w:cs="Muli"/>
                <w:sz w:val="16"/>
                <w:szCs w:val="16"/>
              </w:rPr>
              <w:t xml:space="preserve">Se genera reporte de atención a las </w:t>
            </w:r>
            <w:r w:rsidR="00A56AD7">
              <w:rPr>
                <w:rFonts w:ascii="Muli" w:eastAsia="Muli" w:hAnsi="Muli" w:cs="Muli"/>
                <w:sz w:val="16"/>
                <w:szCs w:val="16"/>
              </w:rPr>
              <w:t>u</w:t>
            </w:r>
            <w:r>
              <w:rPr>
                <w:rFonts w:ascii="Muli" w:eastAsia="Muli" w:hAnsi="Muli" w:cs="Muli"/>
                <w:sz w:val="16"/>
                <w:szCs w:val="16"/>
              </w:rPr>
              <w:t xml:space="preserve">nidades </w:t>
            </w:r>
            <w:r w:rsidR="00830236">
              <w:rPr>
                <w:rFonts w:ascii="Muli" w:eastAsia="Muli" w:hAnsi="Muli" w:cs="Muli"/>
                <w:sz w:val="16"/>
                <w:szCs w:val="16"/>
              </w:rPr>
              <w:t>a</w:t>
            </w:r>
            <w:r>
              <w:rPr>
                <w:rFonts w:ascii="Muli" w:eastAsia="Muli" w:hAnsi="Muli" w:cs="Muli"/>
                <w:sz w:val="16"/>
                <w:szCs w:val="16"/>
              </w:rPr>
              <w:t xml:space="preserve">dministrativas de la Secretaría Ejecutiva del Sistema Estatal Anticorrupción, que contiene evaluación de la atención otorgada. </w:t>
            </w:r>
          </w:p>
        </w:tc>
        <w:tc>
          <w:tcPr>
            <w:tcW w:w="1491" w:type="dxa"/>
            <w:gridSpan w:val="2"/>
          </w:tcPr>
          <w:p w14:paraId="524647D4" w14:textId="4554306E" w:rsidR="00BC37F9" w:rsidRDefault="001D3045" w:rsidP="00702ED8">
            <w:pPr>
              <w:rPr>
                <w:rFonts w:ascii="Muli" w:eastAsia="Muli" w:hAnsi="Muli" w:cs="Muli"/>
                <w:sz w:val="16"/>
                <w:szCs w:val="16"/>
              </w:rPr>
            </w:pPr>
            <w:r>
              <w:rPr>
                <w:rFonts w:ascii="Muli" w:eastAsia="Muli" w:hAnsi="Muli" w:cs="Muli"/>
                <w:sz w:val="16"/>
                <w:szCs w:val="16"/>
              </w:rPr>
              <w:t>CAI</w:t>
            </w:r>
            <w:r w:rsidR="00D772DB">
              <w:rPr>
                <w:rFonts w:ascii="Muli" w:eastAsia="Muli" w:hAnsi="Muli" w:cs="Muli"/>
                <w:sz w:val="16"/>
                <w:szCs w:val="16"/>
              </w:rPr>
              <w:t>.</w:t>
            </w:r>
          </w:p>
        </w:tc>
        <w:tc>
          <w:tcPr>
            <w:tcW w:w="1981" w:type="dxa"/>
          </w:tcPr>
          <w:p w14:paraId="6D3E6535"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Reporte de atención y evaluación. </w:t>
            </w:r>
          </w:p>
        </w:tc>
      </w:tr>
      <w:tr w:rsidR="00BC37F9" w14:paraId="515185C5" w14:textId="77777777">
        <w:tc>
          <w:tcPr>
            <w:tcW w:w="704" w:type="dxa"/>
          </w:tcPr>
          <w:p w14:paraId="53B41108"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3DFE4031" w14:textId="77777777" w:rsidR="00BC37F9" w:rsidRDefault="001D3045" w:rsidP="00702ED8">
            <w:pPr>
              <w:rPr>
                <w:rFonts w:ascii="Muli" w:eastAsia="Muli" w:hAnsi="Muli" w:cs="Muli"/>
                <w:sz w:val="16"/>
                <w:szCs w:val="16"/>
              </w:rPr>
            </w:pPr>
            <w:r>
              <w:rPr>
                <w:rFonts w:ascii="Muli" w:eastAsia="Muli" w:hAnsi="Muli" w:cs="Muli"/>
                <w:sz w:val="16"/>
                <w:szCs w:val="16"/>
              </w:rPr>
              <w:t xml:space="preserve"> Fin del procedimiento. </w:t>
            </w:r>
          </w:p>
        </w:tc>
        <w:tc>
          <w:tcPr>
            <w:tcW w:w="1491" w:type="dxa"/>
            <w:gridSpan w:val="2"/>
          </w:tcPr>
          <w:p w14:paraId="5DF15AEF" w14:textId="77777777" w:rsidR="00BC37F9" w:rsidRDefault="00BC37F9" w:rsidP="00702ED8">
            <w:pPr>
              <w:rPr>
                <w:rFonts w:ascii="Muli" w:eastAsia="Muli" w:hAnsi="Muli" w:cs="Muli"/>
                <w:sz w:val="16"/>
                <w:szCs w:val="16"/>
              </w:rPr>
            </w:pPr>
          </w:p>
        </w:tc>
        <w:tc>
          <w:tcPr>
            <w:tcW w:w="1981" w:type="dxa"/>
          </w:tcPr>
          <w:p w14:paraId="0F3A7970" w14:textId="77777777" w:rsidR="00BC37F9" w:rsidRDefault="001D3045" w:rsidP="00702ED8">
            <w:pPr>
              <w:rPr>
                <w:rFonts w:ascii="Muli" w:eastAsia="Muli" w:hAnsi="Muli" w:cs="Muli"/>
                <w:sz w:val="16"/>
                <w:szCs w:val="16"/>
              </w:rPr>
            </w:pPr>
            <w:r>
              <w:rPr>
                <w:rFonts w:ascii="Muli" w:eastAsia="Muli" w:hAnsi="Muli" w:cs="Muli"/>
                <w:sz w:val="16"/>
                <w:szCs w:val="16"/>
              </w:rPr>
              <w:t xml:space="preserve"> </w:t>
            </w:r>
          </w:p>
        </w:tc>
      </w:tr>
    </w:tbl>
    <w:p w14:paraId="3F85A65E" w14:textId="77777777" w:rsidR="00BC37F9" w:rsidRDefault="00BC37F9" w:rsidP="00702ED8">
      <w:pPr>
        <w:spacing w:after="0" w:line="240" w:lineRule="auto"/>
        <w:rPr>
          <w:rFonts w:ascii="Muli" w:eastAsia="Muli" w:hAnsi="Muli" w:cs="Muli"/>
          <w:sz w:val="16"/>
          <w:szCs w:val="16"/>
        </w:rPr>
      </w:pPr>
    </w:p>
    <w:p w14:paraId="0A1DF783" w14:textId="77777777" w:rsidR="00D26E0B" w:rsidRDefault="00D26E0B" w:rsidP="00702ED8">
      <w:pPr>
        <w:spacing w:after="0" w:line="240" w:lineRule="auto"/>
        <w:rPr>
          <w:rFonts w:ascii="Muli" w:eastAsia="Muli" w:hAnsi="Muli" w:cs="Muli"/>
          <w:sz w:val="16"/>
          <w:szCs w:val="16"/>
        </w:rPr>
      </w:pPr>
    </w:p>
    <w:p w14:paraId="1C9EAA3B" w14:textId="77777777" w:rsidR="00D26E0B" w:rsidRDefault="00D26E0B" w:rsidP="00702ED8">
      <w:pPr>
        <w:spacing w:after="0" w:line="240" w:lineRule="auto"/>
        <w:rPr>
          <w:rFonts w:ascii="Muli" w:eastAsia="Muli" w:hAnsi="Muli" w:cs="Muli"/>
          <w:sz w:val="16"/>
          <w:szCs w:val="16"/>
        </w:rPr>
      </w:pPr>
    </w:p>
    <w:p w14:paraId="1677999D" w14:textId="77777777" w:rsidR="00D26E0B" w:rsidRDefault="00D26E0B" w:rsidP="00702ED8">
      <w:pPr>
        <w:spacing w:after="0" w:line="240" w:lineRule="auto"/>
        <w:rPr>
          <w:rFonts w:ascii="Muli" w:eastAsia="Muli" w:hAnsi="Muli" w:cs="Muli"/>
          <w:sz w:val="16"/>
          <w:szCs w:val="16"/>
        </w:rPr>
      </w:pPr>
    </w:p>
    <w:p w14:paraId="6F1DA21F" w14:textId="77777777" w:rsidR="00D26E0B" w:rsidRDefault="00D26E0B" w:rsidP="00702ED8">
      <w:pPr>
        <w:spacing w:after="0" w:line="240" w:lineRule="auto"/>
        <w:rPr>
          <w:rFonts w:ascii="Muli" w:eastAsia="Muli" w:hAnsi="Muli" w:cs="Muli"/>
          <w:sz w:val="16"/>
          <w:szCs w:val="16"/>
        </w:rPr>
      </w:pPr>
    </w:p>
    <w:p w14:paraId="094EA7BA" w14:textId="77777777" w:rsidR="00D26E0B" w:rsidRDefault="00D26E0B" w:rsidP="00702ED8">
      <w:pPr>
        <w:spacing w:after="0" w:line="240" w:lineRule="auto"/>
        <w:rPr>
          <w:rFonts w:ascii="Muli" w:eastAsia="Muli" w:hAnsi="Muli" w:cs="Muli"/>
          <w:sz w:val="16"/>
          <w:szCs w:val="16"/>
        </w:rPr>
      </w:pPr>
    </w:p>
    <w:p w14:paraId="76F50C2D" w14:textId="77777777" w:rsidR="00D26E0B" w:rsidRDefault="00D26E0B" w:rsidP="00702ED8">
      <w:pPr>
        <w:spacing w:after="0" w:line="240" w:lineRule="auto"/>
        <w:rPr>
          <w:rFonts w:ascii="Muli" w:eastAsia="Muli" w:hAnsi="Muli" w:cs="Muli"/>
          <w:sz w:val="16"/>
          <w:szCs w:val="16"/>
        </w:rPr>
      </w:pPr>
    </w:p>
    <w:p w14:paraId="225D1536" w14:textId="77777777" w:rsidR="00D26E0B" w:rsidRDefault="00D26E0B" w:rsidP="00702ED8">
      <w:pPr>
        <w:spacing w:after="0" w:line="240" w:lineRule="auto"/>
        <w:rPr>
          <w:rFonts w:ascii="Muli" w:eastAsia="Muli" w:hAnsi="Muli" w:cs="Muli"/>
          <w:sz w:val="16"/>
          <w:szCs w:val="16"/>
        </w:rPr>
      </w:pPr>
    </w:p>
    <w:p w14:paraId="6AD192CA" w14:textId="77777777" w:rsidR="00D26E0B" w:rsidRDefault="00D26E0B" w:rsidP="00702ED8">
      <w:pPr>
        <w:spacing w:after="0" w:line="240" w:lineRule="auto"/>
        <w:rPr>
          <w:rFonts w:ascii="Muli" w:eastAsia="Muli" w:hAnsi="Muli" w:cs="Muli"/>
          <w:sz w:val="16"/>
          <w:szCs w:val="16"/>
        </w:rPr>
      </w:pPr>
    </w:p>
    <w:p w14:paraId="666A18F8" w14:textId="77777777" w:rsidR="00D26E0B" w:rsidRDefault="00D26E0B" w:rsidP="00702ED8">
      <w:pPr>
        <w:spacing w:after="0" w:line="240" w:lineRule="auto"/>
        <w:rPr>
          <w:rFonts w:ascii="Muli" w:eastAsia="Muli" w:hAnsi="Muli" w:cs="Muli"/>
          <w:sz w:val="16"/>
          <w:szCs w:val="16"/>
        </w:rPr>
      </w:pPr>
    </w:p>
    <w:p w14:paraId="139AEEE5" w14:textId="77777777" w:rsidR="00D26E0B" w:rsidRDefault="00D26E0B" w:rsidP="00702ED8">
      <w:pPr>
        <w:spacing w:after="0" w:line="240" w:lineRule="auto"/>
        <w:rPr>
          <w:rFonts w:ascii="Muli" w:eastAsia="Muli" w:hAnsi="Muli" w:cs="Muli"/>
          <w:sz w:val="16"/>
          <w:szCs w:val="16"/>
        </w:rPr>
      </w:pPr>
    </w:p>
    <w:p w14:paraId="5201F7B1" w14:textId="77777777" w:rsidR="00D26E0B" w:rsidRDefault="00D26E0B" w:rsidP="00702ED8">
      <w:pPr>
        <w:spacing w:after="0" w:line="240" w:lineRule="auto"/>
        <w:rPr>
          <w:rFonts w:ascii="Muli" w:eastAsia="Muli" w:hAnsi="Muli" w:cs="Muli"/>
          <w:sz w:val="16"/>
          <w:szCs w:val="16"/>
        </w:rPr>
      </w:pPr>
    </w:p>
    <w:p w14:paraId="72940E15" w14:textId="77777777" w:rsidR="00D26E0B" w:rsidRDefault="00D26E0B" w:rsidP="00702ED8">
      <w:pPr>
        <w:spacing w:after="0" w:line="240" w:lineRule="auto"/>
        <w:rPr>
          <w:rFonts w:ascii="Muli" w:eastAsia="Muli" w:hAnsi="Muli" w:cs="Muli"/>
          <w:sz w:val="16"/>
          <w:szCs w:val="16"/>
        </w:rPr>
      </w:pPr>
    </w:p>
    <w:p w14:paraId="0843386A" w14:textId="77777777" w:rsidR="00D26E0B" w:rsidRDefault="00D26E0B" w:rsidP="00702ED8">
      <w:pPr>
        <w:spacing w:after="0" w:line="240" w:lineRule="auto"/>
        <w:rPr>
          <w:rFonts w:ascii="Muli" w:eastAsia="Muli" w:hAnsi="Muli" w:cs="Muli"/>
          <w:sz w:val="16"/>
          <w:szCs w:val="16"/>
        </w:rPr>
      </w:pPr>
    </w:p>
    <w:p w14:paraId="16DD5937" w14:textId="77777777" w:rsidR="00D26E0B" w:rsidRDefault="00D26E0B" w:rsidP="00702ED8">
      <w:pPr>
        <w:spacing w:after="0" w:line="240" w:lineRule="auto"/>
        <w:rPr>
          <w:rFonts w:ascii="Muli" w:eastAsia="Muli" w:hAnsi="Muli" w:cs="Muli"/>
          <w:sz w:val="16"/>
          <w:szCs w:val="16"/>
        </w:rPr>
      </w:pPr>
    </w:p>
    <w:p w14:paraId="53AF2049" w14:textId="77777777" w:rsidR="00D26E0B" w:rsidRDefault="00D26E0B" w:rsidP="00702ED8">
      <w:pPr>
        <w:spacing w:after="0" w:line="240" w:lineRule="auto"/>
        <w:rPr>
          <w:rFonts w:ascii="Muli" w:eastAsia="Muli" w:hAnsi="Muli" w:cs="Muli"/>
          <w:sz w:val="16"/>
          <w:szCs w:val="16"/>
        </w:rPr>
      </w:pPr>
    </w:p>
    <w:p w14:paraId="5C5C2041" w14:textId="77777777" w:rsidR="00D26E0B" w:rsidRDefault="00D26E0B" w:rsidP="00702ED8">
      <w:pPr>
        <w:spacing w:after="0" w:line="240" w:lineRule="auto"/>
        <w:rPr>
          <w:rFonts w:ascii="Muli" w:eastAsia="Muli" w:hAnsi="Muli" w:cs="Muli"/>
          <w:sz w:val="16"/>
          <w:szCs w:val="16"/>
        </w:rPr>
      </w:pPr>
    </w:p>
    <w:p w14:paraId="34E31814" w14:textId="77777777" w:rsidR="00D26E0B" w:rsidRDefault="00D26E0B" w:rsidP="00702ED8">
      <w:pPr>
        <w:spacing w:after="0" w:line="240" w:lineRule="auto"/>
        <w:rPr>
          <w:rFonts w:ascii="Muli" w:eastAsia="Muli" w:hAnsi="Muli" w:cs="Muli"/>
          <w:sz w:val="16"/>
          <w:szCs w:val="16"/>
        </w:rPr>
      </w:pPr>
    </w:p>
    <w:p w14:paraId="60C98D95" w14:textId="77777777" w:rsidR="00D26E0B" w:rsidRDefault="00D26E0B" w:rsidP="00702ED8">
      <w:pPr>
        <w:spacing w:after="0" w:line="240" w:lineRule="auto"/>
        <w:rPr>
          <w:rFonts w:ascii="Muli" w:eastAsia="Muli" w:hAnsi="Muli" w:cs="Muli"/>
          <w:sz w:val="16"/>
          <w:szCs w:val="16"/>
        </w:rPr>
      </w:pPr>
    </w:p>
    <w:p w14:paraId="3141A443" w14:textId="77777777" w:rsidR="00D26E0B" w:rsidRDefault="00D26E0B" w:rsidP="00702ED8">
      <w:pPr>
        <w:spacing w:after="0" w:line="240" w:lineRule="auto"/>
        <w:rPr>
          <w:rFonts w:ascii="Muli" w:eastAsia="Muli" w:hAnsi="Muli" w:cs="Muli"/>
          <w:sz w:val="16"/>
          <w:szCs w:val="16"/>
        </w:rPr>
      </w:pPr>
    </w:p>
    <w:p w14:paraId="55E8D93F" w14:textId="77777777" w:rsidR="00D26E0B" w:rsidRDefault="00D26E0B" w:rsidP="00702ED8">
      <w:pPr>
        <w:spacing w:after="0" w:line="240" w:lineRule="auto"/>
        <w:rPr>
          <w:rFonts w:ascii="Muli" w:eastAsia="Muli" w:hAnsi="Muli" w:cs="Muli"/>
          <w:sz w:val="16"/>
          <w:szCs w:val="16"/>
        </w:rPr>
      </w:pPr>
    </w:p>
    <w:p w14:paraId="04563378" w14:textId="77777777" w:rsidR="00D26E0B" w:rsidRDefault="00D26E0B" w:rsidP="00702ED8">
      <w:pPr>
        <w:spacing w:after="0" w:line="240" w:lineRule="auto"/>
        <w:rPr>
          <w:rFonts w:ascii="Muli" w:eastAsia="Muli" w:hAnsi="Muli" w:cs="Muli"/>
          <w:sz w:val="16"/>
          <w:szCs w:val="16"/>
        </w:rPr>
      </w:pPr>
    </w:p>
    <w:p w14:paraId="1D7E0B74" w14:textId="77777777" w:rsidR="00D26E0B" w:rsidRDefault="00D26E0B" w:rsidP="00702ED8">
      <w:pPr>
        <w:spacing w:after="0" w:line="240" w:lineRule="auto"/>
        <w:rPr>
          <w:rFonts w:ascii="Muli" w:eastAsia="Muli" w:hAnsi="Muli" w:cs="Muli"/>
          <w:sz w:val="16"/>
          <w:szCs w:val="16"/>
        </w:rPr>
      </w:pPr>
    </w:p>
    <w:p w14:paraId="57C43D61" w14:textId="77777777" w:rsidR="00D26E0B" w:rsidRDefault="00D26E0B" w:rsidP="00702ED8">
      <w:pPr>
        <w:spacing w:after="0" w:line="240" w:lineRule="auto"/>
        <w:rPr>
          <w:rFonts w:ascii="Muli" w:eastAsia="Muli" w:hAnsi="Muli" w:cs="Muli"/>
          <w:sz w:val="16"/>
          <w:szCs w:val="16"/>
        </w:rPr>
      </w:pPr>
    </w:p>
    <w:p w14:paraId="5352DB9B" w14:textId="77777777" w:rsidR="00D26E0B" w:rsidRDefault="00D26E0B" w:rsidP="00702ED8">
      <w:pPr>
        <w:spacing w:after="0" w:line="240" w:lineRule="auto"/>
        <w:rPr>
          <w:rFonts w:ascii="Muli" w:eastAsia="Muli" w:hAnsi="Muli" w:cs="Muli"/>
          <w:sz w:val="16"/>
          <w:szCs w:val="16"/>
        </w:rPr>
      </w:pPr>
    </w:p>
    <w:p w14:paraId="524C9329" w14:textId="77777777" w:rsidR="00D26E0B" w:rsidRDefault="00D26E0B" w:rsidP="00702ED8">
      <w:pPr>
        <w:spacing w:after="0" w:line="240" w:lineRule="auto"/>
        <w:rPr>
          <w:rFonts w:ascii="Muli" w:eastAsia="Muli" w:hAnsi="Muli" w:cs="Muli"/>
          <w:sz w:val="16"/>
          <w:szCs w:val="16"/>
        </w:rPr>
      </w:pPr>
    </w:p>
    <w:p w14:paraId="185258FC" w14:textId="77777777" w:rsidR="00D26E0B" w:rsidRDefault="00D26E0B" w:rsidP="00702ED8">
      <w:pPr>
        <w:spacing w:after="0" w:line="240" w:lineRule="auto"/>
        <w:rPr>
          <w:rFonts w:ascii="Muli" w:eastAsia="Muli" w:hAnsi="Muli" w:cs="Muli"/>
          <w:sz w:val="16"/>
          <w:szCs w:val="16"/>
        </w:rPr>
      </w:pPr>
    </w:p>
    <w:p w14:paraId="09D95ABF" w14:textId="77777777" w:rsidR="00D26E0B" w:rsidRDefault="00D26E0B" w:rsidP="00702ED8">
      <w:pPr>
        <w:spacing w:after="0" w:line="240" w:lineRule="auto"/>
        <w:rPr>
          <w:rFonts w:ascii="Muli" w:eastAsia="Muli" w:hAnsi="Muli" w:cs="Muli"/>
          <w:sz w:val="16"/>
          <w:szCs w:val="16"/>
        </w:rPr>
      </w:pPr>
    </w:p>
    <w:p w14:paraId="749EA225" w14:textId="77777777" w:rsidR="00D26E0B" w:rsidRDefault="00D26E0B" w:rsidP="00702ED8">
      <w:pPr>
        <w:spacing w:after="0" w:line="240" w:lineRule="auto"/>
        <w:rPr>
          <w:rFonts w:ascii="Muli" w:eastAsia="Muli" w:hAnsi="Muli" w:cs="Muli"/>
          <w:sz w:val="16"/>
          <w:szCs w:val="16"/>
        </w:rPr>
      </w:pPr>
    </w:p>
    <w:p w14:paraId="3AB45ED5" w14:textId="77777777" w:rsidR="00D26E0B" w:rsidRDefault="00D26E0B" w:rsidP="00702ED8">
      <w:pPr>
        <w:spacing w:after="0" w:line="240" w:lineRule="auto"/>
        <w:rPr>
          <w:rFonts w:ascii="Muli" w:eastAsia="Muli" w:hAnsi="Muli" w:cs="Muli"/>
          <w:sz w:val="16"/>
          <w:szCs w:val="16"/>
        </w:rPr>
      </w:pPr>
    </w:p>
    <w:p w14:paraId="7FE5D42E" w14:textId="77777777" w:rsidR="00D26E0B" w:rsidRDefault="00D26E0B" w:rsidP="00702ED8">
      <w:pPr>
        <w:spacing w:after="0" w:line="240" w:lineRule="auto"/>
        <w:rPr>
          <w:rFonts w:ascii="Muli" w:eastAsia="Muli" w:hAnsi="Muli" w:cs="Muli"/>
          <w:sz w:val="16"/>
          <w:szCs w:val="16"/>
        </w:rPr>
      </w:pPr>
    </w:p>
    <w:p w14:paraId="1875F689" w14:textId="5E24442A" w:rsidR="00D26E0B" w:rsidRDefault="00D772D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057FAE4" wp14:editId="5F67F23E">
            <wp:extent cx="6290945" cy="7711200"/>
            <wp:effectExtent l="0" t="0" r="0" b="4445"/>
            <wp:docPr id="111526606" name="Imagen 111526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6" name="Imagen 111526606"/>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327363" cy="7755839"/>
                    </a:xfrm>
                    <a:prstGeom prst="rect">
                      <a:avLst/>
                    </a:prstGeom>
                  </pic:spPr>
                </pic:pic>
              </a:graphicData>
            </a:graphic>
          </wp:inline>
        </w:drawing>
      </w:r>
    </w:p>
    <w:tbl>
      <w:tblPr>
        <w:tblStyle w:val="afffffffffff9"/>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47"/>
        <w:gridCol w:w="2943"/>
        <w:gridCol w:w="3928"/>
      </w:tblGrid>
      <w:tr w:rsidR="00BC37F9" w14:paraId="42D59FD3" w14:textId="77777777" w:rsidTr="00CD5476">
        <w:trPr>
          <w:trHeight w:val="80"/>
        </w:trPr>
        <w:tc>
          <w:tcPr>
            <w:tcW w:w="3047" w:type="dxa"/>
            <w:shd w:val="clear" w:color="auto" w:fill="006666"/>
          </w:tcPr>
          <w:p w14:paraId="55C5692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1160F27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928" w:type="dxa"/>
            <w:shd w:val="clear" w:color="auto" w:fill="006666"/>
          </w:tcPr>
          <w:p w14:paraId="4F42702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88E2FC0" w14:textId="77777777" w:rsidTr="00CD5476">
        <w:trPr>
          <w:trHeight w:val="550"/>
        </w:trPr>
        <w:tc>
          <w:tcPr>
            <w:tcW w:w="3047" w:type="dxa"/>
            <w:shd w:val="clear" w:color="auto" w:fill="auto"/>
            <w:vAlign w:val="center"/>
          </w:tcPr>
          <w:p w14:paraId="18612DB5"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63233A3D" w14:textId="77777777" w:rsidR="00BC37F9" w:rsidRDefault="00BC37F9" w:rsidP="00702ED8">
            <w:pPr>
              <w:jc w:val="center"/>
              <w:rPr>
                <w:rFonts w:ascii="Muli" w:eastAsia="Muli" w:hAnsi="Muli" w:cs="Muli"/>
                <w:color w:val="FFFFFF"/>
                <w:sz w:val="16"/>
                <w:szCs w:val="16"/>
              </w:rPr>
            </w:pPr>
          </w:p>
        </w:tc>
        <w:tc>
          <w:tcPr>
            <w:tcW w:w="3928" w:type="dxa"/>
            <w:shd w:val="clear" w:color="auto" w:fill="auto"/>
            <w:vAlign w:val="center"/>
          </w:tcPr>
          <w:p w14:paraId="597E2CEC" w14:textId="77777777" w:rsidR="00BC37F9" w:rsidRDefault="00BC37F9" w:rsidP="00702ED8">
            <w:pPr>
              <w:jc w:val="center"/>
              <w:rPr>
                <w:rFonts w:ascii="Muli" w:eastAsia="Muli" w:hAnsi="Muli" w:cs="Muli"/>
                <w:color w:val="FFFFFF"/>
                <w:sz w:val="16"/>
                <w:szCs w:val="16"/>
              </w:rPr>
            </w:pPr>
          </w:p>
        </w:tc>
      </w:tr>
      <w:tr w:rsidR="00BC37F9" w14:paraId="5FE55262" w14:textId="77777777" w:rsidTr="00CD5476">
        <w:trPr>
          <w:trHeight w:val="469"/>
        </w:trPr>
        <w:tc>
          <w:tcPr>
            <w:tcW w:w="3047" w:type="dxa"/>
            <w:vAlign w:val="center"/>
          </w:tcPr>
          <w:p w14:paraId="61CAC6AB" w14:textId="77777777" w:rsidR="00BC37F9" w:rsidRDefault="001D3045" w:rsidP="00702ED8">
            <w:pPr>
              <w:jc w:val="center"/>
              <w:rPr>
                <w:rFonts w:ascii="Muli" w:eastAsia="Muli" w:hAnsi="Muli" w:cs="Muli"/>
                <w:sz w:val="16"/>
                <w:szCs w:val="16"/>
              </w:rPr>
            </w:pPr>
            <w:r>
              <w:rPr>
                <w:rFonts w:ascii="Muli" w:eastAsia="Muli" w:hAnsi="Muli" w:cs="Muli"/>
                <w:color w:val="202124"/>
                <w:sz w:val="16"/>
                <w:szCs w:val="16"/>
                <w:highlight w:val="white"/>
              </w:rPr>
              <w:t>Lic. Giovanni Gabriel Carmona Durán</w:t>
            </w:r>
          </w:p>
          <w:p w14:paraId="3B3479DE"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Coordinación de Archivo Institucional</w:t>
            </w:r>
          </w:p>
        </w:tc>
        <w:tc>
          <w:tcPr>
            <w:tcW w:w="2943" w:type="dxa"/>
            <w:vAlign w:val="center"/>
          </w:tcPr>
          <w:p w14:paraId="67341B21"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501A6E4"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928" w:type="dxa"/>
            <w:vAlign w:val="center"/>
          </w:tcPr>
          <w:p w14:paraId="3B6C53DE"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5DA39B9"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p w14:paraId="2E78B6F0" w14:textId="77777777" w:rsidR="00BC37F9" w:rsidRDefault="001D3045" w:rsidP="00702ED8">
      <w:pPr>
        <w:pStyle w:val="Ttulo3"/>
        <w:spacing w:before="0" w:after="0"/>
      </w:pPr>
      <w:bookmarkStart w:id="30" w:name="_Toc143788333"/>
      <w:r>
        <w:lastRenderedPageBreak/>
        <w:t>VI.8 Coordinación de Análisis y Seguimiento a Recomendaciones No Vinculantes.</w:t>
      </w:r>
      <w:bookmarkEnd w:id="30"/>
    </w:p>
    <w:p w14:paraId="680ED925" w14:textId="77777777" w:rsidR="00BC37F9" w:rsidRDefault="00BC37F9" w:rsidP="00702ED8">
      <w:pPr>
        <w:spacing w:after="0" w:line="240" w:lineRule="auto"/>
        <w:rPr>
          <w:rFonts w:ascii="Muli" w:eastAsia="Muli" w:hAnsi="Muli" w:cs="Muli"/>
          <w:sz w:val="16"/>
          <w:szCs w:val="16"/>
        </w:rPr>
      </w:pPr>
    </w:p>
    <w:p w14:paraId="1CAD56FB" w14:textId="77777777" w:rsidR="00BC37F9" w:rsidRDefault="00BC37F9" w:rsidP="00702ED8">
      <w:pPr>
        <w:spacing w:after="0" w:line="240" w:lineRule="auto"/>
        <w:rPr>
          <w:rFonts w:ascii="Muli" w:eastAsia="Muli" w:hAnsi="Muli" w:cs="Muli"/>
          <w:sz w:val="16"/>
          <w:szCs w:val="16"/>
        </w:rPr>
      </w:pPr>
    </w:p>
    <w:tbl>
      <w:tblPr>
        <w:tblStyle w:val="afffffffffffa"/>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984"/>
      </w:tblGrid>
      <w:tr w:rsidR="00BC37F9" w14:paraId="5675E2D4" w14:textId="77777777">
        <w:trPr>
          <w:trHeight w:val="245"/>
        </w:trPr>
        <w:tc>
          <w:tcPr>
            <w:tcW w:w="1820" w:type="dxa"/>
            <w:vMerge w:val="restart"/>
          </w:tcPr>
          <w:p w14:paraId="40EE9C4C"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6A3AE0F8" wp14:editId="6FD56CB2">
                  <wp:extent cx="1072579" cy="469310"/>
                  <wp:effectExtent l="0" t="0" r="0" b="0"/>
                  <wp:docPr id="1437"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1CEEE388"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p>
        </w:tc>
        <w:tc>
          <w:tcPr>
            <w:tcW w:w="1418" w:type="dxa"/>
            <w:shd w:val="clear" w:color="auto" w:fill="006666"/>
          </w:tcPr>
          <w:p w14:paraId="139B9CA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84" w:type="dxa"/>
          </w:tcPr>
          <w:p w14:paraId="53D611CE" w14:textId="77777777" w:rsidR="00BC37F9" w:rsidRDefault="001D3045" w:rsidP="00702ED8">
            <w:pPr>
              <w:rPr>
                <w:rFonts w:ascii="Muli" w:eastAsia="Muli" w:hAnsi="Muli" w:cs="Muli"/>
                <w:sz w:val="16"/>
                <w:szCs w:val="16"/>
              </w:rPr>
            </w:pPr>
            <w:r>
              <w:rPr>
                <w:rFonts w:ascii="Muli" w:eastAsia="Muli" w:hAnsi="Muli" w:cs="Muli"/>
                <w:sz w:val="16"/>
                <w:szCs w:val="16"/>
              </w:rPr>
              <w:t>MS-CASRNV-A-RNV-1</w:t>
            </w:r>
          </w:p>
        </w:tc>
      </w:tr>
      <w:tr w:rsidR="00BC37F9" w14:paraId="4694B3B8" w14:textId="77777777">
        <w:trPr>
          <w:trHeight w:val="245"/>
        </w:trPr>
        <w:tc>
          <w:tcPr>
            <w:tcW w:w="1820" w:type="dxa"/>
            <w:vMerge/>
          </w:tcPr>
          <w:p w14:paraId="038BB47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2195E2D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0E2CF84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984" w:type="dxa"/>
          </w:tcPr>
          <w:p w14:paraId="6E3D73E9" w14:textId="77777777" w:rsidR="00BC37F9" w:rsidRDefault="001D3045" w:rsidP="00702ED8">
            <w:pPr>
              <w:rPr>
                <w:rFonts w:ascii="Muli" w:eastAsia="Muli" w:hAnsi="Muli" w:cs="Muli"/>
                <w:sz w:val="16"/>
                <w:szCs w:val="16"/>
              </w:rPr>
            </w:pPr>
            <w:r>
              <w:rPr>
                <w:rFonts w:ascii="Muli" w:eastAsia="Muli" w:hAnsi="Muli" w:cs="Muli"/>
                <w:sz w:val="16"/>
                <w:szCs w:val="16"/>
              </w:rPr>
              <w:t>03.08.23</w:t>
            </w:r>
          </w:p>
        </w:tc>
      </w:tr>
      <w:tr w:rsidR="00BC37F9" w14:paraId="741A7F8F" w14:textId="77777777">
        <w:trPr>
          <w:trHeight w:val="245"/>
        </w:trPr>
        <w:tc>
          <w:tcPr>
            <w:tcW w:w="1820" w:type="dxa"/>
            <w:vMerge/>
          </w:tcPr>
          <w:p w14:paraId="51BF804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3AA8BC8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765511E8" w14:textId="459B630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F04C74">
              <w:rPr>
                <w:rFonts w:ascii="Muli" w:eastAsia="Muli" w:hAnsi="Muli" w:cs="Muli"/>
                <w:color w:val="FFFFFF"/>
                <w:sz w:val="16"/>
                <w:szCs w:val="16"/>
              </w:rPr>
              <w:t>N</w:t>
            </w:r>
            <w:r>
              <w:rPr>
                <w:rFonts w:ascii="Muli" w:eastAsia="Muli" w:hAnsi="Muli" w:cs="Muli"/>
                <w:color w:val="FFFFFF"/>
                <w:sz w:val="16"/>
                <w:szCs w:val="16"/>
              </w:rPr>
              <w:t>úm.:</w:t>
            </w:r>
          </w:p>
        </w:tc>
        <w:tc>
          <w:tcPr>
            <w:tcW w:w="1984" w:type="dxa"/>
          </w:tcPr>
          <w:p w14:paraId="389CD815"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4426E696" w14:textId="77777777">
        <w:tc>
          <w:tcPr>
            <w:tcW w:w="1820" w:type="dxa"/>
            <w:shd w:val="clear" w:color="auto" w:fill="006666"/>
            <w:tcMar>
              <w:left w:w="108" w:type="dxa"/>
              <w:right w:w="108" w:type="dxa"/>
            </w:tcMar>
            <w:vAlign w:val="center"/>
          </w:tcPr>
          <w:p w14:paraId="379C7A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247" w:type="dxa"/>
            <w:gridSpan w:val="3"/>
            <w:tcMar>
              <w:left w:w="108" w:type="dxa"/>
              <w:right w:w="108" w:type="dxa"/>
            </w:tcMar>
            <w:vAlign w:val="center"/>
          </w:tcPr>
          <w:p w14:paraId="090C9E70" w14:textId="77777777" w:rsidR="00BC37F9" w:rsidRDefault="001D3045" w:rsidP="00702ED8">
            <w:pPr>
              <w:rPr>
                <w:rFonts w:ascii="Muli" w:eastAsia="Muli" w:hAnsi="Muli" w:cs="Muli"/>
                <w:sz w:val="16"/>
                <w:szCs w:val="16"/>
              </w:rPr>
            </w:pPr>
            <w:r>
              <w:rPr>
                <w:rFonts w:ascii="Muli" w:eastAsia="Muli" w:hAnsi="Muli" w:cs="Muli"/>
                <w:sz w:val="16"/>
                <w:szCs w:val="16"/>
              </w:rPr>
              <w:t>Análisis de Recomendaciones No Vinculantes.</w:t>
            </w:r>
          </w:p>
        </w:tc>
      </w:tr>
      <w:tr w:rsidR="00BC37F9" w14:paraId="2ED4F263" w14:textId="77777777">
        <w:tc>
          <w:tcPr>
            <w:tcW w:w="1820" w:type="dxa"/>
            <w:shd w:val="clear" w:color="auto" w:fill="006666"/>
            <w:tcMar>
              <w:left w:w="108" w:type="dxa"/>
              <w:right w:w="108" w:type="dxa"/>
            </w:tcMar>
            <w:vAlign w:val="center"/>
          </w:tcPr>
          <w:p w14:paraId="2368CF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247" w:type="dxa"/>
            <w:gridSpan w:val="3"/>
            <w:tcMar>
              <w:left w:w="108" w:type="dxa"/>
              <w:right w:w="108" w:type="dxa"/>
            </w:tcMar>
            <w:vAlign w:val="center"/>
          </w:tcPr>
          <w:p w14:paraId="06E58967" w14:textId="77777777" w:rsidR="00BC37F9" w:rsidRDefault="001D3045" w:rsidP="00702ED8">
            <w:pPr>
              <w:rPr>
                <w:rFonts w:ascii="Muli" w:eastAsia="Muli" w:hAnsi="Muli" w:cs="Muli"/>
                <w:sz w:val="16"/>
                <w:szCs w:val="16"/>
              </w:rPr>
            </w:pPr>
            <w:r>
              <w:rPr>
                <w:rFonts w:ascii="Muli" w:eastAsia="Muli" w:hAnsi="Muli" w:cs="Muli"/>
                <w:sz w:val="16"/>
                <w:szCs w:val="16"/>
              </w:rPr>
              <w:t>Misional.</w:t>
            </w:r>
          </w:p>
        </w:tc>
      </w:tr>
      <w:tr w:rsidR="00BC37F9" w14:paraId="40FB8776" w14:textId="77777777">
        <w:tc>
          <w:tcPr>
            <w:tcW w:w="1820" w:type="dxa"/>
            <w:shd w:val="clear" w:color="auto" w:fill="006666"/>
            <w:tcMar>
              <w:left w:w="108" w:type="dxa"/>
              <w:right w:w="108" w:type="dxa"/>
            </w:tcMar>
            <w:vAlign w:val="center"/>
          </w:tcPr>
          <w:p w14:paraId="3A637BC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47" w:type="dxa"/>
            <w:gridSpan w:val="3"/>
            <w:tcMar>
              <w:left w:w="108" w:type="dxa"/>
              <w:right w:w="108" w:type="dxa"/>
            </w:tcMar>
            <w:vAlign w:val="center"/>
          </w:tcPr>
          <w:p w14:paraId="158F995F" w14:textId="0B3DB7DE" w:rsidR="00BC37F9" w:rsidRDefault="001D3045" w:rsidP="00702ED8">
            <w:pPr>
              <w:rPr>
                <w:rFonts w:ascii="Muli" w:eastAsia="Muli" w:hAnsi="Muli" w:cs="Muli"/>
                <w:sz w:val="16"/>
                <w:szCs w:val="16"/>
              </w:rPr>
            </w:pPr>
            <w:r>
              <w:rPr>
                <w:rFonts w:ascii="Muli" w:eastAsia="Muli" w:hAnsi="Muli" w:cs="Muli"/>
                <w:sz w:val="16"/>
                <w:szCs w:val="16"/>
              </w:rPr>
              <w:t>Coordina</w:t>
            </w:r>
            <w:r w:rsidR="00121BDC">
              <w:rPr>
                <w:rFonts w:ascii="Muli" w:eastAsia="Muli" w:hAnsi="Muli" w:cs="Muli"/>
                <w:sz w:val="16"/>
                <w:szCs w:val="16"/>
              </w:rPr>
              <w:t>dor(a)</w:t>
            </w:r>
            <w:r>
              <w:rPr>
                <w:rFonts w:ascii="Muli" w:eastAsia="Muli" w:hAnsi="Muli" w:cs="Muli"/>
                <w:sz w:val="16"/>
                <w:szCs w:val="16"/>
              </w:rPr>
              <w:t xml:space="preserve"> de Análisis y Seguimiento a Recomendaciones No Vinculantes</w:t>
            </w:r>
            <w:r w:rsidR="00D772DB">
              <w:rPr>
                <w:rFonts w:ascii="Muli" w:eastAsia="Muli" w:hAnsi="Muli" w:cs="Muli"/>
                <w:sz w:val="16"/>
                <w:szCs w:val="16"/>
              </w:rPr>
              <w:t>.</w:t>
            </w:r>
          </w:p>
        </w:tc>
      </w:tr>
      <w:tr w:rsidR="00BC37F9" w14:paraId="11096F81" w14:textId="77777777">
        <w:tc>
          <w:tcPr>
            <w:tcW w:w="1820" w:type="dxa"/>
            <w:shd w:val="clear" w:color="auto" w:fill="006666"/>
            <w:tcMar>
              <w:left w:w="108" w:type="dxa"/>
              <w:right w:w="108" w:type="dxa"/>
            </w:tcMar>
            <w:vAlign w:val="center"/>
          </w:tcPr>
          <w:p w14:paraId="0C888B5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6D5566E8"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0059D33D" w14:textId="6A816A10" w:rsidR="00BC37F9" w:rsidRDefault="001D3045" w:rsidP="00702ED8">
            <w:pPr>
              <w:rPr>
                <w:rFonts w:ascii="Muli" w:eastAsia="Muli" w:hAnsi="Muli" w:cs="Muli"/>
                <w:sz w:val="16"/>
                <w:szCs w:val="16"/>
              </w:rPr>
            </w:pPr>
            <w:r>
              <w:rPr>
                <w:rFonts w:ascii="Muli" w:eastAsia="Muli" w:hAnsi="Muli" w:cs="Muli"/>
                <w:sz w:val="16"/>
                <w:szCs w:val="16"/>
              </w:rPr>
              <w:t xml:space="preserve">Analizar y emitir, en su caso, el Dictamen técnico sobre la procedencia de los proyectos de </w:t>
            </w:r>
            <w:r w:rsidR="00870D49">
              <w:rPr>
                <w:rFonts w:ascii="Muli" w:eastAsia="Muli" w:hAnsi="Muli" w:cs="Muli"/>
                <w:sz w:val="16"/>
                <w:szCs w:val="16"/>
              </w:rPr>
              <w:t>R</w:t>
            </w:r>
            <w:r>
              <w:rPr>
                <w:rFonts w:ascii="Muli" w:eastAsia="Muli" w:hAnsi="Muli" w:cs="Muli"/>
                <w:sz w:val="16"/>
                <w:szCs w:val="16"/>
              </w:rPr>
              <w:t xml:space="preserve">ecomendaciones </w:t>
            </w:r>
            <w:r w:rsidR="00870D49">
              <w:rPr>
                <w:rFonts w:ascii="Muli" w:eastAsia="Muli" w:hAnsi="Muli" w:cs="Muli"/>
                <w:sz w:val="16"/>
                <w:szCs w:val="16"/>
              </w:rPr>
              <w:t>N</w:t>
            </w:r>
            <w:r>
              <w:rPr>
                <w:rFonts w:ascii="Muli" w:eastAsia="Muli" w:hAnsi="Muli" w:cs="Muli"/>
                <w:sz w:val="16"/>
                <w:szCs w:val="16"/>
              </w:rPr>
              <w:t xml:space="preserve">o </w:t>
            </w:r>
            <w:r w:rsidR="00870D49">
              <w:rPr>
                <w:rFonts w:ascii="Muli" w:eastAsia="Muli" w:hAnsi="Muli" w:cs="Muli"/>
                <w:sz w:val="16"/>
                <w:szCs w:val="16"/>
              </w:rPr>
              <w:t>V</w:t>
            </w:r>
            <w:r>
              <w:rPr>
                <w:rFonts w:ascii="Muli" w:eastAsia="Muli" w:hAnsi="Muli" w:cs="Muli"/>
                <w:sz w:val="16"/>
                <w:szCs w:val="16"/>
              </w:rPr>
              <w:t xml:space="preserve">inculantes en materia de prevención y combate a la corrupción. </w:t>
            </w:r>
          </w:p>
        </w:tc>
      </w:tr>
      <w:tr w:rsidR="00BC37F9" w14:paraId="273CDEBD" w14:textId="77777777">
        <w:tc>
          <w:tcPr>
            <w:tcW w:w="1820" w:type="dxa"/>
            <w:shd w:val="clear" w:color="auto" w:fill="006666"/>
            <w:tcMar>
              <w:left w:w="108" w:type="dxa"/>
              <w:right w:w="108" w:type="dxa"/>
            </w:tcMar>
            <w:vAlign w:val="center"/>
          </w:tcPr>
          <w:p w14:paraId="32075F0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5FD4D24E"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0294F30D" w14:textId="3029AB8E" w:rsidR="00BC37F9" w:rsidRDefault="001D3045" w:rsidP="00702ED8">
            <w:pPr>
              <w:rPr>
                <w:rFonts w:ascii="Muli" w:eastAsia="Muli" w:hAnsi="Muli" w:cs="Muli"/>
                <w:sz w:val="16"/>
                <w:szCs w:val="16"/>
              </w:rPr>
            </w:pPr>
            <w:r>
              <w:rPr>
                <w:rFonts w:ascii="Muli" w:eastAsia="Muli" w:hAnsi="Muli" w:cs="Muli"/>
                <w:sz w:val="16"/>
                <w:szCs w:val="16"/>
              </w:rPr>
              <w:t xml:space="preserve">Inicia con la recepción de los proyectos de las </w:t>
            </w:r>
            <w:r w:rsidR="00870D49">
              <w:rPr>
                <w:rFonts w:ascii="Muli" w:eastAsia="Muli" w:hAnsi="Muli" w:cs="Muli"/>
                <w:sz w:val="16"/>
                <w:szCs w:val="16"/>
              </w:rPr>
              <w:t>R</w:t>
            </w:r>
            <w:r>
              <w:rPr>
                <w:rFonts w:ascii="Muli" w:eastAsia="Muli" w:hAnsi="Muli" w:cs="Muli"/>
                <w:sz w:val="16"/>
                <w:szCs w:val="16"/>
              </w:rPr>
              <w:t xml:space="preserve">ecomendaciones </w:t>
            </w:r>
            <w:r w:rsidR="00870D49">
              <w:rPr>
                <w:rFonts w:ascii="Muli" w:eastAsia="Muli" w:hAnsi="Muli" w:cs="Muli"/>
                <w:sz w:val="16"/>
                <w:szCs w:val="16"/>
              </w:rPr>
              <w:t>N</w:t>
            </w:r>
            <w:r>
              <w:rPr>
                <w:rFonts w:ascii="Muli" w:eastAsia="Muli" w:hAnsi="Muli" w:cs="Muli"/>
                <w:sz w:val="16"/>
                <w:szCs w:val="16"/>
              </w:rPr>
              <w:t xml:space="preserve">o </w:t>
            </w:r>
            <w:r w:rsidR="00870D49">
              <w:rPr>
                <w:rFonts w:ascii="Muli" w:eastAsia="Muli" w:hAnsi="Muli" w:cs="Muli"/>
                <w:sz w:val="16"/>
                <w:szCs w:val="16"/>
              </w:rPr>
              <w:t>V</w:t>
            </w:r>
            <w:r>
              <w:rPr>
                <w:rFonts w:ascii="Muli" w:eastAsia="Muli" w:hAnsi="Muli" w:cs="Muli"/>
                <w:sz w:val="16"/>
                <w:szCs w:val="16"/>
              </w:rPr>
              <w:t xml:space="preserve">inculantes, por conducto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 de Guanajuato, y finaliza con la emisión del Dictamen técnico que validará los criterios establecidos para estos efectos.</w:t>
            </w:r>
          </w:p>
        </w:tc>
      </w:tr>
      <w:tr w:rsidR="00BC37F9" w14:paraId="7A107E44" w14:textId="77777777">
        <w:tc>
          <w:tcPr>
            <w:tcW w:w="1820" w:type="dxa"/>
            <w:shd w:val="clear" w:color="auto" w:fill="006666"/>
            <w:tcMar>
              <w:left w:w="108" w:type="dxa"/>
              <w:right w:w="108" w:type="dxa"/>
            </w:tcMar>
            <w:vAlign w:val="center"/>
          </w:tcPr>
          <w:p w14:paraId="6539C8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74C0B305"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1FA0B6C3" w14:textId="0490EAA1" w:rsidR="00BC37F9" w:rsidRPr="00121BDC" w:rsidRDefault="001D3045" w:rsidP="00702ED8">
            <w:pPr>
              <w:pStyle w:val="Prrafodelista"/>
              <w:numPr>
                <w:ilvl w:val="0"/>
                <w:numId w:val="80"/>
              </w:numPr>
              <w:pBdr>
                <w:top w:val="nil"/>
                <w:left w:val="nil"/>
                <w:bottom w:val="nil"/>
                <w:right w:val="nil"/>
                <w:between w:val="nil"/>
              </w:pBdr>
              <w:rPr>
                <w:rFonts w:ascii="Muli" w:eastAsia="Muli" w:hAnsi="Muli" w:cs="Muli"/>
                <w:color w:val="000000"/>
                <w:sz w:val="16"/>
                <w:szCs w:val="16"/>
              </w:rPr>
            </w:pPr>
            <w:r w:rsidRPr="00121BDC">
              <w:rPr>
                <w:rFonts w:ascii="Muli" w:eastAsia="Muli" w:hAnsi="Muli" w:cs="Muli"/>
                <w:color w:val="000000"/>
                <w:sz w:val="16"/>
                <w:szCs w:val="16"/>
              </w:rPr>
              <w:t>An</w:t>
            </w:r>
            <w:r w:rsidRPr="00121BDC">
              <w:rPr>
                <w:rFonts w:ascii="Muli" w:eastAsia="Muli" w:hAnsi="Muli" w:cs="Muli"/>
                <w:sz w:val="16"/>
                <w:szCs w:val="16"/>
              </w:rPr>
              <w:t>álisis de</w:t>
            </w:r>
            <w:r w:rsidRPr="00121BDC">
              <w:rPr>
                <w:rFonts w:ascii="Muli" w:eastAsia="Muli" w:hAnsi="Muli" w:cs="Muli"/>
                <w:color w:val="000000"/>
                <w:sz w:val="16"/>
                <w:szCs w:val="16"/>
              </w:rPr>
              <w:t xml:space="preserve"> las propuestas de las </w:t>
            </w:r>
            <w:r w:rsidRPr="00121BDC">
              <w:rPr>
                <w:rFonts w:ascii="Muli" w:eastAsia="Muli" w:hAnsi="Muli" w:cs="Muli"/>
                <w:sz w:val="16"/>
                <w:szCs w:val="16"/>
              </w:rPr>
              <w:t>R</w:t>
            </w:r>
            <w:r w:rsidRPr="00121BDC">
              <w:rPr>
                <w:rFonts w:ascii="Muli" w:eastAsia="Muli" w:hAnsi="Muli" w:cs="Muli"/>
                <w:color w:val="000000"/>
                <w:sz w:val="16"/>
                <w:szCs w:val="16"/>
              </w:rPr>
              <w:t xml:space="preserve">ecomendaciones </w:t>
            </w:r>
            <w:r w:rsidRPr="00121BDC">
              <w:rPr>
                <w:rFonts w:ascii="Muli" w:eastAsia="Muli" w:hAnsi="Muli" w:cs="Muli"/>
                <w:sz w:val="16"/>
                <w:szCs w:val="16"/>
              </w:rPr>
              <w:t>N</w:t>
            </w:r>
            <w:r w:rsidRPr="00121BDC">
              <w:rPr>
                <w:rFonts w:ascii="Muli" w:eastAsia="Muli" w:hAnsi="Muli" w:cs="Muli"/>
                <w:color w:val="000000"/>
                <w:sz w:val="16"/>
                <w:szCs w:val="16"/>
              </w:rPr>
              <w:t xml:space="preserve">o </w:t>
            </w:r>
            <w:r w:rsidRPr="00121BDC">
              <w:rPr>
                <w:rFonts w:ascii="Muli" w:eastAsia="Muli" w:hAnsi="Muli" w:cs="Muli"/>
                <w:sz w:val="16"/>
                <w:szCs w:val="16"/>
              </w:rPr>
              <w:t>Vi</w:t>
            </w:r>
            <w:r w:rsidRPr="00121BDC">
              <w:rPr>
                <w:rFonts w:ascii="Muli" w:eastAsia="Muli" w:hAnsi="Muli" w:cs="Muli"/>
                <w:color w:val="000000"/>
                <w:sz w:val="16"/>
                <w:szCs w:val="16"/>
              </w:rPr>
              <w:t>nculantes.</w:t>
            </w:r>
          </w:p>
          <w:p w14:paraId="739018B3" w14:textId="77777777" w:rsidR="00BC37F9" w:rsidRDefault="001D3045" w:rsidP="00702ED8">
            <w:pPr>
              <w:numPr>
                <w:ilvl w:val="0"/>
                <w:numId w:val="80"/>
              </w:numPr>
              <w:pBdr>
                <w:top w:val="nil"/>
                <w:left w:val="nil"/>
                <w:bottom w:val="nil"/>
                <w:right w:val="nil"/>
                <w:between w:val="nil"/>
              </w:pBdr>
              <w:rPr>
                <w:rFonts w:ascii="Muli" w:eastAsia="Muli" w:hAnsi="Muli" w:cs="Muli"/>
                <w:color w:val="000000"/>
                <w:sz w:val="16"/>
                <w:szCs w:val="16"/>
              </w:rPr>
            </w:pPr>
            <w:r>
              <w:rPr>
                <w:rFonts w:ascii="Muli" w:eastAsia="Muli" w:hAnsi="Muli" w:cs="Muli"/>
                <w:sz w:val="16"/>
                <w:szCs w:val="16"/>
              </w:rPr>
              <w:t>V</w:t>
            </w:r>
            <w:r>
              <w:rPr>
                <w:rFonts w:ascii="Muli" w:eastAsia="Muli" w:hAnsi="Muli" w:cs="Muli"/>
                <w:color w:val="000000"/>
                <w:sz w:val="16"/>
                <w:szCs w:val="16"/>
              </w:rPr>
              <w:t xml:space="preserve">alidación </w:t>
            </w:r>
            <w:r>
              <w:rPr>
                <w:rFonts w:ascii="Muli" w:eastAsia="Muli" w:hAnsi="Muli" w:cs="Muli"/>
                <w:sz w:val="16"/>
                <w:szCs w:val="16"/>
              </w:rPr>
              <w:t>de</w:t>
            </w:r>
            <w:r>
              <w:rPr>
                <w:rFonts w:ascii="Muli" w:eastAsia="Muli" w:hAnsi="Muli" w:cs="Muli"/>
                <w:color w:val="000000"/>
                <w:sz w:val="16"/>
                <w:szCs w:val="16"/>
              </w:rPr>
              <w:t xml:space="preserve"> las propuestas de </w:t>
            </w:r>
            <w:r>
              <w:rPr>
                <w:rFonts w:ascii="Muli" w:eastAsia="Muli" w:hAnsi="Muli" w:cs="Muli"/>
                <w:sz w:val="16"/>
                <w:szCs w:val="16"/>
              </w:rPr>
              <w:t>R</w:t>
            </w:r>
            <w:r>
              <w:rPr>
                <w:rFonts w:ascii="Muli" w:eastAsia="Muli" w:hAnsi="Muli" w:cs="Muli"/>
                <w:color w:val="000000"/>
                <w:sz w:val="16"/>
                <w:szCs w:val="16"/>
              </w:rPr>
              <w:t xml:space="preserve">ecomendaciones </w:t>
            </w:r>
            <w:r>
              <w:rPr>
                <w:rFonts w:ascii="Muli" w:eastAsia="Muli" w:hAnsi="Muli" w:cs="Muli"/>
                <w:sz w:val="16"/>
                <w:szCs w:val="16"/>
              </w:rPr>
              <w:t>N</w:t>
            </w:r>
            <w:r>
              <w:rPr>
                <w:rFonts w:ascii="Muli" w:eastAsia="Muli" w:hAnsi="Muli" w:cs="Muli"/>
                <w:color w:val="000000"/>
                <w:sz w:val="16"/>
                <w:szCs w:val="16"/>
              </w:rPr>
              <w:t xml:space="preserve">o </w:t>
            </w:r>
            <w:r>
              <w:rPr>
                <w:rFonts w:ascii="Muli" w:eastAsia="Muli" w:hAnsi="Muli" w:cs="Muli"/>
                <w:sz w:val="16"/>
                <w:szCs w:val="16"/>
              </w:rPr>
              <w:t>V</w:t>
            </w:r>
            <w:r>
              <w:rPr>
                <w:rFonts w:ascii="Muli" w:eastAsia="Muli" w:hAnsi="Muli" w:cs="Muli"/>
                <w:color w:val="000000"/>
                <w:sz w:val="16"/>
                <w:szCs w:val="16"/>
              </w:rPr>
              <w:t>inculantes.</w:t>
            </w:r>
          </w:p>
        </w:tc>
      </w:tr>
      <w:tr w:rsidR="00BC37F9" w14:paraId="4C9F1378" w14:textId="77777777">
        <w:trPr>
          <w:trHeight w:val="528"/>
        </w:trPr>
        <w:tc>
          <w:tcPr>
            <w:tcW w:w="1820" w:type="dxa"/>
            <w:shd w:val="clear" w:color="auto" w:fill="006666"/>
            <w:tcMar>
              <w:left w:w="108" w:type="dxa"/>
              <w:right w:w="108" w:type="dxa"/>
            </w:tcMar>
            <w:vAlign w:val="center"/>
          </w:tcPr>
          <w:p w14:paraId="65C8DEA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247" w:type="dxa"/>
            <w:gridSpan w:val="3"/>
            <w:tcMar>
              <w:left w:w="108" w:type="dxa"/>
              <w:right w:w="108" w:type="dxa"/>
            </w:tcMar>
            <w:vAlign w:val="center"/>
          </w:tcPr>
          <w:p w14:paraId="25A69A01" w14:textId="77777777" w:rsidR="00121BDC" w:rsidRDefault="00121BDC"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66119DED" w14:textId="4592A3E6"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Seguimiento a </w:t>
            </w:r>
            <w:r w:rsidR="00121BDC">
              <w:rPr>
                <w:rFonts w:ascii="Muli" w:eastAsia="Muli" w:hAnsi="Muli" w:cs="Muli"/>
                <w:color w:val="000000"/>
                <w:sz w:val="16"/>
                <w:szCs w:val="16"/>
              </w:rPr>
              <w:t>R</w:t>
            </w:r>
            <w:r>
              <w:rPr>
                <w:rFonts w:ascii="Muli" w:eastAsia="Muli" w:hAnsi="Muli" w:cs="Muli"/>
                <w:color w:val="000000"/>
                <w:sz w:val="16"/>
                <w:szCs w:val="16"/>
              </w:rPr>
              <w:t xml:space="preserve">ecomendaciones </w:t>
            </w:r>
            <w:r w:rsidR="00121BDC">
              <w:rPr>
                <w:rFonts w:ascii="Muli" w:eastAsia="Muli" w:hAnsi="Muli" w:cs="Muli"/>
                <w:color w:val="000000"/>
                <w:sz w:val="16"/>
                <w:szCs w:val="16"/>
              </w:rPr>
              <w:t>N</w:t>
            </w:r>
            <w:r>
              <w:rPr>
                <w:rFonts w:ascii="Muli" w:eastAsia="Muli" w:hAnsi="Muli" w:cs="Muli"/>
                <w:color w:val="000000"/>
                <w:sz w:val="16"/>
                <w:szCs w:val="16"/>
              </w:rPr>
              <w:t xml:space="preserve">o </w:t>
            </w:r>
            <w:r w:rsidR="00121BDC">
              <w:rPr>
                <w:rFonts w:ascii="Muli" w:eastAsia="Muli" w:hAnsi="Muli" w:cs="Muli"/>
                <w:color w:val="000000"/>
                <w:sz w:val="16"/>
                <w:szCs w:val="16"/>
              </w:rPr>
              <w:t>V</w:t>
            </w:r>
            <w:r>
              <w:rPr>
                <w:rFonts w:ascii="Muli" w:eastAsia="Muli" w:hAnsi="Muli" w:cs="Muli"/>
                <w:color w:val="000000"/>
                <w:sz w:val="16"/>
                <w:szCs w:val="16"/>
              </w:rPr>
              <w:t>inculantes.</w:t>
            </w:r>
          </w:p>
          <w:p w14:paraId="4CE48C53" w14:textId="569E2617" w:rsidR="00BC37F9" w:rsidRDefault="001D3045" w:rsidP="00702ED8">
            <w:pPr>
              <w:numPr>
                <w:ilvl w:val="0"/>
                <w:numId w:val="27"/>
              </w:numPr>
              <w:pBdr>
                <w:top w:val="nil"/>
                <w:left w:val="nil"/>
                <w:bottom w:val="nil"/>
                <w:right w:val="nil"/>
                <w:between w:val="nil"/>
              </w:pBdr>
              <w:rPr>
                <w:rFonts w:ascii="Muli" w:eastAsia="Muli" w:hAnsi="Muli" w:cs="Muli"/>
                <w:sz w:val="16"/>
                <w:szCs w:val="16"/>
              </w:rPr>
            </w:pPr>
            <w:r>
              <w:rPr>
                <w:rFonts w:ascii="Muli" w:eastAsia="Muli" w:hAnsi="Muli" w:cs="Muli"/>
                <w:sz w:val="16"/>
                <w:szCs w:val="16"/>
              </w:rPr>
              <w:t xml:space="preserve">Fungir como </w:t>
            </w:r>
            <w:proofErr w:type="gramStart"/>
            <w:r>
              <w:rPr>
                <w:rFonts w:ascii="Muli" w:eastAsia="Muli" w:hAnsi="Muli" w:cs="Muli"/>
                <w:sz w:val="16"/>
                <w:szCs w:val="16"/>
              </w:rPr>
              <w:t>Secretario</w:t>
            </w:r>
            <w:proofErr w:type="gramEnd"/>
            <w:r>
              <w:rPr>
                <w:rFonts w:ascii="Muli" w:eastAsia="Muli" w:hAnsi="Muli" w:cs="Muli"/>
                <w:sz w:val="16"/>
                <w:szCs w:val="16"/>
              </w:rPr>
              <w:t xml:space="preserve"> del Comité Coordinador / Órgano de Gobierno</w:t>
            </w:r>
            <w:r w:rsidR="00F21E70">
              <w:rPr>
                <w:rFonts w:ascii="Muli" w:eastAsia="Muli" w:hAnsi="Muli" w:cs="Muli"/>
                <w:sz w:val="16"/>
                <w:szCs w:val="16"/>
              </w:rPr>
              <w:t>.</w:t>
            </w:r>
          </w:p>
          <w:p w14:paraId="76E83653" w14:textId="77777777" w:rsidR="00BC37F9" w:rsidRDefault="001D3045" w:rsidP="00702ED8">
            <w:pPr>
              <w:numPr>
                <w:ilvl w:val="0"/>
                <w:numId w:val="27"/>
              </w:numPr>
              <w:pBdr>
                <w:top w:val="nil"/>
                <w:left w:val="nil"/>
                <w:bottom w:val="nil"/>
                <w:right w:val="nil"/>
                <w:between w:val="nil"/>
              </w:pBdr>
              <w:rPr>
                <w:rFonts w:ascii="Muli" w:eastAsia="Muli" w:hAnsi="Muli" w:cs="Muli"/>
                <w:sz w:val="16"/>
                <w:szCs w:val="16"/>
              </w:rPr>
            </w:pPr>
            <w:r>
              <w:rPr>
                <w:rFonts w:ascii="Muli" w:eastAsia="Muli" w:hAnsi="Muli" w:cs="Muli"/>
                <w:sz w:val="16"/>
                <w:szCs w:val="16"/>
              </w:rPr>
              <w:t>Dirigir las Comisiones del Comité Coordinador.</w:t>
            </w:r>
          </w:p>
          <w:p w14:paraId="4578F6C1" w14:textId="77777777" w:rsidR="00BC37F9" w:rsidRDefault="001D3045" w:rsidP="00702ED8">
            <w:pPr>
              <w:numPr>
                <w:ilvl w:val="0"/>
                <w:numId w:val="27"/>
              </w:numPr>
              <w:pBdr>
                <w:top w:val="nil"/>
                <w:left w:val="nil"/>
                <w:bottom w:val="nil"/>
                <w:right w:val="nil"/>
                <w:between w:val="nil"/>
              </w:pBdr>
              <w:rPr>
                <w:rFonts w:ascii="Muli" w:eastAsia="Muli" w:hAnsi="Muli" w:cs="Muli"/>
                <w:sz w:val="16"/>
                <w:szCs w:val="16"/>
              </w:rPr>
            </w:pPr>
            <w:r>
              <w:rPr>
                <w:rFonts w:ascii="Muli" w:eastAsia="Muli" w:hAnsi="Muli" w:cs="Muli"/>
                <w:sz w:val="16"/>
                <w:szCs w:val="16"/>
              </w:rPr>
              <w:t>Dirigir la Comisión Ejecutiva.</w:t>
            </w:r>
          </w:p>
        </w:tc>
      </w:tr>
      <w:tr w:rsidR="00BC37F9" w14:paraId="5BFEBFB8" w14:textId="77777777">
        <w:trPr>
          <w:trHeight w:val="699"/>
        </w:trPr>
        <w:tc>
          <w:tcPr>
            <w:tcW w:w="1820" w:type="dxa"/>
            <w:shd w:val="clear" w:color="auto" w:fill="006666"/>
            <w:tcMar>
              <w:left w:w="108" w:type="dxa"/>
              <w:right w:w="108" w:type="dxa"/>
            </w:tcMar>
            <w:vAlign w:val="center"/>
          </w:tcPr>
          <w:p w14:paraId="0DBAB5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247" w:type="dxa"/>
            <w:gridSpan w:val="3"/>
            <w:tcMar>
              <w:left w:w="108" w:type="dxa"/>
              <w:right w:w="108" w:type="dxa"/>
            </w:tcMar>
            <w:vAlign w:val="center"/>
          </w:tcPr>
          <w:p w14:paraId="4EDBEB81" w14:textId="0C281FE4"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Secretaría Técnica</w:t>
            </w:r>
            <w:r w:rsidR="00F21E70">
              <w:rPr>
                <w:rFonts w:ascii="Muli" w:eastAsia="Muli" w:hAnsi="Muli" w:cs="Muli"/>
                <w:color w:val="000000"/>
                <w:sz w:val="16"/>
                <w:szCs w:val="16"/>
              </w:rPr>
              <w:t>.</w:t>
            </w:r>
          </w:p>
          <w:p w14:paraId="65E6A2C1" w14:textId="7A5C3801"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Coordinación de Asuntos Jurídicos</w:t>
            </w:r>
            <w:r w:rsidR="00F21E70">
              <w:rPr>
                <w:rFonts w:ascii="Muli" w:eastAsia="Muli" w:hAnsi="Muli" w:cs="Muli"/>
                <w:color w:val="000000"/>
                <w:sz w:val="16"/>
                <w:szCs w:val="16"/>
              </w:rPr>
              <w:t>.</w:t>
            </w:r>
          </w:p>
        </w:tc>
      </w:tr>
      <w:tr w:rsidR="00BC37F9" w14:paraId="1AC40A3B" w14:textId="77777777">
        <w:tc>
          <w:tcPr>
            <w:tcW w:w="1820" w:type="dxa"/>
            <w:shd w:val="clear" w:color="auto" w:fill="006666"/>
            <w:tcMar>
              <w:left w:w="108" w:type="dxa"/>
              <w:right w:w="108" w:type="dxa"/>
            </w:tcMar>
            <w:vAlign w:val="center"/>
          </w:tcPr>
          <w:p w14:paraId="570DEE7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247" w:type="dxa"/>
            <w:gridSpan w:val="3"/>
            <w:tcMar>
              <w:left w:w="108" w:type="dxa"/>
              <w:right w:w="108" w:type="dxa"/>
            </w:tcMar>
            <w:vAlign w:val="center"/>
          </w:tcPr>
          <w:p w14:paraId="4C82A918" w14:textId="1B3384C1"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w:t>
            </w:r>
            <w:r w:rsidR="00F21E70">
              <w:rPr>
                <w:rFonts w:ascii="Muli" w:eastAsia="Muli" w:hAnsi="Muli" w:cs="Muli"/>
                <w:color w:val="000000"/>
                <w:sz w:val="16"/>
                <w:szCs w:val="16"/>
              </w:rPr>
              <w:t xml:space="preserve"> de Guanajuato.</w:t>
            </w:r>
          </w:p>
          <w:p w14:paraId="4B9DD157" w14:textId="77777777"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0074C55C" w14:textId="77777777"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Lineamientos para la Elaboración, Seguimiento y Sistematización de las Recomendaciones No Vinculantes.</w:t>
            </w:r>
          </w:p>
        </w:tc>
      </w:tr>
      <w:tr w:rsidR="00BC37F9" w14:paraId="762BE68A" w14:textId="77777777">
        <w:tc>
          <w:tcPr>
            <w:tcW w:w="1820" w:type="dxa"/>
            <w:shd w:val="clear" w:color="auto" w:fill="006666"/>
            <w:tcMar>
              <w:left w:w="108" w:type="dxa"/>
              <w:right w:w="108" w:type="dxa"/>
            </w:tcMar>
            <w:vAlign w:val="center"/>
          </w:tcPr>
          <w:p w14:paraId="6DC9289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247" w:type="dxa"/>
            <w:gridSpan w:val="3"/>
            <w:tcMar>
              <w:left w:w="108" w:type="dxa"/>
              <w:right w:w="108" w:type="dxa"/>
            </w:tcMar>
            <w:vAlign w:val="center"/>
          </w:tcPr>
          <w:p w14:paraId="59260B51" w14:textId="77777777"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del Sistema Nacional Anticorrupción.</w:t>
            </w:r>
          </w:p>
          <w:p w14:paraId="238D1358" w14:textId="77777777"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tc>
      </w:tr>
      <w:tr w:rsidR="00BC37F9" w14:paraId="13AA5909" w14:textId="77777777">
        <w:tc>
          <w:tcPr>
            <w:tcW w:w="1820" w:type="dxa"/>
            <w:shd w:val="clear" w:color="auto" w:fill="006666"/>
            <w:tcMar>
              <w:left w:w="108" w:type="dxa"/>
              <w:right w:w="108" w:type="dxa"/>
            </w:tcMar>
            <w:vAlign w:val="center"/>
          </w:tcPr>
          <w:p w14:paraId="0D38389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40DFC775"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63F39BBC" w14:textId="77777777" w:rsidR="00BC37F9" w:rsidRDefault="001D3045" w:rsidP="00702ED8">
            <w:pPr>
              <w:rPr>
                <w:rFonts w:ascii="Muli" w:eastAsia="Muli" w:hAnsi="Muli" w:cs="Muli"/>
                <w:sz w:val="16"/>
                <w:szCs w:val="16"/>
              </w:rPr>
            </w:pPr>
            <w:r>
              <w:rPr>
                <w:rFonts w:ascii="Muli" w:eastAsia="Muli" w:hAnsi="Muli" w:cs="Muli"/>
                <w:sz w:val="16"/>
                <w:szCs w:val="16"/>
              </w:rPr>
              <w:t>Proyectos de Recomendaciones No Vinculantes.</w:t>
            </w:r>
          </w:p>
        </w:tc>
      </w:tr>
      <w:tr w:rsidR="00BC37F9" w14:paraId="465D87D4" w14:textId="77777777">
        <w:trPr>
          <w:trHeight w:val="300"/>
        </w:trPr>
        <w:tc>
          <w:tcPr>
            <w:tcW w:w="1820" w:type="dxa"/>
            <w:shd w:val="clear" w:color="auto" w:fill="006666"/>
            <w:tcMar>
              <w:left w:w="108" w:type="dxa"/>
              <w:right w:w="108" w:type="dxa"/>
            </w:tcMar>
            <w:vAlign w:val="center"/>
          </w:tcPr>
          <w:p w14:paraId="09266AA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247" w:type="dxa"/>
            <w:gridSpan w:val="3"/>
            <w:tcMar>
              <w:left w:w="108" w:type="dxa"/>
              <w:right w:w="108" w:type="dxa"/>
            </w:tcMar>
            <w:vAlign w:val="center"/>
          </w:tcPr>
          <w:p w14:paraId="21D6BEAC" w14:textId="77777777" w:rsidR="00BC37F9" w:rsidRDefault="001D3045" w:rsidP="00702ED8">
            <w:pPr>
              <w:numPr>
                <w:ilvl w:val="0"/>
                <w:numId w:val="27"/>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Secretario(a) Técnico(a) del Sistema Estatal Anticorrupción de Guanajuato.</w:t>
            </w:r>
          </w:p>
        </w:tc>
      </w:tr>
      <w:tr w:rsidR="00BC37F9" w14:paraId="1C07D0B3" w14:textId="77777777">
        <w:trPr>
          <w:trHeight w:val="180"/>
        </w:trPr>
        <w:tc>
          <w:tcPr>
            <w:tcW w:w="1820" w:type="dxa"/>
            <w:shd w:val="clear" w:color="auto" w:fill="006666"/>
            <w:tcMar>
              <w:left w:w="108" w:type="dxa"/>
              <w:right w:w="108" w:type="dxa"/>
            </w:tcMar>
            <w:vAlign w:val="center"/>
          </w:tcPr>
          <w:p w14:paraId="0D30A4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7247" w:type="dxa"/>
            <w:gridSpan w:val="3"/>
            <w:tcMar>
              <w:left w:w="108" w:type="dxa"/>
              <w:right w:w="108" w:type="dxa"/>
            </w:tcMar>
            <w:vAlign w:val="center"/>
          </w:tcPr>
          <w:p w14:paraId="1E22118B" w14:textId="66A2D8BD" w:rsidR="00BC37F9" w:rsidRDefault="001D3045" w:rsidP="00702ED8">
            <w:pPr>
              <w:rPr>
                <w:rFonts w:ascii="Muli" w:eastAsia="Muli" w:hAnsi="Muli" w:cs="Muli"/>
                <w:sz w:val="16"/>
                <w:szCs w:val="16"/>
              </w:rPr>
            </w:pPr>
            <w:r>
              <w:rPr>
                <w:rFonts w:ascii="Muli" w:eastAsia="Muli" w:hAnsi="Muli" w:cs="Muli"/>
                <w:sz w:val="16"/>
                <w:szCs w:val="16"/>
              </w:rPr>
              <w:t xml:space="preserve">Emisión del </w:t>
            </w:r>
            <w:r w:rsidR="00F21E70">
              <w:rPr>
                <w:rFonts w:ascii="Muli" w:eastAsia="Muli" w:hAnsi="Muli" w:cs="Muli"/>
                <w:sz w:val="16"/>
                <w:szCs w:val="16"/>
              </w:rPr>
              <w:t>D</w:t>
            </w:r>
            <w:r>
              <w:rPr>
                <w:rFonts w:ascii="Muli" w:eastAsia="Muli" w:hAnsi="Muli" w:cs="Muli"/>
                <w:sz w:val="16"/>
                <w:szCs w:val="16"/>
              </w:rPr>
              <w:t>ictamen técnico sobre la validación de las propuestas de las recomendaciones no vinculantes.</w:t>
            </w:r>
          </w:p>
        </w:tc>
      </w:tr>
      <w:tr w:rsidR="00BC37F9" w14:paraId="24896362" w14:textId="77777777">
        <w:tc>
          <w:tcPr>
            <w:tcW w:w="1820" w:type="dxa"/>
            <w:shd w:val="clear" w:color="auto" w:fill="006666"/>
            <w:tcMar>
              <w:left w:w="108" w:type="dxa"/>
              <w:right w:w="108" w:type="dxa"/>
            </w:tcMar>
            <w:vAlign w:val="center"/>
          </w:tcPr>
          <w:p w14:paraId="72DE164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tc>
        <w:tc>
          <w:tcPr>
            <w:tcW w:w="7247" w:type="dxa"/>
            <w:gridSpan w:val="3"/>
            <w:tcMar>
              <w:left w:w="108" w:type="dxa"/>
              <w:right w:w="108" w:type="dxa"/>
            </w:tcMar>
            <w:vAlign w:val="center"/>
          </w:tcPr>
          <w:p w14:paraId="4D0984EC" w14:textId="1061AF11" w:rsidR="00BC37F9" w:rsidRDefault="001D3045" w:rsidP="00702ED8">
            <w:pPr>
              <w:rPr>
                <w:rFonts w:ascii="Muli" w:eastAsia="Muli" w:hAnsi="Muli" w:cs="Muli"/>
                <w:sz w:val="16"/>
                <w:szCs w:val="16"/>
              </w:rPr>
            </w:pPr>
            <w:r>
              <w:rPr>
                <w:rFonts w:ascii="Muli" w:eastAsia="Muli" w:hAnsi="Muli" w:cs="Muli"/>
                <w:sz w:val="16"/>
                <w:szCs w:val="16"/>
              </w:rPr>
              <w:t>Secretario(a) Técnico(a) de la Secretaría Ejecutiva</w:t>
            </w:r>
            <w:r w:rsidR="00F21E70">
              <w:rPr>
                <w:rFonts w:ascii="Muli" w:eastAsia="Muli" w:hAnsi="Muli" w:cs="Muli"/>
                <w:sz w:val="16"/>
                <w:szCs w:val="16"/>
              </w:rPr>
              <w:t>.</w:t>
            </w:r>
          </w:p>
          <w:p w14:paraId="013D3791" w14:textId="0E85E1F1" w:rsidR="00BC37F9" w:rsidRDefault="001D3045" w:rsidP="00702ED8">
            <w:pPr>
              <w:rPr>
                <w:rFonts w:ascii="Muli" w:eastAsia="Muli" w:hAnsi="Muli" w:cs="Muli"/>
                <w:sz w:val="16"/>
                <w:szCs w:val="16"/>
              </w:rPr>
            </w:pPr>
            <w:r>
              <w:rPr>
                <w:rFonts w:ascii="Muli" w:eastAsia="Muli" w:hAnsi="Muli" w:cs="Muli"/>
                <w:sz w:val="16"/>
                <w:szCs w:val="16"/>
              </w:rPr>
              <w:t>Comité Coordinador del Sistema Estatal Anticorrupción</w:t>
            </w:r>
            <w:r w:rsidR="00F21E70">
              <w:rPr>
                <w:rFonts w:ascii="Muli" w:eastAsia="Muli" w:hAnsi="Muli" w:cs="Muli"/>
                <w:sz w:val="16"/>
                <w:szCs w:val="16"/>
              </w:rPr>
              <w:t>.</w:t>
            </w:r>
          </w:p>
        </w:tc>
      </w:tr>
    </w:tbl>
    <w:p w14:paraId="45B678CD" w14:textId="77777777" w:rsidR="00BC37F9" w:rsidRDefault="00BC37F9" w:rsidP="00702ED8">
      <w:pPr>
        <w:spacing w:after="0" w:line="240" w:lineRule="auto"/>
        <w:rPr>
          <w:rFonts w:ascii="Muli" w:eastAsia="Muli" w:hAnsi="Muli" w:cs="Muli"/>
          <w:sz w:val="16"/>
          <w:szCs w:val="16"/>
        </w:rPr>
      </w:pPr>
    </w:p>
    <w:tbl>
      <w:tblPr>
        <w:tblStyle w:val="afffffffffffb"/>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182"/>
      </w:tblGrid>
      <w:tr w:rsidR="00BC37F9" w14:paraId="4A7E2C33" w14:textId="77777777">
        <w:trPr>
          <w:trHeight w:val="374"/>
        </w:trPr>
        <w:tc>
          <w:tcPr>
            <w:tcW w:w="2942" w:type="dxa"/>
            <w:shd w:val="clear" w:color="auto" w:fill="006666"/>
          </w:tcPr>
          <w:p w14:paraId="0445196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69ECDDDC" w14:textId="77777777" w:rsidR="00BC37F9" w:rsidRDefault="00BC37F9" w:rsidP="00702ED8">
            <w:pPr>
              <w:jc w:val="center"/>
              <w:rPr>
                <w:rFonts w:ascii="Muli" w:eastAsia="Muli" w:hAnsi="Muli" w:cs="Muli"/>
                <w:color w:val="FFFFFF"/>
                <w:sz w:val="16"/>
                <w:szCs w:val="16"/>
              </w:rPr>
            </w:pPr>
          </w:p>
        </w:tc>
        <w:tc>
          <w:tcPr>
            <w:tcW w:w="2943" w:type="dxa"/>
            <w:shd w:val="clear" w:color="auto" w:fill="006666"/>
          </w:tcPr>
          <w:p w14:paraId="3F081F6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35A9B47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3B19EDE" w14:textId="77777777">
        <w:trPr>
          <w:trHeight w:val="550"/>
        </w:trPr>
        <w:tc>
          <w:tcPr>
            <w:tcW w:w="2942" w:type="dxa"/>
            <w:shd w:val="clear" w:color="auto" w:fill="auto"/>
            <w:vAlign w:val="center"/>
          </w:tcPr>
          <w:p w14:paraId="657285FA"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58AC5C6" w14:textId="77777777" w:rsidR="00BC37F9" w:rsidRDefault="00BC37F9" w:rsidP="00702ED8">
            <w:pPr>
              <w:jc w:val="center"/>
              <w:rPr>
                <w:rFonts w:ascii="Muli" w:eastAsia="Muli" w:hAnsi="Muli" w:cs="Muli"/>
                <w:sz w:val="16"/>
                <w:szCs w:val="16"/>
              </w:rPr>
            </w:pPr>
          </w:p>
        </w:tc>
        <w:tc>
          <w:tcPr>
            <w:tcW w:w="3182" w:type="dxa"/>
            <w:shd w:val="clear" w:color="auto" w:fill="auto"/>
            <w:vAlign w:val="center"/>
          </w:tcPr>
          <w:p w14:paraId="67D223BB" w14:textId="77777777" w:rsidR="00BC37F9" w:rsidRDefault="00BC37F9" w:rsidP="00702ED8">
            <w:pPr>
              <w:jc w:val="center"/>
              <w:rPr>
                <w:rFonts w:ascii="Muli" w:eastAsia="Muli" w:hAnsi="Muli" w:cs="Muli"/>
                <w:sz w:val="16"/>
                <w:szCs w:val="16"/>
              </w:rPr>
            </w:pPr>
          </w:p>
        </w:tc>
      </w:tr>
      <w:tr w:rsidR="00BC37F9" w14:paraId="5C4AB243" w14:textId="77777777">
        <w:trPr>
          <w:trHeight w:val="469"/>
        </w:trPr>
        <w:tc>
          <w:tcPr>
            <w:tcW w:w="2942" w:type="dxa"/>
            <w:vAlign w:val="center"/>
          </w:tcPr>
          <w:p w14:paraId="50286DA2" w14:textId="39EF8A29" w:rsidR="00BC37F9" w:rsidRDefault="00F21E70"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943" w:type="dxa"/>
            <w:vAlign w:val="center"/>
          </w:tcPr>
          <w:p w14:paraId="3A02C88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7D3B35E"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2F94EC3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F362C34"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p w14:paraId="38A5996B" w14:textId="77777777" w:rsidR="00BC37F9" w:rsidRDefault="00BC37F9" w:rsidP="00702ED8">
      <w:pPr>
        <w:spacing w:after="0" w:line="240" w:lineRule="auto"/>
        <w:rPr>
          <w:rFonts w:ascii="Muli" w:eastAsia="Muli" w:hAnsi="Muli" w:cs="Muli"/>
          <w:sz w:val="16"/>
          <w:szCs w:val="16"/>
        </w:rPr>
      </w:pPr>
    </w:p>
    <w:p w14:paraId="43FB78FC" w14:textId="77777777" w:rsidR="00BC37F9" w:rsidRDefault="00BC37F9" w:rsidP="00702ED8">
      <w:pPr>
        <w:spacing w:after="0" w:line="240" w:lineRule="auto"/>
        <w:rPr>
          <w:rFonts w:ascii="Muli" w:eastAsia="Muli" w:hAnsi="Muli" w:cs="Muli"/>
          <w:sz w:val="16"/>
          <w:szCs w:val="16"/>
        </w:rPr>
      </w:pPr>
    </w:p>
    <w:p w14:paraId="215D3098" w14:textId="77777777" w:rsidR="00BC37F9" w:rsidRDefault="00BC37F9" w:rsidP="00702ED8">
      <w:pPr>
        <w:spacing w:after="0" w:line="240" w:lineRule="auto"/>
        <w:rPr>
          <w:rFonts w:ascii="Muli" w:eastAsia="Muli" w:hAnsi="Muli" w:cs="Muli"/>
          <w:sz w:val="16"/>
          <w:szCs w:val="16"/>
        </w:rPr>
      </w:pPr>
    </w:p>
    <w:p w14:paraId="0F1DF0EB" w14:textId="0D8384D1" w:rsidR="00BC37F9" w:rsidRDefault="00BC37F9" w:rsidP="00702ED8">
      <w:pPr>
        <w:spacing w:after="0" w:line="240" w:lineRule="auto"/>
        <w:rPr>
          <w:rFonts w:ascii="Muli" w:eastAsia="Muli" w:hAnsi="Muli" w:cs="Muli"/>
          <w:sz w:val="16"/>
          <w:szCs w:val="16"/>
        </w:rPr>
      </w:pPr>
    </w:p>
    <w:p w14:paraId="098AF955" w14:textId="79554268" w:rsidR="00CD5476" w:rsidRDefault="00CD5476" w:rsidP="00702ED8">
      <w:pPr>
        <w:spacing w:after="0" w:line="240" w:lineRule="auto"/>
        <w:rPr>
          <w:rFonts w:ascii="Muli" w:eastAsia="Muli" w:hAnsi="Muli" w:cs="Muli"/>
          <w:sz w:val="16"/>
          <w:szCs w:val="16"/>
        </w:rPr>
      </w:pPr>
    </w:p>
    <w:p w14:paraId="56E1856B" w14:textId="77777777" w:rsidR="00CD5476" w:rsidRDefault="00CD5476" w:rsidP="00702ED8">
      <w:pPr>
        <w:spacing w:after="0" w:line="240" w:lineRule="auto"/>
        <w:rPr>
          <w:rFonts w:ascii="Muli" w:eastAsia="Muli" w:hAnsi="Muli" w:cs="Muli"/>
          <w:sz w:val="16"/>
          <w:szCs w:val="16"/>
        </w:rPr>
      </w:pPr>
    </w:p>
    <w:p w14:paraId="0AB0159B" w14:textId="59C37D17" w:rsidR="00BC37F9" w:rsidRDefault="00BC37F9" w:rsidP="00702ED8">
      <w:pPr>
        <w:spacing w:after="0" w:line="240" w:lineRule="auto"/>
        <w:rPr>
          <w:rFonts w:ascii="Muli" w:eastAsia="Muli" w:hAnsi="Muli" w:cs="Muli"/>
          <w:sz w:val="16"/>
          <w:szCs w:val="16"/>
        </w:rPr>
      </w:pPr>
    </w:p>
    <w:p w14:paraId="3BA2B319" w14:textId="31C52032" w:rsidR="00D772DB" w:rsidRDefault="00D772DB" w:rsidP="00702ED8">
      <w:pPr>
        <w:spacing w:after="0" w:line="240" w:lineRule="auto"/>
        <w:rPr>
          <w:rFonts w:ascii="Muli" w:eastAsia="Muli" w:hAnsi="Muli" w:cs="Muli"/>
          <w:sz w:val="16"/>
          <w:szCs w:val="16"/>
        </w:rPr>
      </w:pPr>
    </w:p>
    <w:p w14:paraId="7270F8AD" w14:textId="7300EEDE" w:rsidR="00131FE3" w:rsidRDefault="00131FE3" w:rsidP="00702ED8">
      <w:pPr>
        <w:spacing w:after="0" w:line="240" w:lineRule="auto"/>
        <w:rPr>
          <w:rFonts w:ascii="Muli" w:eastAsia="Muli" w:hAnsi="Muli" w:cs="Muli"/>
          <w:sz w:val="16"/>
          <w:szCs w:val="16"/>
        </w:rPr>
      </w:pPr>
    </w:p>
    <w:p w14:paraId="05D8BBC1" w14:textId="77777777" w:rsidR="00131FE3" w:rsidRDefault="00131FE3" w:rsidP="00702ED8">
      <w:pPr>
        <w:spacing w:after="0" w:line="240" w:lineRule="auto"/>
        <w:rPr>
          <w:rFonts w:ascii="Muli" w:eastAsia="Muli" w:hAnsi="Muli" w:cs="Muli"/>
          <w:sz w:val="16"/>
          <w:szCs w:val="16"/>
        </w:rPr>
      </w:pPr>
    </w:p>
    <w:p w14:paraId="3111300B" w14:textId="77777777" w:rsidR="00646500" w:rsidRDefault="00646500" w:rsidP="00702ED8">
      <w:pPr>
        <w:spacing w:after="0" w:line="240" w:lineRule="auto"/>
        <w:rPr>
          <w:rFonts w:ascii="Muli" w:eastAsia="Muli" w:hAnsi="Muli" w:cs="Muli"/>
          <w:sz w:val="16"/>
          <w:szCs w:val="16"/>
        </w:rPr>
      </w:pPr>
    </w:p>
    <w:p w14:paraId="2039918F" w14:textId="77777777" w:rsidR="00BC37F9" w:rsidRDefault="00BC37F9" w:rsidP="00702ED8">
      <w:pPr>
        <w:spacing w:after="0" w:line="240" w:lineRule="auto"/>
        <w:rPr>
          <w:rFonts w:ascii="Muli" w:eastAsia="Muli" w:hAnsi="Muli" w:cs="Muli"/>
          <w:sz w:val="16"/>
          <w:szCs w:val="16"/>
        </w:rPr>
      </w:pPr>
    </w:p>
    <w:tbl>
      <w:tblPr>
        <w:tblStyle w:val="afffffffffffc"/>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555"/>
      </w:tblGrid>
      <w:tr w:rsidR="00BC37F9" w14:paraId="39E20F97" w14:textId="77777777">
        <w:trPr>
          <w:trHeight w:val="167"/>
        </w:trPr>
        <w:tc>
          <w:tcPr>
            <w:tcW w:w="1555" w:type="dxa"/>
            <w:gridSpan w:val="2"/>
            <w:vMerge w:val="restart"/>
            <w:vAlign w:val="center"/>
          </w:tcPr>
          <w:p w14:paraId="5B91E1E8"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69B7EA5D" wp14:editId="4FA6DBCF">
                  <wp:extent cx="955170" cy="417938"/>
                  <wp:effectExtent l="0" t="0" r="0" b="0"/>
                  <wp:docPr id="1438"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06945BA6" w14:textId="768667C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21BDC">
              <w:rPr>
                <w:rFonts w:ascii="Muli" w:eastAsia="Muli" w:hAnsi="Muli" w:cs="Muli"/>
                <w:b/>
                <w:color w:val="FFFFFF"/>
                <w:sz w:val="16"/>
                <w:szCs w:val="16"/>
              </w:rPr>
              <w:t>:</w:t>
            </w:r>
          </w:p>
          <w:p w14:paraId="048CA508" w14:textId="71C70FF9" w:rsidR="00BC37F9" w:rsidRDefault="001D3045" w:rsidP="00702ED8">
            <w:pPr>
              <w:jc w:val="center"/>
              <w:rPr>
                <w:rFonts w:ascii="Muli" w:eastAsia="Muli" w:hAnsi="Muli" w:cs="Muli"/>
                <w:b/>
                <w:sz w:val="16"/>
                <w:szCs w:val="16"/>
              </w:rPr>
            </w:pPr>
            <w:r>
              <w:rPr>
                <w:rFonts w:ascii="Muli" w:eastAsia="Muli" w:hAnsi="Muli" w:cs="Muli"/>
                <w:color w:val="FFFFFF"/>
                <w:sz w:val="16"/>
                <w:szCs w:val="16"/>
              </w:rPr>
              <w:t>Análisis de las propuestas de Recomendaciones No Vinculantes</w:t>
            </w:r>
            <w:r w:rsidR="00D772DB">
              <w:rPr>
                <w:rFonts w:ascii="Muli" w:eastAsia="Muli" w:hAnsi="Muli" w:cs="Muli"/>
                <w:color w:val="FFFFFF"/>
                <w:sz w:val="16"/>
                <w:szCs w:val="16"/>
              </w:rPr>
              <w:t>.</w:t>
            </w:r>
          </w:p>
        </w:tc>
        <w:tc>
          <w:tcPr>
            <w:tcW w:w="1491" w:type="dxa"/>
            <w:gridSpan w:val="2"/>
            <w:shd w:val="clear" w:color="auto" w:fill="006666"/>
            <w:vAlign w:val="center"/>
          </w:tcPr>
          <w:p w14:paraId="22A3E07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03E66CA1" w14:textId="77777777" w:rsidR="00BC37F9" w:rsidRDefault="001D3045" w:rsidP="00702ED8">
            <w:pPr>
              <w:jc w:val="center"/>
              <w:rPr>
                <w:rFonts w:ascii="Muli" w:eastAsia="Muli" w:hAnsi="Muli" w:cs="Muli"/>
                <w:sz w:val="16"/>
                <w:szCs w:val="16"/>
              </w:rPr>
            </w:pPr>
            <w:r>
              <w:rPr>
                <w:rFonts w:ascii="Muli" w:eastAsia="Muli" w:hAnsi="Muli" w:cs="Muli"/>
                <w:sz w:val="16"/>
                <w:szCs w:val="16"/>
              </w:rPr>
              <w:t>MS-CASRNV-A-RNV-1.1</w:t>
            </w:r>
          </w:p>
        </w:tc>
      </w:tr>
      <w:tr w:rsidR="00BC37F9" w14:paraId="1E40D225" w14:textId="77777777">
        <w:trPr>
          <w:trHeight w:val="165"/>
        </w:trPr>
        <w:tc>
          <w:tcPr>
            <w:tcW w:w="1555" w:type="dxa"/>
            <w:gridSpan w:val="2"/>
            <w:vMerge/>
            <w:vAlign w:val="center"/>
          </w:tcPr>
          <w:p w14:paraId="307CE90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43055F5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4027F26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tcPr>
          <w:p w14:paraId="578B8381"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77304EDA" w14:textId="77777777">
        <w:trPr>
          <w:trHeight w:val="165"/>
        </w:trPr>
        <w:tc>
          <w:tcPr>
            <w:tcW w:w="1555" w:type="dxa"/>
            <w:gridSpan w:val="2"/>
            <w:vMerge/>
            <w:vAlign w:val="center"/>
          </w:tcPr>
          <w:p w14:paraId="37CA869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6F9A550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0EBDB9C7" w14:textId="7F9AF3C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21BDC">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1F8CCA0E"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3305B2E3" w14:textId="77777777">
        <w:tc>
          <w:tcPr>
            <w:tcW w:w="9067" w:type="dxa"/>
            <w:gridSpan w:val="7"/>
            <w:shd w:val="clear" w:color="auto" w:fill="auto"/>
            <w:vAlign w:val="center"/>
          </w:tcPr>
          <w:p w14:paraId="134E043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6D5354E0" w14:textId="77777777">
        <w:tc>
          <w:tcPr>
            <w:tcW w:w="1555" w:type="dxa"/>
            <w:gridSpan w:val="2"/>
            <w:shd w:val="clear" w:color="auto" w:fill="006666"/>
          </w:tcPr>
          <w:p w14:paraId="7CAC8BA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Unidad Administrativa:</w:t>
            </w:r>
          </w:p>
        </w:tc>
        <w:tc>
          <w:tcPr>
            <w:tcW w:w="4466" w:type="dxa"/>
            <w:gridSpan w:val="2"/>
          </w:tcPr>
          <w:p w14:paraId="02774431" w14:textId="35941A24"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F21E70">
              <w:rPr>
                <w:rFonts w:ascii="Muli" w:eastAsia="Muli" w:hAnsi="Muli" w:cs="Muli"/>
                <w:sz w:val="16"/>
                <w:szCs w:val="16"/>
              </w:rPr>
              <w:t>.</w:t>
            </w:r>
          </w:p>
        </w:tc>
        <w:tc>
          <w:tcPr>
            <w:tcW w:w="1491" w:type="dxa"/>
            <w:gridSpan w:val="2"/>
            <w:shd w:val="clear" w:color="auto" w:fill="006666"/>
            <w:vAlign w:val="center"/>
          </w:tcPr>
          <w:p w14:paraId="347FC54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24BFCE20" w14:textId="77777777" w:rsidR="00BC37F9" w:rsidRDefault="001D3045" w:rsidP="00702ED8">
            <w:pPr>
              <w:rPr>
                <w:rFonts w:ascii="Muli" w:eastAsia="Muli" w:hAnsi="Muli" w:cs="Muli"/>
                <w:sz w:val="16"/>
                <w:szCs w:val="16"/>
              </w:rPr>
            </w:pPr>
            <w:r>
              <w:rPr>
                <w:rFonts w:ascii="Muli" w:eastAsia="Muli" w:hAnsi="Muli" w:cs="Muli"/>
                <w:sz w:val="16"/>
                <w:szCs w:val="16"/>
              </w:rPr>
              <w:t>MS-CASRNV-A-RNV-1</w:t>
            </w:r>
          </w:p>
        </w:tc>
      </w:tr>
      <w:tr w:rsidR="00BC37F9" w14:paraId="65D6245E" w14:textId="77777777">
        <w:tc>
          <w:tcPr>
            <w:tcW w:w="1555" w:type="dxa"/>
            <w:gridSpan w:val="2"/>
            <w:shd w:val="clear" w:color="auto" w:fill="006666"/>
          </w:tcPr>
          <w:p w14:paraId="30EBF8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67A952B0" w14:textId="029663F2" w:rsidR="00BC37F9" w:rsidRDefault="001D3045" w:rsidP="00702ED8">
            <w:pPr>
              <w:rPr>
                <w:rFonts w:ascii="Muli" w:eastAsia="Muli" w:hAnsi="Muli" w:cs="Muli"/>
                <w:sz w:val="16"/>
                <w:szCs w:val="16"/>
              </w:rPr>
            </w:pPr>
            <w:r>
              <w:rPr>
                <w:rFonts w:ascii="Muli" w:eastAsia="Muli" w:hAnsi="Muli" w:cs="Muli"/>
                <w:sz w:val="16"/>
                <w:szCs w:val="16"/>
              </w:rPr>
              <w:t xml:space="preserve">Recibir las propuestas de </w:t>
            </w:r>
            <w:r w:rsidR="00870D49">
              <w:rPr>
                <w:rFonts w:ascii="Muli" w:eastAsia="Muli" w:hAnsi="Muli" w:cs="Muli"/>
                <w:sz w:val="16"/>
                <w:szCs w:val="16"/>
              </w:rPr>
              <w:t>R</w:t>
            </w:r>
            <w:r>
              <w:rPr>
                <w:rFonts w:ascii="Muli" w:eastAsia="Muli" w:hAnsi="Muli" w:cs="Muli"/>
                <w:sz w:val="16"/>
                <w:szCs w:val="16"/>
              </w:rPr>
              <w:t xml:space="preserve">ecomendaciones </w:t>
            </w:r>
            <w:r w:rsidR="00870D49">
              <w:rPr>
                <w:rFonts w:ascii="Muli" w:eastAsia="Muli" w:hAnsi="Muli" w:cs="Muli"/>
                <w:sz w:val="16"/>
                <w:szCs w:val="16"/>
              </w:rPr>
              <w:t>N</w:t>
            </w:r>
            <w:r>
              <w:rPr>
                <w:rFonts w:ascii="Muli" w:eastAsia="Muli" w:hAnsi="Muli" w:cs="Muli"/>
                <w:sz w:val="16"/>
                <w:szCs w:val="16"/>
              </w:rPr>
              <w:t xml:space="preserve">o </w:t>
            </w:r>
            <w:r w:rsidR="00870D49">
              <w:rPr>
                <w:rFonts w:ascii="Muli" w:eastAsia="Muli" w:hAnsi="Muli" w:cs="Muli"/>
                <w:sz w:val="16"/>
                <w:szCs w:val="16"/>
              </w:rPr>
              <w:t>V</w:t>
            </w:r>
            <w:r>
              <w:rPr>
                <w:rFonts w:ascii="Muli" w:eastAsia="Muli" w:hAnsi="Muli" w:cs="Muli"/>
                <w:sz w:val="16"/>
                <w:szCs w:val="16"/>
              </w:rPr>
              <w:t xml:space="preserve">inculantes para verificar que en tiempo y forma estén registradas en el Formato 1: Propuestas de Proyectos de Recomendaciones y con esta información, proceder a su análisis para determinar su procedencia. </w:t>
            </w:r>
          </w:p>
        </w:tc>
      </w:tr>
      <w:tr w:rsidR="00BC37F9" w14:paraId="12000EB2" w14:textId="77777777">
        <w:tc>
          <w:tcPr>
            <w:tcW w:w="1555" w:type="dxa"/>
            <w:gridSpan w:val="2"/>
            <w:shd w:val="clear" w:color="auto" w:fill="006666"/>
          </w:tcPr>
          <w:p w14:paraId="633E22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61C65D8F" w14:textId="10A454E4" w:rsidR="00BC37F9" w:rsidRDefault="001D3045" w:rsidP="00702ED8">
            <w:pPr>
              <w:rPr>
                <w:rFonts w:ascii="Muli" w:eastAsia="Muli" w:hAnsi="Muli" w:cs="Muli"/>
                <w:sz w:val="16"/>
                <w:szCs w:val="16"/>
              </w:rPr>
            </w:pPr>
            <w:r>
              <w:rPr>
                <w:rFonts w:ascii="Muli" w:eastAsia="Muli" w:hAnsi="Muli" w:cs="Muli"/>
                <w:sz w:val="16"/>
                <w:szCs w:val="16"/>
              </w:rPr>
              <w:t>Coordina</w:t>
            </w:r>
            <w:r w:rsidR="00710C6F">
              <w:rPr>
                <w:rFonts w:ascii="Muli" w:eastAsia="Muli" w:hAnsi="Muli" w:cs="Muli"/>
                <w:sz w:val="16"/>
                <w:szCs w:val="16"/>
              </w:rPr>
              <w:t xml:space="preserve">dor(a) </w:t>
            </w:r>
            <w:r>
              <w:rPr>
                <w:rFonts w:ascii="Muli" w:eastAsia="Muli" w:hAnsi="Muli" w:cs="Muli"/>
                <w:sz w:val="16"/>
                <w:szCs w:val="16"/>
              </w:rPr>
              <w:t>de Análisis y Seguimiento a Recomendaciones No Vinculantes.</w:t>
            </w:r>
          </w:p>
        </w:tc>
      </w:tr>
      <w:tr w:rsidR="00BC37F9" w14:paraId="5BDC86A1" w14:textId="77777777">
        <w:tc>
          <w:tcPr>
            <w:tcW w:w="1555" w:type="dxa"/>
            <w:gridSpan w:val="2"/>
            <w:shd w:val="clear" w:color="auto" w:fill="006666"/>
          </w:tcPr>
          <w:p w14:paraId="27406AA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D494889" w14:textId="7045CB8C" w:rsidR="00BC37F9" w:rsidRDefault="00F21E70"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Recepción de las propuestas de proyectos de </w:t>
            </w:r>
            <w:r w:rsidR="00710C6F">
              <w:rPr>
                <w:rFonts w:ascii="Muli" w:eastAsia="Muli" w:hAnsi="Muli" w:cs="Muli"/>
                <w:color w:val="000000"/>
                <w:sz w:val="16"/>
                <w:szCs w:val="16"/>
              </w:rPr>
              <w:t>R</w:t>
            </w:r>
            <w:r>
              <w:rPr>
                <w:rFonts w:ascii="Muli" w:eastAsia="Muli" w:hAnsi="Muli" w:cs="Muli"/>
                <w:color w:val="000000"/>
                <w:sz w:val="16"/>
                <w:szCs w:val="16"/>
              </w:rPr>
              <w:t xml:space="preserve">ecomendaciones </w:t>
            </w:r>
            <w:r w:rsidR="00710C6F">
              <w:rPr>
                <w:rFonts w:ascii="Muli" w:eastAsia="Muli" w:hAnsi="Muli" w:cs="Muli"/>
                <w:color w:val="000000"/>
                <w:sz w:val="16"/>
                <w:szCs w:val="16"/>
              </w:rPr>
              <w:t>N</w:t>
            </w:r>
            <w:r>
              <w:rPr>
                <w:rFonts w:ascii="Muli" w:eastAsia="Muli" w:hAnsi="Muli" w:cs="Muli"/>
                <w:color w:val="000000"/>
                <w:sz w:val="16"/>
                <w:szCs w:val="16"/>
              </w:rPr>
              <w:t xml:space="preserve">o </w:t>
            </w:r>
            <w:r w:rsidR="00710C6F">
              <w:rPr>
                <w:rFonts w:ascii="Muli" w:eastAsia="Muli" w:hAnsi="Muli" w:cs="Muli"/>
                <w:color w:val="000000"/>
                <w:sz w:val="16"/>
                <w:szCs w:val="16"/>
              </w:rPr>
              <w:t>V</w:t>
            </w:r>
            <w:r>
              <w:rPr>
                <w:rFonts w:ascii="Muli" w:eastAsia="Muli" w:hAnsi="Muli" w:cs="Muli"/>
                <w:color w:val="000000"/>
                <w:sz w:val="16"/>
                <w:szCs w:val="16"/>
              </w:rPr>
              <w:t xml:space="preserve">inculantes por parte de la Secretaría Técnica del Sistema Estatal Anticorrupción de Guanajuato. </w:t>
            </w:r>
          </w:p>
        </w:tc>
        <w:tc>
          <w:tcPr>
            <w:tcW w:w="1418" w:type="dxa"/>
            <w:gridSpan w:val="2"/>
            <w:shd w:val="clear" w:color="auto" w:fill="006666"/>
          </w:tcPr>
          <w:p w14:paraId="2F7099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0DCBBB49" w14:textId="228E348E"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Análisis de los proyectos de </w:t>
            </w:r>
            <w:r w:rsidR="00710C6F">
              <w:rPr>
                <w:rFonts w:ascii="Muli" w:eastAsia="Muli" w:hAnsi="Muli" w:cs="Muli"/>
                <w:color w:val="000000"/>
                <w:sz w:val="16"/>
                <w:szCs w:val="16"/>
              </w:rPr>
              <w:t>R</w:t>
            </w:r>
            <w:r>
              <w:rPr>
                <w:rFonts w:ascii="Muli" w:eastAsia="Muli" w:hAnsi="Muli" w:cs="Muli"/>
                <w:color w:val="000000"/>
                <w:sz w:val="16"/>
                <w:szCs w:val="16"/>
              </w:rPr>
              <w:t xml:space="preserve">ecomendaciones </w:t>
            </w:r>
            <w:r w:rsidR="00710C6F">
              <w:rPr>
                <w:rFonts w:ascii="Muli" w:eastAsia="Muli" w:hAnsi="Muli" w:cs="Muli"/>
                <w:color w:val="000000"/>
                <w:sz w:val="16"/>
                <w:szCs w:val="16"/>
              </w:rPr>
              <w:t>N</w:t>
            </w:r>
            <w:r>
              <w:rPr>
                <w:rFonts w:ascii="Muli" w:eastAsia="Muli" w:hAnsi="Muli" w:cs="Muli"/>
                <w:color w:val="000000"/>
                <w:sz w:val="16"/>
                <w:szCs w:val="16"/>
              </w:rPr>
              <w:t xml:space="preserve">o </w:t>
            </w:r>
            <w:r w:rsidR="00710C6F">
              <w:rPr>
                <w:rFonts w:ascii="Muli" w:eastAsia="Muli" w:hAnsi="Muli" w:cs="Muli"/>
                <w:color w:val="000000"/>
                <w:sz w:val="16"/>
                <w:szCs w:val="16"/>
              </w:rPr>
              <w:t>V</w:t>
            </w:r>
            <w:r>
              <w:rPr>
                <w:rFonts w:ascii="Muli" w:eastAsia="Muli" w:hAnsi="Muli" w:cs="Muli"/>
                <w:color w:val="000000"/>
                <w:sz w:val="16"/>
                <w:szCs w:val="16"/>
              </w:rPr>
              <w:t>inculantes registradas en el Formato 1: Propuestas de Proyectos de Recomendaciones.</w:t>
            </w:r>
          </w:p>
        </w:tc>
      </w:tr>
      <w:tr w:rsidR="00BC37F9" w14:paraId="46574CCB" w14:textId="77777777">
        <w:tc>
          <w:tcPr>
            <w:tcW w:w="1555" w:type="dxa"/>
            <w:gridSpan w:val="2"/>
            <w:shd w:val="clear" w:color="auto" w:fill="006666"/>
          </w:tcPr>
          <w:p w14:paraId="3625C7A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268FA21" w14:textId="77777777" w:rsidR="00BC37F9" w:rsidRDefault="00BC37F9" w:rsidP="00702ED8">
            <w:pPr>
              <w:rPr>
                <w:rFonts w:ascii="Muli" w:eastAsia="Muli" w:hAnsi="Muli" w:cs="Muli"/>
                <w:color w:val="FFFFFF"/>
                <w:sz w:val="16"/>
                <w:szCs w:val="16"/>
              </w:rPr>
            </w:pPr>
          </w:p>
        </w:tc>
        <w:tc>
          <w:tcPr>
            <w:tcW w:w="3118" w:type="dxa"/>
          </w:tcPr>
          <w:p w14:paraId="7050A11F" w14:textId="77777777" w:rsidR="00BC37F9" w:rsidRDefault="001D3045" w:rsidP="00702ED8">
            <w:pPr>
              <w:rPr>
                <w:rFonts w:ascii="Muli" w:eastAsia="Muli" w:hAnsi="Muli" w:cs="Muli"/>
                <w:sz w:val="16"/>
                <w:szCs w:val="16"/>
              </w:rPr>
            </w:pPr>
            <w:r>
              <w:rPr>
                <w:rFonts w:ascii="Muli" w:eastAsia="Muli" w:hAnsi="Muli" w:cs="Muli"/>
                <w:sz w:val="16"/>
                <w:szCs w:val="16"/>
              </w:rPr>
              <w:t>Secretario Técnico de la Secretaría Ejecutiva del Sistema Estatal Anticorrupción de Guanajuato.</w:t>
            </w:r>
          </w:p>
          <w:p w14:paraId="604219FF" w14:textId="77777777" w:rsidR="00BC37F9" w:rsidRDefault="00BC37F9" w:rsidP="00702ED8">
            <w:pPr>
              <w:rPr>
                <w:rFonts w:ascii="Muli" w:eastAsia="Muli" w:hAnsi="Muli" w:cs="Muli"/>
                <w:sz w:val="16"/>
                <w:szCs w:val="16"/>
              </w:rPr>
            </w:pPr>
          </w:p>
        </w:tc>
        <w:tc>
          <w:tcPr>
            <w:tcW w:w="1418" w:type="dxa"/>
            <w:gridSpan w:val="2"/>
            <w:shd w:val="clear" w:color="auto" w:fill="006666"/>
          </w:tcPr>
          <w:p w14:paraId="62EC2FA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19ED7968" w14:textId="77777777"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p>
        </w:tc>
      </w:tr>
      <w:tr w:rsidR="00BC37F9" w14:paraId="7E33C3F4" w14:textId="77777777">
        <w:tc>
          <w:tcPr>
            <w:tcW w:w="1555" w:type="dxa"/>
            <w:gridSpan w:val="2"/>
            <w:shd w:val="clear" w:color="auto" w:fill="006666"/>
          </w:tcPr>
          <w:p w14:paraId="1E29E29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47E5677C" w14:textId="77777777" w:rsidR="00BC37F9" w:rsidRDefault="001D3045" w:rsidP="00702ED8">
            <w:pPr>
              <w:numPr>
                <w:ilvl w:val="0"/>
                <w:numId w:val="27"/>
              </w:numPr>
              <w:pBdr>
                <w:top w:val="nil"/>
                <w:left w:val="nil"/>
                <w:bottom w:val="nil"/>
                <w:right w:val="nil"/>
                <w:between w:val="nil"/>
              </w:pBdr>
              <w:ind w:left="456"/>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46BFCA3A" w14:textId="77777777" w:rsidR="00BC37F9" w:rsidRDefault="001D3045" w:rsidP="00702ED8">
            <w:pPr>
              <w:numPr>
                <w:ilvl w:val="0"/>
                <w:numId w:val="27"/>
              </w:numPr>
              <w:pBdr>
                <w:top w:val="nil"/>
                <w:left w:val="nil"/>
                <w:bottom w:val="nil"/>
                <w:right w:val="nil"/>
                <w:between w:val="nil"/>
              </w:pBdr>
              <w:ind w:left="456"/>
              <w:rPr>
                <w:rFonts w:ascii="Muli" w:eastAsia="Muli" w:hAnsi="Muli" w:cs="Muli"/>
                <w:color w:val="000000"/>
                <w:sz w:val="16"/>
                <w:szCs w:val="16"/>
              </w:rPr>
            </w:pPr>
            <w:r>
              <w:rPr>
                <w:rFonts w:ascii="Muli" w:eastAsia="Muli" w:hAnsi="Muli" w:cs="Muli"/>
                <w:color w:val="000000"/>
                <w:sz w:val="16"/>
                <w:szCs w:val="16"/>
              </w:rPr>
              <w:t>Lineamientos para la Elaboración, Seguimiento y Sistematización de las Recomendaciones No Vinculantes.</w:t>
            </w:r>
          </w:p>
          <w:p w14:paraId="46BDE62A" w14:textId="77777777" w:rsidR="00BC37F9" w:rsidRDefault="00BC37F9" w:rsidP="00702ED8">
            <w:pPr>
              <w:rPr>
                <w:rFonts w:ascii="Muli" w:eastAsia="Muli" w:hAnsi="Muli" w:cs="Muli"/>
                <w:sz w:val="16"/>
                <w:szCs w:val="16"/>
              </w:rPr>
            </w:pPr>
          </w:p>
        </w:tc>
      </w:tr>
      <w:tr w:rsidR="00BC37F9" w14:paraId="2C3E8FCF" w14:textId="77777777">
        <w:tc>
          <w:tcPr>
            <w:tcW w:w="1555" w:type="dxa"/>
            <w:gridSpan w:val="2"/>
            <w:shd w:val="clear" w:color="auto" w:fill="006666"/>
          </w:tcPr>
          <w:p w14:paraId="22F15AA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02FB1FB" w14:textId="089D91AC" w:rsidR="00BC37F9" w:rsidRDefault="001D3045" w:rsidP="00702ED8">
            <w:pPr>
              <w:rPr>
                <w:rFonts w:ascii="Muli" w:eastAsia="Muli" w:hAnsi="Muli" w:cs="Muli"/>
                <w:sz w:val="16"/>
                <w:szCs w:val="16"/>
              </w:rPr>
            </w:pPr>
            <w:r>
              <w:rPr>
                <w:rFonts w:ascii="Muli" w:eastAsia="Muli" w:hAnsi="Muli" w:cs="Muli"/>
                <w:sz w:val="16"/>
                <w:szCs w:val="16"/>
              </w:rPr>
              <w:t xml:space="preserve">Documentación soporte de los proyectos de </w:t>
            </w:r>
            <w:r w:rsidR="00710C6F">
              <w:rPr>
                <w:rFonts w:ascii="Muli" w:eastAsia="Muli" w:hAnsi="Muli" w:cs="Muli"/>
                <w:sz w:val="16"/>
                <w:szCs w:val="16"/>
              </w:rPr>
              <w:t>R</w:t>
            </w:r>
            <w:r>
              <w:rPr>
                <w:rFonts w:ascii="Muli" w:eastAsia="Muli" w:hAnsi="Muli" w:cs="Muli"/>
                <w:sz w:val="16"/>
                <w:szCs w:val="16"/>
              </w:rPr>
              <w:t xml:space="preserve">ecomendaciones </w:t>
            </w:r>
            <w:r w:rsidR="00710C6F">
              <w:rPr>
                <w:rFonts w:ascii="Muli" w:eastAsia="Muli" w:hAnsi="Muli" w:cs="Muli"/>
                <w:sz w:val="16"/>
                <w:szCs w:val="16"/>
              </w:rPr>
              <w:t>N</w:t>
            </w:r>
            <w:r>
              <w:rPr>
                <w:rFonts w:ascii="Muli" w:eastAsia="Muli" w:hAnsi="Muli" w:cs="Muli"/>
                <w:sz w:val="16"/>
                <w:szCs w:val="16"/>
              </w:rPr>
              <w:t xml:space="preserve">o </w:t>
            </w:r>
            <w:r w:rsidR="00710C6F">
              <w:rPr>
                <w:rFonts w:ascii="Muli" w:eastAsia="Muli" w:hAnsi="Muli" w:cs="Muli"/>
                <w:sz w:val="16"/>
                <w:szCs w:val="16"/>
              </w:rPr>
              <w:t>V</w:t>
            </w:r>
            <w:r>
              <w:rPr>
                <w:rFonts w:ascii="Muli" w:eastAsia="Muli" w:hAnsi="Muli" w:cs="Muli"/>
                <w:sz w:val="16"/>
                <w:szCs w:val="16"/>
              </w:rPr>
              <w:t>inculantes.</w:t>
            </w:r>
          </w:p>
        </w:tc>
        <w:tc>
          <w:tcPr>
            <w:tcW w:w="1418" w:type="dxa"/>
            <w:gridSpan w:val="2"/>
            <w:shd w:val="clear" w:color="auto" w:fill="006666"/>
          </w:tcPr>
          <w:p w14:paraId="60CBA0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7EDC4905" w14:textId="77777777" w:rsidR="00BC37F9" w:rsidRDefault="00BC37F9" w:rsidP="00702ED8">
            <w:pPr>
              <w:rPr>
                <w:rFonts w:ascii="Muli" w:eastAsia="Muli" w:hAnsi="Muli" w:cs="Muli"/>
                <w:color w:val="FFFFFF"/>
                <w:sz w:val="16"/>
                <w:szCs w:val="16"/>
              </w:rPr>
            </w:pPr>
          </w:p>
        </w:tc>
        <w:tc>
          <w:tcPr>
            <w:tcW w:w="2976" w:type="dxa"/>
            <w:gridSpan w:val="2"/>
          </w:tcPr>
          <w:p w14:paraId="63EA3D4D" w14:textId="77777777" w:rsidR="00BC37F9" w:rsidRDefault="001D3045" w:rsidP="00702ED8">
            <w:pPr>
              <w:rPr>
                <w:rFonts w:ascii="Muli" w:eastAsia="Muli" w:hAnsi="Muli" w:cs="Muli"/>
                <w:sz w:val="16"/>
                <w:szCs w:val="16"/>
              </w:rPr>
            </w:pPr>
            <w:r>
              <w:rPr>
                <w:rFonts w:ascii="Muli" w:eastAsia="Muli" w:hAnsi="Muli" w:cs="Muli"/>
                <w:sz w:val="16"/>
                <w:szCs w:val="16"/>
              </w:rPr>
              <w:t xml:space="preserve">Formato 1: Propuestas de Proyectos de Recomendaciones elaborado y analizado. </w:t>
            </w:r>
          </w:p>
        </w:tc>
      </w:tr>
      <w:tr w:rsidR="00BC37F9" w14:paraId="1B1737D1" w14:textId="77777777">
        <w:tc>
          <w:tcPr>
            <w:tcW w:w="9067" w:type="dxa"/>
            <w:gridSpan w:val="7"/>
            <w:vAlign w:val="center"/>
          </w:tcPr>
          <w:p w14:paraId="771FD40F"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19CA6A2" w14:textId="77777777">
        <w:tc>
          <w:tcPr>
            <w:tcW w:w="704" w:type="dxa"/>
            <w:shd w:val="clear" w:color="auto" w:fill="006666"/>
          </w:tcPr>
          <w:p w14:paraId="64C503D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75317B2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064DEFB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76F21F0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459B4DC" w14:textId="77777777">
        <w:tc>
          <w:tcPr>
            <w:tcW w:w="704" w:type="dxa"/>
          </w:tcPr>
          <w:p w14:paraId="31B1681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7DF3595A" w14:textId="66FDA124" w:rsidR="00BC37F9" w:rsidRDefault="001D3045" w:rsidP="00702ED8">
            <w:pPr>
              <w:rPr>
                <w:rFonts w:ascii="Muli" w:eastAsia="Muli" w:hAnsi="Muli" w:cs="Muli"/>
                <w:sz w:val="16"/>
                <w:szCs w:val="16"/>
              </w:rPr>
            </w:pPr>
            <w:r>
              <w:rPr>
                <w:rFonts w:ascii="Muli" w:eastAsia="Muli" w:hAnsi="Muli" w:cs="Muli"/>
                <w:sz w:val="16"/>
                <w:szCs w:val="16"/>
              </w:rPr>
              <w:t xml:space="preserve">Recepción de la documentación soporte de los proyectos de las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w:t>
            </w:r>
          </w:p>
        </w:tc>
        <w:tc>
          <w:tcPr>
            <w:tcW w:w="1491" w:type="dxa"/>
            <w:gridSpan w:val="2"/>
          </w:tcPr>
          <w:p w14:paraId="7BB7BC77" w14:textId="7E6D3F78" w:rsidR="00BC37F9" w:rsidRDefault="001D3045" w:rsidP="00702ED8">
            <w:pPr>
              <w:rPr>
                <w:rFonts w:ascii="Muli" w:eastAsia="Muli" w:hAnsi="Muli" w:cs="Muli"/>
                <w:sz w:val="16"/>
                <w:szCs w:val="16"/>
              </w:rPr>
            </w:pPr>
            <w:r>
              <w:rPr>
                <w:rFonts w:ascii="Muli" w:eastAsia="Muli" w:hAnsi="Muli" w:cs="Muli"/>
                <w:sz w:val="16"/>
                <w:szCs w:val="16"/>
              </w:rPr>
              <w:t>Coordina</w:t>
            </w:r>
            <w:r w:rsidR="00710C6F">
              <w:rPr>
                <w:rFonts w:ascii="Muli" w:eastAsia="Muli" w:hAnsi="Muli" w:cs="Muli"/>
                <w:sz w:val="16"/>
                <w:szCs w:val="16"/>
              </w:rPr>
              <w:t>dor(a)</w:t>
            </w:r>
            <w:r>
              <w:rPr>
                <w:rFonts w:ascii="Muli" w:eastAsia="Muli" w:hAnsi="Muli" w:cs="Muli"/>
                <w:sz w:val="16"/>
                <w:szCs w:val="16"/>
              </w:rPr>
              <w:t xml:space="preserve"> de Análisis y Seguimiento a Recomendaciones No Vinculantes, en adelante CASRNV</w:t>
            </w:r>
            <w:r w:rsidR="00F21E70">
              <w:rPr>
                <w:rFonts w:ascii="Muli" w:eastAsia="Muli" w:hAnsi="Muli" w:cs="Muli"/>
                <w:sz w:val="16"/>
                <w:szCs w:val="16"/>
              </w:rPr>
              <w:t>.</w:t>
            </w:r>
          </w:p>
        </w:tc>
        <w:tc>
          <w:tcPr>
            <w:tcW w:w="1555" w:type="dxa"/>
          </w:tcPr>
          <w:p w14:paraId="52C61B4A" w14:textId="63B31E2D" w:rsidR="00BC37F9" w:rsidRDefault="001D3045" w:rsidP="00702ED8">
            <w:pPr>
              <w:rPr>
                <w:rFonts w:ascii="Muli" w:eastAsia="Muli" w:hAnsi="Muli" w:cs="Muli"/>
                <w:sz w:val="16"/>
                <w:szCs w:val="16"/>
              </w:rPr>
            </w:pPr>
            <w:r>
              <w:rPr>
                <w:rFonts w:ascii="Muli" w:eastAsia="Muli" w:hAnsi="Muli" w:cs="Muli"/>
                <w:sz w:val="16"/>
                <w:szCs w:val="16"/>
              </w:rPr>
              <w:t xml:space="preserve"> Información de los proyectos de recomendaciones</w:t>
            </w:r>
            <w:r w:rsidR="00923978">
              <w:rPr>
                <w:rFonts w:ascii="Muli" w:eastAsia="Muli" w:hAnsi="Muli" w:cs="Muli"/>
                <w:sz w:val="16"/>
                <w:szCs w:val="16"/>
              </w:rPr>
              <w:t>.</w:t>
            </w:r>
          </w:p>
          <w:p w14:paraId="1511BBAE" w14:textId="77777777" w:rsidR="00BC37F9" w:rsidRDefault="00BC37F9" w:rsidP="00702ED8">
            <w:pPr>
              <w:rPr>
                <w:rFonts w:ascii="Muli" w:eastAsia="Muli" w:hAnsi="Muli" w:cs="Muli"/>
                <w:sz w:val="16"/>
                <w:szCs w:val="16"/>
              </w:rPr>
            </w:pPr>
          </w:p>
        </w:tc>
      </w:tr>
      <w:tr w:rsidR="00BC37F9" w14:paraId="371188F9" w14:textId="77777777">
        <w:tc>
          <w:tcPr>
            <w:tcW w:w="704" w:type="dxa"/>
          </w:tcPr>
          <w:p w14:paraId="607C5408"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1CB09744" w14:textId="79AE7050" w:rsidR="00BC37F9" w:rsidRDefault="001D3045" w:rsidP="00702ED8">
            <w:pPr>
              <w:rPr>
                <w:rFonts w:ascii="Muli" w:eastAsia="Muli" w:hAnsi="Muli" w:cs="Muli"/>
                <w:sz w:val="16"/>
                <w:szCs w:val="16"/>
              </w:rPr>
            </w:pPr>
            <w:r>
              <w:rPr>
                <w:rFonts w:ascii="Muli" w:eastAsia="Muli" w:hAnsi="Muli" w:cs="Muli"/>
                <w:sz w:val="16"/>
                <w:szCs w:val="16"/>
              </w:rPr>
              <w:t xml:space="preserve">Verificar que los proyectos de </w:t>
            </w:r>
            <w:r w:rsidR="00710C6F">
              <w:rPr>
                <w:rFonts w:ascii="Muli" w:eastAsia="Muli" w:hAnsi="Muli" w:cs="Muli"/>
                <w:sz w:val="16"/>
                <w:szCs w:val="16"/>
              </w:rPr>
              <w:t>R</w:t>
            </w:r>
            <w:r>
              <w:rPr>
                <w:rFonts w:ascii="Muli" w:eastAsia="Muli" w:hAnsi="Muli" w:cs="Muli"/>
                <w:sz w:val="16"/>
                <w:szCs w:val="16"/>
              </w:rPr>
              <w:t xml:space="preserve">ecomendaciones </w:t>
            </w:r>
            <w:r w:rsidR="00710C6F">
              <w:rPr>
                <w:rFonts w:ascii="Muli" w:eastAsia="Muli" w:hAnsi="Muli" w:cs="Muli"/>
                <w:sz w:val="16"/>
                <w:szCs w:val="16"/>
              </w:rPr>
              <w:t>N</w:t>
            </w:r>
            <w:r>
              <w:rPr>
                <w:rFonts w:ascii="Muli" w:eastAsia="Muli" w:hAnsi="Muli" w:cs="Muli"/>
                <w:sz w:val="16"/>
                <w:szCs w:val="16"/>
              </w:rPr>
              <w:t xml:space="preserve">o </w:t>
            </w:r>
            <w:r w:rsidR="00710C6F">
              <w:rPr>
                <w:rFonts w:ascii="Muli" w:eastAsia="Muli" w:hAnsi="Muli" w:cs="Muli"/>
                <w:sz w:val="16"/>
                <w:szCs w:val="16"/>
              </w:rPr>
              <w:t>V</w:t>
            </w:r>
            <w:r>
              <w:rPr>
                <w:rFonts w:ascii="Muli" w:eastAsia="Muli" w:hAnsi="Muli" w:cs="Muli"/>
                <w:sz w:val="16"/>
                <w:szCs w:val="16"/>
              </w:rPr>
              <w:t>inculantes cumplan con los requerimientos establecidos en los Lineamientos para la Elaboración, Seguimiento y Sistematización de las Recomendaciones No Vinculantes.</w:t>
            </w:r>
          </w:p>
        </w:tc>
        <w:tc>
          <w:tcPr>
            <w:tcW w:w="1491" w:type="dxa"/>
            <w:gridSpan w:val="2"/>
          </w:tcPr>
          <w:p w14:paraId="3DA7D5CF" w14:textId="4028DA4D"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555" w:type="dxa"/>
          </w:tcPr>
          <w:p w14:paraId="6AC23253" w14:textId="77777777" w:rsidR="00BC37F9" w:rsidRDefault="001D3045" w:rsidP="00702ED8">
            <w:pPr>
              <w:rPr>
                <w:rFonts w:ascii="Muli" w:eastAsia="Muli" w:hAnsi="Muli" w:cs="Muli"/>
                <w:sz w:val="16"/>
                <w:szCs w:val="16"/>
              </w:rPr>
            </w:pPr>
            <w:r>
              <w:rPr>
                <w:rFonts w:ascii="Muli" w:eastAsia="Muli" w:hAnsi="Muli" w:cs="Muli"/>
                <w:sz w:val="16"/>
                <w:szCs w:val="16"/>
              </w:rPr>
              <w:t>Formato 1</w:t>
            </w:r>
          </w:p>
        </w:tc>
      </w:tr>
      <w:tr w:rsidR="00BC37F9" w14:paraId="074F35B7" w14:textId="77777777">
        <w:tc>
          <w:tcPr>
            <w:tcW w:w="704" w:type="dxa"/>
          </w:tcPr>
          <w:p w14:paraId="36C084BC"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12B0F6B1" w14:textId="6C3243A7" w:rsidR="00BC37F9" w:rsidRDefault="001D3045" w:rsidP="00702ED8">
            <w:pPr>
              <w:rPr>
                <w:rFonts w:ascii="Muli" w:eastAsia="Muli" w:hAnsi="Muli" w:cs="Muli"/>
                <w:sz w:val="16"/>
                <w:szCs w:val="16"/>
              </w:rPr>
            </w:pPr>
            <w:r>
              <w:rPr>
                <w:rFonts w:ascii="Muli" w:eastAsia="Muli" w:hAnsi="Muli" w:cs="Muli"/>
                <w:sz w:val="16"/>
                <w:szCs w:val="16"/>
              </w:rPr>
              <w:t xml:space="preserve">Decisión. Los proyectos de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 cumplen con los requerimientos:</w:t>
            </w:r>
          </w:p>
          <w:p w14:paraId="29F4A856" w14:textId="77777777" w:rsidR="00BC37F9" w:rsidRDefault="001D3045" w:rsidP="00702ED8">
            <w:pPr>
              <w:rPr>
                <w:rFonts w:ascii="Muli" w:eastAsia="Muli" w:hAnsi="Muli" w:cs="Muli"/>
                <w:sz w:val="16"/>
                <w:szCs w:val="16"/>
              </w:rPr>
            </w:pPr>
            <w:r>
              <w:rPr>
                <w:rFonts w:ascii="Muli" w:eastAsia="Muli" w:hAnsi="Muli" w:cs="Muli"/>
                <w:sz w:val="16"/>
                <w:szCs w:val="16"/>
              </w:rPr>
              <w:t>Si: Continuar en la Actividad 6.</w:t>
            </w:r>
          </w:p>
          <w:p w14:paraId="29EAC263" w14:textId="77777777" w:rsidR="00BC37F9" w:rsidRDefault="001D3045" w:rsidP="00702ED8">
            <w:pPr>
              <w:rPr>
                <w:rFonts w:ascii="Muli" w:eastAsia="Muli" w:hAnsi="Muli" w:cs="Muli"/>
                <w:sz w:val="16"/>
                <w:szCs w:val="16"/>
              </w:rPr>
            </w:pPr>
            <w:r>
              <w:rPr>
                <w:rFonts w:ascii="Muli" w:eastAsia="Muli" w:hAnsi="Muli" w:cs="Muli"/>
                <w:sz w:val="16"/>
                <w:szCs w:val="16"/>
              </w:rPr>
              <w:t xml:space="preserve">No: Continuar en Actividad 4. </w:t>
            </w:r>
          </w:p>
        </w:tc>
        <w:tc>
          <w:tcPr>
            <w:tcW w:w="1491" w:type="dxa"/>
            <w:gridSpan w:val="2"/>
          </w:tcPr>
          <w:p w14:paraId="2E300CF5" w14:textId="7A4B919D"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555" w:type="dxa"/>
          </w:tcPr>
          <w:p w14:paraId="046DE74D" w14:textId="77777777" w:rsidR="00BC37F9" w:rsidRDefault="00BC37F9" w:rsidP="00702ED8">
            <w:pPr>
              <w:rPr>
                <w:rFonts w:ascii="Muli" w:eastAsia="Muli" w:hAnsi="Muli" w:cs="Muli"/>
                <w:sz w:val="16"/>
                <w:szCs w:val="16"/>
              </w:rPr>
            </w:pPr>
          </w:p>
        </w:tc>
      </w:tr>
      <w:tr w:rsidR="00BC37F9" w14:paraId="03371DEA" w14:textId="77777777">
        <w:tc>
          <w:tcPr>
            <w:tcW w:w="704" w:type="dxa"/>
          </w:tcPr>
          <w:p w14:paraId="04CC5E90"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2F546CD1" w14:textId="77777777" w:rsidR="00BC37F9" w:rsidRDefault="001D3045" w:rsidP="00702ED8">
            <w:pPr>
              <w:rPr>
                <w:rFonts w:ascii="Muli" w:eastAsia="Muli" w:hAnsi="Muli" w:cs="Muli"/>
                <w:sz w:val="16"/>
                <w:szCs w:val="16"/>
              </w:rPr>
            </w:pPr>
            <w:r>
              <w:rPr>
                <w:rFonts w:ascii="Muli" w:eastAsia="Muli" w:hAnsi="Muli" w:cs="Muli"/>
                <w:sz w:val="16"/>
                <w:szCs w:val="16"/>
              </w:rPr>
              <w:t xml:space="preserve">Se informa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y se da seguimiento.</w:t>
            </w:r>
          </w:p>
        </w:tc>
        <w:tc>
          <w:tcPr>
            <w:tcW w:w="1491" w:type="dxa"/>
            <w:gridSpan w:val="2"/>
          </w:tcPr>
          <w:p w14:paraId="54DF51BC" w14:textId="401E257A"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555" w:type="dxa"/>
          </w:tcPr>
          <w:p w14:paraId="164F81E6" w14:textId="77777777" w:rsidR="00BC37F9" w:rsidRDefault="00BC37F9" w:rsidP="00702ED8">
            <w:pPr>
              <w:rPr>
                <w:rFonts w:ascii="Muli" w:eastAsia="Muli" w:hAnsi="Muli" w:cs="Muli"/>
                <w:sz w:val="16"/>
                <w:szCs w:val="16"/>
              </w:rPr>
            </w:pPr>
          </w:p>
        </w:tc>
      </w:tr>
      <w:tr w:rsidR="00BC37F9" w14:paraId="11BC7166" w14:textId="77777777">
        <w:tc>
          <w:tcPr>
            <w:tcW w:w="704" w:type="dxa"/>
          </w:tcPr>
          <w:p w14:paraId="748346D0"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6B408B3B" w14:textId="77777777" w:rsidR="00BC37F9" w:rsidRDefault="001D3045" w:rsidP="00702ED8">
            <w:pPr>
              <w:rPr>
                <w:rFonts w:ascii="Muli" w:eastAsia="Muli" w:hAnsi="Muli" w:cs="Muli"/>
                <w:sz w:val="16"/>
                <w:szCs w:val="16"/>
              </w:rPr>
            </w:pPr>
            <w:r>
              <w:rPr>
                <w:rFonts w:ascii="Muli" w:eastAsia="Muli" w:hAnsi="Muli" w:cs="Muli"/>
                <w:sz w:val="16"/>
                <w:szCs w:val="16"/>
              </w:rPr>
              <w:t xml:space="preserve">Se reciben instrucciones por parte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y se retorna a la actividad 2.</w:t>
            </w:r>
          </w:p>
        </w:tc>
        <w:tc>
          <w:tcPr>
            <w:tcW w:w="1491" w:type="dxa"/>
            <w:gridSpan w:val="2"/>
          </w:tcPr>
          <w:p w14:paraId="262A35F8" w14:textId="5F909375"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555" w:type="dxa"/>
          </w:tcPr>
          <w:p w14:paraId="3C653559" w14:textId="77777777" w:rsidR="00BC37F9" w:rsidRDefault="00BC37F9" w:rsidP="00702ED8">
            <w:pPr>
              <w:rPr>
                <w:rFonts w:ascii="Muli" w:eastAsia="Muli" w:hAnsi="Muli" w:cs="Muli"/>
                <w:sz w:val="16"/>
                <w:szCs w:val="16"/>
              </w:rPr>
            </w:pPr>
          </w:p>
        </w:tc>
      </w:tr>
      <w:tr w:rsidR="00BC37F9" w14:paraId="110E99DD" w14:textId="77777777">
        <w:tc>
          <w:tcPr>
            <w:tcW w:w="704" w:type="dxa"/>
          </w:tcPr>
          <w:p w14:paraId="05571646"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78FE2217" w14:textId="3F8E3EA1" w:rsidR="00BC37F9" w:rsidRDefault="001D3045" w:rsidP="00702ED8">
            <w:pPr>
              <w:rPr>
                <w:rFonts w:ascii="Muli" w:eastAsia="Muli" w:hAnsi="Muli" w:cs="Muli"/>
                <w:sz w:val="16"/>
                <w:szCs w:val="16"/>
              </w:rPr>
            </w:pPr>
            <w:r>
              <w:rPr>
                <w:rFonts w:ascii="Muli" w:eastAsia="Muli" w:hAnsi="Muli" w:cs="Muli"/>
                <w:sz w:val="16"/>
                <w:szCs w:val="16"/>
              </w:rPr>
              <w:t xml:space="preserve">Analizar la información de los proyectos de las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 considerando lo siguiente:</w:t>
            </w:r>
          </w:p>
          <w:p w14:paraId="486EC211" w14:textId="6FF6080A" w:rsidR="00BC37F9" w:rsidRDefault="001D3045" w:rsidP="00923978">
            <w:pPr>
              <w:pStyle w:val="Prrafodelista"/>
              <w:numPr>
                <w:ilvl w:val="0"/>
                <w:numId w:val="34"/>
              </w:numPr>
              <w:pBdr>
                <w:top w:val="nil"/>
                <w:left w:val="nil"/>
                <w:bottom w:val="nil"/>
                <w:right w:val="nil"/>
                <w:between w:val="nil"/>
              </w:pBdr>
              <w:rPr>
                <w:rFonts w:ascii="Muli" w:eastAsia="Muli" w:hAnsi="Muli" w:cs="Muli"/>
                <w:color w:val="000000"/>
                <w:sz w:val="16"/>
                <w:szCs w:val="16"/>
              </w:rPr>
            </w:pPr>
            <w:r w:rsidRPr="00923978">
              <w:rPr>
                <w:rFonts w:ascii="Muli" w:eastAsia="Muli" w:hAnsi="Muli" w:cs="Muli"/>
                <w:color w:val="000000"/>
                <w:sz w:val="16"/>
                <w:szCs w:val="16"/>
              </w:rPr>
              <w:t>Que los proyectos de las recomendaciones</w:t>
            </w:r>
            <w:r w:rsidR="00710C6F" w:rsidRPr="00923978">
              <w:rPr>
                <w:rFonts w:ascii="Muli" w:eastAsia="Muli" w:hAnsi="Muli" w:cs="Muli"/>
                <w:color w:val="000000"/>
                <w:sz w:val="16"/>
                <w:szCs w:val="16"/>
              </w:rPr>
              <w:t xml:space="preserve"> se</w:t>
            </w:r>
            <w:r w:rsidRPr="00923978">
              <w:rPr>
                <w:rFonts w:ascii="Muli" w:eastAsia="Muli" w:hAnsi="Muli" w:cs="Muli"/>
                <w:color w:val="000000"/>
                <w:sz w:val="16"/>
                <w:szCs w:val="16"/>
              </w:rPr>
              <w:t xml:space="preserve"> deriven de</w:t>
            </w:r>
            <w:r w:rsidRPr="00923978">
              <w:rPr>
                <w:rFonts w:ascii="Muli" w:eastAsia="Muli" w:hAnsi="Muli" w:cs="Muli"/>
                <w:sz w:val="16"/>
                <w:szCs w:val="16"/>
              </w:rPr>
              <w:t xml:space="preserve">l Informe Anual </w:t>
            </w:r>
            <w:r w:rsidRPr="00923978">
              <w:rPr>
                <w:rFonts w:ascii="Muli" w:eastAsia="Muli" w:hAnsi="Muli" w:cs="Muli"/>
                <w:color w:val="000000"/>
                <w:sz w:val="16"/>
                <w:szCs w:val="16"/>
              </w:rPr>
              <w:t>del Comité Coordinador, por parte de la Presidencia del Comité Coordinador o por parte del Comité de Participación Ciudadana a través de su participación en la Comisión Ejecutiva.</w:t>
            </w:r>
          </w:p>
          <w:p w14:paraId="4C9F552D" w14:textId="17938EC5" w:rsidR="00923978" w:rsidRDefault="00923978" w:rsidP="00923978">
            <w:pPr>
              <w:pStyle w:val="Prrafodelista"/>
              <w:pBdr>
                <w:top w:val="nil"/>
                <w:left w:val="nil"/>
                <w:bottom w:val="nil"/>
                <w:right w:val="nil"/>
                <w:between w:val="nil"/>
              </w:pBdr>
              <w:rPr>
                <w:rFonts w:ascii="Muli" w:eastAsia="Muli" w:hAnsi="Muli" w:cs="Muli"/>
                <w:color w:val="000000"/>
                <w:sz w:val="16"/>
                <w:szCs w:val="16"/>
              </w:rPr>
            </w:pPr>
          </w:p>
          <w:p w14:paraId="12D8D2DE" w14:textId="231E4413" w:rsidR="00923978" w:rsidRDefault="00923978" w:rsidP="00923978">
            <w:pPr>
              <w:pStyle w:val="Prrafodelista"/>
              <w:pBdr>
                <w:top w:val="nil"/>
                <w:left w:val="nil"/>
                <w:bottom w:val="nil"/>
                <w:right w:val="nil"/>
                <w:between w:val="nil"/>
              </w:pBdr>
              <w:rPr>
                <w:rFonts w:ascii="Muli" w:eastAsia="Muli" w:hAnsi="Muli" w:cs="Muli"/>
                <w:color w:val="000000"/>
                <w:sz w:val="16"/>
                <w:szCs w:val="16"/>
              </w:rPr>
            </w:pPr>
          </w:p>
          <w:p w14:paraId="5B2653EF" w14:textId="686ED927" w:rsidR="00923978" w:rsidRDefault="00923978" w:rsidP="00923978">
            <w:pPr>
              <w:pStyle w:val="Prrafodelista"/>
              <w:pBdr>
                <w:top w:val="nil"/>
                <w:left w:val="nil"/>
                <w:bottom w:val="nil"/>
                <w:right w:val="nil"/>
                <w:between w:val="nil"/>
              </w:pBdr>
              <w:rPr>
                <w:rFonts w:ascii="Muli" w:eastAsia="Muli" w:hAnsi="Muli" w:cs="Muli"/>
                <w:color w:val="000000"/>
                <w:sz w:val="16"/>
                <w:szCs w:val="16"/>
              </w:rPr>
            </w:pPr>
          </w:p>
          <w:p w14:paraId="7F8DAB7E" w14:textId="78F90A6A" w:rsidR="00923978" w:rsidRDefault="00923978" w:rsidP="00923978">
            <w:pPr>
              <w:pStyle w:val="Prrafodelista"/>
              <w:pBdr>
                <w:top w:val="nil"/>
                <w:left w:val="nil"/>
                <w:bottom w:val="nil"/>
                <w:right w:val="nil"/>
                <w:between w:val="nil"/>
              </w:pBdr>
              <w:rPr>
                <w:rFonts w:ascii="Muli" w:eastAsia="Muli" w:hAnsi="Muli" w:cs="Muli"/>
                <w:color w:val="000000"/>
                <w:sz w:val="16"/>
                <w:szCs w:val="16"/>
              </w:rPr>
            </w:pPr>
          </w:p>
          <w:p w14:paraId="05117847" w14:textId="77777777" w:rsidR="00923978" w:rsidRPr="00923978" w:rsidRDefault="00923978" w:rsidP="00923978">
            <w:pPr>
              <w:pStyle w:val="Prrafodelista"/>
              <w:pBdr>
                <w:top w:val="nil"/>
                <w:left w:val="nil"/>
                <w:bottom w:val="nil"/>
                <w:right w:val="nil"/>
                <w:between w:val="nil"/>
              </w:pBdr>
              <w:rPr>
                <w:rFonts w:ascii="Muli" w:eastAsia="Muli" w:hAnsi="Muli" w:cs="Muli"/>
                <w:color w:val="000000"/>
                <w:sz w:val="16"/>
                <w:szCs w:val="16"/>
              </w:rPr>
            </w:pPr>
          </w:p>
          <w:p w14:paraId="1D0AB355" w14:textId="348492F2" w:rsidR="00BC37F9" w:rsidRPr="00923978" w:rsidRDefault="001D3045" w:rsidP="00923978">
            <w:pPr>
              <w:pStyle w:val="Prrafodelista"/>
              <w:numPr>
                <w:ilvl w:val="0"/>
                <w:numId w:val="34"/>
              </w:numPr>
              <w:pBdr>
                <w:top w:val="nil"/>
                <w:left w:val="nil"/>
                <w:bottom w:val="nil"/>
                <w:right w:val="nil"/>
                <w:between w:val="nil"/>
              </w:pBdr>
              <w:rPr>
                <w:rFonts w:ascii="Muli" w:eastAsia="Muli" w:hAnsi="Muli" w:cs="Muli"/>
                <w:color w:val="000000"/>
                <w:sz w:val="16"/>
                <w:szCs w:val="16"/>
              </w:rPr>
            </w:pPr>
            <w:r w:rsidRPr="00923978">
              <w:rPr>
                <w:rFonts w:ascii="Muli" w:eastAsia="Muli" w:hAnsi="Muli" w:cs="Muli"/>
                <w:color w:val="000000"/>
                <w:sz w:val="16"/>
                <w:szCs w:val="16"/>
              </w:rPr>
              <w:t xml:space="preserve">Verificar que los proyectos de las </w:t>
            </w:r>
            <w:r w:rsidR="00121BDC" w:rsidRPr="00923978">
              <w:rPr>
                <w:rFonts w:ascii="Muli" w:eastAsia="Muli" w:hAnsi="Muli" w:cs="Muli"/>
                <w:color w:val="000000"/>
                <w:sz w:val="16"/>
                <w:szCs w:val="16"/>
              </w:rPr>
              <w:t>R</w:t>
            </w:r>
            <w:r w:rsidRPr="00923978">
              <w:rPr>
                <w:rFonts w:ascii="Muli" w:eastAsia="Muli" w:hAnsi="Muli" w:cs="Muli"/>
                <w:color w:val="000000"/>
                <w:sz w:val="16"/>
                <w:szCs w:val="16"/>
              </w:rPr>
              <w:t xml:space="preserve">ecomendaciones </w:t>
            </w:r>
            <w:r w:rsidR="00121BDC" w:rsidRPr="00923978">
              <w:rPr>
                <w:rFonts w:ascii="Muli" w:eastAsia="Muli" w:hAnsi="Muli" w:cs="Muli"/>
                <w:color w:val="000000"/>
                <w:sz w:val="16"/>
                <w:szCs w:val="16"/>
              </w:rPr>
              <w:t>N</w:t>
            </w:r>
            <w:r w:rsidRPr="00923978">
              <w:rPr>
                <w:rFonts w:ascii="Muli" w:eastAsia="Muli" w:hAnsi="Muli" w:cs="Muli"/>
                <w:color w:val="000000"/>
                <w:sz w:val="16"/>
                <w:szCs w:val="16"/>
              </w:rPr>
              <w:t xml:space="preserve">o </w:t>
            </w:r>
            <w:r w:rsidR="00121BDC" w:rsidRPr="00923978">
              <w:rPr>
                <w:rFonts w:ascii="Muli" w:eastAsia="Muli" w:hAnsi="Muli" w:cs="Muli"/>
                <w:color w:val="000000"/>
                <w:sz w:val="16"/>
                <w:szCs w:val="16"/>
              </w:rPr>
              <w:t>V</w:t>
            </w:r>
            <w:r w:rsidRPr="00923978">
              <w:rPr>
                <w:rFonts w:ascii="Muli" w:eastAsia="Muli" w:hAnsi="Muli" w:cs="Muli"/>
                <w:color w:val="000000"/>
                <w:sz w:val="16"/>
                <w:szCs w:val="16"/>
              </w:rPr>
              <w:t>inculantes sean de carácter institucional y estén enfocados al fortalecimiento de los procesos, mecanismos, organización y normas, así como a acciones u omisiones relacionadas con las funciones y atribuciones de las autoridades a las que se dirigen dichas recomendaciones.</w:t>
            </w:r>
          </w:p>
        </w:tc>
        <w:tc>
          <w:tcPr>
            <w:tcW w:w="1491" w:type="dxa"/>
            <w:gridSpan w:val="2"/>
          </w:tcPr>
          <w:p w14:paraId="3E8E7FE6" w14:textId="4875DD0D"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555" w:type="dxa"/>
          </w:tcPr>
          <w:p w14:paraId="7BCD60FC" w14:textId="77777777" w:rsidR="00BC37F9" w:rsidRDefault="00BC37F9" w:rsidP="00702ED8">
            <w:pPr>
              <w:rPr>
                <w:rFonts w:ascii="Muli" w:eastAsia="Muli" w:hAnsi="Muli" w:cs="Muli"/>
                <w:sz w:val="16"/>
                <w:szCs w:val="16"/>
              </w:rPr>
            </w:pPr>
          </w:p>
        </w:tc>
      </w:tr>
      <w:tr w:rsidR="00BC37F9" w14:paraId="031DB942" w14:textId="77777777">
        <w:tc>
          <w:tcPr>
            <w:tcW w:w="704" w:type="dxa"/>
          </w:tcPr>
          <w:p w14:paraId="78315F91" w14:textId="659D54D1" w:rsidR="00BC37F9" w:rsidRDefault="00112316"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192C24EE" w14:textId="6CAE04A0" w:rsidR="00BC37F9" w:rsidRDefault="001D3045" w:rsidP="00702ED8">
            <w:pPr>
              <w:rPr>
                <w:rFonts w:ascii="Muli" w:eastAsia="Muli" w:hAnsi="Muli" w:cs="Muli"/>
                <w:sz w:val="16"/>
                <w:szCs w:val="16"/>
              </w:rPr>
            </w:pPr>
            <w:r>
              <w:rPr>
                <w:rFonts w:ascii="Muli" w:eastAsia="Muli" w:hAnsi="Muli" w:cs="Muli"/>
                <w:sz w:val="16"/>
                <w:szCs w:val="16"/>
              </w:rPr>
              <w:t>Fin del procedimiento</w:t>
            </w:r>
            <w:r w:rsidR="00F21E70">
              <w:rPr>
                <w:rFonts w:ascii="Muli" w:eastAsia="Muli" w:hAnsi="Muli" w:cs="Muli"/>
                <w:sz w:val="16"/>
                <w:szCs w:val="16"/>
              </w:rPr>
              <w:t>.</w:t>
            </w:r>
          </w:p>
        </w:tc>
        <w:tc>
          <w:tcPr>
            <w:tcW w:w="1491" w:type="dxa"/>
            <w:gridSpan w:val="2"/>
          </w:tcPr>
          <w:p w14:paraId="4D917DA0" w14:textId="77777777" w:rsidR="00BC37F9" w:rsidRDefault="00BC37F9" w:rsidP="00702ED8">
            <w:pPr>
              <w:rPr>
                <w:rFonts w:ascii="Muli" w:eastAsia="Muli" w:hAnsi="Muli" w:cs="Muli"/>
                <w:sz w:val="16"/>
                <w:szCs w:val="16"/>
              </w:rPr>
            </w:pPr>
          </w:p>
        </w:tc>
        <w:tc>
          <w:tcPr>
            <w:tcW w:w="1555" w:type="dxa"/>
          </w:tcPr>
          <w:p w14:paraId="618D41AF" w14:textId="77777777" w:rsidR="00BC37F9" w:rsidRDefault="00BC37F9" w:rsidP="00702ED8">
            <w:pPr>
              <w:rPr>
                <w:rFonts w:ascii="Muli" w:eastAsia="Muli" w:hAnsi="Muli" w:cs="Muli"/>
                <w:sz w:val="16"/>
                <w:szCs w:val="16"/>
              </w:rPr>
            </w:pPr>
          </w:p>
        </w:tc>
      </w:tr>
    </w:tbl>
    <w:p w14:paraId="2658D4EC" w14:textId="77777777" w:rsidR="00BC37F9" w:rsidRDefault="00BC37F9" w:rsidP="00702ED8">
      <w:pPr>
        <w:spacing w:after="0" w:line="240" w:lineRule="auto"/>
        <w:rPr>
          <w:rFonts w:ascii="Muli" w:eastAsia="Muli" w:hAnsi="Muli" w:cs="Muli"/>
          <w:sz w:val="16"/>
          <w:szCs w:val="16"/>
        </w:rPr>
      </w:pPr>
    </w:p>
    <w:p w14:paraId="5EEFB8EF" w14:textId="53FF6B63" w:rsidR="00646500" w:rsidRDefault="00923978" w:rsidP="0092397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8C78A3D" wp14:editId="3CFEF5E7">
            <wp:extent cx="3404557" cy="6933600"/>
            <wp:effectExtent l="0" t="0" r="5715" b="635"/>
            <wp:docPr id="111526607" name="Imagen 11152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7" name="Imagen 111526607"/>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448378" cy="7022845"/>
                    </a:xfrm>
                    <a:prstGeom prst="rect">
                      <a:avLst/>
                    </a:prstGeom>
                  </pic:spPr>
                </pic:pic>
              </a:graphicData>
            </a:graphic>
          </wp:inline>
        </w:drawing>
      </w:r>
    </w:p>
    <w:tbl>
      <w:tblPr>
        <w:tblStyle w:val="afffffffffffd"/>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182"/>
      </w:tblGrid>
      <w:tr w:rsidR="00BC37F9" w14:paraId="7FEC5775" w14:textId="77777777">
        <w:trPr>
          <w:trHeight w:val="105"/>
        </w:trPr>
        <w:tc>
          <w:tcPr>
            <w:tcW w:w="2942" w:type="dxa"/>
            <w:shd w:val="clear" w:color="auto" w:fill="006666"/>
          </w:tcPr>
          <w:p w14:paraId="7C1F8C9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6161B913" w14:textId="77777777" w:rsidR="00BC37F9" w:rsidRDefault="00BC37F9" w:rsidP="00702ED8">
            <w:pPr>
              <w:jc w:val="center"/>
              <w:rPr>
                <w:rFonts w:ascii="Muli" w:eastAsia="Muli" w:hAnsi="Muli" w:cs="Muli"/>
                <w:color w:val="FFFFFF"/>
                <w:sz w:val="16"/>
                <w:szCs w:val="16"/>
              </w:rPr>
            </w:pPr>
          </w:p>
        </w:tc>
        <w:tc>
          <w:tcPr>
            <w:tcW w:w="2943" w:type="dxa"/>
            <w:shd w:val="clear" w:color="auto" w:fill="006666"/>
          </w:tcPr>
          <w:p w14:paraId="7D05F28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6836231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20E1A290" w14:textId="77777777">
        <w:trPr>
          <w:trHeight w:val="550"/>
        </w:trPr>
        <w:tc>
          <w:tcPr>
            <w:tcW w:w="2942" w:type="dxa"/>
            <w:shd w:val="clear" w:color="auto" w:fill="auto"/>
            <w:vAlign w:val="center"/>
          </w:tcPr>
          <w:p w14:paraId="28E40F41"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029EBE2" w14:textId="77777777" w:rsidR="00BC37F9" w:rsidRDefault="00BC37F9" w:rsidP="00702ED8">
            <w:pPr>
              <w:jc w:val="center"/>
              <w:rPr>
                <w:rFonts w:ascii="Muli" w:eastAsia="Muli" w:hAnsi="Muli" w:cs="Muli"/>
                <w:sz w:val="16"/>
                <w:szCs w:val="16"/>
              </w:rPr>
            </w:pPr>
          </w:p>
        </w:tc>
        <w:tc>
          <w:tcPr>
            <w:tcW w:w="3182" w:type="dxa"/>
            <w:shd w:val="clear" w:color="auto" w:fill="auto"/>
            <w:vAlign w:val="center"/>
          </w:tcPr>
          <w:p w14:paraId="734B0A93" w14:textId="77777777" w:rsidR="00BC37F9" w:rsidRDefault="00BC37F9" w:rsidP="00702ED8">
            <w:pPr>
              <w:jc w:val="center"/>
              <w:rPr>
                <w:rFonts w:ascii="Muli" w:eastAsia="Muli" w:hAnsi="Muli" w:cs="Muli"/>
                <w:sz w:val="16"/>
                <w:szCs w:val="16"/>
              </w:rPr>
            </w:pPr>
          </w:p>
        </w:tc>
      </w:tr>
      <w:tr w:rsidR="00BC37F9" w14:paraId="73F93CC4" w14:textId="77777777">
        <w:trPr>
          <w:trHeight w:val="469"/>
        </w:trPr>
        <w:tc>
          <w:tcPr>
            <w:tcW w:w="2942" w:type="dxa"/>
            <w:vAlign w:val="center"/>
          </w:tcPr>
          <w:p w14:paraId="0B263D37" w14:textId="17A990F8" w:rsidR="00BC37F9" w:rsidRDefault="00F21E70"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943" w:type="dxa"/>
            <w:vAlign w:val="center"/>
          </w:tcPr>
          <w:p w14:paraId="550724B8"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E189A76"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60EA5EC2"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A4213AB"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fffffffffe"/>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275"/>
        <w:gridCol w:w="1701"/>
      </w:tblGrid>
      <w:tr w:rsidR="00BC37F9" w14:paraId="221863A1" w14:textId="77777777" w:rsidTr="00F21E70">
        <w:trPr>
          <w:trHeight w:val="167"/>
        </w:trPr>
        <w:tc>
          <w:tcPr>
            <w:tcW w:w="1555" w:type="dxa"/>
            <w:gridSpan w:val="2"/>
            <w:vMerge w:val="restart"/>
            <w:vAlign w:val="center"/>
          </w:tcPr>
          <w:p w14:paraId="0EF2455E"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4F4B6EDD" wp14:editId="1BE8E5E2">
                  <wp:extent cx="955170" cy="417938"/>
                  <wp:effectExtent l="0" t="0" r="0" b="0"/>
                  <wp:docPr id="1428"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7F5BE09D" w14:textId="0ECFA74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121BDC">
              <w:rPr>
                <w:rFonts w:ascii="Muli" w:eastAsia="Muli" w:hAnsi="Muli" w:cs="Muli"/>
                <w:b/>
                <w:color w:val="FFFFFF"/>
                <w:sz w:val="16"/>
                <w:szCs w:val="16"/>
              </w:rPr>
              <w:t>:</w:t>
            </w:r>
          </w:p>
          <w:p w14:paraId="02C4F374" w14:textId="37EF0F96" w:rsidR="00BC37F9" w:rsidRDefault="001D3045" w:rsidP="00702ED8">
            <w:pPr>
              <w:jc w:val="center"/>
              <w:rPr>
                <w:rFonts w:ascii="Muli" w:eastAsia="Muli" w:hAnsi="Muli" w:cs="Muli"/>
                <w:b/>
                <w:sz w:val="16"/>
                <w:szCs w:val="16"/>
              </w:rPr>
            </w:pPr>
            <w:r>
              <w:rPr>
                <w:rFonts w:ascii="Muli" w:eastAsia="Muli" w:hAnsi="Muli" w:cs="Muli"/>
                <w:color w:val="FFFFFF"/>
                <w:sz w:val="16"/>
                <w:szCs w:val="16"/>
              </w:rPr>
              <w:t xml:space="preserve">Validación </w:t>
            </w:r>
            <w:r w:rsidR="00710C6F">
              <w:rPr>
                <w:rFonts w:ascii="Muli" w:eastAsia="Muli" w:hAnsi="Muli" w:cs="Muli"/>
                <w:color w:val="FFFFFF"/>
                <w:sz w:val="16"/>
                <w:szCs w:val="16"/>
              </w:rPr>
              <w:t>de</w:t>
            </w:r>
            <w:r>
              <w:rPr>
                <w:rFonts w:ascii="Muli" w:eastAsia="Muli" w:hAnsi="Muli" w:cs="Muli"/>
                <w:color w:val="FFFFFF"/>
                <w:sz w:val="16"/>
                <w:szCs w:val="16"/>
              </w:rPr>
              <w:t xml:space="preserve"> las propuestas de Recomendaciones No Vinculantes</w:t>
            </w:r>
            <w:r w:rsidR="00923978">
              <w:rPr>
                <w:rFonts w:ascii="Muli" w:eastAsia="Muli" w:hAnsi="Muli" w:cs="Muli"/>
                <w:color w:val="FFFFFF"/>
                <w:sz w:val="16"/>
                <w:szCs w:val="16"/>
              </w:rPr>
              <w:t>.</w:t>
            </w:r>
          </w:p>
        </w:tc>
        <w:tc>
          <w:tcPr>
            <w:tcW w:w="1345" w:type="dxa"/>
            <w:gridSpan w:val="2"/>
            <w:shd w:val="clear" w:color="auto" w:fill="006666"/>
            <w:vAlign w:val="center"/>
          </w:tcPr>
          <w:p w14:paraId="58BC6BE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701" w:type="dxa"/>
            <w:vAlign w:val="center"/>
          </w:tcPr>
          <w:p w14:paraId="4F8450B1" w14:textId="77777777" w:rsidR="00BC37F9" w:rsidRDefault="001D3045" w:rsidP="00702ED8">
            <w:pPr>
              <w:jc w:val="center"/>
              <w:rPr>
                <w:rFonts w:ascii="Muli" w:eastAsia="Muli" w:hAnsi="Muli" w:cs="Muli"/>
                <w:sz w:val="16"/>
                <w:szCs w:val="16"/>
              </w:rPr>
            </w:pPr>
            <w:r>
              <w:rPr>
                <w:rFonts w:ascii="Muli" w:eastAsia="Muli" w:hAnsi="Muli" w:cs="Muli"/>
                <w:sz w:val="16"/>
                <w:szCs w:val="16"/>
              </w:rPr>
              <w:t>MS-CASRNV-A-RNV-1.2</w:t>
            </w:r>
          </w:p>
        </w:tc>
      </w:tr>
      <w:tr w:rsidR="00BC37F9" w14:paraId="021890F6" w14:textId="77777777" w:rsidTr="00F21E70">
        <w:trPr>
          <w:trHeight w:val="165"/>
        </w:trPr>
        <w:tc>
          <w:tcPr>
            <w:tcW w:w="1555" w:type="dxa"/>
            <w:gridSpan w:val="2"/>
            <w:vMerge/>
            <w:vAlign w:val="center"/>
          </w:tcPr>
          <w:p w14:paraId="1CB2DC5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14BC196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45" w:type="dxa"/>
            <w:gridSpan w:val="2"/>
            <w:shd w:val="clear" w:color="auto" w:fill="006666"/>
            <w:vAlign w:val="center"/>
          </w:tcPr>
          <w:p w14:paraId="0F273A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701" w:type="dxa"/>
          </w:tcPr>
          <w:p w14:paraId="6EF9D977"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0145C818" w14:textId="77777777" w:rsidTr="00F21E70">
        <w:trPr>
          <w:trHeight w:val="165"/>
        </w:trPr>
        <w:tc>
          <w:tcPr>
            <w:tcW w:w="1555" w:type="dxa"/>
            <w:gridSpan w:val="2"/>
            <w:vMerge/>
            <w:vAlign w:val="center"/>
          </w:tcPr>
          <w:p w14:paraId="037DE20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0F558E1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45" w:type="dxa"/>
            <w:gridSpan w:val="2"/>
            <w:shd w:val="clear" w:color="auto" w:fill="006666"/>
            <w:vAlign w:val="center"/>
          </w:tcPr>
          <w:p w14:paraId="603843B6" w14:textId="6D56E271"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121BDC">
              <w:rPr>
                <w:rFonts w:ascii="Muli" w:eastAsia="Muli" w:hAnsi="Muli" w:cs="Muli"/>
                <w:color w:val="FFFFFF"/>
                <w:sz w:val="16"/>
                <w:szCs w:val="16"/>
              </w:rPr>
              <w:t>Núm.</w:t>
            </w:r>
            <w:r>
              <w:rPr>
                <w:rFonts w:ascii="Muli" w:eastAsia="Muli" w:hAnsi="Muli" w:cs="Muli"/>
                <w:color w:val="FFFFFF"/>
                <w:sz w:val="16"/>
                <w:szCs w:val="16"/>
              </w:rPr>
              <w:t>:</w:t>
            </w:r>
          </w:p>
        </w:tc>
        <w:tc>
          <w:tcPr>
            <w:tcW w:w="1701" w:type="dxa"/>
            <w:vAlign w:val="center"/>
          </w:tcPr>
          <w:p w14:paraId="698A7F62"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16A60041" w14:textId="77777777">
        <w:tc>
          <w:tcPr>
            <w:tcW w:w="9067" w:type="dxa"/>
            <w:gridSpan w:val="7"/>
            <w:shd w:val="clear" w:color="auto" w:fill="auto"/>
            <w:vAlign w:val="center"/>
          </w:tcPr>
          <w:p w14:paraId="6D19ED00" w14:textId="77777777" w:rsidR="00BC37F9" w:rsidRDefault="001D3045" w:rsidP="00702ED8">
            <w:pPr>
              <w:jc w:val="center"/>
              <w:rPr>
                <w:rFonts w:ascii="Muli" w:eastAsia="Muli" w:hAnsi="Muli" w:cs="Muli"/>
                <w:b/>
                <w:sz w:val="16"/>
                <w:szCs w:val="16"/>
              </w:rPr>
            </w:pPr>
            <w:r>
              <w:rPr>
                <w:rFonts w:ascii="Muli" w:eastAsia="Muli" w:hAnsi="Muli" w:cs="Muli"/>
                <w:b/>
                <w:sz w:val="16"/>
                <w:szCs w:val="16"/>
              </w:rPr>
              <w:lastRenderedPageBreak/>
              <w:t>I. INFORMACIÓN GENERAL DEL PROCEDIMIENTO</w:t>
            </w:r>
          </w:p>
        </w:tc>
      </w:tr>
      <w:tr w:rsidR="00BC37F9" w14:paraId="5144D4E8" w14:textId="77777777" w:rsidTr="00F21E70">
        <w:tc>
          <w:tcPr>
            <w:tcW w:w="1555" w:type="dxa"/>
            <w:gridSpan w:val="2"/>
            <w:shd w:val="clear" w:color="auto" w:fill="006666"/>
          </w:tcPr>
          <w:p w14:paraId="7964882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20C8A932" w14:textId="5F2B3895"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F21E70">
              <w:rPr>
                <w:rFonts w:ascii="Muli" w:eastAsia="Muli" w:hAnsi="Muli" w:cs="Muli"/>
                <w:sz w:val="16"/>
                <w:szCs w:val="16"/>
              </w:rPr>
              <w:t>.</w:t>
            </w:r>
          </w:p>
        </w:tc>
        <w:tc>
          <w:tcPr>
            <w:tcW w:w="1345" w:type="dxa"/>
            <w:gridSpan w:val="2"/>
            <w:shd w:val="clear" w:color="auto" w:fill="006666"/>
            <w:vAlign w:val="center"/>
          </w:tcPr>
          <w:p w14:paraId="4D0FB96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6F48A73D" w14:textId="77777777" w:rsidR="00BC37F9" w:rsidRDefault="001D3045" w:rsidP="00702ED8">
            <w:pPr>
              <w:rPr>
                <w:rFonts w:ascii="Muli" w:eastAsia="Muli" w:hAnsi="Muli" w:cs="Muli"/>
                <w:sz w:val="16"/>
                <w:szCs w:val="16"/>
              </w:rPr>
            </w:pPr>
            <w:r>
              <w:rPr>
                <w:rFonts w:ascii="Muli" w:eastAsia="Muli" w:hAnsi="Muli" w:cs="Muli"/>
                <w:sz w:val="16"/>
                <w:szCs w:val="16"/>
              </w:rPr>
              <w:t>MS-CASRNV-A-RNV-1</w:t>
            </w:r>
          </w:p>
        </w:tc>
      </w:tr>
      <w:tr w:rsidR="00BC37F9" w14:paraId="56828950" w14:textId="77777777">
        <w:tc>
          <w:tcPr>
            <w:tcW w:w="1555" w:type="dxa"/>
            <w:gridSpan w:val="2"/>
            <w:shd w:val="clear" w:color="auto" w:fill="006666"/>
          </w:tcPr>
          <w:p w14:paraId="58A8AAF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59B381AC" w14:textId="1BBCEC70" w:rsidR="00BC37F9" w:rsidRDefault="001D3045" w:rsidP="00702ED8">
            <w:pPr>
              <w:rPr>
                <w:rFonts w:ascii="Muli" w:eastAsia="Muli" w:hAnsi="Muli" w:cs="Muli"/>
                <w:sz w:val="16"/>
                <w:szCs w:val="16"/>
              </w:rPr>
            </w:pPr>
            <w:r>
              <w:rPr>
                <w:rFonts w:ascii="Muli" w:eastAsia="Muli" w:hAnsi="Muli" w:cs="Muli"/>
                <w:sz w:val="16"/>
                <w:szCs w:val="16"/>
              </w:rPr>
              <w:t xml:space="preserve">Emitir el </w:t>
            </w:r>
            <w:r w:rsidR="00F21E70">
              <w:rPr>
                <w:rFonts w:ascii="Muli" w:eastAsia="Muli" w:hAnsi="Muli" w:cs="Muli"/>
                <w:sz w:val="16"/>
                <w:szCs w:val="16"/>
              </w:rPr>
              <w:t>D</w:t>
            </w:r>
            <w:r>
              <w:rPr>
                <w:rFonts w:ascii="Muli" w:eastAsia="Muli" w:hAnsi="Muli" w:cs="Muli"/>
                <w:sz w:val="16"/>
                <w:szCs w:val="16"/>
              </w:rPr>
              <w:t>ictamen técnico sobre los proyectos de las recomendaciones no vinculantes.</w:t>
            </w:r>
          </w:p>
        </w:tc>
      </w:tr>
      <w:tr w:rsidR="00BC37F9" w14:paraId="37BDA6AA" w14:textId="77777777">
        <w:tc>
          <w:tcPr>
            <w:tcW w:w="1555" w:type="dxa"/>
            <w:gridSpan w:val="2"/>
            <w:shd w:val="clear" w:color="auto" w:fill="006666"/>
          </w:tcPr>
          <w:p w14:paraId="68DA962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24BE688D" w14:textId="5C0C471E" w:rsidR="00BC37F9" w:rsidRDefault="001D3045" w:rsidP="00702ED8">
            <w:pPr>
              <w:rPr>
                <w:rFonts w:ascii="Muli" w:eastAsia="Muli" w:hAnsi="Muli" w:cs="Muli"/>
                <w:sz w:val="16"/>
                <w:szCs w:val="16"/>
              </w:rPr>
            </w:pPr>
            <w:r>
              <w:rPr>
                <w:rFonts w:ascii="Muli" w:eastAsia="Muli" w:hAnsi="Muli" w:cs="Muli"/>
                <w:sz w:val="16"/>
                <w:szCs w:val="16"/>
              </w:rPr>
              <w:t>Coordina</w:t>
            </w:r>
            <w:r w:rsidR="00121BDC">
              <w:rPr>
                <w:rFonts w:ascii="Muli" w:eastAsia="Muli" w:hAnsi="Muli" w:cs="Muli"/>
                <w:sz w:val="16"/>
                <w:szCs w:val="16"/>
              </w:rPr>
              <w:t>dor(a)</w:t>
            </w:r>
            <w:r>
              <w:rPr>
                <w:rFonts w:ascii="Muli" w:eastAsia="Muli" w:hAnsi="Muli" w:cs="Muli"/>
                <w:sz w:val="16"/>
                <w:szCs w:val="16"/>
              </w:rPr>
              <w:t xml:space="preserve"> de Análisis y Seguimiento a Recomendaciones No Vinculantes</w:t>
            </w:r>
          </w:p>
        </w:tc>
      </w:tr>
      <w:tr w:rsidR="00BC37F9" w14:paraId="4C36B593" w14:textId="77777777">
        <w:tc>
          <w:tcPr>
            <w:tcW w:w="1555" w:type="dxa"/>
            <w:gridSpan w:val="2"/>
            <w:shd w:val="clear" w:color="auto" w:fill="006666"/>
          </w:tcPr>
          <w:p w14:paraId="01AF9F8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986BFE0" w14:textId="674AB35F" w:rsidR="00BC37F9" w:rsidRDefault="001D3045" w:rsidP="00702ED8">
            <w:pPr>
              <w:rPr>
                <w:rFonts w:ascii="Muli" w:eastAsia="Muli" w:hAnsi="Muli" w:cs="Muli"/>
                <w:sz w:val="16"/>
                <w:szCs w:val="16"/>
              </w:rPr>
            </w:pPr>
            <w:r>
              <w:rPr>
                <w:rFonts w:ascii="Muli" w:eastAsia="Muli" w:hAnsi="Muli" w:cs="Muli"/>
                <w:sz w:val="16"/>
                <w:szCs w:val="16"/>
              </w:rPr>
              <w:t xml:space="preserve">Análisis concluido sobre la propuesta de los proyectos de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w:t>
            </w:r>
          </w:p>
        </w:tc>
        <w:tc>
          <w:tcPr>
            <w:tcW w:w="1418" w:type="dxa"/>
            <w:gridSpan w:val="2"/>
            <w:shd w:val="clear" w:color="auto" w:fill="006666"/>
          </w:tcPr>
          <w:p w14:paraId="517BCE1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159D3CEB" w14:textId="3DD57236" w:rsidR="00BC37F9" w:rsidRDefault="001D3045" w:rsidP="00702ED8">
            <w:pPr>
              <w:rPr>
                <w:rFonts w:ascii="Muli" w:eastAsia="Muli" w:hAnsi="Muli" w:cs="Muli"/>
                <w:sz w:val="16"/>
                <w:szCs w:val="16"/>
              </w:rPr>
            </w:pPr>
            <w:r>
              <w:rPr>
                <w:rFonts w:ascii="Muli" w:eastAsia="Muli" w:hAnsi="Muli" w:cs="Muli"/>
                <w:sz w:val="16"/>
                <w:szCs w:val="16"/>
              </w:rPr>
              <w:t>Emisión del</w:t>
            </w:r>
            <w:r w:rsidR="00F21E70">
              <w:rPr>
                <w:rFonts w:ascii="Muli" w:eastAsia="Muli" w:hAnsi="Muli" w:cs="Muli"/>
                <w:sz w:val="16"/>
                <w:szCs w:val="16"/>
              </w:rPr>
              <w:t xml:space="preserve"> D</w:t>
            </w:r>
            <w:r>
              <w:rPr>
                <w:rFonts w:ascii="Muli" w:eastAsia="Muli" w:hAnsi="Muli" w:cs="Muli"/>
                <w:sz w:val="16"/>
                <w:szCs w:val="16"/>
              </w:rPr>
              <w:t xml:space="preserve">ictamen técnico sobre los proyectos de las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w:t>
            </w:r>
          </w:p>
        </w:tc>
      </w:tr>
      <w:tr w:rsidR="00BC37F9" w14:paraId="2E4FA884" w14:textId="77777777">
        <w:tc>
          <w:tcPr>
            <w:tcW w:w="1555" w:type="dxa"/>
            <w:gridSpan w:val="2"/>
            <w:shd w:val="clear" w:color="auto" w:fill="006666"/>
          </w:tcPr>
          <w:p w14:paraId="69E096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8024A1C" w14:textId="77777777" w:rsidR="00BC37F9" w:rsidRDefault="00BC37F9" w:rsidP="00702ED8">
            <w:pPr>
              <w:rPr>
                <w:rFonts w:ascii="Muli" w:eastAsia="Muli" w:hAnsi="Muli" w:cs="Muli"/>
                <w:color w:val="FFFFFF"/>
                <w:sz w:val="16"/>
                <w:szCs w:val="16"/>
              </w:rPr>
            </w:pPr>
          </w:p>
        </w:tc>
        <w:tc>
          <w:tcPr>
            <w:tcW w:w="3118" w:type="dxa"/>
          </w:tcPr>
          <w:p w14:paraId="3AE20264" w14:textId="77777777" w:rsidR="00BC37F9" w:rsidRDefault="001D3045" w:rsidP="00702ED8">
            <w:pPr>
              <w:rPr>
                <w:rFonts w:ascii="Muli" w:eastAsia="Muli" w:hAnsi="Muli" w:cs="Muli"/>
                <w:sz w:val="16"/>
                <w:szCs w:val="16"/>
              </w:rPr>
            </w:pPr>
            <w:r>
              <w:rPr>
                <w:rFonts w:ascii="Muli" w:eastAsia="Muli" w:hAnsi="Muli" w:cs="Muli"/>
                <w:sz w:val="16"/>
                <w:szCs w:val="16"/>
              </w:rPr>
              <w:t>Secretario Técnico de la Secretaría Ejecutiva del Sistema Estatal Anticorrupción de Guanajuato.</w:t>
            </w:r>
          </w:p>
          <w:p w14:paraId="0B829797" w14:textId="77777777" w:rsidR="00BC37F9" w:rsidRDefault="00BC37F9" w:rsidP="00702ED8">
            <w:pPr>
              <w:rPr>
                <w:rFonts w:ascii="Muli" w:eastAsia="Muli" w:hAnsi="Muli" w:cs="Muli"/>
                <w:sz w:val="16"/>
                <w:szCs w:val="16"/>
              </w:rPr>
            </w:pPr>
          </w:p>
        </w:tc>
        <w:tc>
          <w:tcPr>
            <w:tcW w:w="1418" w:type="dxa"/>
            <w:gridSpan w:val="2"/>
            <w:shd w:val="clear" w:color="auto" w:fill="006666"/>
          </w:tcPr>
          <w:p w14:paraId="2BFE267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501770CF" w14:textId="77777777"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p>
        </w:tc>
      </w:tr>
      <w:tr w:rsidR="00BC37F9" w14:paraId="15B32553" w14:textId="77777777">
        <w:tc>
          <w:tcPr>
            <w:tcW w:w="1555" w:type="dxa"/>
            <w:gridSpan w:val="2"/>
            <w:shd w:val="clear" w:color="auto" w:fill="006666"/>
          </w:tcPr>
          <w:p w14:paraId="4100985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4EE0E08D" w14:textId="408B4414" w:rsidR="00BC37F9" w:rsidRDefault="001D3045" w:rsidP="00702ED8">
            <w:pPr>
              <w:numPr>
                <w:ilvl w:val="0"/>
                <w:numId w:val="2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r w:rsidR="00F21E70">
              <w:rPr>
                <w:rFonts w:ascii="Muli" w:eastAsia="Muli" w:hAnsi="Muli" w:cs="Muli"/>
                <w:color w:val="000000"/>
                <w:sz w:val="16"/>
                <w:szCs w:val="16"/>
              </w:rPr>
              <w:t>.</w:t>
            </w:r>
          </w:p>
          <w:p w14:paraId="24135BBD" w14:textId="77777777" w:rsidR="00BC37F9" w:rsidRDefault="001D3045" w:rsidP="00702ED8">
            <w:pPr>
              <w:numPr>
                <w:ilvl w:val="0"/>
                <w:numId w:val="29"/>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Lineamientos para la Elaboración, Seguimiento y Sistematización de las Recomendaciones No Vinculantes.</w:t>
            </w:r>
          </w:p>
        </w:tc>
      </w:tr>
      <w:tr w:rsidR="00BC37F9" w14:paraId="2E9A4F8D" w14:textId="77777777">
        <w:tc>
          <w:tcPr>
            <w:tcW w:w="1555" w:type="dxa"/>
            <w:gridSpan w:val="2"/>
            <w:shd w:val="clear" w:color="auto" w:fill="006666"/>
          </w:tcPr>
          <w:p w14:paraId="14AB95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59154BE" w14:textId="053EAEDB" w:rsidR="00BC37F9" w:rsidRDefault="001D3045" w:rsidP="00702ED8">
            <w:pPr>
              <w:rPr>
                <w:rFonts w:ascii="Muli" w:eastAsia="Muli" w:hAnsi="Muli" w:cs="Muli"/>
                <w:sz w:val="16"/>
                <w:szCs w:val="16"/>
              </w:rPr>
            </w:pPr>
            <w:r>
              <w:rPr>
                <w:rFonts w:ascii="Muli" w:eastAsia="Muli" w:hAnsi="Muli" w:cs="Muli"/>
                <w:sz w:val="16"/>
                <w:szCs w:val="16"/>
              </w:rPr>
              <w:t xml:space="preserve">Análisis de los proyectos de las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w:t>
            </w:r>
            <w:r w:rsidR="00F21E70">
              <w:rPr>
                <w:rFonts w:ascii="Muli" w:eastAsia="Muli" w:hAnsi="Muli" w:cs="Muli"/>
                <w:sz w:val="16"/>
                <w:szCs w:val="16"/>
              </w:rPr>
              <w:t>.</w:t>
            </w:r>
          </w:p>
          <w:p w14:paraId="036CA916" w14:textId="50C6AD9F" w:rsidR="00BC37F9" w:rsidRDefault="001D3045" w:rsidP="00702ED8">
            <w:pPr>
              <w:rPr>
                <w:rFonts w:ascii="Muli" w:eastAsia="Muli" w:hAnsi="Muli" w:cs="Muli"/>
                <w:sz w:val="16"/>
                <w:szCs w:val="16"/>
              </w:rPr>
            </w:pPr>
            <w:r>
              <w:rPr>
                <w:rFonts w:ascii="Muli" w:eastAsia="Muli" w:hAnsi="Muli" w:cs="Muli"/>
                <w:sz w:val="16"/>
                <w:szCs w:val="16"/>
              </w:rPr>
              <w:t>Formato 1 Propuestas de Proyectos de Recomendaciones</w:t>
            </w:r>
            <w:r w:rsidR="00F21E70">
              <w:rPr>
                <w:rFonts w:ascii="Muli" w:eastAsia="Muli" w:hAnsi="Muli" w:cs="Muli"/>
                <w:sz w:val="16"/>
                <w:szCs w:val="16"/>
              </w:rPr>
              <w:t>.</w:t>
            </w:r>
          </w:p>
          <w:p w14:paraId="7A9F5CF9" w14:textId="05F9145E" w:rsidR="00BC37F9" w:rsidRDefault="001D3045" w:rsidP="00702ED8">
            <w:pPr>
              <w:rPr>
                <w:rFonts w:ascii="Muli" w:eastAsia="Muli" w:hAnsi="Muli" w:cs="Muli"/>
                <w:sz w:val="16"/>
                <w:szCs w:val="16"/>
              </w:rPr>
            </w:pPr>
            <w:r>
              <w:rPr>
                <w:rFonts w:ascii="Muli" w:eastAsia="Muli" w:hAnsi="Muli" w:cs="Muli"/>
                <w:sz w:val="16"/>
                <w:szCs w:val="16"/>
              </w:rPr>
              <w:t xml:space="preserve">Documentación soporte de los proyectos de </w:t>
            </w:r>
            <w:r w:rsidR="00515F26">
              <w:rPr>
                <w:rFonts w:ascii="Muli" w:eastAsia="Muli" w:hAnsi="Muli" w:cs="Muli"/>
                <w:sz w:val="16"/>
                <w:szCs w:val="16"/>
              </w:rPr>
              <w:t>R</w:t>
            </w:r>
            <w:r>
              <w:rPr>
                <w:rFonts w:ascii="Muli" w:eastAsia="Muli" w:hAnsi="Muli" w:cs="Muli"/>
                <w:sz w:val="16"/>
                <w:szCs w:val="16"/>
              </w:rPr>
              <w:t xml:space="preserve">ecomendaciones </w:t>
            </w:r>
            <w:r w:rsidR="00515F26">
              <w:rPr>
                <w:rFonts w:ascii="Muli" w:eastAsia="Muli" w:hAnsi="Muli" w:cs="Muli"/>
                <w:sz w:val="16"/>
                <w:szCs w:val="16"/>
              </w:rPr>
              <w:t>N</w:t>
            </w:r>
            <w:r>
              <w:rPr>
                <w:rFonts w:ascii="Muli" w:eastAsia="Muli" w:hAnsi="Muli" w:cs="Muli"/>
                <w:sz w:val="16"/>
                <w:szCs w:val="16"/>
              </w:rPr>
              <w:t xml:space="preserve">o </w:t>
            </w:r>
            <w:r w:rsidR="00515F26">
              <w:rPr>
                <w:rFonts w:ascii="Muli" w:eastAsia="Muli" w:hAnsi="Muli" w:cs="Muli"/>
                <w:sz w:val="16"/>
                <w:szCs w:val="16"/>
              </w:rPr>
              <w:t>V</w:t>
            </w:r>
            <w:r>
              <w:rPr>
                <w:rFonts w:ascii="Muli" w:eastAsia="Muli" w:hAnsi="Muli" w:cs="Muli"/>
                <w:sz w:val="16"/>
                <w:szCs w:val="16"/>
              </w:rPr>
              <w:t>inculantes.</w:t>
            </w:r>
          </w:p>
        </w:tc>
        <w:tc>
          <w:tcPr>
            <w:tcW w:w="1418" w:type="dxa"/>
            <w:gridSpan w:val="2"/>
            <w:shd w:val="clear" w:color="auto" w:fill="006666"/>
          </w:tcPr>
          <w:p w14:paraId="4EBEAE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42DAA2E" w14:textId="77777777" w:rsidR="00BC37F9" w:rsidRDefault="00BC37F9" w:rsidP="00702ED8">
            <w:pPr>
              <w:rPr>
                <w:rFonts w:ascii="Muli" w:eastAsia="Muli" w:hAnsi="Muli" w:cs="Muli"/>
                <w:color w:val="FFFFFF"/>
                <w:sz w:val="16"/>
                <w:szCs w:val="16"/>
              </w:rPr>
            </w:pPr>
          </w:p>
        </w:tc>
        <w:tc>
          <w:tcPr>
            <w:tcW w:w="2976" w:type="dxa"/>
            <w:gridSpan w:val="2"/>
          </w:tcPr>
          <w:p w14:paraId="66E65D68" w14:textId="56A43B05" w:rsidR="00BC37F9" w:rsidRDefault="001D3045" w:rsidP="00702ED8">
            <w:pPr>
              <w:rPr>
                <w:rFonts w:ascii="Muli" w:eastAsia="Muli" w:hAnsi="Muli" w:cs="Muli"/>
                <w:sz w:val="16"/>
                <w:szCs w:val="16"/>
              </w:rPr>
            </w:pPr>
            <w:r>
              <w:rPr>
                <w:rFonts w:ascii="Muli" w:eastAsia="Muli" w:hAnsi="Muli" w:cs="Muli"/>
                <w:sz w:val="16"/>
                <w:szCs w:val="16"/>
              </w:rPr>
              <w:t xml:space="preserve">Dictamen técnico sobre los proyectos de las </w:t>
            </w:r>
            <w:r w:rsidR="00121BDC">
              <w:rPr>
                <w:rFonts w:ascii="Muli" w:eastAsia="Muli" w:hAnsi="Muli" w:cs="Muli"/>
                <w:sz w:val="16"/>
                <w:szCs w:val="16"/>
              </w:rPr>
              <w:t>R</w:t>
            </w:r>
            <w:r>
              <w:rPr>
                <w:rFonts w:ascii="Muli" w:eastAsia="Muli" w:hAnsi="Muli" w:cs="Muli"/>
                <w:sz w:val="16"/>
                <w:szCs w:val="16"/>
              </w:rPr>
              <w:t xml:space="preserve">ecomendaciones </w:t>
            </w:r>
            <w:r w:rsidR="00121BDC">
              <w:rPr>
                <w:rFonts w:ascii="Muli" w:eastAsia="Muli" w:hAnsi="Muli" w:cs="Muli"/>
                <w:sz w:val="16"/>
                <w:szCs w:val="16"/>
              </w:rPr>
              <w:t>N</w:t>
            </w:r>
            <w:r>
              <w:rPr>
                <w:rFonts w:ascii="Muli" w:eastAsia="Muli" w:hAnsi="Muli" w:cs="Muli"/>
                <w:sz w:val="16"/>
                <w:szCs w:val="16"/>
              </w:rPr>
              <w:t xml:space="preserve">o </w:t>
            </w:r>
            <w:r w:rsidR="00121BDC">
              <w:rPr>
                <w:rFonts w:ascii="Muli" w:eastAsia="Muli" w:hAnsi="Muli" w:cs="Muli"/>
                <w:sz w:val="16"/>
                <w:szCs w:val="16"/>
              </w:rPr>
              <w:t>V</w:t>
            </w:r>
            <w:r>
              <w:rPr>
                <w:rFonts w:ascii="Muli" w:eastAsia="Muli" w:hAnsi="Muli" w:cs="Muli"/>
                <w:sz w:val="16"/>
                <w:szCs w:val="16"/>
              </w:rPr>
              <w:t>inculantes.</w:t>
            </w:r>
          </w:p>
        </w:tc>
      </w:tr>
      <w:tr w:rsidR="00BC37F9" w14:paraId="7283F741" w14:textId="77777777">
        <w:tc>
          <w:tcPr>
            <w:tcW w:w="9067" w:type="dxa"/>
            <w:gridSpan w:val="7"/>
            <w:vAlign w:val="center"/>
          </w:tcPr>
          <w:p w14:paraId="70EA95D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D3F7D3B" w14:textId="77777777" w:rsidTr="00F21E70">
        <w:tc>
          <w:tcPr>
            <w:tcW w:w="704" w:type="dxa"/>
            <w:shd w:val="clear" w:color="auto" w:fill="006666"/>
          </w:tcPr>
          <w:p w14:paraId="4BB16CD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70A8D05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345" w:type="dxa"/>
            <w:gridSpan w:val="2"/>
            <w:shd w:val="clear" w:color="auto" w:fill="006666"/>
          </w:tcPr>
          <w:p w14:paraId="174E675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701" w:type="dxa"/>
            <w:shd w:val="clear" w:color="auto" w:fill="006666"/>
          </w:tcPr>
          <w:p w14:paraId="35DF294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F0802D1" w14:textId="77777777" w:rsidTr="00F21E70">
        <w:tc>
          <w:tcPr>
            <w:tcW w:w="704" w:type="dxa"/>
          </w:tcPr>
          <w:p w14:paraId="17B4249E"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74ED6F40" w14:textId="0D1491FB" w:rsidR="00BC37F9" w:rsidRDefault="001D3045" w:rsidP="00702ED8">
            <w:pPr>
              <w:rPr>
                <w:rFonts w:ascii="Muli" w:eastAsia="Muli" w:hAnsi="Muli" w:cs="Muli"/>
                <w:sz w:val="16"/>
                <w:szCs w:val="16"/>
              </w:rPr>
            </w:pPr>
            <w:r>
              <w:rPr>
                <w:rFonts w:ascii="Muli" w:eastAsia="Muli" w:hAnsi="Muli" w:cs="Muli"/>
                <w:sz w:val="16"/>
                <w:szCs w:val="16"/>
              </w:rPr>
              <w:t xml:space="preserve">Verificar conforme al resultado del análisis de los proyectos de las </w:t>
            </w:r>
            <w:r w:rsidR="00710C6F">
              <w:rPr>
                <w:rFonts w:ascii="Muli" w:eastAsia="Muli" w:hAnsi="Muli" w:cs="Muli"/>
                <w:sz w:val="16"/>
                <w:szCs w:val="16"/>
              </w:rPr>
              <w:t>R</w:t>
            </w:r>
            <w:r>
              <w:rPr>
                <w:rFonts w:ascii="Muli" w:eastAsia="Muli" w:hAnsi="Muli" w:cs="Muli"/>
                <w:sz w:val="16"/>
                <w:szCs w:val="16"/>
              </w:rPr>
              <w:t xml:space="preserve">ecomendaciones </w:t>
            </w:r>
            <w:r w:rsidR="00710C6F">
              <w:rPr>
                <w:rFonts w:ascii="Muli" w:eastAsia="Muli" w:hAnsi="Muli" w:cs="Muli"/>
                <w:sz w:val="16"/>
                <w:szCs w:val="16"/>
              </w:rPr>
              <w:t>N</w:t>
            </w:r>
            <w:r>
              <w:rPr>
                <w:rFonts w:ascii="Muli" w:eastAsia="Muli" w:hAnsi="Muli" w:cs="Muli"/>
                <w:sz w:val="16"/>
                <w:szCs w:val="16"/>
              </w:rPr>
              <w:t xml:space="preserve">o </w:t>
            </w:r>
            <w:r w:rsidR="00710C6F">
              <w:rPr>
                <w:rFonts w:ascii="Muli" w:eastAsia="Muli" w:hAnsi="Muli" w:cs="Muli"/>
                <w:sz w:val="16"/>
                <w:szCs w:val="16"/>
              </w:rPr>
              <w:t>V</w:t>
            </w:r>
            <w:r>
              <w:rPr>
                <w:rFonts w:ascii="Muli" w:eastAsia="Muli" w:hAnsi="Muli" w:cs="Muli"/>
                <w:sz w:val="16"/>
                <w:szCs w:val="16"/>
              </w:rPr>
              <w:t>inculantes que se cumple con los siguientes elementos:</w:t>
            </w:r>
          </w:p>
          <w:p w14:paraId="53D1F0BF" w14:textId="77777777" w:rsidR="00BC37F9" w:rsidRDefault="00BC37F9" w:rsidP="00702ED8">
            <w:pPr>
              <w:rPr>
                <w:rFonts w:ascii="Muli" w:eastAsia="Muli" w:hAnsi="Muli" w:cs="Muli"/>
                <w:sz w:val="16"/>
                <w:szCs w:val="16"/>
              </w:rPr>
            </w:pPr>
          </w:p>
          <w:p w14:paraId="057ADBA5" w14:textId="77777777" w:rsidR="00710C6F" w:rsidRDefault="001D3045" w:rsidP="00702ED8">
            <w:pPr>
              <w:pStyle w:val="Prrafodelista"/>
              <w:numPr>
                <w:ilvl w:val="3"/>
                <w:numId w:val="34"/>
              </w:numPr>
              <w:pBdr>
                <w:top w:val="nil"/>
                <w:left w:val="nil"/>
                <w:bottom w:val="nil"/>
                <w:right w:val="nil"/>
                <w:between w:val="nil"/>
              </w:pBdr>
              <w:ind w:left="461" w:hanging="425"/>
              <w:rPr>
                <w:rFonts w:ascii="Muli" w:eastAsia="Muli" w:hAnsi="Muli" w:cs="Muli"/>
                <w:color w:val="000000"/>
                <w:sz w:val="16"/>
                <w:szCs w:val="16"/>
              </w:rPr>
            </w:pPr>
            <w:r w:rsidRPr="00710C6F">
              <w:rPr>
                <w:rFonts w:ascii="Muli" w:eastAsia="Muli" w:hAnsi="Muli" w:cs="Muli"/>
                <w:color w:val="000000"/>
                <w:sz w:val="16"/>
                <w:szCs w:val="16"/>
              </w:rPr>
              <w:t>Que los proyectos de las recomendaciones</w:t>
            </w:r>
            <w:r w:rsidRPr="00710C6F">
              <w:rPr>
                <w:rFonts w:ascii="Muli" w:eastAsia="Muli" w:hAnsi="Muli" w:cs="Muli"/>
                <w:sz w:val="16"/>
                <w:szCs w:val="16"/>
              </w:rPr>
              <w:t xml:space="preserve"> deriven del Informe Anual</w:t>
            </w:r>
            <w:r w:rsidRPr="00710C6F">
              <w:rPr>
                <w:rFonts w:ascii="Muli" w:eastAsia="Muli" w:hAnsi="Muli" w:cs="Muli"/>
                <w:color w:val="000000"/>
                <w:sz w:val="16"/>
                <w:szCs w:val="16"/>
              </w:rPr>
              <w:t xml:space="preserve"> del Comité Coordinador, por parte de la Presidencia del Comité Coordinador o por parte del Comité de Participación Ciudadana a través de su participación en la Comisión Ejecutiva.</w:t>
            </w:r>
          </w:p>
          <w:p w14:paraId="295E2ACA" w14:textId="783A6D62" w:rsidR="00BC37F9" w:rsidRPr="00923978" w:rsidRDefault="001D3045" w:rsidP="00702ED8">
            <w:pPr>
              <w:pStyle w:val="Prrafodelista"/>
              <w:numPr>
                <w:ilvl w:val="3"/>
                <w:numId w:val="34"/>
              </w:numPr>
              <w:pBdr>
                <w:top w:val="nil"/>
                <w:left w:val="nil"/>
                <w:bottom w:val="nil"/>
                <w:right w:val="nil"/>
                <w:between w:val="nil"/>
              </w:pBdr>
              <w:ind w:left="461" w:hanging="425"/>
              <w:rPr>
                <w:rFonts w:ascii="Muli" w:eastAsia="Muli" w:hAnsi="Muli" w:cs="Muli"/>
                <w:color w:val="000000"/>
                <w:sz w:val="16"/>
                <w:szCs w:val="16"/>
              </w:rPr>
            </w:pPr>
            <w:r w:rsidRPr="00710C6F">
              <w:rPr>
                <w:rFonts w:ascii="Muli" w:eastAsia="Muli" w:hAnsi="Muli" w:cs="Muli"/>
                <w:color w:val="000000"/>
                <w:sz w:val="16"/>
                <w:szCs w:val="16"/>
              </w:rPr>
              <w:t xml:space="preserve">Verificar que los proyectos de las </w:t>
            </w:r>
            <w:r w:rsidR="00710C6F">
              <w:rPr>
                <w:rFonts w:ascii="Muli" w:eastAsia="Muli" w:hAnsi="Muli" w:cs="Muli"/>
                <w:color w:val="000000"/>
                <w:sz w:val="16"/>
                <w:szCs w:val="16"/>
              </w:rPr>
              <w:t>R</w:t>
            </w:r>
            <w:r w:rsidRPr="00710C6F">
              <w:rPr>
                <w:rFonts w:ascii="Muli" w:eastAsia="Muli" w:hAnsi="Muli" w:cs="Muli"/>
                <w:color w:val="000000"/>
                <w:sz w:val="16"/>
                <w:szCs w:val="16"/>
              </w:rPr>
              <w:t xml:space="preserve">ecomendaciones </w:t>
            </w:r>
            <w:r w:rsidR="00710C6F">
              <w:rPr>
                <w:rFonts w:ascii="Muli" w:eastAsia="Muli" w:hAnsi="Muli" w:cs="Muli"/>
                <w:color w:val="000000"/>
                <w:sz w:val="16"/>
                <w:szCs w:val="16"/>
              </w:rPr>
              <w:t>N</w:t>
            </w:r>
            <w:r w:rsidRPr="00710C6F">
              <w:rPr>
                <w:rFonts w:ascii="Muli" w:eastAsia="Muli" w:hAnsi="Muli" w:cs="Muli"/>
                <w:color w:val="000000"/>
                <w:sz w:val="16"/>
                <w:szCs w:val="16"/>
              </w:rPr>
              <w:t xml:space="preserve">o </w:t>
            </w:r>
            <w:r w:rsidR="00710C6F">
              <w:rPr>
                <w:rFonts w:ascii="Muli" w:eastAsia="Muli" w:hAnsi="Muli" w:cs="Muli"/>
                <w:color w:val="000000"/>
                <w:sz w:val="16"/>
                <w:szCs w:val="16"/>
              </w:rPr>
              <w:t>V</w:t>
            </w:r>
            <w:r w:rsidRPr="00710C6F">
              <w:rPr>
                <w:rFonts w:ascii="Muli" w:eastAsia="Muli" w:hAnsi="Muli" w:cs="Muli"/>
                <w:color w:val="000000"/>
                <w:sz w:val="16"/>
                <w:szCs w:val="16"/>
              </w:rPr>
              <w:t>inculantes sean de carácter institucional y estén enfocados al fortalecimiento de los procesos, mecanismos, organización y normas, así como a acciones u omisiones relacionadas con las funciones y atribuciones de las autoridades a las que se dirigen dichas recomendaciones.</w:t>
            </w:r>
          </w:p>
        </w:tc>
        <w:tc>
          <w:tcPr>
            <w:tcW w:w="1345" w:type="dxa"/>
            <w:gridSpan w:val="2"/>
          </w:tcPr>
          <w:p w14:paraId="1C9C5EAD" w14:textId="70FF9117" w:rsidR="00BC37F9" w:rsidRDefault="001D3045" w:rsidP="00702ED8">
            <w:pPr>
              <w:rPr>
                <w:rFonts w:ascii="Muli" w:eastAsia="Muli" w:hAnsi="Muli" w:cs="Muli"/>
                <w:sz w:val="16"/>
                <w:szCs w:val="16"/>
              </w:rPr>
            </w:pPr>
            <w:r>
              <w:rPr>
                <w:rFonts w:ascii="Muli" w:eastAsia="Muli" w:hAnsi="Muli" w:cs="Muli"/>
                <w:sz w:val="16"/>
                <w:szCs w:val="16"/>
              </w:rPr>
              <w:t>Coordina</w:t>
            </w:r>
            <w:r w:rsidR="00710C6F">
              <w:rPr>
                <w:rFonts w:ascii="Muli" w:eastAsia="Muli" w:hAnsi="Muli" w:cs="Muli"/>
                <w:sz w:val="16"/>
                <w:szCs w:val="16"/>
              </w:rPr>
              <w:t>dor(a)</w:t>
            </w:r>
            <w:r>
              <w:rPr>
                <w:rFonts w:ascii="Muli" w:eastAsia="Muli" w:hAnsi="Muli" w:cs="Muli"/>
                <w:sz w:val="16"/>
                <w:szCs w:val="16"/>
              </w:rPr>
              <w:t xml:space="preserve"> de Análisis y Seguimiento a Recomendaciones No Vinculantes, en adelante CASRNV</w:t>
            </w:r>
            <w:r w:rsidR="00F21E70">
              <w:rPr>
                <w:rFonts w:ascii="Muli" w:eastAsia="Muli" w:hAnsi="Muli" w:cs="Muli"/>
                <w:sz w:val="16"/>
                <w:szCs w:val="16"/>
              </w:rPr>
              <w:t>.</w:t>
            </w:r>
          </w:p>
        </w:tc>
        <w:tc>
          <w:tcPr>
            <w:tcW w:w="1701" w:type="dxa"/>
          </w:tcPr>
          <w:p w14:paraId="35E8DDC7" w14:textId="77777777" w:rsidR="00BC37F9" w:rsidRDefault="001D3045" w:rsidP="00702ED8">
            <w:pPr>
              <w:rPr>
                <w:rFonts w:ascii="Muli" w:eastAsia="Muli" w:hAnsi="Muli" w:cs="Muli"/>
                <w:sz w:val="16"/>
                <w:szCs w:val="16"/>
              </w:rPr>
            </w:pPr>
            <w:r>
              <w:rPr>
                <w:rFonts w:ascii="Muli" w:eastAsia="Muli" w:hAnsi="Muli" w:cs="Muli"/>
                <w:sz w:val="16"/>
                <w:szCs w:val="16"/>
              </w:rPr>
              <w:t>Formato 1: Propuestas de Proyectos de Recomendaciones</w:t>
            </w:r>
          </w:p>
          <w:p w14:paraId="4190E758" w14:textId="176E0184" w:rsidR="00BC37F9" w:rsidRDefault="001D3045" w:rsidP="00702ED8">
            <w:pPr>
              <w:rPr>
                <w:rFonts w:ascii="Muli" w:eastAsia="Muli" w:hAnsi="Muli" w:cs="Muli"/>
                <w:sz w:val="16"/>
                <w:szCs w:val="16"/>
              </w:rPr>
            </w:pPr>
            <w:r>
              <w:rPr>
                <w:rFonts w:ascii="Muli" w:eastAsia="Muli" w:hAnsi="Muli" w:cs="Muli"/>
                <w:sz w:val="16"/>
                <w:szCs w:val="16"/>
              </w:rPr>
              <w:t>Documentación soporte</w:t>
            </w:r>
            <w:r w:rsidR="00F21E70">
              <w:rPr>
                <w:rFonts w:ascii="Muli" w:eastAsia="Muli" w:hAnsi="Muli" w:cs="Muli"/>
                <w:sz w:val="16"/>
                <w:szCs w:val="16"/>
              </w:rPr>
              <w:t>.</w:t>
            </w:r>
          </w:p>
        </w:tc>
      </w:tr>
      <w:tr w:rsidR="00BC37F9" w14:paraId="0CD654B7" w14:textId="77777777" w:rsidTr="00F21E70">
        <w:tc>
          <w:tcPr>
            <w:tcW w:w="704" w:type="dxa"/>
          </w:tcPr>
          <w:p w14:paraId="216102B0"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21B0F008" w14:textId="61C2CF27" w:rsidR="00BC37F9" w:rsidRDefault="001D3045" w:rsidP="00702ED8">
            <w:pPr>
              <w:rPr>
                <w:rFonts w:ascii="Muli" w:eastAsia="Muli" w:hAnsi="Muli" w:cs="Muli"/>
                <w:sz w:val="16"/>
                <w:szCs w:val="16"/>
              </w:rPr>
            </w:pPr>
            <w:r>
              <w:rPr>
                <w:rFonts w:ascii="Muli" w:eastAsia="Muli" w:hAnsi="Muli" w:cs="Muli"/>
                <w:sz w:val="16"/>
                <w:szCs w:val="16"/>
              </w:rPr>
              <w:t xml:space="preserve">Elaborar, en atención a la instrucción del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 de Guanajuato, el Dictamen técnico de los proyectos de las recomendaciones no vinculantes basándose en el resultado del análisis de </w:t>
            </w:r>
            <w:r w:rsidR="00710C6F">
              <w:rPr>
                <w:rFonts w:ascii="Muli" w:eastAsia="Muli" w:hAnsi="Muli" w:cs="Muli"/>
                <w:sz w:val="16"/>
                <w:szCs w:val="16"/>
              </w:rPr>
              <w:t>é</w:t>
            </w:r>
            <w:r>
              <w:rPr>
                <w:rFonts w:ascii="Muli" w:eastAsia="Muli" w:hAnsi="Muli" w:cs="Muli"/>
                <w:sz w:val="16"/>
                <w:szCs w:val="16"/>
              </w:rPr>
              <w:t>stos, conforme al cumplimiento de los términos establecidos en Lineamientos para la Elaboración, Seguimiento y Sistematización de las Recomendaciones No Vinculantes.</w:t>
            </w:r>
          </w:p>
          <w:p w14:paraId="1BF5316F" w14:textId="77777777" w:rsidR="00BC37F9" w:rsidRDefault="00BC37F9" w:rsidP="00702ED8">
            <w:pPr>
              <w:rPr>
                <w:rFonts w:ascii="Muli" w:eastAsia="Muli" w:hAnsi="Muli" w:cs="Muli"/>
                <w:sz w:val="16"/>
                <w:szCs w:val="16"/>
              </w:rPr>
            </w:pPr>
          </w:p>
        </w:tc>
        <w:tc>
          <w:tcPr>
            <w:tcW w:w="1345" w:type="dxa"/>
            <w:gridSpan w:val="2"/>
          </w:tcPr>
          <w:p w14:paraId="28763097" w14:textId="723CD6A1" w:rsidR="00BC37F9" w:rsidRDefault="001D3045" w:rsidP="00702ED8">
            <w:pPr>
              <w:rPr>
                <w:rFonts w:ascii="Muli" w:eastAsia="Muli" w:hAnsi="Muli" w:cs="Muli"/>
                <w:sz w:val="16"/>
                <w:szCs w:val="16"/>
              </w:rPr>
            </w:pPr>
            <w:r>
              <w:rPr>
                <w:rFonts w:ascii="Muli" w:eastAsia="Muli" w:hAnsi="Muli" w:cs="Muli"/>
                <w:sz w:val="16"/>
                <w:szCs w:val="16"/>
              </w:rPr>
              <w:t>CASRNV</w:t>
            </w:r>
            <w:r w:rsidR="00F21E70">
              <w:rPr>
                <w:rFonts w:ascii="Muli" w:eastAsia="Muli" w:hAnsi="Muli" w:cs="Muli"/>
                <w:sz w:val="16"/>
                <w:szCs w:val="16"/>
              </w:rPr>
              <w:t>.</w:t>
            </w:r>
          </w:p>
        </w:tc>
        <w:tc>
          <w:tcPr>
            <w:tcW w:w="1701" w:type="dxa"/>
          </w:tcPr>
          <w:p w14:paraId="5932CC59" w14:textId="55FBA09F" w:rsidR="00BC37F9" w:rsidRDefault="001D3045" w:rsidP="00702ED8">
            <w:pPr>
              <w:rPr>
                <w:rFonts w:ascii="Muli" w:eastAsia="Muli" w:hAnsi="Muli" w:cs="Muli"/>
                <w:sz w:val="16"/>
                <w:szCs w:val="16"/>
              </w:rPr>
            </w:pPr>
            <w:r>
              <w:rPr>
                <w:rFonts w:ascii="Muli" w:eastAsia="Muli" w:hAnsi="Muli" w:cs="Muli"/>
                <w:sz w:val="16"/>
                <w:szCs w:val="16"/>
              </w:rPr>
              <w:t>Dictamen técnico de las recomendaciones no vinculantes</w:t>
            </w:r>
            <w:r w:rsidR="00F21E70">
              <w:rPr>
                <w:rFonts w:ascii="Muli" w:eastAsia="Muli" w:hAnsi="Muli" w:cs="Muli"/>
                <w:sz w:val="16"/>
                <w:szCs w:val="16"/>
              </w:rPr>
              <w:t>.</w:t>
            </w:r>
          </w:p>
        </w:tc>
      </w:tr>
      <w:tr w:rsidR="00BC37F9" w14:paraId="594A9DEF" w14:textId="77777777" w:rsidTr="00F21E70">
        <w:tc>
          <w:tcPr>
            <w:tcW w:w="704" w:type="dxa"/>
          </w:tcPr>
          <w:p w14:paraId="157CB6EA"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521ECF93" w14:textId="74833612" w:rsidR="00BC37F9" w:rsidRDefault="001D3045" w:rsidP="00702ED8">
            <w:pPr>
              <w:rPr>
                <w:rFonts w:ascii="Muli" w:eastAsia="Muli" w:hAnsi="Muli" w:cs="Muli"/>
                <w:sz w:val="16"/>
                <w:szCs w:val="16"/>
              </w:rPr>
            </w:pPr>
            <w:r>
              <w:rPr>
                <w:rFonts w:ascii="Muli" w:eastAsia="Muli" w:hAnsi="Muli" w:cs="Muli"/>
                <w:sz w:val="16"/>
                <w:szCs w:val="16"/>
              </w:rPr>
              <w:t xml:space="preserve">Comunicar al </w:t>
            </w:r>
            <w:proofErr w:type="gramStart"/>
            <w:r>
              <w:rPr>
                <w:rFonts w:ascii="Muli" w:eastAsia="Muli" w:hAnsi="Muli" w:cs="Muli"/>
                <w:sz w:val="16"/>
                <w:szCs w:val="16"/>
              </w:rPr>
              <w:t>Secretario Técnico</w:t>
            </w:r>
            <w:proofErr w:type="gramEnd"/>
            <w:r>
              <w:rPr>
                <w:rFonts w:ascii="Muli" w:eastAsia="Muli" w:hAnsi="Muli" w:cs="Muli"/>
                <w:sz w:val="16"/>
                <w:szCs w:val="16"/>
              </w:rPr>
              <w:t xml:space="preserve"> de la Secretaría Ejecutiva del Sistema Estatal Anticorrupción de Guanajuato el Dictamen técnico de las </w:t>
            </w:r>
            <w:r w:rsidR="008E5F9B">
              <w:rPr>
                <w:rFonts w:ascii="Muli" w:eastAsia="Muli" w:hAnsi="Muli" w:cs="Muli"/>
                <w:sz w:val="16"/>
                <w:szCs w:val="16"/>
              </w:rPr>
              <w:t>R</w:t>
            </w:r>
            <w:r>
              <w:rPr>
                <w:rFonts w:ascii="Muli" w:eastAsia="Muli" w:hAnsi="Muli" w:cs="Muli"/>
                <w:sz w:val="16"/>
                <w:szCs w:val="16"/>
              </w:rPr>
              <w:t xml:space="preserve">ecomendaciones </w:t>
            </w:r>
            <w:r w:rsidR="008E5F9B">
              <w:rPr>
                <w:rFonts w:ascii="Muli" w:eastAsia="Muli" w:hAnsi="Muli" w:cs="Muli"/>
                <w:sz w:val="16"/>
                <w:szCs w:val="16"/>
              </w:rPr>
              <w:t>N</w:t>
            </w:r>
            <w:r>
              <w:rPr>
                <w:rFonts w:ascii="Muli" w:eastAsia="Muli" w:hAnsi="Muli" w:cs="Muli"/>
                <w:sz w:val="16"/>
                <w:szCs w:val="16"/>
              </w:rPr>
              <w:t xml:space="preserve">o </w:t>
            </w:r>
            <w:r w:rsidR="008E5F9B">
              <w:rPr>
                <w:rFonts w:ascii="Muli" w:eastAsia="Muli" w:hAnsi="Muli" w:cs="Muli"/>
                <w:sz w:val="16"/>
                <w:szCs w:val="16"/>
              </w:rPr>
              <w:t>V</w:t>
            </w:r>
            <w:r>
              <w:rPr>
                <w:rFonts w:ascii="Muli" w:eastAsia="Muli" w:hAnsi="Muli" w:cs="Muli"/>
                <w:sz w:val="16"/>
                <w:szCs w:val="16"/>
              </w:rPr>
              <w:t>inculantes.</w:t>
            </w:r>
          </w:p>
        </w:tc>
        <w:tc>
          <w:tcPr>
            <w:tcW w:w="1345" w:type="dxa"/>
            <w:gridSpan w:val="2"/>
          </w:tcPr>
          <w:p w14:paraId="030E1AD7" w14:textId="77777777" w:rsidR="00BC37F9" w:rsidRDefault="001D3045" w:rsidP="00702ED8">
            <w:pPr>
              <w:rPr>
                <w:rFonts w:ascii="Muli" w:eastAsia="Muli" w:hAnsi="Muli" w:cs="Muli"/>
                <w:sz w:val="16"/>
                <w:szCs w:val="16"/>
              </w:rPr>
            </w:pPr>
            <w:r>
              <w:rPr>
                <w:rFonts w:ascii="Muli" w:eastAsia="Muli" w:hAnsi="Muli" w:cs="Muli"/>
                <w:sz w:val="16"/>
                <w:szCs w:val="16"/>
              </w:rPr>
              <w:t>CASRNV</w:t>
            </w:r>
          </w:p>
        </w:tc>
        <w:tc>
          <w:tcPr>
            <w:tcW w:w="1701" w:type="dxa"/>
          </w:tcPr>
          <w:p w14:paraId="4F2854D0" w14:textId="314DE56E" w:rsidR="00BC37F9" w:rsidRDefault="001D3045" w:rsidP="00702ED8">
            <w:pPr>
              <w:rPr>
                <w:rFonts w:ascii="Muli" w:eastAsia="Muli" w:hAnsi="Muli" w:cs="Muli"/>
                <w:sz w:val="16"/>
                <w:szCs w:val="16"/>
              </w:rPr>
            </w:pPr>
            <w:r>
              <w:rPr>
                <w:rFonts w:ascii="Muli" w:eastAsia="Muli" w:hAnsi="Muli" w:cs="Muli"/>
                <w:sz w:val="16"/>
                <w:szCs w:val="16"/>
              </w:rPr>
              <w:t>Dictamen técnico de las recomendaciones no vinculantes</w:t>
            </w:r>
            <w:r w:rsidR="00F21E70">
              <w:rPr>
                <w:rFonts w:ascii="Muli" w:eastAsia="Muli" w:hAnsi="Muli" w:cs="Muli"/>
                <w:sz w:val="16"/>
                <w:szCs w:val="16"/>
              </w:rPr>
              <w:t>.</w:t>
            </w:r>
          </w:p>
        </w:tc>
      </w:tr>
      <w:tr w:rsidR="008E5F9B" w14:paraId="0DA08EEC" w14:textId="77777777" w:rsidTr="00F21E70">
        <w:tc>
          <w:tcPr>
            <w:tcW w:w="704" w:type="dxa"/>
          </w:tcPr>
          <w:p w14:paraId="5228F0F9" w14:textId="6397AFAD" w:rsidR="008E5F9B" w:rsidRDefault="008E5F9B"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07B16610" w14:textId="10F0B3AE" w:rsidR="008E5F9B" w:rsidRDefault="008E5F9B" w:rsidP="00702ED8">
            <w:pPr>
              <w:rPr>
                <w:rFonts w:ascii="Muli" w:eastAsia="Muli" w:hAnsi="Muli" w:cs="Muli"/>
                <w:sz w:val="16"/>
                <w:szCs w:val="16"/>
              </w:rPr>
            </w:pPr>
            <w:r>
              <w:rPr>
                <w:rFonts w:ascii="Muli" w:eastAsia="Muli" w:hAnsi="Muli" w:cs="Muli"/>
                <w:sz w:val="16"/>
                <w:szCs w:val="16"/>
              </w:rPr>
              <w:t>Fin del procedimiento.</w:t>
            </w:r>
          </w:p>
        </w:tc>
        <w:tc>
          <w:tcPr>
            <w:tcW w:w="1345" w:type="dxa"/>
            <w:gridSpan w:val="2"/>
          </w:tcPr>
          <w:p w14:paraId="3BA532FA" w14:textId="77777777" w:rsidR="008E5F9B" w:rsidRDefault="008E5F9B" w:rsidP="00702ED8">
            <w:pPr>
              <w:rPr>
                <w:rFonts w:ascii="Muli" w:eastAsia="Muli" w:hAnsi="Muli" w:cs="Muli"/>
                <w:sz w:val="16"/>
                <w:szCs w:val="16"/>
              </w:rPr>
            </w:pPr>
          </w:p>
        </w:tc>
        <w:tc>
          <w:tcPr>
            <w:tcW w:w="1701" w:type="dxa"/>
          </w:tcPr>
          <w:p w14:paraId="4BA17F61" w14:textId="77777777" w:rsidR="008E5F9B" w:rsidRDefault="008E5F9B" w:rsidP="00702ED8">
            <w:pPr>
              <w:rPr>
                <w:rFonts w:ascii="Muli" w:eastAsia="Muli" w:hAnsi="Muli" w:cs="Muli"/>
                <w:sz w:val="16"/>
                <w:szCs w:val="16"/>
              </w:rPr>
            </w:pPr>
          </w:p>
        </w:tc>
      </w:tr>
    </w:tbl>
    <w:p w14:paraId="1E99B9A9" w14:textId="77777777" w:rsidR="00BC37F9" w:rsidRDefault="00BC37F9" w:rsidP="00702ED8">
      <w:pPr>
        <w:spacing w:after="0" w:line="240" w:lineRule="auto"/>
        <w:rPr>
          <w:rFonts w:ascii="Muli" w:eastAsia="Muli" w:hAnsi="Muli" w:cs="Muli"/>
          <w:sz w:val="16"/>
          <w:szCs w:val="16"/>
        </w:rPr>
      </w:pPr>
    </w:p>
    <w:p w14:paraId="4AE282FC" w14:textId="77777777" w:rsidR="00646500" w:rsidRDefault="00646500" w:rsidP="00702ED8">
      <w:pPr>
        <w:spacing w:after="0" w:line="240" w:lineRule="auto"/>
        <w:rPr>
          <w:rFonts w:ascii="Muli" w:eastAsia="Muli" w:hAnsi="Muli" w:cs="Muli"/>
          <w:sz w:val="16"/>
          <w:szCs w:val="16"/>
        </w:rPr>
      </w:pPr>
    </w:p>
    <w:p w14:paraId="026290DE" w14:textId="77777777" w:rsidR="00646500" w:rsidRDefault="00646500" w:rsidP="00702ED8">
      <w:pPr>
        <w:spacing w:after="0" w:line="240" w:lineRule="auto"/>
        <w:rPr>
          <w:rFonts w:ascii="Muli" w:eastAsia="Muli" w:hAnsi="Muli" w:cs="Muli"/>
          <w:sz w:val="16"/>
          <w:szCs w:val="16"/>
        </w:rPr>
      </w:pPr>
    </w:p>
    <w:p w14:paraId="6028523B" w14:textId="649A43E5" w:rsidR="00646500" w:rsidRDefault="00646500" w:rsidP="00702ED8">
      <w:pPr>
        <w:spacing w:after="0" w:line="240" w:lineRule="auto"/>
        <w:rPr>
          <w:rFonts w:ascii="Muli" w:eastAsia="Muli" w:hAnsi="Muli" w:cs="Muli"/>
          <w:noProof/>
          <w:sz w:val="16"/>
          <w:szCs w:val="16"/>
        </w:rPr>
      </w:pPr>
    </w:p>
    <w:p w14:paraId="0D2B8EB2" w14:textId="4F95F806" w:rsidR="00923978" w:rsidRDefault="00923978" w:rsidP="00702ED8">
      <w:pPr>
        <w:spacing w:after="0" w:line="240" w:lineRule="auto"/>
        <w:rPr>
          <w:rFonts w:ascii="Muli" w:eastAsia="Muli" w:hAnsi="Muli" w:cs="Muli"/>
          <w:noProof/>
          <w:sz w:val="16"/>
          <w:szCs w:val="16"/>
        </w:rPr>
      </w:pPr>
    </w:p>
    <w:p w14:paraId="4758DC97" w14:textId="7D941520" w:rsidR="00923978" w:rsidRDefault="00923978"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34FB7811" wp14:editId="546BF554">
            <wp:extent cx="5612130" cy="4067175"/>
            <wp:effectExtent l="0" t="0" r="7620" b="9525"/>
            <wp:docPr id="111526608" name="Imagen 111526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8" name="Imagen 11152660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612130" cy="4067175"/>
                    </a:xfrm>
                    <a:prstGeom prst="rect">
                      <a:avLst/>
                    </a:prstGeom>
                  </pic:spPr>
                </pic:pic>
              </a:graphicData>
            </a:graphic>
          </wp:inline>
        </w:drawing>
      </w:r>
    </w:p>
    <w:p w14:paraId="1E56C83F" w14:textId="77777777" w:rsidR="00646500" w:rsidRDefault="00646500" w:rsidP="00702ED8">
      <w:pPr>
        <w:spacing w:after="0" w:line="240" w:lineRule="auto"/>
        <w:rPr>
          <w:rFonts w:ascii="Muli" w:eastAsia="Muli" w:hAnsi="Muli" w:cs="Muli"/>
          <w:sz w:val="16"/>
          <w:szCs w:val="16"/>
        </w:rPr>
      </w:pPr>
    </w:p>
    <w:p w14:paraId="5C14463C" w14:textId="77777777" w:rsidR="00646500" w:rsidRDefault="00646500" w:rsidP="00702ED8">
      <w:pPr>
        <w:spacing w:after="0" w:line="240" w:lineRule="auto"/>
        <w:rPr>
          <w:rFonts w:ascii="Muli" w:eastAsia="Muli" w:hAnsi="Muli" w:cs="Muli"/>
          <w:sz w:val="16"/>
          <w:szCs w:val="16"/>
        </w:rPr>
      </w:pPr>
    </w:p>
    <w:tbl>
      <w:tblPr>
        <w:tblStyle w:val="affffffffffff"/>
        <w:tblW w:w="9067"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42"/>
        <w:gridCol w:w="2943"/>
        <w:gridCol w:w="3182"/>
      </w:tblGrid>
      <w:tr w:rsidR="00BC37F9" w14:paraId="791909E6" w14:textId="77777777" w:rsidTr="00923978">
        <w:trPr>
          <w:trHeight w:val="374"/>
        </w:trPr>
        <w:tc>
          <w:tcPr>
            <w:tcW w:w="2942" w:type="dxa"/>
            <w:shd w:val="clear" w:color="auto" w:fill="006666"/>
          </w:tcPr>
          <w:p w14:paraId="0A74481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29FE369B" w14:textId="77777777" w:rsidR="00BC37F9" w:rsidRDefault="00BC37F9" w:rsidP="00702ED8">
            <w:pPr>
              <w:jc w:val="center"/>
              <w:rPr>
                <w:rFonts w:ascii="Muli" w:eastAsia="Muli" w:hAnsi="Muli" w:cs="Muli"/>
                <w:color w:val="FFFFFF"/>
                <w:sz w:val="16"/>
                <w:szCs w:val="16"/>
              </w:rPr>
            </w:pPr>
          </w:p>
        </w:tc>
        <w:tc>
          <w:tcPr>
            <w:tcW w:w="2943" w:type="dxa"/>
            <w:shd w:val="clear" w:color="auto" w:fill="006666"/>
          </w:tcPr>
          <w:p w14:paraId="18819E2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3F9CB00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69C4E9B" w14:textId="77777777" w:rsidTr="00923978">
        <w:trPr>
          <w:trHeight w:val="550"/>
        </w:trPr>
        <w:tc>
          <w:tcPr>
            <w:tcW w:w="2942" w:type="dxa"/>
            <w:shd w:val="clear" w:color="auto" w:fill="auto"/>
            <w:vAlign w:val="center"/>
          </w:tcPr>
          <w:p w14:paraId="509DC034"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4EE36A46" w14:textId="77777777" w:rsidR="00BC37F9" w:rsidRDefault="00BC37F9" w:rsidP="00702ED8">
            <w:pPr>
              <w:jc w:val="center"/>
              <w:rPr>
                <w:rFonts w:ascii="Muli" w:eastAsia="Muli" w:hAnsi="Muli" w:cs="Muli"/>
                <w:sz w:val="16"/>
                <w:szCs w:val="16"/>
              </w:rPr>
            </w:pPr>
          </w:p>
        </w:tc>
        <w:tc>
          <w:tcPr>
            <w:tcW w:w="3182" w:type="dxa"/>
            <w:shd w:val="clear" w:color="auto" w:fill="auto"/>
            <w:vAlign w:val="center"/>
          </w:tcPr>
          <w:p w14:paraId="0570E20A" w14:textId="77777777" w:rsidR="00BC37F9" w:rsidRDefault="00BC37F9" w:rsidP="00702ED8">
            <w:pPr>
              <w:jc w:val="center"/>
              <w:rPr>
                <w:rFonts w:ascii="Muli" w:eastAsia="Muli" w:hAnsi="Muli" w:cs="Muli"/>
                <w:sz w:val="16"/>
                <w:szCs w:val="16"/>
              </w:rPr>
            </w:pPr>
          </w:p>
        </w:tc>
      </w:tr>
      <w:tr w:rsidR="00BC37F9" w14:paraId="1CE85312" w14:textId="77777777" w:rsidTr="00923978">
        <w:trPr>
          <w:trHeight w:val="469"/>
        </w:trPr>
        <w:tc>
          <w:tcPr>
            <w:tcW w:w="2942" w:type="dxa"/>
            <w:vAlign w:val="center"/>
          </w:tcPr>
          <w:p w14:paraId="45807A42" w14:textId="17C0411C" w:rsidR="00BC37F9" w:rsidRDefault="00F21E70"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943" w:type="dxa"/>
            <w:vAlign w:val="center"/>
          </w:tcPr>
          <w:p w14:paraId="6CDF09AB"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4382E134"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0F0659F1"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1B5220F"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17C7A72B" w14:textId="77777777" w:rsidR="00BC37F9" w:rsidRDefault="00BC37F9" w:rsidP="00702ED8">
      <w:pPr>
        <w:spacing w:after="0" w:line="240" w:lineRule="auto"/>
        <w:rPr>
          <w:rFonts w:ascii="Muli" w:eastAsia="Muli" w:hAnsi="Muli" w:cs="Muli"/>
          <w:sz w:val="16"/>
          <w:szCs w:val="16"/>
        </w:rPr>
      </w:pPr>
    </w:p>
    <w:p w14:paraId="6164EDFE" w14:textId="77777777" w:rsidR="00BC37F9" w:rsidRDefault="00BC37F9" w:rsidP="00702ED8">
      <w:pPr>
        <w:spacing w:after="0" w:line="240" w:lineRule="auto"/>
        <w:rPr>
          <w:rFonts w:ascii="Muli" w:eastAsia="Muli" w:hAnsi="Muli" w:cs="Muli"/>
          <w:sz w:val="16"/>
          <w:szCs w:val="16"/>
        </w:rPr>
      </w:pPr>
    </w:p>
    <w:p w14:paraId="780B0D26" w14:textId="4CAF879C" w:rsidR="00BC37F9" w:rsidRDefault="00BC37F9" w:rsidP="00702ED8">
      <w:pPr>
        <w:spacing w:after="0" w:line="240" w:lineRule="auto"/>
        <w:rPr>
          <w:rFonts w:ascii="Muli" w:eastAsia="Muli" w:hAnsi="Muli" w:cs="Muli"/>
          <w:sz w:val="16"/>
          <w:szCs w:val="16"/>
        </w:rPr>
      </w:pPr>
    </w:p>
    <w:p w14:paraId="04F23B53" w14:textId="5BDA95D9" w:rsidR="00923978" w:rsidRDefault="00923978" w:rsidP="00702ED8">
      <w:pPr>
        <w:spacing w:after="0" w:line="240" w:lineRule="auto"/>
        <w:rPr>
          <w:rFonts w:ascii="Muli" w:eastAsia="Muli" w:hAnsi="Muli" w:cs="Muli"/>
          <w:sz w:val="16"/>
          <w:szCs w:val="16"/>
        </w:rPr>
      </w:pPr>
    </w:p>
    <w:p w14:paraId="6BB39699" w14:textId="63A55395" w:rsidR="00923978" w:rsidRDefault="00923978" w:rsidP="00702ED8">
      <w:pPr>
        <w:spacing w:after="0" w:line="240" w:lineRule="auto"/>
        <w:rPr>
          <w:rFonts w:ascii="Muli" w:eastAsia="Muli" w:hAnsi="Muli" w:cs="Muli"/>
          <w:sz w:val="16"/>
          <w:szCs w:val="16"/>
        </w:rPr>
      </w:pPr>
    </w:p>
    <w:p w14:paraId="58845976" w14:textId="6868F801" w:rsidR="00923978" w:rsidRDefault="00923978" w:rsidP="00702ED8">
      <w:pPr>
        <w:spacing w:after="0" w:line="240" w:lineRule="auto"/>
        <w:rPr>
          <w:rFonts w:ascii="Muli" w:eastAsia="Muli" w:hAnsi="Muli" w:cs="Muli"/>
          <w:sz w:val="16"/>
          <w:szCs w:val="16"/>
        </w:rPr>
      </w:pPr>
    </w:p>
    <w:p w14:paraId="1DFF2D09" w14:textId="616F709C" w:rsidR="00923978" w:rsidRDefault="00923978" w:rsidP="00702ED8">
      <w:pPr>
        <w:spacing w:after="0" w:line="240" w:lineRule="auto"/>
        <w:rPr>
          <w:rFonts w:ascii="Muli" w:eastAsia="Muli" w:hAnsi="Muli" w:cs="Muli"/>
          <w:sz w:val="16"/>
          <w:szCs w:val="16"/>
        </w:rPr>
      </w:pPr>
    </w:p>
    <w:p w14:paraId="0B3FEF4F" w14:textId="2ECC6CFC" w:rsidR="00923978" w:rsidRDefault="00923978" w:rsidP="00702ED8">
      <w:pPr>
        <w:spacing w:after="0" w:line="240" w:lineRule="auto"/>
        <w:rPr>
          <w:rFonts w:ascii="Muli" w:eastAsia="Muli" w:hAnsi="Muli" w:cs="Muli"/>
          <w:sz w:val="16"/>
          <w:szCs w:val="16"/>
        </w:rPr>
      </w:pPr>
    </w:p>
    <w:p w14:paraId="737DDDBB" w14:textId="3EB03523" w:rsidR="00923978" w:rsidRDefault="00923978" w:rsidP="00702ED8">
      <w:pPr>
        <w:spacing w:after="0" w:line="240" w:lineRule="auto"/>
        <w:rPr>
          <w:rFonts w:ascii="Muli" w:eastAsia="Muli" w:hAnsi="Muli" w:cs="Muli"/>
          <w:sz w:val="16"/>
          <w:szCs w:val="16"/>
        </w:rPr>
      </w:pPr>
    </w:p>
    <w:p w14:paraId="08F35044" w14:textId="795AFE4A" w:rsidR="00923978" w:rsidRDefault="00923978" w:rsidP="00702ED8">
      <w:pPr>
        <w:spacing w:after="0" w:line="240" w:lineRule="auto"/>
        <w:rPr>
          <w:rFonts w:ascii="Muli" w:eastAsia="Muli" w:hAnsi="Muli" w:cs="Muli"/>
          <w:sz w:val="16"/>
          <w:szCs w:val="16"/>
        </w:rPr>
      </w:pPr>
    </w:p>
    <w:p w14:paraId="32DA68ED" w14:textId="7FF8124D" w:rsidR="00923978" w:rsidRDefault="00923978" w:rsidP="00702ED8">
      <w:pPr>
        <w:spacing w:after="0" w:line="240" w:lineRule="auto"/>
        <w:rPr>
          <w:rFonts w:ascii="Muli" w:eastAsia="Muli" w:hAnsi="Muli" w:cs="Muli"/>
          <w:sz w:val="16"/>
          <w:szCs w:val="16"/>
        </w:rPr>
      </w:pPr>
    </w:p>
    <w:p w14:paraId="6AE31BBE" w14:textId="25AC26F6" w:rsidR="00923978" w:rsidRDefault="00923978" w:rsidP="00702ED8">
      <w:pPr>
        <w:spacing w:after="0" w:line="240" w:lineRule="auto"/>
        <w:rPr>
          <w:rFonts w:ascii="Muli" w:eastAsia="Muli" w:hAnsi="Muli" w:cs="Muli"/>
          <w:sz w:val="16"/>
          <w:szCs w:val="16"/>
        </w:rPr>
      </w:pPr>
    </w:p>
    <w:p w14:paraId="585F643D" w14:textId="5E954CD4" w:rsidR="00923978" w:rsidRDefault="00923978" w:rsidP="00702ED8">
      <w:pPr>
        <w:spacing w:after="0" w:line="240" w:lineRule="auto"/>
        <w:rPr>
          <w:rFonts w:ascii="Muli" w:eastAsia="Muli" w:hAnsi="Muli" w:cs="Muli"/>
          <w:sz w:val="16"/>
          <w:szCs w:val="16"/>
        </w:rPr>
      </w:pPr>
    </w:p>
    <w:p w14:paraId="20B14499" w14:textId="77777777" w:rsidR="00923978" w:rsidRDefault="00923978" w:rsidP="00702ED8">
      <w:pPr>
        <w:spacing w:after="0" w:line="240" w:lineRule="auto"/>
        <w:rPr>
          <w:rFonts w:ascii="Muli" w:eastAsia="Muli" w:hAnsi="Muli" w:cs="Muli"/>
          <w:sz w:val="16"/>
          <w:szCs w:val="16"/>
        </w:rPr>
      </w:pPr>
    </w:p>
    <w:p w14:paraId="5B046FE0" w14:textId="77777777" w:rsidR="00BC37F9" w:rsidRDefault="00BC37F9" w:rsidP="00702ED8">
      <w:pPr>
        <w:spacing w:after="0" w:line="240" w:lineRule="auto"/>
        <w:rPr>
          <w:rFonts w:ascii="Muli" w:eastAsia="Muli" w:hAnsi="Muli" w:cs="Muli"/>
          <w:sz w:val="16"/>
          <w:szCs w:val="16"/>
        </w:rPr>
      </w:pPr>
    </w:p>
    <w:p w14:paraId="5444D4FE" w14:textId="77777777" w:rsidR="00BC37F9" w:rsidRDefault="00BC37F9" w:rsidP="00702ED8">
      <w:pPr>
        <w:spacing w:after="0" w:line="240" w:lineRule="auto"/>
        <w:rPr>
          <w:rFonts w:ascii="Muli" w:eastAsia="Muli" w:hAnsi="Muli" w:cs="Muli"/>
          <w:sz w:val="16"/>
          <w:szCs w:val="16"/>
        </w:rPr>
      </w:pPr>
    </w:p>
    <w:p w14:paraId="6FABEE56" w14:textId="77777777" w:rsidR="00BC37F9" w:rsidRDefault="00BC37F9" w:rsidP="00702ED8">
      <w:pPr>
        <w:spacing w:after="0" w:line="240" w:lineRule="auto"/>
        <w:rPr>
          <w:rFonts w:ascii="Muli" w:eastAsia="Muli" w:hAnsi="Muli" w:cs="Muli"/>
          <w:sz w:val="16"/>
          <w:szCs w:val="16"/>
        </w:rPr>
      </w:pPr>
    </w:p>
    <w:p w14:paraId="065AE345" w14:textId="77777777" w:rsidR="00976382" w:rsidRDefault="00976382" w:rsidP="00702ED8">
      <w:pPr>
        <w:spacing w:after="0" w:line="240" w:lineRule="auto"/>
        <w:rPr>
          <w:rFonts w:ascii="Muli" w:eastAsia="Muli" w:hAnsi="Muli" w:cs="Muli"/>
          <w:sz w:val="16"/>
          <w:szCs w:val="16"/>
        </w:rPr>
      </w:pPr>
    </w:p>
    <w:p w14:paraId="52CCD936" w14:textId="77777777" w:rsidR="00976382" w:rsidRDefault="00976382" w:rsidP="00702ED8">
      <w:pPr>
        <w:spacing w:after="0" w:line="240" w:lineRule="auto"/>
        <w:rPr>
          <w:rFonts w:ascii="Muli" w:eastAsia="Muli" w:hAnsi="Muli" w:cs="Muli"/>
          <w:sz w:val="16"/>
          <w:szCs w:val="16"/>
        </w:rPr>
      </w:pPr>
    </w:p>
    <w:p w14:paraId="31E33FD2" w14:textId="53F12F62" w:rsidR="00BC37F9" w:rsidRDefault="00BC37F9" w:rsidP="00702ED8">
      <w:pPr>
        <w:spacing w:after="0" w:line="240" w:lineRule="auto"/>
        <w:rPr>
          <w:rFonts w:ascii="Muli" w:eastAsia="Muli" w:hAnsi="Muli" w:cs="Muli"/>
          <w:sz w:val="16"/>
          <w:szCs w:val="16"/>
        </w:rPr>
      </w:pPr>
    </w:p>
    <w:p w14:paraId="66B3A043" w14:textId="77777777" w:rsidR="00CD5476" w:rsidRDefault="00CD5476" w:rsidP="00702ED8">
      <w:pPr>
        <w:spacing w:after="0" w:line="240" w:lineRule="auto"/>
        <w:rPr>
          <w:rFonts w:ascii="Muli" w:eastAsia="Muli" w:hAnsi="Muli" w:cs="Muli"/>
          <w:sz w:val="16"/>
          <w:szCs w:val="16"/>
        </w:rPr>
      </w:pPr>
    </w:p>
    <w:p w14:paraId="263F8B94" w14:textId="77777777" w:rsidR="00646500" w:rsidRDefault="00646500" w:rsidP="00702ED8">
      <w:pPr>
        <w:spacing w:after="0" w:line="240" w:lineRule="auto"/>
        <w:rPr>
          <w:rFonts w:ascii="Muli" w:eastAsia="Muli" w:hAnsi="Muli" w:cs="Muli"/>
          <w:sz w:val="16"/>
          <w:szCs w:val="16"/>
        </w:rPr>
      </w:pPr>
    </w:p>
    <w:p w14:paraId="4ACD7AA5" w14:textId="1C2C6F9E" w:rsidR="00646500" w:rsidRDefault="00646500" w:rsidP="00702ED8">
      <w:pPr>
        <w:spacing w:after="0" w:line="240" w:lineRule="auto"/>
        <w:rPr>
          <w:rFonts w:ascii="Muli" w:eastAsia="Muli" w:hAnsi="Muli" w:cs="Muli"/>
          <w:sz w:val="16"/>
          <w:szCs w:val="16"/>
        </w:rPr>
      </w:pPr>
    </w:p>
    <w:p w14:paraId="6FC2CBEC" w14:textId="1F162089" w:rsidR="00131FE3" w:rsidRDefault="00131FE3" w:rsidP="00702ED8">
      <w:pPr>
        <w:spacing w:after="0" w:line="240" w:lineRule="auto"/>
        <w:rPr>
          <w:rFonts w:ascii="Muli" w:eastAsia="Muli" w:hAnsi="Muli" w:cs="Muli"/>
          <w:sz w:val="16"/>
          <w:szCs w:val="16"/>
        </w:rPr>
      </w:pPr>
    </w:p>
    <w:p w14:paraId="2EEAEEBA" w14:textId="77777777" w:rsidR="00131FE3" w:rsidRDefault="00131FE3" w:rsidP="00702ED8">
      <w:pPr>
        <w:spacing w:after="0" w:line="240" w:lineRule="auto"/>
        <w:rPr>
          <w:rFonts w:ascii="Muli" w:eastAsia="Muli" w:hAnsi="Muli" w:cs="Muli"/>
          <w:sz w:val="16"/>
          <w:szCs w:val="16"/>
        </w:rPr>
      </w:pPr>
    </w:p>
    <w:p w14:paraId="76142863" w14:textId="77777777" w:rsidR="00BC37F9" w:rsidRDefault="00BC37F9" w:rsidP="00702ED8">
      <w:pPr>
        <w:spacing w:after="0" w:line="240" w:lineRule="auto"/>
        <w:rPr>
          <w:rFonts w:ascii="Muli" w:eastAsia="Muli" w:hAnsi="Muli" w:cs="Muli"/>
          <w:sz w:val="16"/>
          <w:szCs w:val="16"/>
        </w:rPr>
      </w:pPr>
    </w:p>
    <w:tbl>
      <w:tblPr>
        <w:tblStyle w:val="affffffffffff0"/>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984"/>
      </w:tblGrid>
      <w:tr w:rsidR="00BC37F9" w14:paraId="5CE15C5A" w14:textId="77777777">
        <w:trPr>
          <w:trHeight w:val="245"/>
        </w:trPr>
        <w:tc>
          <w:tcPr>
            <w:tcW w:w="1820" w:type="dxa"/>
            <w:vMerge w:val="restart"/>
          </w:tcPr>
          <w:p w14:paraId="7E5E5AA4" w14:textId="77777777" w:rsidR="00BC37F9" w:rsidRDefault="001D3045"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50C7E186" wp14:editId="1F23A407">
                  <wp:extent cx="1072579" cy="469310"/>
                  <wp:effectExtent l="0" t="0" r="0" b="0"/>
                  <wp:docPr id="1451"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04C84F60" w14:textId="4BA1646B"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923978">
              <w:rPr>
                <w:rFonts w:ascii="Muli" w:eastAsia="Muli" w:hAnsi="Muli" w:cs="Muli"/>
                <w:b/>
                <w:color w:val="FFFFFF"/>
                <w:sz w:val="16"/>
                <w:szCs w:val="16"/>
              </w:rPr>
              <w:t>.</w:t>
            </w:r>
          </w:p>
        </w:tc>
        <w:tc>
          <w:tcPr>
            <w:tcW w:w="1418" w:type="dxa"/>
            <w:shd w:val="clear" w:color="auto" w:fill="006666"/>
          </w:tcPr>
          <w:p w14:paraId="1399CA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84" w:type="dxa"/>
          </w:tcPr>
          <w:p w14:paraId="0E07D0C9" w14:textId="77777777" w:rsidR="00BC37F9" w:rsidRDefault="001D3045" w:rsidP="00702ED8">
            <w:pPr>
              <w:rPr>
                <w:rFonts w:ascii="Muli" w:eastAsia="Muli" w:hAnsi="Muli" w:cs="Muli"/>
                <w:sz w:val="16"/>
                <w:szCs w:val="16"/>
              </w:rPr>
            </w:pPr>
            <w:r>
              <w:rPr>
                <w:rFonts w:ascii="Muli" w:eastAsia="Muli" w:hAnsi="Muli" w:cs="Muli"/>
                <w:sz w:val="16"/>
                <w:szCs w:val="16"/>
              </w:rPr>
              <w:t>MS-CASRNV-S-RNV-2</w:t>
            </w:r>
          </w:p>
        </w:tc>
      </w:tr>
      <w:tr w:rsidR="00BC37F9" w14:paraId="5EE9FA40" w14:textId="77777777">
        <w:trPr>
          <w:trHeight w:val="245"/>
        </w:trPr>
        <w:tc>
          <w:tcPr>
            <w:tcW w:w="1820" w:type="dxa"/>
            <w:vMerge/>
          </w:tcPr>
          <w:p w14:paraId="4CA0BE6A" w14:textId="77777777" w:rsidR="00BC37F9" w:rsidRDefault="00BC37F9" w:rsidP="00702ED8">
            <w:pPr>
              <w:widowControl w:val="0"/>
              <w:rPr>
                <w:rFonts w:ascii="Muli" w:eastAsia="Muli" w:hAnsi="Muli" w:cs="Muli"/>
                <w:sz w:val="16"/>
                <w:szCs w:val="16"/>
              </w:rPr>
            </w:pPr>
          </w:p>
        </w:tc>
        <w:tc>
          <w:tcPr>
            <w:tcW w:w="3845" w:type="dxa"/>
            <w:vMerge/>
            <w:shd w:val="clear" w:color="auto" w:fill="006666"/>
            <w:vAlign w:val="center"/>
          </w:tcPr>
          <w:p w14:paraId="4DB5BA8E" w14:textId="77777777" w:rsidR="00BC37F9" w:rsidRDefault="00BC37F9" w:rsidP="00702ED8">
            <w:pPr>
              <w:widowControl w:val="0"/>
              <w:rPr>
                <w:rFonts w:ascii="Muli" w:eastAsia="Muli" w:hAnsi="Muli" w:cs="Muli"/>
                <w:sz w:val="16"/>
                <w:szCs w:val="16"/>
              </w:rPr>
            </w:pPr>
          </w:p>
        </w:tc>
        <w:tc>
          <w:tcPr>
            <w:tcW w:w="1418" w:type="dxa"/>
            <w:shd w:val="clear" w:color="auto" w:fill="006666"/>
          </w:tcPr>
          <w:p w14:paraId="4FC2AF7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984" w:type="dxa"/>
          </w:tcPr>
          <w:p w14:paraId="7AD1D51F" w14:textId="77777777" w:rsidR="00BC37F9" w:rsidRDefault="001D3045" w:rsidP="00702ED8">
            <w:pPr>
              <w:rPr>
                <w:rFonts w:ascii="Muli" w:eastAsia="Muli" w:hAnsi="Muli" w:cs="Muli"/>
                <w:sz w:val="16"/>
                <w:szCs w:val="16"/>
              </w:rPr>
            </w:pPr>
            <w:r>
              <w:rPr>
                <w:rFonts w:ascii="Muli" w:eastAsia="Muli" w:hAnsi="Muli" w:cs="Muli"/>
                <w:sz w:val="16"/>
                <w:szCs w:val="16"/>
              </w:rPr>
              <w:t>03.08.23</w:t>
            </w:r>
          </w:p>
        </w:tc>
      </w:tr>
      <w:tr w:rsidR="00BC37F9" w14:paraId="1B88BB6D" w14:textId="77777777">
        <w:trPr>
          <w:trHeight w:val="245"/>
        </w:trPr>
        <w:tc>
          <w:tcPr>
            <w:tcW w:w="1820" w:type="dxa"/>
            <w:vMerge/>
          </w:tcPr>
          <w:p w14:paraId="513249FB" w14:textId="77777777" w:rsidR="00BC37F9" w:rsidRDefault="00BC37F9" w:rsidP="00702ED8">
            <w:pPr>
              <w:widowControl w:val="0"/>
              <w:rPr>
                <w:rFonts w:ascii="Muli" w:eastAsia="Muli" w:hAnsi="Muli" w:cs="Muli"/>
                <w:sz w:val="16"/>
                <w:szCs w:val="16"/>
              </w:rPr>
            </w:pPr>
          </w:p>
        </w:tc>
        <w:tc>
          <w:tcPr>
            <w:tcW w:w="3845" w:type="dxa"/>
            <w:vMerge/>
            <w:shd w:val="clear" w:color="auto" w:fill="006666"/>
            <w:vAlign w:val="center"/>
          </w:tcPr>
          <w:p w14:paraId="114D0F22" w14:textId="77777777" w:rsidR="00BC37F9" w:rsidRDefault="00BC37F9" w:rsidP="00702ED8">
            <w:pPr>
              <w:widowControl w:val="0"/>
              <w:rPr>
                <w:rFonts w:ascii="Muli" w:eastAsia="Muli" w:hAnsi="Muli" w:cs="Muli"/>
                <w:sz w:val="16"/>
                <w:szCs w:val="16"/>
              </w:rPr>
            </w:pPr>
          </w:p>
        </w:tc>
        <w:tc>
          <w:tcPr>
            <w:tcW w:w="1418" w:type="dxa"/>
            <w:shd w:val="clear" w:color="auto" w:fill="006666"/>
          </w:tcPr>
          <w:p w14:paraId="544A42DF" w14:textId="0543E406"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13B7D">
              <w:rPr>
                <w:rFonts w:ascii="Muli" w:eastAsia="Muli" w:hAnsi="Muli" w:cs="Muli"/>
                <w:color w:val="FFFFFF"/>
                <w:sz w:val="16"/>
                <w:szCs w:val="16"/>
              </w:rPr>
              <w:t>N</w:t>
            </w:r>
            <w:r>
              <w:rPr>
                <w:rFonts w:ascii="Muli" w:eastAsia="Muli" w:hAnsi="Muli" w:cs="Muli"/>
                <w:color w:val="FFFFFF"/>
                <w:sz w:val="16"/>
                <w:szCs w:val="16"/>
              </w:rPr>
              <w:t>úm.:</w:t>
            </w:r>
          </w:p>
        </w:tc>
        <w:tc>
          <w:tcPr>
            <w:tcW w:w="1984" w:type="dxa"/>
          </w:tcPr>
          <w:p w14:paraId="3FF455B4"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39E5EC38" w14:textId="77777777">
        <w:tc>
          <w:tcPr>
            <w:tcW w:w="1820" w:type="dxa"/>
            <w:shd w:val="clear" w:color="auto" w:fill="006666"/>
            <w:tcMar>
              <w:left w:w="108" w:type="dxa"/>
              <w:right w:w="108" w:type="dxa"/>
            </w:tcMar>
            <w:vAlign w:val="center"/>
          </w:tcPr>
          <w:p w14:paraId="678B00B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247" w:type="dxa"/>
            <w:gridSpan w:val="3"/>
            <w:tcMar>
              <w:left w:w="108" w:type="dxa"/>
              <w:right w:w="108" w:type="dxa"/>
            </w:tcMar>
            <w:vAlign w:val="center"/>
          </w:tcPr>
          <w:p w14:paraId="5AA653B3" w14:textId="77777777" w:rsidR="00BC37F9" w:rsidRDefault="001D3045" w:rsidP="00702ED8">
            <w:pPr>
              <w:rPr>
                <w:rFonts w:ascii="Muli" w:eastAsia="Muli" w:hAnsi="Muli" w:cs="Muli"/>
                <w:sz w:val="16"/>
                <w:szCs w:val="16"/>
              </w:rPr>
            </w:pPr>
            <w:r>
              <w:rPr>
                <w:rFonts w:ascii="Muli" w:eastAsia="Muli" w:hAnsi="Muli" w:cs="Muli"/>
                <w:sz w:val="16"/>
                <w:szCs w:val="16"/>
              </w:rPr>
              <w:t>Seguimiento a Recomendaciones No Vinculantes.</w:t>
            </w:r>
          </w:p>
        </w:tc>
      </w:tr>
      <w:tr w:rsidR="00BC37F9" w14:paraId="3D0BA0D6" w14:textId="77777777">
        <w:tc>
          <w:tcPr>
            <w:tcW w:w="1820" w:type="dxa"/>
            <w:shd w:val="clear" w:color="auto" w:fill="006666"/>
            <w:tcMar>
              <w:left w:w="108" w:type="dxa"/>
              <w:right w:w="108" w:type="dxa"/>
            </w:tcMar>
            <w:vAlign w:val="center"/>
          </w:tcPr>
          <w:p w14:paraId="44A3F3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247" w:type="dxa"/>
            <w:gridSpan w:val="3"/>
            <w:tcMar>
              <w:left w:w="108" w:type="dxa"/>
              <w:right w:w="108" w:type="dxa"/>
            </w:tcMar>
            <w:vAlign w:val="center"/>
          </w:tcPr>
          <w:p w14:paraId="60B93AA4" w14:textId="77777777" w:rsidR="00BC37F9" w:rsidRDefault="001D3045" w:rsidP="00702ED8">
            <w:pPr>
              <w:rPr>
                <w:rFonts w:ascii="Muli" w:eastAsia="Muli" w:hAnsi="Muli" w:cs="Muli"/>
                <w:sz w:val="16"/>
                <w:szCs w:val="16"/>
              </w:rPr>
            </w:pPr>
            <w:r>
              <w:rPr>
                <w:rFonts w:ascii="Muli" w:eastAsia="Muli" w:hAnsi="Muli" w:cs="Muli"/>
                <w:sz w:val="16"/>
                <w:szCs w:val="16"/>
              </w:rPr>
              <w:t>Misional.</w:t>
            </w:r>
          </w:p>
        </w:tc>
      </w:tr>
      <w:tr w:rsidR="00BC37F9" w14:paraId="4B170B20" w14:textId="77777777">
        <w:tc>
          <w:tcPr>
            <w:tcW w:w="1820" w:type="dxa"/>
            <w:shd w:val="clear" w:color="auto" w:fill="006666"/>
            <w:tcMar>
              <w:left w:w="108" w:type="dxa"/>
              <w:right w:w="108" w:type="dxa"/>
            </w:tcMar>
            <w:vAlign w:val="center"/>
          </w:tcPr>
          <w:p w14:paraId="022603D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47" w:type="dxa"/>
            <w:gridSpan w:val="3"/>
            <w:tcMar>
              <w:left w:w="108" w:type="dxa"/>
              <w:right w:w="108" w:type="dxa"/>
            </w:tcMar>
            <w:vAlign w:val="center"/>
          </w:tcPr>
          <w:p w14:paraId="076F1220" w14:textId="3F9B91F1"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F21E70">
              <w:rPr>
                <w:rFonts w:ascii="Muli" w:eastAsia="Muli" w:hAnsi="Muli" w:cs="Muli"/>
                <w:sz w:val="16"/>
                <w:szCs w:val="16"/>
              </w:rPr>
              <w:t>.</w:t>
            </w:r>
          </w:p>
        </w:tc>
      </w:tr>
      <w:tr w:rsidR="00BC37F9" w14:paraId="00C32668" w14:textId="77777777">
        <w:tc>
          <w:tcPr>
            <w:tcW w:w="1820" w:type="dxa"/>
            <w:shd w:val="clear" w:color="auto" w:fill="006666"/>
            <w:tcMar>
              <w:left w:w="108" w:type="dxa"/>
              <w:right w:w="108" w:type="dxa"/>
            </w:tcMar>
            <w:vAlign w:val="center"/>
          </w:tcPr>
          <w:p w14:paraId="4E12AF9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3DE82B9F"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0EDE49D5" w14:textId="795C74A1" w:rsidR="00BC37F9" w:rsidRDefault="001D3045" w:rsidP="00702ED8">
            <w:pPr>
              <w:rPr>
                <w:rFonts w:ascii="Muli" w:eastAsia="Muli" w:hAnsi="Muli" w:cs="Muli"/>
                <w:sz w:val="16"/>
                <w:szCs w:val="16"/>
              </w:rPr>
            </w:pPr>
            <w:r>
              <w:rPr>
                <w:rFonts w:ascii="Muli" w:eastAsia="Muli" w:hAnsi="Muli" w:cs="Muli"/>
                <w:sz w:val="16"/>
                <w:szCs w:val="16"/>
              </w:rPr>
              <w:t xml:space="preserve">Realizar el seguimiento a las </w:t>
            </w:r>
            <w:r w:rsidR="008E5F9B">
              <w:rPr>
                <w:rFonts w:ascii="Muli" w:eastAsia="Muli" w:hAnsi="Muli" w:cs="Muli"/>
                <w:sz w:val="16"/>
                <w:szCs w:val="16"/>
              </w:rPr>
              <w:t>R</w:t>
            </w:r>
            <w:r>
              <w:rPr>
                <w:rFonts w:ascii="Muli" w:eastAsia="Muli" w:hAnsi="Muli" w:cs="Muli"/>
                <w:sz w:val="16"/>
                <w:szCs w:val="16"/>
              </w:rPr>
              <w:t xml:space="preserve">ecomendaciones No Vinculantes </w:t>
            </w:r>
            <w:r w:rsidR="009B6F69">
              <w:rPr>
                <w:rFonts w:ascii="Muli" w:eastAsia="Muli" w:hAnsi="Muli" w:cs="Muli"/>
                <w:sz w:val="16"/>
                <w:szCs w:val="16"/>
              </w:rPr>
              <w:t xml:space="preserve">con cada uno de los entes públicos a los que </w:t>
            </w:r>
            <w:r>
              <w:rPr>
                <w:rFonts w:ascii="Muli" w:eastAsia="Muli" w:hAnsi="Muli" w:cs="Muli"/>
                <w:sz w:val="16"/>
                <w:szCs w:val="16"/>
              </w:rPr>
              <w:t xml:space="preserve">fueron dirigidas. </w:t>
            </w:r>
          </w:p>
        </w:tc>
      </w:tr>
      <w:tr w:rsidR="00BC37F9" w14:paraId="17061841" w14:textId="77777777">
        <w:tc>
          <w:tcPr>
            <w:tcW w:w="1820" w:type="dxa"/>
            <w:shd w:val="clear" w:color="auto" w:fill="006666"/>
            <w:tcMar>
              <w:left w:w="108" w:type="dxa"/>
              <w:right w:w="108" w:type="dxa"/>
            </w:tcMar>
            <w:vAlign w:val="center"/>
          </w:tcPr>
          <w:p w14:paraId="59A515D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2D43731C"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0FA3B93D" w14:textId="4FCAC5B0" w:rsidR="00BC37F9" w:rsidRDefault="001D3045" w:rsidP="00702ED8">
            <w:pPr>
              <w:rPr>
                <w:rFonts w:ascii="Muli" w:eastAsia="Muli" w:hAnsi="Muli" w:cs="Muli"/>
                <w:sz w:val="16"/>
                <w:szCs w:val="16"/>
              </w:rPr>
            </w:pPr>
            <w:r>
              <w:rPr>
                <w:rFonts w:ascii="Muli" w:eastAsia="Muli" w:hAnsi="Muli" w:cs="Muli"/>
                <w:sz w:val="16"/>
                <w:szCs w:val="16"/>
              </w:rPr>
              <w:t xml:space="preserve">Inicia con la </w:t>
            </w:r>
            <w:r w:rsidR="008E5F9B">
              <w:rPr>
                <w:rFonts w:ascii="Muli" w:eastAsia="Muli" w:hAnsi="Muli" w:cs="Muli"/>
                <w:sz w:val="16"/>
                <w:szCs w:val="16"/>
              </w:rPr>
              <w:t>notificación</w:t>
            </w:r>
            <w:r>
              <w:rPr>
                <w:rFonts w:ascii="Muli" w:eastAsia="Muli" w:hAnsi="Muli" w:cs="Muli"/>
                <w:sz w:val="16"/>
                <w:szCs w:val="16"/>
              </w:rPr>
              <w:t xml:space="preserve"> de la Recomendación No Vinculante</w:t>
            </w:r>
            <w:r w:rsidR="008E5F9B">
              <w:rPr>
                <w:rFonts w:ascii="Muli" w:eastAsia="Muli" w:hAnsi="Muli" w:cs="Muli"/>
                <w:sz w:val="16"/>
                <w:szCs w:val="16"/>
              </w:rPr>
              <w:t>,</w:t>
            </w:r>
            <w:r>
              <w:rPr>
                <w:rFonts w:ascii="Muli" w:eastAsia="Muli" w:hAnsi="Muli" w:cs="Muli"/>
                <w:sz w:val="16"/>
                <w:szCs w:val="16"/>
              </w:rPr>
              <w:t xml:space="preserve"> continua con el pronunciamiento de cada ente </w:t>
            </w:r>
            <w:r w:rsidR="009B6F69">
              <w:rPr>
                <w:rFonts w:ascii="Muli" w:eastAsia="Muli" w:hAnsi="Muli" w:cs="Muli"/>
                <w:sz w:val="16"/>
                <w:szCs w:val="16"/>
              </w:rPr>
              <w:t xml:space="preserve">público </w:t>
            </w:r>
            <w:r>
              <w:rPr>
                <w:rFonts w:ascii="Muli" w:eastAsia="Muli" w:hAnsi="Muli" w:cs="Muli"/>
                <w:sz w:val="16"/>
                <w:szCs w:val="16"/>
              </w:rPr>
              <w:t>al que fue dirigida</w:t>
            </w:r>
            <w:r w:rsidR="008E5F9B">
              <w:rPr>
                <w:rFonts w:ascii="Muli" w:eastAsia="Muli" w:hAnsi="Muli" w:cs="Muli"/>
                <w:sz w:val="16"/>
                <w:szCs w:val="16"/>
              </w:rPr>
              <w:t xml:space="preserve">, después </w:t>
            </w:r>
            <w:r>
              <w:rPr>
                <w:rFonts w:ascii="Muli" w:eastAsia="Muli" w:hAnsi="Muli" w:cs="Muli"/>
                <w:sz w:val="16"/>
                <w:szCs w:val="16"/>
              </w:rPr>
              <w:t xml:space="preserve">con el seguimiento a cada ente </w:t>
            </w:r>
            <w:r w:rsidR="009B6F69">
              <w:rPr>
                <w:rFonts w:ascii="Muli" w:eastAsia="Muli" w:hAnsi="Muli" w:cs="Muli"/>
                <w:sz w:val="16"/>
                <w:szCs w:val="16"/>
              </w:rPr>
              <w:t xml:space="preserve">público </w:t>
            </w:r>
            <w:r>
              <w:rPr>
                <w:rFonts w:ascii="Muli" w:eastAsia="Muli" w:hAnsi="Muli" w:cs="Muli"/>
                <w:sz w:val="16"/>
                <w:szCs w:val="16"/>
              </w:rPr>
              <w:t>sobre las acciones comprometidas a realizar para cumplir con la Recomendación No Vinculante</w:t>
            </w:r>
            <w:r w:rsidR="008E5F9B">
              <w:rPr>
                <w:rFonts w:ascii="Muli" w:eastAsia="Muli" w:hAnsi="Muli" w:cs="Muli"/>
                <w:sz w:val="16"/>
                <w:szCs w:val="16"/>
              </w:rPr>
              <w:t xml:space="preserve"> y termina con el Informe final</w:t>
            </w:r>
            <w:r>
              <w:rPr>
                <w:rFonts w:ascii="Muli" w:eastAsia="Muli" w:hAnsi="Muli" w:cs="Muli"/>
                <w:sz w:val="16"/>
                <w:szCs w:val="16"/>
              </w:rPr>
              <w:t>.</w:t>
            </w:r>
          </w:p>
        </w:tc>
      </w:tr>
      <w:tr w:rsidR="00BC37F9" w14:paraId="6EF1DE67" w14:textId="77777777">
        <w:tc>
          <w:tcPr>
            <w:tcW w:w="1820" w:type="dxa"/>
            <w:shd w:val="clear" w:color="auto" w:fill="006666"/>
            <w:tcMar>
              <w:left w:w="108" w:type="dxa"/>
              <w:right w:w="108" w:type="dxa"/>
            </w:tcMar>
            <w:vAlign w:val="center"/>
          </w:tcPr>
          <w:p w14:paraId="5FDD26D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4227ECE8"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04EB8EA5" w14:textId="1EA01050" w:rsidR="00CE3018" w:rsidRDefault="001D3045" w:rsidP="00702ED8">
            <w:pPr>
              <w:pStyle w:val="Prrafodelista"/>
              <w:numPr>
                <w:ilvl w:val="3"/>
                <w:numId w:val="80"/>
              </w:numPr>
              <w:ind w:left="201" w:hanging="201"/>
              <w:rPr>
                <w:rFonts w:ascii="Muli" w:eastAsia="Muli" w:hAnsi="Muli" w:cs="Muli"/>
                <w:sz w:val="16"/>
                <w:szCs w:val="16"/>
              </w:rPr>
            </w:pPr>
            <w:r w:rsidRPr="008E5F9B">
              <w:rPr>
                <w:rFonts w:ascii="Muli" w:eastAsia="Muli" w:hAnsi="Muli" w:cs="Muli"/>
                <w:sz w:val="16"/>
                <w:szCs w:val="16"/>
              </w:rPr>
              <w:t>Dar seguimiento a las Recomendaciones No Vinculantes</w:t>
            </w:r>
            <w:r w:rsidR="009B6F69">
              <w:rPr>
                <w:rFonts w:ascii="Muli" w:eastAsia="Muli" w:hAnsi="Muli" w:cs="Muli"/>
                <w:sz w:val="16"/>
                <w:szCs w:val="16"/>
              </w:rPr>
              <w:t>.</w:t>
            </w:r>
          </w:p>
          <w:p w14:paraId="0C9C9AF8" w14:textId="7D9E96DD" w:rsidR="00BC37F9" w:rsidRPr="008E5F9B" w:rsidRDefault="001D3045" w:rsidP="00702ED8">
            <w:pPr>
              <w:pStyle w:val="Prrafodelista"/>
              <w:numPr>
                <w:ilvl w:val="3"/>
                <w:numId w:val="80"/>
              </w:numPr>
              <w:ind w:left="201" w:hanging="201"/>
              <w:rPr>
                <w:rFonts w:ascii="Muli" w:eastAsia="Muli" w:hAnsi="Muli" w:cs="Muli"/>
                <w:sz w:val="16"/>
                <w:szCs w:val="16"/>
              </w:rPr>
            </w:pPr>
            <w:r w:rsidRPr="008E5F9B">
              <w:rPr>
                <w:rFonts w:ascii="Muli" w:eastAsia="Muli" w:hAnsi="Muli" w:cs="Muli"/>
                <w:sz w:val="16"/>
                <w:szCs w:val="16"/>
              </w:rPr>
              <w:t>Realizar los reportes sobre la atención de las Recomendaciones No Vinculantes</w:t>
            </w:r>
            <w:r w:rsidR="009B6F69">
              <w:rPr>
                <w:rFonts w:ascii="Muli" w:eastAsia="Muli" w:hAnsi="Muli" w:cs="Muli"/>
                <w:sz w:val="16"/>
                <w:szCs w:val="16"/>
              </w:rPr>
              <w:t>.</w:t>
            </w:r>
          </w:p>
        </w:tc>
      </w:tr>
      <w:tr w:rsidR="00BC37F9" w14:paraId="09E9161C" w14:textId="77777777">
        <w:trPr>
          <w:trHeight w:val="528"/>
        </w:trPr>
        <w:tc>
          <w:tcPr>
            <w:tcW w:w="1820" w:type="dxa"/>
            <w:shd w:val="clear" w:color="auto" w:fill="006666"/>
            <w:tcMar>
              <w:left w:w="108" w:type="dxa"/>
              <w:right w:w="108" w:type="dxa"/>
            </w:tcMar>
            <w:vAlign w:val="center"/>
          </w:tcPr>
          <w:p w14:paraId="4FEE0C1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247" w:type="dxa"/>
            <w:gridSpan w:val="3"/>
            <w:tcMar>
              <w:left w:w="108" w:type="dxa"/>
              <w:right w:w="108" w:type="dxa"/>
            </w:tcMar>
            <w:vAlign w:val="center"/>
          </w:tcPr>
          <w:p w14:paraId="75861253" w14:textId="77777777" w:rsidR="008E5F9B" w:rsidRDefault="008E5F9B" w:rsidP="00702ED8">
            <w:pPr>
              <w:numPr>
                <w:ilvl w:val="0"/>
                <w:numId w:val="27"/>
              </w:numPr>
              <w:rPr>
                <w:rFonts w:ascii="Muli" w:eastAsia="Muli" w:hAnsi="Muli" w:cs="Muli"/>
                <w:sz w:val="16"/>
                <w:szCs w:val="16"/>
              </w:rPr>
            </w:pPr>
            <w:r>
              <w:rPr>
                <w:rFonts w:ascii="Muli" w:eastAsia="Muli" w:hAnsi="Muli" w:cs="Muli"/>
                <w:sz w:val="16"/>
                <w:szCs w:val="16"/>
              </w:rPr>
              <w:t>Dirigir los trabajos de la Secretaría Ejecutiva.</w:t>
            </w:r>
          </w:p>
          <w:p w14:paraId="656C6199" w14:textId="2A2B51A8" w:rsidR="00BC37F9" w:rsidRPr="0040286F" w:rsidRDefault="001D3045" w:rsidP="0040286F">
            <w:pPr>
              <w:numPr>
                <w:ilvl w:val="0"/>
                <w:numId w:val="27"/>
              </w:numPr>
              <w:rPr>
                <w:rFonts w:ascii="Muli" w:eastAsia="Muli" w:hAnsi="Muli" w:cs="Muli"/>
                <w:sz w:val="16"/>
                <w:szCs w:val="16"/>
              </w:rPr>
            </w:pPr>
            <w:r>
              <w:rPr>
                <w:rFonts w:ascii="Muli" w:eastAsia="Muli" w:hAnsi="Muli" w:cs="Muli"/>
                <w:sz w:val="16"/>
                <w:szCs w:val="16"/>
              </w:rPr>
              <w:t>Análisis de Recomendaciones No Vinculantes.</w:t>
            </w:r>
          </w:p>
        </w:tc>
      </w:tr>
      <w:tr w:rsidR="00BC37F9" w14:paraId="781EE9F3" w14:textId="77777777">
        <w:trPr>
          <w:trHeight w:val="699"/>
        </w:trPr>
        <w:tc>
          <w:tcPr>
            <w:tcW w:w="1820" w:type="dxa"/>
            <w:shd w:val="clear" w:color="auto" w:fill="006666"/>
            <w:tcMar>
              <w:left w:w="108" w:type="dxa"/>
              <w:right w:w="108" w:type="dxa"/>
            </w:tcMar>
            <w:vAlign w:val="center"/>
          </w:tcPr>
          <w:p w14:paraId="4E01D66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247" w:type="dxa"/>
            <w:gridSpan w:val="3"/>
            <w:tcMar>
              <w:left w:w="108" w:type="dxa"/>
              <w:right w:w="108" w:type="dxa"/>
            </w:tcMar>
            <w:vAlign w:val="center"/>
          </w:tcPr>
          <w:p w14:paraId="378A5FDE" w14:textId="480E9944" w:rsidR="00BC37F9" w:rsidRDefault="001D3045" w:rsidP="00702ED8">
            <w:pPr>
              <w:numPr>
                <w:ilvl w:val="0"/>
                <w:numId w:val="27"/>
              </w:numPr>
              <w:rPr>
                <w:rFonts w:ascii="Muli" w:eastAsia="Muli" w:hAnsi="Muli" w:cs="Muli"/>
                <w:sz w:val="16"/>
                <w:szCs w:val="16"/>
              </w:rPr>
            </w:pPr>
            <w:r>
              <w:rPr>
                <w:rFonts w:ascii="Muli" w:eastAsia="Muli" w:hAnsi="Muli" w:cs="Muli"/>
                <w:sz w:val="16"/>
                <w:szCs w:val="16"/>
              </w:rPr>
              <w:t>Secretaría Técnica</w:t>
            </w:r>
            <w:r w:rsidR="009B6F69">
              <w:rPr>
                <w:rFonts w:ascii="Muli" w:eastAsia="Muli" w:hAnsi="Muli" w:cs="Muli"/>
                <w:sz w:val="16"/>
                <w:szCs w:val="16"/>
              </w:rPr>
              <w:t>.</w:t>
            </w:r>
          </w:p>
          <w:p w14:paraId="528CA190" w14:textId="731A9EA4" w:rsidR="00BC37F9" w:rsidRDefault="001D3045" w:rsidP="00702ED8">
            <w:pPr>
              <w:numPr>
                <w:ilvl w:val="0"/>
                <w:numId w:val="27"/>
              </w:numPr>
              <w:rPr>
                <w:rFonts w:ascii="Muli" w:eastAsia="Muli" w:hAnsi="Muli" w:cs="Muli"/>
                <w:sz w:val="16"/>
                <w:szCs w:val="16"/>
              </w:rPr>
            </w:pPr>
            <w:r>
              <w:rPr>
                <w:rFonts w:ascii="Muli" w:eastAsia="Muli" w:hAnsi="Muli" w:cs="Muli"/>
                <w:sz w:val="16"/>
                <w:szCs w:val="16"/>
              </w:rPr>
              <w:t>Coordinación de Asuntos Jurídicos</w:t>
            </w:r>
            <w:r w:rsidR="009B6F69">
              <w:rPr>
                <w:rFonts w:ascii="Muli" w:eastAsia="Muli" w:hAnsi="Muli" w:cs="Muli"/>
                <w:sz w:val="16"/>
                <w:szCs w:val="16"/>
              </w:rPr>
              <w:t>.</w:t>
            </w:r>
          </w:p>
        </w:tc>
      </w:tr>
      <w:tr w:rsidR="00BC37F9" w14:paraId="350E586B" w14:textId="77777777">
        <w:trPr>
          <w:trHeight w:val="932"/>
        </w:trPr>
        <w:tc>
          <w:tcPr>
            <w:tcW w:w="1820" w:type="dxa"/>
            <w:shd w:val="clear" w:color="auto" w:fill="006666"/>
            <w:tcMar>
              <w:left w:w="108" w:type="dxa"/>
              <w:right w:w="108" w:type="dxa"/>
            </w:tcMar>
            <w:vAlign w:val="center"/>
          </w:tcPr>
          <w:p w14:paraId="55020A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247" w:type="dxa"/>
            <w:gridSpan w:val="3"/>
            <w:tcMar>
              <w:left w:w="108" w:type="dxa"/>
              <w:right w:w="108" w:type="dxa"/>
            </w:tcMar>
            <w:vAlign w:val="center"/>
          </w:tcPr>
          <w:p w14:paraId="4A695B65" w14:textId="77777777" w:rsidR="00BC37F9" w:rsidRDefault="001D3045" w:rsidP="00702ED8">
            <w:pPr>
              <w:numPr>
                <w:ilvl w:val="0"/>
                <w:numId w:val="27"/>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46E407DC" w14:textId="77777777" w:rsidR="00BC37F9" w:rsidRDefault="001D3045" w:rsidP="00702ED8">
            <w:pPr>
              <w:numPr>
                <w:ilvl w:val="0"/>
                <w:numId w:val="27"/>
              </w:numPr>
              <w:rPr>
                <w:rFonts w:ascii="Muli" w:eastAsia="Muli" w:hAnsi="Muli" w:cs="Muli"/>
                <w:sz w:val="16"/>
                <w:szCs w:val="16"/>
              </w:rPr>
            </w:pPr>
            <w:r>
              <w:rPr>
                <w:rFonts w:ascii="Muli" w:eastAsia="Muli" w:hAnsi="Muli" w:cs="Muli"/>
                <w:sz w:val="16"/>
                <w:szCs w:val="16"/>
              </w:rPr>
              <w:t>Lineamientos para la Elaboración, Seguimiento y Sistematización de las Recomendaciones No Vinculantes.</w:t>
            </w:r>
          </w:p>
        </w:tc>
      </w:tr>
      <w:tr w:rsidR="00BC37F9" w14:paraId="79CFCA7F" w14:textId="77777777">
        <w:tc>
          <w:tcPr>
            <w:tcW w:w="1820" w:type="dxa"/>
            <w:shd w:val="clear" w:color="auto" w:fill="006666"/>
            <w:tcMar>
              <w:left w:w="108" w:type="dxa"/>
              <w:right w:w="108" w:type="dxa"/>
            </w:tcMar>
            <w:vAlign w:val="center"/>
          </w:tcPr>
          <w:p w14:paraId="0262BE0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247" w:type="dxa"/>
            <w:gridSpan w:val="3"/>
            <w:tcMar>
              <w:left w:w="108" w:type="dxa"/>
              <w:right w:w="108" w:type="dxa"/>
            </w:tcMar>
            <w:vAlign w:val="center"/>
          </w:tcPr>
          <w:p w14:paraId="21205B53" w14:textId="77777777" w:rsidR="00BC37F9" w:rsidRDefault="001D3045" w:rsidP="00702ED8">
            <w:pPr>
              <w:rPr>
                <w:rFonts w:ascii="Muli" w:eastAsia="Muli" w:hAnsi="Muli" w:cs="Muli"/>
                <w:sz w:val="16"/>
                <w:szCs w:val="16"/>
              </w:rPr>
            </w:pPr>
            <w:r>
              <w:rPr>
                <w:rFonts w:ascii="Muli" w:eastAsia="Muli" w:hAnsi="Muli" w:cs="Muli"/>
                <w:sz w:val="16"/>
                <w:szCs w:val="16"/>
              </w:rPr>
              <w:t>Ley del Sistema Estatal Anticorrupción.</w:t>
            </w:r>
          </w:p>
          <w:p w14:paraId="715C37A6" w14:textId="77777777" w:rsidR="00BC37F9" w:rsidRDefault="00BC37F9" w:rsidP="00702ED8">
            <w:pPr>
              <w:rPr>
                <w:rFonts w:ascii="Muli" w:eastAsia="Muli" w:hAnsi="Muli" w:cs="Muli"/>
                <w:sz w:val="16"/>
                <w:szCs w:val="16"/>
              </w:rPr>
            </w:pPr>
          </w:p>
        </w:tc>
      </w:tr>
      <w:tr w:rsidR="00BC37F9" w14:paraId="233F431C" w14:textId="77777777">
        <w:tc>
          <w:tcPr>
            <w:tcW w:w="1820" w:type="dxa"/>
            <w:shd w:val="clear" w:color="auto" w:fill="006666"/>
            <w:tcMar>
              <w:left w:w="108" w:type="dxa"/>
              <w:right w:w="108" w:type="dxa"/>
            </w:tcMar>
            <w:vAlign w:val="center"/>
          </w:tcPr>
          <w:p w14:paraId="339859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76A4FAD6" w14:textId="77777777" w:rsidR="00BC37F9" w:rsidRDefault="00BC37F9" w:rsidP="00702ED8">
            <w:pPr>
              <w:rPr>
                <w:rFonts w:ascii="Muli" w:eastAsia="Muli" w:hAnsi="Muli" w:cs="Muli"/>
                <w:color w:val="FFFFFF"/>
                <w:sz w:val="16"/>
                <w:szCs w:val="16"/>
              </w:rPr>
            </w:pPr>
          </w:p>
        </w:tc>
        <w:tc>
          <w:tcPr>
            <w:tcW w:w="7247" w:type="dxa"/>
            <w:gridSpan w:val="3"/>
            <w:tcMar>
              <w:left w:w="108" w:type="dxa"/>
              <w:right w:w="108" w:type="dxa"/>
            </w:tcMar>
            <w:vAlign w:val="center"/>
          </w:tcPr>
          <w:p w14:paraId="4A496383" w14:textId="7DF8A75B" w:rsidR="00BC37F9" w:rsidRPr="008E5F9B" w:rsidRDefault="001D3045" w:rsidP="00702ED8">
            <w:pPr>
              <w:pStyle w:val="Prrafodelista"/>
              <w:numPr>
                <w:ilvl w:val="0"/>
                <w:numId w:val="158"/>
              </w:numPr>
              <w:rPr>
                <w:rFonts w:ascii="Muli" w:eastAsia="Muli" w:hAnsi="Muli" w:cs="Muli"/>
                <w:sz w:val="16"/>
                <w:szCs w:val="16"/>
              </w:rPr>
            </w:pPr>
            <w:r w:rsidRPr="008E5F9B">
              <w:rPr>
                <w:rFonts w:ascii="Muli" w:eastAsia="Muli" w:hAnsi="Muli" w:cs="Muli"/>
                <w:sz w:val="16"/>
                <w:szCs w:val="16"/>
              </w:rPr>
              <w:t xml:space="preserve">Publicación en el Periódico Oficial del </w:t>
            </w:r>
            <w:r w:rsidR="009B6F69">
              <w:rPr>
                <w:rFonts w:ascii="Muli" w:eastAsia="Muli" w:hAnsi="Muli" w:cs="Muli"/>
                <w:sz w:val="16"/>
                <w:szCs w:val="16"/>
              </w:rPr>
              <w:t xml:space="preserve">Gobierno del </w:t>
            </w:r>
            <w:r w:rsidRPr="008E5F9B">
              <w:rPr>
                <w:rFonts w:ascii="Muli" w:eastAsia="Muli" w:hAnsi="Muli" w:cs="Muli"/>
                <w:sz w:val="16"/>
                <w:szCs w:val="16"/>
              </w:rPr>
              <w:t>Estado de Guanajuato de</w:t>
            </w:r>
            <w:r w:rsidR="009B6F69">
              <w:rPr>
                <w:rFonts w:ascii="Muli" w:eastAsia="Muli" w:hAnsi="Muli" w:cs="Muli"/>
                <w:sz w:val="16"/>
                <w:szCs w:val="16"/>
              </w:rPr>
              <w:t xml:space="preserve"> </w:t>
            </w:r>
            <w:r w:rsidRPr="008E5F9B">
              <w:rPr>
                <w:rFonts w:ascii="Muli" w:eastAsia="Muli" w:hAnsi="Muli" w:cs="Muli"/>
                <w:sz w:val="16"/>
                <w:szCs w:val="16"/>
              </w:rPr>
              <w:t>l</w:t>
            </w:r>
            <w:r w:rsidR="009B6F69">
              <w:rPr>
                <w:rFonts w:ascii="Muli" w:eastAsia="Muli" w:hAnsi="Muli" w:cs="Muli"/>
                <w:sz w:val="16"/>
                <w:szCs w:val="16"/>
              </w:rPr>
              <w:t>os</w:t>
            </w:r>
            <w:r w:rsidRPr="008E5F9B">
              <w:rPr>
                <w:rFonts w:ascii="Muli" w:eastAsia="Muli" w:hAnsi="Muli" w:cs="Muli"/>
                <w:sz w:val="16"/>
                <w:szCs w:val="16"/>
              </w:rPr>
              <w:t xml:space="preserve"> </w:t>
            </w:r>
            <w:r w:rsidR="009B6F69">
              <w:rPr>
                <w:rFonts w:ascii="Muli" w:eastAsia="Muli" w:hAnsi="Muli" w:cs="Muli"/>
                <w:sz w:val="16"/>
                <w:szCs w:val="16"/>
              </w:rPr>
              <w:t>a</w:t>
            </w:r>
            <w:r w:rsidRPr="008E5F9B">
              <w:rPr>
                <w:rFonts w:ascii="Muli" w:eastAsia="Muli" w:hAnsi="Muli" w:cs="Muli"/>
                <w:sz w:val="16"/>
                <w:szCs w:val="16"/>
              </w:rPr>
              <w:t>cuerdo</w:t>
            </w:r>
            <w:r w:rsidR="009B6F69">
              <w:rPr>
                <w:rFonts w:ascii="Muli" w:eastAsia="Muli" w:hAnsi="Muli" w:cs="Muli"/>
                <w:sz w:val="16"/>
                <w:szCs w:val="16"/>
              </w:rPr>
              <w:t>s</w:t>
            </w:r>
            <w:r w:rsidRPr="008E5F9B">
              <w:rPr>
                <w:rFonts w:ascii="Muli" w:eastAsia="Muli" w:hAnsi="Muli" w:cs="Muli"/>
                <w:sz w:val="16"/>
                <w:szCs w:val="16"/>
              </w:rPr>
              <w:t xml:space="preserve"> de </w:t>
            </w:r>
            <w:r w:rsidR="009B6F69">
              <w:rPr>
                <w:rFonts w:ascii="Muli" w:eastAsia="Muli" w:hAnsi="Muli" w:cs="Muli"/>
                <w:sz w:val="16"/>
                <w:szCs w:val="16"/>
              </w:rPr>
              <w:t xml:space="preserve">las </w:t>
            </w:r>
            <w:r w:rsidRPr="008E5F9B">
              <w:rPr>
                <w:rFonts w:ascii="Muli" w:eastAsia="Muli" w:hAnsi="Muli" w:cs="Muli"/>
                <w:sz w:val="16"/>
                <w:szCs w:val="16"/>
              </w:rPr>
              <w:t>Recomendaci</w:t>
            </w:r>
            <w:r w:rsidR="009B6F69">
              <w:rPr>
                <w:rFonts w:ascii="Muli" w:eastAsia="Muli" w:hAnsi="Muli" w:cs="Muli"/>
                <w:sz w:val="16"/>
                <w:szCs w:val="16"/>
              </w:rPr>
              <w:t>o</w:t>
            </w:r>
            <w:r w:rsidRPr="008E5F9B">
              <w:rPr>
                <w:rFonts w:ascii="Muli" w:eastAsia="Muli" w:hAnsi="Muli" w:cs="Muli"/>
                <w:sz w:val="16"/>
                <w:szCs w:val="16"/>
              </w:rPr>
              <w:t>n</w:t>
            </w:r>
            <w:r w:rsidR="009B6F69">
              <w:rPr>
                <w:rFonts w:ascii="Muli" w:eastAsia="Muli" w:hAnsi="Muli" w:cs="Muli"/>
                <w:sz w:val="16"/>
                <w:szCs w:val="16"/>
              </w:rPr>
              <w:t>es</w:t>
            </w:r>
            <w:r w:rsidRPr="008E5F9B">
              <w:rPr>
                <w:rFonts w:ascii="Muli" w:eastAsia="Muli" w:hAnsi="Muli" w:cs="Muli"/>
                <w:sz w:val="16"/>
                <w:szCs w:val="16"/>
              </w:rPr>
              <w:t xml:space="preserve"> No </w:t>
            </w:r>
            <w:r w:rsidR="009B6F69">
              <w:rPr>
                <w:rFonts w:ascii="Muli" w:eastAsia="Muli" w:hAnsi="Muli" w:cs="Muli"/>
                <w:sz w:val="16"/>
                <w:szCs w:val="16"/>
              </w:rPr>
              <w:t>V</w:t>
            </w:r>
            <w:r w:rsidRPr="008E5F9B">
              <w:rPr>
                <w:rFonts w:ascii="Muli" w:eastAsia="Muli" w:hAnsi="Muli" w:cs="Muli"/>
                <w:sz w:val="16"/>
                <w:szCs w:val="16"/>
              </w:rPr>
              <w:t>inculante</w:t>
            </w:r>
            <w:r w:rsidR="009B6F69">
              <w:rPr>
                <w:rFonts w:ascii="Muli" w:eastAsia="Muli" w:hAnsi="Muli" w:cs="Muli"/>
                <w:sz w:val="16"/>
                <w:szCs w:val="16"/>
              </w:rPr>
              <w:t>s</w:t>
            </w:r>
            <w:r w:rsidRPr="008E5F9B">
              <w:rPr>
                <w:rFonts w:ascii="Muli" w:eastAsia="Muli" w:hAnsi="Muli" w:cs="Muli"/>
                <w:sz w:val="16"/>
                <w:szCs w:val="16"/>
              </w:rPr>
              <w:t xml:space="preserve"> aprobad</w:t>
            </w:r>
            <w:r w:rsidR="009B6F69">
              <w:rPr>
                <w:rFonts w:ascii="Muli" w:eastAsia="Muli" w:hAnsi="Muli" w:cs="Muli"/>
                <w:sz w:val="16"/>
                <w:szCs w:val="16"/>
              </w:rPr>
              <w:t>as</w:t>
            </w:r>
            <w:r w:rsidRPr="008E5F9B">
              <w:rPr>
                <w:rFonts w:ascii="Muli" w:eastAsia="Muli" w:hAnsi="Muli" w:cs="Muli"/>
                <w:sz w:val="16"/>
                <w:szCs w:val="16"/>
              </w:rPr>
              <w:t xml:space="preserve"> por el Comité Coordinador</w:t>
            </w:r>
            <w:r w:rsidR="008E5F9B" w:rsidRPr="008E5F9B">
              <w:rPr>
                <w:rFonts w:ascii="Muli" w:eastAsia="Muli" w:hAnsi="Muli" w:cs="Muli"/>
                <w:sz w:val="16"/>
                <w:szCs w:val="16"/>
              </w:rPr>
              <w:t>.</w:t>
            </w:r>
          </w:p>
          <w:p w14:paraId="3237D6FC" w14:textId="79104FF3" w:rsidR="008E5F9B" w:rsidRPr="008E5F9B" w:rsidRDefault="008E5F9B" w:rsidP="00702ED8">
            <w:pPr>
              <w:pStyle w:val="Prrafodelista"/>
              <w:numPr>
                <w:ilvl w:val="0"/>
                <w:numId w:val="158"/>
              </w:numPr>
              <w:rPr>
                <w:rFonts w:ascii="Muli" w:eastAsia="Muli" w:hAnsi="Muli" w:cs="Muli"/>
                <w:sz w:val="16"/>
                <w:szCs w:val="16"/>
              </w:rPr>
            </w:pPr>
            <w:r w:rsidRPr="008E5F9B">
              <w:rPr>
                <w:rFonts w:ascii="Muli" w:eastAsia="Muli" w:hAnsi="Muli" w:cs="Muli"/>
                <w:sz w:val="16"/>
                <w:szCs w:val="16"/>
              </w:rPr>
              <w:t>Notificación a los entes públicos.</w:t>
            </w:r>
          </w:p>
        </w:tc>
      </w:tr>
      <w:tr w:rsidR="00BC37F9" w14:paraId="4FD2DAD6" w14:textId="77777777">
        <w:trPr>
          <w:trHeight w:val="300"/>
        </w:trPr>
        <w:tc>
          <w:tcPr>
            <w:tcW w:w="1820" w:type="dxa"/>
            <w:shd w:val="clear" w:color="auto" w:fill="006666"/>
            <w:tcMar>
              <w:left w:w="108" w:type="dxa"/>
              <w:right w:w="108" w:type="dxa"/>
            </w:tcMar>
            <w:vAlign w:val="center"/>
          </w:tcPr>
          <w:p w14:paraId="4CFE608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247" w:type="dxa"/>
            <w:gridSpan w:val="3"/>
            <w:tcMar>
              <w:left w:w="108" w:type="dxa"/>
              <w:right w:w="108" w:type="dxa"/>
            </w:tcMar>
            <w:vAlign w:val="center"/>
          </w:tcPr>
          <w:p w14:paraId="55CA6007" w14:textId="77777777" w:rsidR="00BC37F9" w:rsidRDefault="001D3045" w:rsidP="00702ED8">
            <w:pPr>
              <w:rPr>
                <w:rFonts w:ascii="Muli" w:eastAsia="Muli" w:hAnsi="Muli" w:cs="Muli"/>
                <w:sz w:val="16"/>
                <w:szCs w:val="16"/>
              </w:rPr>
            </w:pPr>
            <w:r>
              <w:rPr>
                <w:rFonts w:ascii="Muli" w:eastAsia="Muli" w:hAnsi="Muli" w:cs="Muli"/>
                <w:sz w:val="16"/>
                <w:szCs w:val="16"/>
              </w:rPr>
              <w:t>Coordinación de Asuntos Jurídicos.</w:t>
            </w:r>
          </w:p>
        </w:tc>
      </w:tr>
      <w:tr w:rsidR="00BC37F9" w14:paraId="57FF5E71" w14:textId="77777777">
        <w:trPr>
          <w:trHeight w:val="180"/>
        </w:trPr>
        <w:tc>
          <w:tcPr>
            <w:tcW w:w="1820" w:type="dxa"/>
            <w:shd w:val="clear" w:color="auto" w:fill="006666"/>
            <w:tcMar>
              <w:left w:w="108" w:type="dxa"/>
              <w:right w:w="108" w:type="dxa"/>
            </w:tcMar>
            <w:vAlign w:val="center"/>
          </w:tcPr>
          <w:p w14:paraId="67222BF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7247" w:type="dxa"/>
            <w:gridSpan w:val="3"/>
            <w:tcMar>
              <w:left w:w="108" w:type="dxa"/>
              <w:right w:w="108" w:type="dxa"/>
            </w:tcMar>
            <w:vAlign w:val="center"/>
          </w:tcPr>
          <w:p w14:paraId="24FD95F9" w14:textId="77777777" w:rsidR="00BC37F9" w:rsidRDefault="001D3045" w:rsidP="00702ED8">
            <w:pPr>
              <w:rPr>
                <w:rFonts w:ascii="Muli" w:eastAsia="Muli" w:hAnsi="Muli" w:cs="Muli"/>
                <w:sz w:val="16"/>
                <w:szCs w:val="16"/>
              </w:rPr>
            </w:pPr>
            <w:r>
              <w:rPr>
                <w:rFonts w:ascii="Muli" w:eastAsia="Muli" w:hAnsi="Muli" w:cs="Muli"/>
                <w:sz w:val="16"/>
                <w:szCs w:val="16"/>
              </w:rPr>
              <w:t>Reporte sobre la atención a Recomendaciones No Vinculantes.</w:t>
            </w:r>
          </w:p>
          <w:p w14:paraId="2F6F32DF" w14:textId="77777777" w:rsidR="00BC37F9" w:rsidRDefault="00BC37F9" w:rsidP="00702ED8">
            <w:pPr>
              <w:rPr>
                <w:rFonts w:ascii="Muli" w:eastAsia="Muli" w:hAnsi="Muli" w:cs="Muli"/>
                <w:sz w:val="16"/>
                <w:szCs w:val="16"/>
              </w:rPr>
            </w:pPr>
          </w:p>
        </w:tc>
      </w:tr>
      <w:tr w:rsidR="00BC37F9" w14:paraId="4A25069B" w14:textId="77777777">
        <w:tc>
          <w:tcPr>
            <w:tcW w:w="1820" w:type="dxa"/>
            <w:shd w:val="clear" w:color="auto" w:fill="006666"/>
            <w:tcMar>
              <w:left w:w="108" w:type="dxa"/>
              <w:right w:w="108" w:type="dxa"/>
            </w:tcMar>
            <w:vAlign w:val="center"/>
          </w:tcPr>
          <w:p w14:paraId="7AD6EF3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tc>
        <w:tc>
          <w:tcPr>
            <w:tcW w:w="7247" w:type="dxa"/>
            <w:gridSpan w:val="3"/>
            <w:tcMar>
              <w:left w:w="108" w:type="dxa"/>
              <w:right w:w="108" w:type="dxa"/>
            </w:tcMar>
            <w:vAlign w:val="center"/>
          </w:tcPr>
          <w:p w14:paraId="37052E51" w14:textId="53F702B4" w:rsidR="008E5F9B" w:rsidRDefault="001D3045" w:rsidP="00702ED8">
            <w:pPr>
              <w:pStyle w:val="Prrafodelista"/>
              <w:numPr>
                <w:ilvl w:val="0"/>
                <w:numId w:val="159"/>
              </w:numPr>
              <w:rPr>
                <w:rFonts w:ascii="Muli" w:eastAsia="Muli" w:hAnsi="Muli" w:cs="Muli"/>
                <w:sz w:val="16"/>
                <w:szCs w:val="16"/>
              </w:rPr>
            </w:pPr>
            <w:r w:rsidRPr="008E5F9B">
              <w:rPr>
                <w:rFonts w:ascii="Muli" w:eastAsia="Muli" w:hAnsi="Muli" w:cs="Muli"/>
                <w:sz w:val="16"/>
                <w:szCs w:val="16"/>
              </w:rPr>
              <w:t>Entes públicos a los que se dirige la Recomendación No Vinculante</w:t>
            </w:r>
            <w:r w:rsidR="008E5F9B">
              <w:rPr>
                <w:rFonts w:ascii="Muli" w:eastAsia="Muli" w:hAnsi="Muli" w:cs="Muli"/>
                <w:sz w:val="16"/>
                <w:szCs w:val="16"/>
              </w:rPr>
              <w:t>.</w:t>
            </w:r>
          </w:p>
          <w:p w14:paraId="2BBC85EA" w14:textId="0963BD3D" w:rsidR="008E5F9B" w:rsidRPr="008E5F9B" w:rsidRDefault="008E5F9B" w:rsidP="00702ED8">
            <w:pPr>
              <w:pStyle w:val="Prrafodelista"/>
              <w:numPr>
                <w:ilvl w:val="0"/>
                <w:numId w:val="159"/>
              </w:numPr>
              <w:rPr>
                <w:rFonts w:ascii="Muli" w:eastAsia="Muli" w:hAnsi="Muli" w:cs="Muli"/>
                <w:sz w:val="16"/>
                <w:szCs w:val="16"/>
              </w:rPr>
            </w:pPr>
            <w:r>
              <w:rPr>
                <w:rFonts w:ascii="Muli" w:eastAsia="Muli" w:hAnsi="Muli" w:cs="Muli"/>
                <w:sz w:val="16"/>
                <w:szCs w:val="16"/>
              </w:rPr>
              <w:t>Publicación en la página institucional del seguimiento.</w:t>
            </w:r>
          </w:p>
          <w:p w14:paraId="602A199A" w14:textId="77777777" w:rsidR="00BC37F9" w:rsidRDefault="00BC37F9" w:rsidP="00702ED8">
            <w:pPr>
              <w:rPr>
                <w:rFonts w:ascii="Muli" w:eastAsia="Muli" w:hAnsi="Muli" w:cs="Muli"/>
                <w:sz w:val="16"/>
                <w:szCs w:val="16"/>
              </w:rPr>
            </w:pPr>
          </w:p>
        </w:tc>
      </w:tr>
    </w:tbl>
    <w:p w14:paraId="097B4419" w14:textId="77777777" w:rsidR="00BC37F9" w:rsidRDefault="00BC37F9" w:rsidP="00702ED8">
      <w:pPr>
        <w:spacing w:after="0" w:line="240" w:lineRule="auto"/>
        <w:rPr>
          <w:rFonts w:ascii="Muli" w:eastAsia="Muli" w:hAnsi="Muli" w:cs="Muli"/>
          <w:sz w:val="16"/>
          <w:szCs w:val="16"/>
        </w:rPr>
      </w:pPr>
    </w:p>
    <w:tbl>
      <w:tblPr>
        <w:tblStyle w:val="affffffffffff1"/>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182"/>
      </w:tblGrid>
      <w:tr w:rsidR="00BC37F9" w14:paraId="1F42E5D4" w14:textId="77777777">
        <w:trPr>
          <w:trHeight w:val="374"/>
        </w:trPr>
        <w:tc>
          <w:tcPr>
            <w:tcW w:w="2942" w:type="dxa"/>
            <w:shd w:val="clear" w:color="auto" w:fill="006666"/>
          </w:tcPr>
          <w:p w14:paraId="58F03A1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12F24BDF" w14:textId="77777777" w:rsidR="00BC37F9" w:rsidRDefault="00BC37F9" w:rsidP="00702ED8">
            <w:pPr>
              <w:jc w:val="center"/>
              <w:rPr>
                <w:rFonts w:ascii="Muli" w:eastAsia="Muli" w:hAnsi="Muli" w:cs="Muli"/>
                <w:color w:val="FFFFFF"/>
                <w:sz w:val="16"/>
                <w:szCs w:val="16"/>
              </w:rPr>
            </w:pPr>
          </w:p>
        </w:tc>
        <w:tc>
          <w:tcPr>
            <w:tcW w:w="2943" w:type="dxa"/>
            <w:shd w:val="clear" w:color="auto" w:fill="006666"/>
          </w:tcPr>
          <w:p w14:paraId="74555B9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09A8795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3A9CCF7" w14:textId="77777777">
        <w:trPr>
          <w:trHeight w:val="550"/>
        </w:trPr>
        <w:tc>
          <w:tcPr>
            <w:tcW w:w="2942" w:type="dxa"/>
            <w:shd w:val="clear" w:color="auto" w:fill="auto"/>
            <w:vAlign w:val="center"/>
          </w:tcPr>
          <w:p w14:paraId="6477C1D7"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1544E6A" w14:textId="77777777" w:rsidR="00BC37F9" w:rsidRDefault="00BC37F9" w:rsidP="00702ED8">
            <w:pPr>
              <w:jc w:val="center"/>
              <w:rPr>
                <w:rFonts w:ascii="Muli" w:eastAsia="Muli" w:hAnsi="Muli" w:cs="Muli"/>
                <w:sz w:val="16"/>
                <w:szCs w:val="16"/>
              </w:rPr>
            </w:pPr>
          </w:p>
        </w:tc>
        <w:tc>
          <w:tcPr>
            <w:tcW w:w="3182" w:type="dxa"/>
            <w:shd w:val="clear" w:color="auto" w:fill="auto"/>
            <w:vAlign w:val="center"/>
          </w:tcPr>
          <w:p w14:paraId="7A511544" w14:textId="77777777" w:rsidR="00BC37F9" w:rsidRDefault="00BC37F9" w:rsidP="00702ED8">
            <w:pPr>
              <w:jc w:val="center"/>
              <w:rPr>
                <w:rFonts w:ascii="Muli" w:eastAsia="Muli" w:hAnsi="Muli" w:cs="Muli"/>
                <w:sz w:val="16"/>
                <w:szCs w:val="16"/>
              </w:rPr>
            </w:pPr>
          </w:p>
        </w:tc>
      </w:tr>
      <w:tr w:rsidR="00BC37F9" w14:paraId="0C89C09E" w14:textId="77777777">
        <w:trPr>
          <w:trHeight w:val="469"/>
        </w:trPr>
        <w:tc>
          <w:tcPr>
            <w:tcW w:w="2942" w:type="dxa"/>
            <w:vAlign w:val="center"/>
          </w:tcPr>
          <w:p w14:paraId="7428CB90" w14:textId="1FEB0F8C" w:rsidR="00BC37F9" w:rsidRDefault="009B6F69"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943" w:type="dxa"/>
            <w:vAlign w:val="center"/>
          </w:tcPr>
          <w:p w14:paraId="5C16371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5B4D51A3"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4041CEF4"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7AD4055"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p w14:paraId="1BAF28AB" w14:textId="77777777" w:rsidR="00BC37F9" w:rsidRDefault="00BC37F9" w:rsidP="00702ED8">
      <w:pPr>
        <w:spacing w:after="0" w:line="240" w:lineRule="auto"/>
        <w:rPr>
          <w:rFonts w:ascii="Muli" w:eastAsia="Muli" w:hAnsi="Muli" w:cs="Muli"/>
          <w:sz w:val="16"/>
          <w:szCs w:val="16"/>
        </w:rPr>
      </w:pPr>
    </w:p>
    <w:p w14:paraId="29B7F599" w14:textId="77777777" w:rsidR="00BC37F9" w:rsidRDefault="00BC37F9" w:rsidP="00702ED8">
      <w:pPr>
        <w:spacing w:after="0" w:line="240" w:lineRule="auto"/>
        <w:rPr>
          <w:rFonts w:ascii="Muli" w:eastAsia="Muli" w:hAnsi="Muli" w:cs="Muli"/>
          <w:sz w:val="16"/>
          <w:szCs w:val="16"/>
        </w:rPr>
      </w:pPr>
    </w:p>
    <w:p w14:paraId="1155C162" w14:textId="77777777" w:rsidR="00BC37F9" w:rsidRDefault="00BC37F9" w:rsidP="00702ED8">
      <w:pPr>
        <w:spacing w:after="0" w:line="240" w:lineRule="auto"/>
        <w:rPr>
          <w:rFonts w:ascii="Muli" w:eastAsia="Muli" w:hAnsi="Muli" w:cs="Muli"/>
          <w:sz w:val="16"/>
          <w:szCs w:val="16"/>
        </w:rPr>
      </w:pPr>
    </w:p>
    <w:p w14:paraId="7E550EFB" w14:textId="77777777" w:rsidR="00646500" w:rsidRDefault="00646500" w:rsidP="00702ED8">
      <w:pPr>
        <w:spacing w:after="0" w:line="240" w:lineRule="auto"/>
        <w:rPr>
          <w:rFonts w:ascii="Muli" w:eastAsia="Muli" w:hAnsi="Muli" w:cs="Muli"/>
          <w:sz w:val="16"/>
          <w:szCs w:val="16"/>
        </w:rPr>
      </w:pPr>
    </w:p>
    <w:p w14:paraId="6FBC59C2" w14:textId="77777777" w:rsidR="00646500" w:rsidRDefault="00646500" w:rsidP="00702ED8">
      <w:pPr>
        <w:spacing w:after="0" w:line="240" w:lineRule="auto"/>
        <w:rPr>
          <w:rFonts w:ascii="Muli" w:eastAsia="Muli" w:hAnsi="Muli" w:cs="Muli"/>
          <w:sz w:val="16"/>
          <w:szCs w:val="16"/>
        </w:rPr>
      </w:pPr>
    </w:p>
    <w:p w14:paraId="665C3F45" w14:textId="77777777" w:rsidR="00646500" w:rsidRDefault="00646500" w:rsidP="00702ED8">
      <w:pPr>
        <w:spacing w:after="0" w:line="240" w:lineRule="auto"/>
        <w:rPr>
          <w:rFonts w:ascii="Muli" w:eastAsia="Muli" w:hAnsi="Muli" w:cs="Muli"/>
          <w:sz w:val="16"/>
          <w:szCs w:val="16"/>
        </w:rPr>
      </w:pPr>
    </w:p>
    <w:p w14:paraId="621BE9DE" w14:textId="77777777" w:rsidR="00646500" w:rsidRDefault="00646500" w:rsidP="00702ED8">
      <w:pPr>
        <w:spacing w:after="0" w:line="240" w:lineRule="auto"/>
        <w:rPr>
          <w:rFonts w:ascii="Muli" w:eastAsia="Muli" w:hAnsi="Muli" w:cs="Muli"/>
          <w:sz w:val="16"/>
          <w:szCs w:val="16"/>
        </w:rPr>
      </w:pPr>
    </w:p>
    <w:p w14:paraId="21E87511" w14:textId="77777777" w:rsidR="00BC37F9" w:rsidRDefault="00BC37F9" w:rsidP="00702ED8">
      <w:pPr>
        <w:spacing w:after="0" w:line="240" w:lineRule="auto"/>
        <w:rPr>
          <w:rFonts w:ascii="Muli" w:eastAsia="Muli" w:hAnsi="Muli" w:cs="Muli"/>
          <w:sz w:val="16"/>
          <w:szCs w:val="16"/>
        </w:rPr>
      </w:pPr>
    </w:p>
    <w:p w14:paraId="6DDFC3F2" w14:textId="77777777" w:rsidR="00BC37F9" w:rsidRDefault="00BC37F9" w:rsidP="00702ED8">
      <w:pPr>
        <w:spacing w:after="0" w:line="240" w:lineRule="auto"/>
        <w:rPr>
          <w:rFonts w:ascii="Muli" w:eastAsia="Muli" w:hAnsi="Muli" w:cs="Muli"/>
          <w:sz w:val="16"/>
          <w:szCs w:val="16"/>
        </w:rPr>
      </w:pPr>
    </w:p>
    <w:p w14:paraId="3C6D12A6" w14:textId="77777777" w:rsidR="00BC37F9" w:rsidRDefault="00BC37F9" w:rsidP="00702ED8">
      <w:pPr>
        <w:spacing w:after="0" w:line="240" w:lineRule="auto"/>
        <w:rPr>
          <w:rFonts w:ascii="Muli" w:eastAsia="Muli" w:hAnsi="Muli" w:cs="Muli"/>
          <w:sz w:val="16"/>
          <w:szCs w:val="16"/>
        </w:rPr>
      </w:pPr>
    </w:p>
    <w:p w14:paraId="3F714E56" w14:textId="77777777" w:rsidR="00BC37F9" w:rsidRDefault="00BC37F9" w:rsidP="00702ED8">
      <w:pPr>
        <w:spacing w:after="0" w:line="240" w:lineRule="auto"/>
        <w:rPr>
          <w:rFonts w:ascii="Muli" w:eastAsia="Muli" w:hAnsi="Muli" w:cs="Muli"/>
          <w:sz w:val="16"/>
          <w:szCs w:val="16"/>
        </w:rPr>
      </w:pPr>
    </w:p>
    <w:p w14:paraId="78D6FF86" w14:textId="14180621" w:rsidR="00BC37F9" w:rsidRDefault="00BC37F9" w:rsidP="00702ED8">
      <w:pPr>
        <w:spacing w:after="0" w:line="240" w:lineRule="auto"/>
        <w:rPr>
          <w:rFonts w:ascii="Muli" w:eastAsia="Muli" w:hAnsi="Muli" w:cs="Muli"/>
          <w:sz w:val="16"/>
          <w:szCs w:val="16"/>
        </w:rPr>
      </w:pPr>
    </w:p>
    <w:p w14:paraId="78AFE704" w14:textId="77777777" w:rsidR="00CD5476" w:rsidRDefault="00CD5476" w:rsidP="00702ED8">
      <w:pPr>
        <w:spacing w:after="0" w:line="240" w:lineRule="auto"/>
        <w:rPr>
          <w:rFonts w:ascii="Muli" w:eastAsia="Muli" w:hAnsi="Muli" w:cs="Muli"/>
          <w:sz w:val="16"/>
          <w:szCs w:val="16"/>
        </w:rPr>
      </w:pPr>
    </w:p>
    <w:p w14:paraId="6B15A00D" w14:textId="05D52FF0" w:rsidR="00BC37F9" w:rsidRDefault="00BC37F9" w:rsidP="00702ED8">
      <w:pPr>
        <w:spacing w:after="0" w:line="240" w:lineRule="auto"/>
        <w:rPr>
          <w:rFonts w:ascii="Muli" w:eastAsia="Muli" w:hAnsi="Muli" w:cs="Muli"/>
          <w:sz w:val="16"/>
          <w:szCs w:val="16"/>
        </w:rPr>
      </w:pPr>
    </w:p>
    <w:p w14:paraId="5E9CBFE9" w14:textId="77777777" w:rsidR="00131FE3" w:rsidRDefault="00131FE3" w:rsidP="00702ED8">
      <w:pPr>
        <w:spacing w:after="0" w:line="240" w:lineRule="auto"/>
        <w:rPr>
          <w:rFonts w:ascii="Muli" w:eastAsia="Muli" w:hAnsi="Muli" w:cs="Muli"/>
          <w:sz w:val="16"/>
          <w:szCs w:val="16"/>
        </w:rPr>
      </w:pPr>
    </w:p>
    <w:p w14:paraId="31EA7AEE" w14:textId="77777777" w:rsidR="00976382" w:rsidRDefault="00976382" w:rsidP="00702ED8">
      <w:pPr>
        <w:spacing w:after="0" w:line="240" w:lineRule="auto"/>
        <w:rPr>
          <w:rFonts w:ascii="Muli" w:eastAsia="Muli" w:hAnsi="Muli" w:cs="Muli"/>
          <w:sz w:val="16"/>
          <w:szCs w:val="16"/>
        </w:rPr>
      </w:pPr>
    </w:p>
    <w:p w14:paraId="7FFB167B" w14:textId="77777777" w:rsidR="00976382" w:rsidRDefault="00976382" w:rsidP="00702ED8">
      <w:pPr>
        <w:spacing w:after="0" w:line="240" w:lineRule="auto"/>
        <w:rPr>
          <w:rFonts w:ascii="Muli" w:eastAsia="Muli" w:hAnsi="Muli" w:cs="Muli"/>
          <w:sz w:val="16"/>
          <w:szCs w:val="16"/>
        </w:rPr>
      </w:pPr>
    </w:p>
    <w:p w14:paraId="64FCB609" w14:textId="77777777" w:rsidR="00976382" w:rsidRDefault="00976382" w:rsidP="00702ED8">
      <w:pPr>
        <w:spacing w:after="0" w:line="240" w:lineRule="auto"/>
        <w:rPr>
          <w:rFonts w:ascii="Muli" w:eastAsia="Muli" w:hAnsi="Muli" w:cs="Muli"/>
          <w:sz w:val="16"/>
          <w:szCs w:val="16"/>
        </w:rPr>
      </w:pPr>
    </w:p>
    <w:p w14:paraId="344371F0" w14:textId="77777777" w:rsidR="00976382" w:rsidRDefault="00976382" w:rsidP="00702ED8">
      <w:pPr>
        <w:spacing w:after="0" w:line="240" w:lineRule="auto"/>
        <w:rPr>
          <w:rFonts w:ascii="Muli" w:eastAsia="Muli" w:hAnsi="Muli" w:cs="Muli"/>
          <w:sz w:val="16"/>
          <w:szCs w:val="16"/>
        </w:rPr>
      </w:pPr>
    </w:p>
    <w:p w14:paraId="37AA13FA" w14:textId="77777777" w:rsidR="00BC37F9" w:rsidRDefault="00BC37F9" w:rsidP="00702ED8">
      <w:pPr>
        <w:spacing w:after="0" w:line="240" w:lineRule="auto"/>
        <w:rPr>
          <w:rFonts w:ascii="Muli" w:eastAsia="Muli" w:hAnsi="Muli" w:cs="Muli"/>
          <w:sz w:val="16"/>
          <w:szCs w:val="16"/>
        </w:rPr>
      </w:pPr>
    </w:p>
    <w:p w14:paraId="12CD1E09" w14:textId="77777777" w:rsidR="00BC37F9" w:rsidRDefault="00BC37F9" w:rsidP="00702ED8">
      <w:pPr>
        <w:spacing w:after="0" w:line="240" w:lineRule="auto"/>
        <w:rPr>
          <w:rFonts w:ascii="Muli" w:eastAsia="Muli" w:hAnsi="Muli" w:cs="Muli"/>
          <w:sz w:val="16"/>
          <w:szCs w:val="16"/>
        </w:rPr>
      </w:pPr>
    </w:p>
    <w:tbl>
      <w:tblPr>
        <w:tblStyle w:val="afff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316"/>
      </w:tblGrid>
      <w:tr w:rsidR="00BC37F9" w14:paraId="3003AF0E" w14:textId="77777777">
        <w:trPr>
          <w:trHeight w:val="167"/>
        </w:trPr>
        <w:tc>
          <w:tcPr>
            <w:tcW w:w="1555" w:type="dxa"/>
            <w:gridSpan w:val="2"/>
            <w:vMerge w:val="restart"/>
            <w:vAlign w:val="center"/>
          </w:tcPr>
          <w:p w14:paraId="6C03348D" w14:textId="77777777" w:rsidR="00BC37F9" w:rsidRDefault="001D3045" w:rsidP="00AF4D86">
            <w:pPr>
              <w:ind w:left="720" w:hanging="720"/>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35586BEC" wp14:editId="1C310C3C">
                  <wp:extent cx="941883" cy="412124"/>
                  <wp:effectExtent l="0" t="0" r="0" b="0"/>
                  <wp:docPr id="1429" name="image8.jpg" descr="Imagen que contiene alimentos,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jpg" descr="Imagen que contiene alimentos, dibujo&#10;&#10;Descripción generada automáticamente"/>
                          <pic:cNvPicPr preferRelativeResize="0"/>
                        </pic:nvPicPr>
                        <pic:blipFill>
                          <a:blip r:embed="rId101"/>
                          <a:srcRect/>
                          <a:stretch>
                            <a:fillRect/>
                          </a:stretch>
                        </pic:blipFill>
                        <pic:spPr>
                          <a:xfrm>
                            <a:off x="0" y="0"/>
                            <a:ext cx="941883" cy="412124"/>
                          </a:xfrm>
                          <a:prstGeom prst="rect">
                            <a:avLst/>
                          </a:prstGeom>
                          <a:ln/>
                        </pic:spPr>
                      </pic:pic>
                    </a:graphicData>
                  </a:graphic>
                </wp:inline>
              </w:drawing>
            </w:r>
          </w:p>
        </w:tc>
        <w:tc>
          <w:tcPr>
            <w:tcW w:w="4466" w:type="dxa"/>
            <w:gridSpan w:val="2"/>
            <w:vMerge w:val="restart"/>
            <w:shd w:val="clear" w:color="auto" w:fill="006666"/>
            <w:vAlign w:val="center"/>
          </w:tcPr>
          <w:p w14:paraId="52040679" w14:textId="188F7A8C"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313B7D">
              <w:rPr>
                <w:rFonts w:ascii="Muli" w:eastAsia="Muli" w:hAnsi="Muli" w:cs="Muli"/>
                <w:b/>
                <w:color w:val="FFFFFF"/>
                <w:sz w:val="16"/>
                <w:szCs w:val="16"/>
              </w:rPr>
              <w:t>:</w:t>
            </w:r>
          </w:p>
          <w:p w14:paraId="7F793688" w14:textId="5AE8584C" w:rsidR="00BC37F9" w:rsidRDefault="001D3045" w:rsidP="00702ED8">
            <w:pPr>
              <w:jc w:val="center"/>
              <w:rPr>
                <w:rFonts w:ascii="Muli" w:eastAsia="Muli" w:hAnsi="Muli" w:cs="Muli"/>
                <w:b/>
                <w:sz w:val="16"/>
                <w:szCs w:val="16"/>
              </w:rPr>
            </w:pPr>
            <w:r>
              <w:rPr>
                <w:rFonts w:ascii="Muli" w:eastAsia="Muli" w:hAnsi="Muli" w:cs="Muli"/>
                <w:color w:val="FFFFFF"/>
                <w:sz w:val="16"/>
                <w:szCs w:val="16"/>
              </w:rPr>
              <w:t>Dar seguimiento a las Recomendaciones No Vinculantes</w:t>
            </w:r>
            <w:r w:rsidR="0040286F">
              <w:rPr>
                <w:rFonts w:ascii="Muli" w:eastAsia="Muli" w:hAnsi="Muli" w:cs="Muli"/>
                <w:color w:val="FFFFFF"/>
                <w:sz w:val="16"/>
                <w:szCs w:val="16"/>
              </w:rPr>
              <w:t>.</w:t>
            </w:r>
            <w:r w:rsidR="00313B7D">
              <w:rPr>
                <w:rFonts w:ascii="Muli" w:eastAsia="Muli" w:hAnsi="Muli" w:cs="Muli"/>
                <w:color w:val="FFFFFF"/>
                <w:sz w:val="16"/>
                <w:szCs w:val="16"/>
              </w:rPr>
              <w:t xml:space="preserve"> </w:t>
            </w:r>
          </w:p>
        </w:tc>
        <w:tc>
          <w:tcPr>
            <w:tcW w:w="1491" w:type="dxa"/>
            <w:gridSpan w:val="2"/>
            <w:shd w:val="clear" w:color="auto" w:fill="006666"/>
            <w:vAlign w:val="center"/>
          </w:tcPr>
          <w:p w14:paraId="682DF2C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45C84B75" w14:textId="77777777" w:rsidR="00BC37F9" w:rsidRDefault="001D3045" w:rsidP="00702ED8">
            <w:pPr>
              <w:jc w:val="center"/>
              <w:rPr>
                <w:rFonts w:ascii="Muli" w:eastAsia="Muli" w:hAnsi="Muli" w:cs="Muli"/>
                <w:sz w:val="16"/>
                <w:szCs w:val="16"/>
              </w:rPr>
            </w:pPr>
            <w:r>
              <w:rPr>
                <w:rFonts w:ascii="Muli" w:eastAsia="Muli" w:hAnsi="Muli" w:cs="Muli"/>
                <w:sz w:val="16"/>
                <w:szCs w:val="16"/>
              </w:rPr>
              <w:t>MS-CASRNV-S-RNV-2.1</w:t>
            </w:r>
          </w:p>
        </w:tc>
      </w:tr>
      <w:tr w:rsidR="00BC37F9" w14:paraId="3E1EC75A" w14:textId="77777777">
        <w:trPr>
          <w:trHeight w:val="165"/>
        </w:trPr>
        <w:tc>
          <w:tcPr>
            <w:tcW w:w="1555" w:type="dxa"/>
            <w:gridSpan w:val="2"/>
            <w:vMerge/>
            <w:vAlign w:val="center"/>
          </w:tcPr>
          <w:p w14:paraId="185F86F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23C9E4F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136177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tcPr>
          <w:p w14:paraId="1D2F6412"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3A3BA00E" w14:textId="77777777">
        <w:trPr>
          <w:trHeight w:val="165"/>
        </w:trPr>
        <w:tc>
          <w:tcPr>
            <w:tcW w:w="1555" w:type="dxa"/>
            <w:gridSpan w:val="2"/>
            <w:vMerge/>
            <w:vAlign w:val="center"/>
          </w:tcPr>
          <w:p w14:paraId="3DD2A61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53B2E8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5A75C1C5" w14:textId="576382C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13B7D">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729787A4"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44C2E80C" w14:textId="77777777">
        <w:tc>
          <w:tcPr>
            <w:tcW w:w="8828" w:type="dxa"/>
            <w:gridSpan w:val="7"/>
            <w:shd w:val="clear" w:color="auto" w:fill="auto"/>
            <w:vAlign w:val="center"/>
          </w:tcPr>
          <w:p w14:paraId="1C780E22"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6EDE6781" w14:textId="77777777">
        <w:tc>
          <w:tcPr>
            <w:tcW w:w="1555" w:type="dxa"/>
            <w:gridSpan w:val="2"/>
            <w:shd w:val="clear" w:color="auto" w:fill="006666"/>
          </w:tcPr>
          <w:p w14:paraId="044CE8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1591B541" w14:textId="1E903347"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40286F">
              <w:rPr>
                <w:rFonts w:ascii="Muli" w:eastAsia="Muli" w:hAnsi="Muli" w:cs="Muli"/>
                <w:sz w:val="16"/>
                <w:szCs w:val="16"/>
              </w:rPr>
              <w:t>.</w:t>
            </w:r>
          </w:p>
        </w:tc>
        <w:tc>
          <w:tcPr>
            <w:tcW w:w="1491" w:type="dxa"/>
            <w:gridSpan w:val="2"/>
            <w:shd w:val="clear" w:color="auto" w:fill="006666"/>
            <w:vAlign w:val="center"/>
          </w:tcPr>
          <w:p w14:paraId="11E345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56F0CC67" w14:textId="77777777" w:rsidR="00BC37F9" w:rsidRDefault="001D3045" w:rsidP="00702ED8">
            <w:pPr>
              <w:rPr>
                <w:rFonts w:ascii="Muli" w:eastAsia="Muli" w:hAnsi="Muli" w:cs="Muli"/>
                <w:sz w:val="16"/>
                <w:szCs w:val="16"/>
              </w:rPr>
            </w:pPr>
            <w:r>
              <w:rPr>
                <w:rFonts w:ascii="Muli" w:eastAsia="Muli" w:hAnsi="Muli" w:cs="Muli"/>
                <w:sz w:val="16"/>
                <w:szCs w:val="16"/>
              </w:rPr>
              <w:t>MS-CASRNV-S-RNV-1</w:t>
            </w:r>
          </w:p>
        </w:tc>
      </w:tr>
      <w:tr w:rsidR="00BC37F9" w14:paraId="2FF82BF9" w14:textId="77777777">
        <w:tc>
          <w:tcPr>
            <w:tcW w:w="1555" w:type="dxa"/>
            <w:gridSpan w:val="2"/>
            <w:shd w:val="clear" w:color="auto" w:fill="006666"/>
          </w:tcPr>
          <w:p w14:paraId="6535A2C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shd w:val="clear" w:color="auto" w:fill="auto"/>
          </w:tcPr>
          <w:p w14:paraId="55B2306A" w14:textId="5CB0BF0F" w:rsidR="00BC37F9" w:rsidRDefault="001D3045" w:rsidP="00702ED8">
            <w:pPr>
              <w:rPr>
                <w:rFonts w:ascii="Muli" w:eastAsia="Muli" w:hAnsi="Muli" w:cs="Muli"/>
                <w:sz w:val="16"/>
                <w:szCs w:val="16"/>
              </w:rPr>
            </w:pPr>
            <w:r>
              <w:rPr>
                <w:rFonts w:ascii="Muli" w:eastAsia="Muli" w:hAnsi="Muli" w:cs="Muli"/>
                <w:sz w:val="16"/>
                <w:szCs w:val="16"/>
              </w:rPr>
              <w:t xml:space="preserve">Realizar el seguimiento a las </w:t>
            </w:r>
            <w:r w:rsidR="00515F26">
              <w:rPr>
                <w:rFonts w:ascii="Muli" w:eastAsia="Muli" w:hAnsi="Muli" w:cs="Muli"/>
                <w:sz w:val="16"/>
                <w:szCs w:val="16"/>
              </w:rPr>
              <w:t>R</w:t>
            </w:r>
            <w:r>
              <w:rPr>
                <w:rFonts w:ascii="Muli" w:eastAsia="Muli" w:hAnsi="Muli" w:cs="Muli"/>
                <w:sz w:val="16"/>
                <w:szCs w:val="16"/>
              </w:rPr>
              <w:t xml:space="preserve">ecomendaciones </w:t>
            </w:r>
            <w:r w:rsidR="00515F26">
              <w:rPr>
                <w:rFonts w:ascii="Muli" w:eastAsia="Muli" w:hAnsi="Muli" w:cs="Muli"/>
                <w:sz w:val="16"/>
                <w:szCs w:val="16"/>
              </w:rPr>
              <w:t>N</w:t>
            </w:r>
            <w:r>
              <w:rPr>
                <w:rFonts w:ascii="Muli" w:eastAsia="Muli" w:hAnsi="Muli" w:cs="Muli"/>
                <w:sz w:val="16"/>
                <w:szCs w:val="16"/>
              </w:rPr>
              <w:t xml:space="preserve">o </w:t>
            </w:r>
            <w:r w:rsidR="00515F26">
              <w:rPr>
                <w:rFonts w:ascii="Muli" w:eastAsia="Muli" w:hAnsi="Muli" w:cs="Muli"/>
                <w:sz w:val="16"/>
                <w:szCs w:val="16"/>
              </w:rPr>
              <w:t>V</w:t>
            </w:r>
            <w:r>
              <w:rPr>
                <w:rFonts w:ascii="Muli" w:eastAsia="Muli" w:hAnsi="Muli" w:cs="Muli"/>
                <w:sz w:val="16"/>
                <w:szCs w:val="16"/>
              </w:rPr>
              <w:t>inculantes considerando el proceso de notificación a los entes públicos a los que están dirigidas, la atención de las aclaraciones o precisiones que se presenten y la elaboración de los registros y expedientes de seguimiento.</w:t>
            </w:r>
          </w:p>
        </w:tc>
      </w:tr>
      <w:tr w:rsidR="00BC37F9" w14:paraId="51891053" w14:textId="77777777">
        <w:tc>
          <w:tcPr>
            <w:tcW w:w="1555" w:type="dxa"/>
            <w:gridSpan w:val="2"/>
            <w:shd w:val="clear" w:color="auto" w:fill="006666"/>
          </w:tcPr>
          <w:p w14:paraId="5EBBC4A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474024C" w14:textId="1D0BF234"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40286F">
              <w:rPr>
                <w:rFonts w:ascii="Muli" w:eastAsia="Muli" w:hAnsi="Muli" w:cs="Muli"/>
                <w:sz w:val="16"/>
                <w:szCs w:val="16"/>
              </w:rPr>
              <w:t>.</w:t>
            </w:r>
          </w:p>
        </w:tc>
      </w:tr>
      <w:tr w:rsidR="00BC37F9" w14:paraId="36AA4369" w14:textId="77777777">
        <w:tc>
          <w:tcPr>
            <w:tcW w:w="1555" w:type="dxa"/>
            <w:gridSpan w:val="2"/>
            <w:shd w:val="clear" w:color="auto" w:fill="006666"/>
          </w:tcPr>
          <w:p w14:paraId="12441D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A2D10DE" w14:textId="148108EB" w:rsidR="00BC37F9" w:rsidRDefault="001D3045" w:rsidP="00702ED8">
            <w:pPr>
              <w:rPr>
                <w:rFonts w:ascii="Muli" w:eastAsia="Muli" w:hAnsi="Muli" w:cs="Muli"/>
                <w:color w:val="000000"/>
                <w:sz w:val="16"/>
                <w:szCs w:val="16"/>
              </w:rPr>
            </w:pPr>
            <w:r>
              <w:rPr>
                <w:rFonts w:ascii="Muli" w:eastAsia="Muli" w:hAnsi="Muli" w:cs="Muli"/>
                <w:sz w:val="16"/>
                <w:szCs w:val="16"/>
              </w:rPr>
              <w:t xml:space="preserve">Publicación en el Periódico Oficial del </w:t>
            </w:r>
            <w:r w:rsidR="009B6F69">
              <w:rPr>
                <w:rFonts w:ascii="Muli" w:eastAsia="Muli" w:hAnsi="Muli" w:cs="Muli"/>
                <w:sz w:val="16"/>
                <w:szCs w:val="16"/>
              </w:rPr>
              <w:t xml:space="preserve">Gobierno del </w:t>
            </w:r>
            <w:r>
              <w:rPr>
                <w:rFonts w:ascii="Muli" w:eastAsia="Muli" w:hAnsi="Muli" w:cs="Muli"/>
                <w:sz w:val="16"/>
                <w:szCs w:val="16"/>
              </w:rPr>
              <w:t>Estado de Guanajuato de</w:t>
            </w:r>
            <w:r w:rsidR="009B6F69">
              <w:rPr>
                <w:rFonts w:ascii="Muli" w:eastAsia="Muli" w:hAnsi="Muli" w:cs="Muli"/>
                <w:sz w:val="16"/>
                <w:szCs w:val="16"/>
              </w:rPr>
              <w:t xml:space="preserve"> los</w:t>
            </w:r>
            <w:r w:rsidR="00313B7D">
              <w:rPr>
                <w:rFonts w:ascii="Muli" w:eastAsia="Muli" w:hAnsi="Muli" w:cs="Muli"/>
                <w:sz w:val="16"/>
                <w:szCs w:val="16"/>
              </w:rPr>
              <w:t xml:space="preserve"> </w:t>
            </w:r>
            <w:r>
              <w:rPr>
                <w:rFonts w:ascii="Muli" w:eastAsia="Muli" w:hAnsi="Muli" w:cs="Muli"/>
                <w:color w:val="000000"/>
                <w:sz w:val="16"/>
                <w:szCs w:val="16"/>
              </w:rPr>
              <w:t>Acuerdo</w:t>
            </w:r>
            <w:r w:rsidR="0040286F">
              <w:rPr>
                <w:rFonts w:ascii="Muli" w:eastAsia="Muli" w:hAnsi="Muli" w:cs="Muli"/>
                <w:color w:val="000000"/>
                <w:sz w:val="16"/>
                <w:szCs w:val="16"/>
              </w:rPr>
              <w:t>s</w:t>
            </w:r>
            <w:r>
              <w:rPr>
                <w:rFonts w:ascii="Muli" w:eastAsia="Muli" w:hAnsi="Muli" w:cs="Muli"/>
                <w:color w:val="000000"/>
                <w:sz w:val="16"/>
                <w:szCs w:val="16"/>
              </w:rPr>
              <w:t xml:space="preserve"> de Recomendaci</w:t>
            </w:r>
            <w:r w:rsidR="009B6F69">
              <w:rPr>
                <w:rFonts w:ascii="Muli" w:eastAsia="Muli" w:hAnsi="Muli" w:cs="Muli"/>
                <w:color w:val="000000"/>
                <w:sz w:val="16"/>
                <w:szCs w:val="16"/>
              </w:rPr>
              <w:t>ones</w:t>
            </w:r>
            <w:r>
              <w:rPr>
                <w:rFonts w:ascii="Muli" w:eastAsia="Muli" w:hAnsi="Muli" w:cs="Muli"/>
                <w:color w:val="000000"/>
                <w:sz w:val="16"/>
                <w:szCs w:val="16"/>
              </w:rPr>
              <w:t xml:space="preserve"> No Vinculante</w:t>
            </w:r>
            <w:r w:rsidR="00B72D46">
              <w:rPr>
                <w:rFonts w:ascii="Muli" w:eastAsia="Muli" w:hAnsi="Muli" w:cs="Muli"/>
                <w:color w:val="000000"/>
                <w:sz w:val="16"/>
                <w:szCs w:val="16"/>
              </w:rPr>
              <w:t>s</w:t>
            </w:r>
            <w:r w:rsidR="009B6F69">
              <w:rPr>
                <w:rFonts w:ascii="Muli" w:eastAsia="Muli" w:hAnsi="Muli" w:cs="Muli"/>
                <w:color w:val="000000"/>
                <w:sz w:val="16"/>
                <w:szCs w:val="16"/>
              </w:rPr>
              <w:t>.</w:t>
            </w:r>
          </w:p>
        </w:tc>
        <w:tc>
          <w:tcPr>
            <w:tcW w:w="1418" w:type="dxa"/>
            <w:gridSpan w:val="2"/>
            <w:shd w:val="clear" w:color="auto" w:fill="006666"/>
          </w:tcPr>
          <w:p w14:paraId="0DECEC2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552CE717" w14:textId="5A7206FE"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Integración de los expedientes de seguimiento a las notificaciones de las </w:t>
            </w:r>
            <w:r w:rsidR="00515F26">
              <w:rPr>
                <w:rFonts w:ascii="Muli" w:eastAsia="Muli" w:hAnsi="Muli" w:cs="Muli"/>
                <w:color w:val="000000"/>
                <w:sz w:val="16"/>
                <w:szCs w:val="16"/>
              </w:rPr>
              <w:t>R</w:t>
            </w:r>
            <w:r>
              <w:rPr>
                <w:rFonts w:ascii="Muli" w:eastAsia="Muli" w:hAnsi="Muli" w:cs="Muli"/>
                <w:color w:val="000000"/>
                <w:sz w:val="16"/>
                <w:szCs w:val="16"/>
              </w:rPr>
              <w:t xml:space="preserve">ecomendaciones </w:t>
            </w:r>
            <w:r w:rsidR="00515F26">
              <w:rPr>
                <w:rFonts w:ascii="Muli" w:eastAsia="Muli" w:hAnsi="Muli" w:cs="Muli"/>
                <w:color w:val="000000"/>
                <w:sz w:val="16"/>
                <w:szCs w:val="16"/>
              </w:rPr>
              <w:t>N</w:t>
            </w:r>
            <w:r>
              <w:rPr>
                <w:rFonts w:ascii="Muli" w:eastAsia="Muli" w:hAnsi="Muli" w:cs="Muli"/>
                <w:color w:val="000000"/>
                <w:sz w:val="16"/>
                <w:szCs w:val="16"/>
              </w:rPr>
              <w:t xml:space="preserve">o </w:t>
            </w:r>
            <w:r w:rsidR="00515F26">
              <w:rPr>
                <w:rFonts w:ascii="Muli" w:eastAsia="Muli" w:hAnsi="Muli" w:cs="Muli"/>
                <w:color w:val="000000"/>
                <w:sz w:val="16"/>
                <w:szCs w:val="16"/>
              </w:rPr>
              <w:t>V</w:t>
            </w:r>
            <w:r>
              <w:rPr>
                <w:rFonts w:ascii="Muli" w:eastAsia="Muli" w:hAnsi="Muli" w:cs="Muli"/>
                <w:color w:val="000000"/>
                <w:sz w:val="16"/>
                <w:szCs w:val="16"/>
              </w:rPr>
              <w:t>inculantes, considerando la incorporación del Formato 2, 3, 4, 5 y 6 establecidos para estos efectos por los Lineamientos para la Elaboración, Seguimiento y Sistematización a las Recomendaciones No Vinculantes.</w:t>
            </w:r>
          </w:p>
        </w:tc>
      </w:tr>
      <w:tr w:rsidR="00BC37F9" w14:paraId="42EA3CF9" w14:textId="77777777">
        <w:tc>
          <w:tcPr>
            <w:tcW w:w="1555" w:type="dxa"/>
            <w:gridSpan w:val="2"/>
            <w:shd w:val="clear" w:color="auto" w:fill="006666"/>
          </w:tcPr>
          <w:p w14:paraId="3CE8D5C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B5D394F" w14:textId="77777777" w:rsidR="00BC37F9" w:rsidRDefault="00BC37F9" w:rsidP="00702ED8">
            <w:pPr>
              <w:rPr>
                <w:rFonts w:ascii="Muli" w:eastAsia="Muli" w:hAnsi="Muli" w:cs="Muli"/>
                <w:color w:val="FFFFFF"/>
                <w:sz w:val="16"/>
                <w:szCs w:val="16"/>
              </w:rPr>
            </w:pPr>
          </w:p>
        </w:tc>
        <w:tc>
          <w:tcPr>
            <w:tcW w:w="3118" w:type="dxa"/>
          </w:tcPr>
          <w:p w14:paraId="526C70A0" w14:textId="065DFB5B" w:rsidR="00BC37F9" w:rsidRDefault="001D3045" w:rsidP="00702ED8">
            <w:pPr>
              <w:rPr>
                <w:rFonts w:ascii="Muli" w:eastAsia="Muli" w:hAnsi="Muli" w:cs="Muli"/>
                <w:sz w:val="16"/>
                <w:szCs w:val="16"/>
              </w:rPr>
            </w:pPr>
            <w:r>
              <w:rPr>
                <w:rFonts w:ascii="Muli" w:eastAsia="Muli" w:hAnsi="Muli" w:cs="Muli"/>
                <w:sz w:val="16"/>
                <w:szCs w:val="16"/>
              </w:rPr>
              <w:t xml:space="preserve">Entes Públicos a los que están dirigidas las </w:t>
            </w:r>
            <w:r w:rsidR="00515F26">
              <w:rPr>
                <w:rFonts w:ascii="Muli" w:eastAsia="Muli" w:hAnsi="Muli" w:cs="Muli"/>
                <w:sz w:val="16"/>
                <w:szCs w:val="16"/>
              </w:rPr>
              <w:t>R</w:t>
            </w:r>
            <w:r>
              <w:rPr>
                <w:rFonts w:ascii="Muli" w:eastAsia="Muli" w:hAnsi="Muli" w:cs="Muli"/>
                <w:sz w:val="16"/>
                <w:szCs w:val="16"/>
              </w:rPr>
              <w:t xml:space="preserve">ecomendaciones </w:t>
            </w:r>
            <w:r w:rsidR="00515F26">
              <w:rPr>
                <w:rFonts w:ascii="Muli" w:eastAsia="Muli" w:hAnsi="Muli" w:cs="Muli"/>
                <w:sz w:val="16"/>
                <w:szCs w:val="16"/>
              </w:rPr>
              <w:t>N</w:t>
            </w:r>
            <w:r>
              <w:rPr>
                <w:rFonts w:ascii="Muli" w:eastAsia="Muli" w:hAnsi="Muli" w:cs="Muli"/>
                <w:sz w:val="16"/>
                <w:szCs w:val="16"/>
              </w:rPr>
              <w:t xml:space="preserve">o </w:t>
            </w:r>
            <w:r w:rsidR="00515F26">
              <w:rPr>
                <w:rFonts w:ascii="Muli" w:eastAsia="Muli" w:hAnsi="Muli" w:cs="Muli"/>
                <w:sz w:val="16"/>
                <w:szCs w:val="16"/>
              </w:rPr>
              <w:t>V</w:t>
            </w:r>
            <w:r>
              <w:rPr>
                <w:rFonts w:ascii="Muli" w:eastAsia="Muli" w:hAnsi="Muli" w:cs="Muli"/>
                <w:sz w:val="16"/>
                <w:szCs w:val="16"/>
              </w:rPr>
              <w:t>inculantes.</w:t>
            </w:r>
          </w:p>
        </w:tc>
        <w:tc>
          <w:tcPr>
            <w:tcW w:w="1418" w:type="dxa"/>
            <w:gridSpan w:val="2"/>
            <w:shd w:val="clear" w:color="auto" w:fill="006666"/>
          </w:tcPr>
          <w:p w14:paraId="25299DA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892600B" w14:textId="5570ED57" w:rsidR="00BC37F9" w:rsidRDefault="001D3045" w:rsidP="00702ED8">
            <w:pPr>
              <w:numPr>
                <w:ilvl w:val="0"/>
                <w:numId w:val="108"/>
              </w:numPr>
              <w:rPr>
                <w:rFonts w:ascii="Muli" w:eastAsia="Muli" w:hAnsi="Muli" w:cs="Muli"/>
                <w:sz w:val="16"/>
                <w:szCs w:val="16"/>
              </w:rPr>
            </w:pPr>
            <w:r>
              <w:rPr>
                <w:rFonts w:ascii="Muli" w:eastAsia="Muli" w:hAnsi="Muli" w:cs="Muli"/>
                <w:sz w:val="16"/>
                <w:szCs w:val="16"/>
              </w:rPr>
              <w:t>Secretaría Técnica</w:t>
            </w:r>
            <w:r w:rsidR="009B6F69">
              <w:rPr>
                <w:rFonts w:ascii="Muli" w:eastAsia="Muli" w:hAnsi="Muli" w:cs="Muli"/>
                <w:sz w:val="16"/>
                <w:szCs w:val="16"/>
              </w:rPr>
              <w:t>.</w:t>
            </w:r>
          </w:p>
          <w:p w14:paraId="327B654E" w14:textId="684E0583" w:rsidR="00BC37F9" w:rsidRDefault="001D3045" w:rsidP="00702ED8">
            <w:pPr>
              <w:numPr>
                <w:ilvl w:val="0"/>
                <w:numId w:val="108"/>
              </w:numPr>
              <w:rPr>
                <w:rFonts w:ascii="Muli" w:eastAsia="Muli" w:hAnsi="Muli" w:cs="Muli"/>
                <w:sz w:val="16"/>
                <w:szCs w:val="16"/>
              </w:rPr>
            </w:pPr>
            <w:r>
              <w:rPr>
                <w:rFonts w:ascii="Muli" w:eastAsia="Muli" w:hAnsi="Muli" w:cs="Muli"/>
                <w:sz w:val="16"/>
                <w:szCs w:val="16"/>
              </w:rPr>
              <w:t>Coordinación de Análisis y Seguimiento a Recomendaciones No Vinculantes</w:t>
            </w:r>
            <w:r w:rsidR="009B6F69">
              <w:rPr>
                <w:rFonts w:ascii="Muli" w:eastAsia="Muli" w:hAnsi="Muli" w:cs="Muli"/>
                <w:sz w:val="16"/>
                <w:szCs w:val="16"/>
              </w:rPr>
              <w:t>.</w:t>
            </w:r>
          </w:p>
        </w:tc>
      </w:tr>
      <w:tr w:rsidR="00BC37F9" w14:paraId="74622140" w14:textId="77777777">
        <w:trPr>
          <w:trHeight w:val="735"/>
        </w:trPr>
        <w:tc>
          <w:tcPr>
            <w:tcW w:w="1555" w:type="dxa"/>
            <w:gridSpan w:val="2"/>
            <w:shd w:val="clear" w:color="auto" w:fill="006666"/>
          </w:tcPr>
          <w:p w14:paraId="2F31FBEB"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2B9A2995" w14:textId="77777777" w:rsidR="00BC37F9" w:rsidRDefault="00BC37F9" w:rsidP="00702ED8">
            <w:pPr>
              <w:contextualSpacing/>
              <w:rPr>
                <w:rFonts w:ascii="Muli" w:eastAsia="Muli" w:hAnsi="Muli" w:cs="Muli"/>
                <w:sz w:val="16"/>
                <w:szCs w:val="16"/>
              </w:rPr>
            </w:pPr>
          </w:p>
          <w:p w14:paraId="543A1058" w14:textId="388AAD9A" w:rsidR="00BC37F9" w:rsidRDefault="001D3045" w:rsidP="00702ED8">
            <w:pPr>
              <w:numPr>
                <w:ilvl w:val="0"/>
                <w:numId w:val="31"/>
              </w:numPr>
              <w:pBdr>
                <w:top w:val="nil"/>
                <w:left w:val="nil"/>
                <w:bottom w:val="nil"/>
                <w:right w:val="nil"/>
                <w:between w:val="nil"/>
              </w:pBdr>
              <w:ind w:left="456"/>
              <w:contextualSpacing/>
              <w:rPr>
                <w:rFonts w:ascii="Muli" w:eastAsia="Muli" w:hAnsi="Muli" w:cs="Muli"/>
                <w:color w:val="000000"/>
                <w:sz w:val="16"/>
                <w:szCs w:val="16"/>
              </w:rPr>
            </w:pPr>
            <w:r>
              <w:rPr>
                <w:rFonts w:ascii="Muli" w:eastAsia="Muli" w:hAnsi="Muli" w:cs="Muli"/>
                <w:sz w:val="16"/>
                <w:szCs w:val="16"/>
              </w:rPr>
              <w:t>Ley del Sistema Estatal Anticorrupción</w:t>
            </w:r>
            <w:r w:rsidR="009B6F69">
              <w:rPr>
                <w:rFonts w:ascii="Muli" w:eastAsia="Muli" w:hAnsi="Muli" w:cs="Muli"/>
                <w:sz w:val="16"/>
                <w:szCs w:val="16"/>
              </w:rPr>
              <w:t xml:space="preserve"> de Guanajuato.</w:t>
            </w:r>
          </w:p>
          <w:p w14:paraId="5291EA4B" w14:textId="3B32B793" w:rsidR="00BC37F9" w:rsidRDefault="001D3045" w:rsidP="00702ED8">
            <w:pPr>
              <w:numPr>
                <w:ilvl w:val="0"/>
                <w:numId w:val="31"/>
              </w:numPr>
              <w:pBdr>
                <w:top w:val="nil"/>
                <w:left w:val="nil"/>
                <w:bottom w:val="nil"/>
                <w:right w:val="nil"/>
                <w:between w:val="nil"/>
              </w:pBdr>
              <w:ind w:left="456"/>
              <w:contextualSpacing/>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r w:rsidR="009B6F69">
              <w:rPr>
                <w:rFonts w:ascii="Muli" w:eastAsia="Muli" w:hAnsi="Muli" w:cs="Muli"/>
                <w:color w:val="000000"/>
                <w:sz w:val="16"/>
                <w:szCs w:val="16"/>
              </w:rPr>
              <w:t>.</w:t>
            </w:r>
          </w:p>
          <w:p w14:paraId="42D60F6B" w14:textId="23B958F2" w:rsidR="00BC37F9" w:rsidRDefault="001D3045" w:rsidP="00702ED8">
            <w:pPr>
              <w:numPr>
                <w:ilvl w:val="0"/>
                <w:numId w:val="31"/>
              </w:numPr>
              <w:pBdr>
                <w:top w:val="nil"/>
                <w:left w:val="nil"/>
                <w:bottom w:val="nil"/>
                <w:right w:val="nil"/>
                <w:between w:val="nil"/>
              </w:pBdr>
              <w:ind w:left="456"/>
              <w:contextualSpacing/>
              <w:rPr>
                <w:rFonts w:ascii="Muli" w:eastAsia="Muli" w:hAnsi="Muli" w:cs="Muli"/>
                <w:color w:val="000000"/>
                <w:sz w:val="16"/>
                <w:szCs w:val="16"/>
              </w:rPr>
            </w:pPr>
            <w:r>
              <w:rPr>
                <w:rFonts w:ascii="Muli" w:eastAsia="Muli" w:hAnsi="Muli" w:cs="Muli"/>
                <w:color w:val="000000"/>
                <w:sz w:val="16"/>
                <w:szCs w:val="16"/>
              </w:rPr>
              <w:t>Lineamientos para la Elaboración, Seguimiento y Sistematización a las Recomendaciones No Vinculantes</w:t>
            </w:r>
            <w:r w:rsidR="009B6F69">
              <w:rPr>
                <w:rFonts w:ascii="Muli" w:eastAsia="Muli" w:hAnsi="Muli" w:cs="Muli"/>
                <w:color w:val="000000"/>
                <w:sz w:val="16"/>
                <w:szCs w:val="16"/>
              </w:rPr>
              <w:t>.</w:t>
            </w:r>
          </w:p>
          <w:p w14:paraId="291A6359" w14:textId="77777777" w:rsidR="00BC37F9" w:rsidRDefault="00BC37F9" w:rsidP="00702ED8">
            <w:pPr>
              <w:contextualSpacing/>
              <w:rPr>
                <w:rFonts w:ascii="Muli" w:eastAsia="Muli" w:hAnsi="Muli" w:cs="Muli"/>
                <w:sz w:val="16"/>
                <w:szCs w:val="16"/>
              </w:rPr>
            </w:pPr>
          </w:p>
        </w:tc>
      </w:tr>
      <w:tr w:rsidR="00BC37F9" w14:paraId="7744B55D" w14:textId="77777777">
        <w:tc>
          <w:tcPr>
            <w:tcW w:w="1555" w:type="dxa"/>
            <w:gridSpan w:val="2"/>
            <w:shd w:val="clear" w:color="auto" w:fill="006666"/>
          </w:tcPr>
          <w:p w14:paraId="73A27E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BEA1D22" w14:textId="62AF3332" w:rsidR="00BC37F9" w:rsidRDefault="001D3045" w:rsidP="00702ED8">
            <w:pPr>
              <w:numPr>
                <w:ilvl w:val="0"/>
                <w:numId w:val="43"/>
              </w:numPr>
              <w:rPr>
                <w:rFonts w:ascii="Muli" w:eastAsia="Muli" w:hAnsi="Muli" w:cs="Muli"/>
                <w:sz w:val="16"/>
                <w:szCs w:val="16"/>
              </w:rPr>
            </w:pPr>
            <w:r>
              <w:rPr>
                <w:rFonts w:ascii="Muli" w:eastAsia="Muli" w:hAnsi="Muli" w:cs="Muli"/>
                <w:sz w:val="16"/>
                <w:szCs w:val="16"/>
              </w:rPr>
              <w:t xml:space="preserve">Publicación de las </w:t>
            </w:r>
            <w:r w:rsidR="00515F26">
              <w:rPr>
                <w:rFonts w:ascii="Muli" w:eastAsia="Muli" w:hAnsi="Muli" w:cs="Muli"/>
                <w:sz w:val="16"/>
                <w:szCs w:val="16"/>
              </w:rPr>
              <w:t>R</w:t>
            </w:r>
            <w:r>
              <w:rPr>
                <w:rFonts w:ascii="Muli" w:eastAsia="Muli" w:hAnsi="Muli" w:cs="Muli"/>
                <w:sz w:val="16"/>
                <w:szCs w:val="16"/>
              </w:rPr>
              <w:t xml:space="preserve">ecomendaciones </w:t>
            </w:r>
            <w:r w:rsidR="00515F26">
              <w:rPr>
                <w:rFonts w:ascii="Muli" w:eastAsia="Muli" w:hAnsi="Muli" w:cs="Muli"/>
                <w:sz w:val="16"/>
                <w:szCs w:val="16"/>
              </w:rPr>
              <w:t>N</w:t>
            </w:r>
            <w:r>
              <w:rPr>
                <w:rFonts w:ascii="Muli" w:eastAsia="Muli" w:hAnsi="Muli" w:cs="Muli"/>
                <w:sz w:val="16"/>
                <w:szCs w:val="16"/>
              </w:rPr>
              <w:t xml:space="preserve">o </w:t>
            </w:r>
            <w:r w:rsidR="00515F26">
              <w:rPr>
                <w:rFonts w:ascii="Muli" w:eastAsia="Muli" w:hAnsi="Muli" w:cs="Muli"/>
                <w:sz w:val="16"/>
                <w:szCs w:val="16"/>
              </w:rPr>
              <w:t>V</w:t>
            </w:r>
            <w:r>
              <w:rPr>
                <w:rFonts w:ascii="Muli" w:eastAsia="Muli" w:hAnsi="Muli" w:cs="Muli"/>
                <w:sz w:val="16"/>
                <w:szCs w:val="16"/>
              </w:rPr>
              <w:t>inculantes.</w:t>
            </w:r>
          </w:p>
          <w:p w14:paraId="1F6C7F64" w14:textId="77777777" w:rsidR="00BC37F9" w:rsidRDefault="001D3045" w:rsidP="00702ED8">
            <w:pPr>
              <w:numPr>
                <w:ilvl w:val="0"/>
                <w:numId w:val="43"/>
              </w:numPr>
              <w:rPr>
                <w:rFonts w:ascii="Muli" w:eastAsia="Muli" w:hAnsi="Muli" w:cs="Muli"/>
                <w:sz w:val="16"/>
                <w:szCs w:val="16"/>
              </w:rPr>
            </w:pPr>
            <w:r>
              <w:rPr>
                <w:rFonts w:ascii="Muli" w:eastAsia="Muli" w:hAnsi="Muli" w:cs="Muli"/>
                <w:sz w:val="16"/>
                <w:szCs w:val="16"/>
              </w:rPr>
              <w:t>Oficios de notificación a los entes públicos, y formatos 2, 3, 4, 5 y 6 establecidos para estos efectos.</w:t>
            </w:r>
          </w:p>
        </w:tc>
        <w:tc>
          <w:tcPr>
            <w:tcW w:w="1418" w:type="dxa"/>
            <w:gridSpan w:val="2"/>
            <w:shd w:val="clear" w:color="auto" w:fill="006666"/>
          </w:tcPr>
          <w:p w14:paraId="205FD1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6EA9D3A" w14:textId="77777777" w:rsidR="00BC37F9" w:rsidRDefault="00BC37F9" w:rsidP="00702ED8">
            <w:pPr>
              <w:rPr>
                <w:rFonts w:ascii="Muli" w:eastAsia="Muli" w:hAnsi="Muli" w:cs="Muli"/>
                <w:color w:val="FFFFFF"/>
                <w:sz w:val="16"/>
                <w:szCs w:val="16"/>
              </w:rPr>
            </w:pPr>
          </w:p>
        </w:tc>
        <w:tc>
          <w:tcPr>
            <w:tcW w:w="2737" w:type="dxa"/>
            <w:gridSpan w:val="2"/>
          </w:tcPr>
          <w:p w14:paraId="419E76EA" w14:textId="77777777" w:rsidR="00BC37F9" w:rsidRDefault="001D3045" w:rsidP="00702ED8">
            <w:pPr>
              <w:rPr>
                <w:rFonts w:ascii="Muli" w:eastAsia="Muli" w:hAnsi="Muli" w:cs="Muli"/>
                <w:sz w:val="16"/>
                <w:szCs w:val="16"/>
              </w:rPr>
            </w:pPr>
            <w:r>
              <w:rPr>
                <w:rFonts w:ascii="Muli" w:eastAsia="Muli" w:hAnsi="Muli" w:cs="Muli"/>
                <w:sz w:val="16"/>
                <w:szCs w:val="16"/>
              </w:rPr>
              <w:t xml:space="preserve">Expediente integrado con oficios de notificación y de seguimiento a implementación de acciones; formatos 2, 3, 4, 5 y 6, y las impresiones de los correos electrónicos relacionados con este proceso. </w:t>
            </w:r>
          </w:p>
        </w:tc>
      </w:tr>
      <w:tr w:rsidR="00BC37F9" w14:paraId="5A81E8D4" w14:textId="77777777">
        <w:tc>
          <w:tcPr>
            <w:tcW w:w="8828" w:type="dxa"/>
            <w:gridSpan w:val="7"/>
            <w:vAlign w:val="center"/>
          </w:tcPr>
          <w:p w14:paraId="21EEA02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EF08403" w14:textId="77777777">
        <w:tc>
          <w:tcPr>
            <w:tcW w:w="704" w:type="dxa"/>
            <w:shd w:val="clear" w:color="auto" w:fill="006666"/>
          </w:tcPr>
          <w:p w14:paraId="44CDFAD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2D1DAEB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66C3EEA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05A67C0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0A16F8C" w14:textId="77777777">
        <w:tc>
          <w:tcPr>
            <w:tcW w:w="704" w:type="dxa"/>
            <w:vAlign w:val="center"/>
          </w:tcPr>
          <w:p w14:paraId="4C0549C5" w14:textId="77777777" w:rsidR="00BC37F9" w:rsidRDefault="001D3045" w:rsidP="00702ED8">
            <w:pPr>
              <w:jc w:val="center"/>
              <w:rPr>
                <w:rFonts w:ascii="Muli" w:eastAsia="Muli" w:hAnsi="Muli" w:cs="Muli"/>
                <w:sz w:val="16"/>
                <w:szCs w:val="16"/>
              </w:rPr>
            </w:pPr>
            <w:r>
              <w:rPr>
                <w:rFonts w:ascii="Muli" w:eastAsia="Muli" w:hAnsi="Muli" w:cs="Muli"/>
                <w:sz w:val="16"/>
                <w:szCs w:val="16"/>
              </w:rPr>
              <w:t>1</w:t>
            </w:r>
          </w:p>
        </w:tc>
        <w:tc>
          <w:tcPr>
            <w:tcW w:w="5317" w:type="dxa"/>
            <w:gridSpan w:val="3"/>
          </w:tcPr>
          <w:p w14:paraId="01EBECE0" w14:textId="77777777" w:rsidR="00BC37F9" w:rsidRDefault="001D3045" w:rsidP="00702ED8">
            <w:pPr>
              <w:rPr>
                <w:rFonts w:ascii="Muli" w:eastAsia="Muli" w:hAnsi="Muli" w:cs="Muli"/>
                <w:sz w:val="16"/>
                <w:szCs w:val="16"/>
              </w:rPr>
            </w:pPr>
            <w:r>
              <w:rPr>
                <w:rFonts w:ascii="Muli" w:eastAsia="Muli" w:hAnsi="Muli" w:cs="Muli"/>
                <w:sz w:val="16"/>
                <w:szCs w:val="16"/>
              </w:rPr>
              <w:t>Recibir comunicado de parte de la Secretaría Técnica del Sistema Estatal Anticorrupción de Guanajuato sobre la publicación de los acuerdos de las Recomendaciones No Vinculantes en el Periódico Oficial de Gobierno del Estado de Guanajuato.</w:t>
            </w:r>
          </w:p>
        </w:tc>
        <w:tc>
          <w:tcPr>
            <w:tcW w:w="1491" w:type="dxa"/>
            <w:gridSpan w:val="2"/>
          </w:tcPr>
          <w:p w14:paraId="52EB0CD7" w14:textId="0E446286"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las Recomendaciones No Vinculantes, en adelante, CASRNV</w:t>
            </w:r>
            <w:r w:rsidR="009B6F69">
              <w:rPr>
                <w:rFonts w:ascii="Muli" w:eastAsia="Muli" w:hAnsi="Muli" w:cs="Muli"/>
                <w:sz w:val="16"/>
                <w:szCs w:val="16"/>
              </w:rPr>
              <w:t>.</w:t>
            </w:r>
          </w:p>
        </w:tc>
        <w:tc>
          <w:tcPr>
            <w:tcW w:w="1316" w:type="dxa"/>
          </w:tcPr>
          <w:p w14:paraId="1E58682E" w14:textId="31E08B15" w:rsidR="00BC37F9" w:rsidRDefault="001D3045" w:rsidP="00702ED8">
            <w:pPr>
              <w:rPr>
                <w:rFonts w:ascii="Muli" w:eastAsia="Muli" w:hAnsi="Muli" w:cs="Muli"/>
                <w:sz w:val="16"/>
                <w:szCs w:val="16"/>
              </w:rPr>
            </w:pPr>
            <w:r>
              <w:rPr>
                <w:rFonts w:ascii="Muli" w:eastAsia="Muli" w:hAnsi="Muli" w:cs="Muli"/>
                <w:sz w:val="16"/>
                <w:szCs w:val="16"/>
              </w:rPr>
              <w:t>Publicación de</w:t>
            </w:r>
            <w:r w:rsidR="009B6F69">
              <w:rPr>
                <w:rFonts w:ascii="Muli" w:eastAsia="Muli" w:hAnsi="Muli" w:cs="Muli"/>
                <w:sz w:val="16"/>
                <w:szCs w:val="16"/>
              </w:rPr>
              <w:t xml:space="preserve"> </w:t>
            </w:r>
            <w:r>
              <w:rPr>
                <w:rFonts w:ascii="Muli" w:eastAsia="Muli" w:hAnsi="Muli" w:cs="Muli"/>
                <w:sz w:val="16"/>
                <w:szCs w:val="16"/>
              </w:rPr>
              <w:t>l</w:t>
            </w:r>
            <w:r w:rsidR="009B6F69">
              <w:rPr>
                <w:rFonts w:ascii="Muli" w:eastAsia="Muli" w:hAnsi="Muli" w:cs="Muli"/>
                <w:sz w:val="16"/>
                <w:szCs w:val="16"/>
              </w:rPr>
              <w:t>os</w:t>
            </w:r>
            <w:r>
              <w:rPr>
                <w:rFonts w:ascii="Muli" w:eastAsia="Muli" w:hAnsi="Muli" w:cs="Muli"/>
                <w:sz w:val="16"/>
                <w:szCs w:val="16"/>
              </w:rPr>
              <w:t xml:space="preserve"> acuerdo</w:t>
            </w:r>
            <w:r w:rsidR="009B6F69">
              <w:rPr>
                <w:rFonts w:ascii="Muli" w:eastAsia="Muli" w:hAnsi="Muli" w:cs="Muli"/>
                <w:sz w:val="16"/>
                <w:szCs w:val="16"/>
              </w:rPr>
              <w:t>s</w:t>
            </w:r>
            <w:r>
              <w:rPr>
                <w:rFonts w:ascii="Muli" w:eastAsia="Muli" w:hAnsi="Muli" w:cs="Muli"/>
                <w:sz w:val="16"/>
                <w:szCs w:val="16"/>
              </w:rPr>
              <w:t xml:space="preserve"> de las Recomendaciones No Vinculantes.</w:t>
            </w:r>
          </w:p>
        </w:tc>
      </w:tr>
      <w:tr w:rsidR="00BC37F9" w14:paraId="57695A94" w14:textId="77777777">
        <w:tc>
          <w:tcPr>
            <w:tcW w:w="704" w:type="dxa"/>
            <w:vAlign w:val="center"/>
          </w:tcPr>
          <w:p w14:paraId="0C41289A" w14:textId="77777777" w:rsidR="00BC37F9" w:rsidRDefault="001D3045" w:rsidP="00702ED8">
            <w:pPr>
              <w:jc w:val="center"/>
              <w:rPr>
                <w:rFonts w:ascii="Muli" w:eastAsia="Muli" w:hAnsi="Muli" w:cs="Muli"/>
                <w:sz w:val="16"/>
                <w:szCs w:val="16"/>
              </w:rPr>
            </w:pPr>
            <w:r>
              <w:rPr>
                <w:rFonts w:ascii="Muli" w:eastAsia="Muli" w:hAnsi="Muli" w:cs="Muli"/>
                <w:sz w:val="16"/>
                <w:szCs w:val="16"/>
              </w:rPr>
              <w:t>2</w:t>
            </w:r>
          </w:p>
        </w:tc>
        <w:tc>
          <w:tcPr>
            <w:tcW w:w="5317" w:type="dxa"/>
            <w:gridSpan w:val="3"/>
          </w:tcPr>
          <w:p w14:paraId="3ABF4E26" w14:textId="66A46286" w:rsidR="00BC37F9" w:rsidRDefault="001D3045" w:rsidP="00702ED8">
            <w:pPr>
              <w:rPr>
                <w:rFonts w:ascii="Muli" w:eastAsia="Muli" w:hAnsi="Muli" w:cs="Muli"/>
                <w:sz w:val="16"/>
                <w:szCs w:val="16"/>
              </w:rPr>
            </w:pPr>
            <w:r>
              <w:rPr>
                <w:rFonts w:ascii="Muli" w:eastAsia="Muli" w:hAnsi="Muli" w:cs="Muli"/>
                <w:sz w:val="16"/>
                <w:szCs w:val="16"/>
              </w:rPr>
              <w:t xml:space="preserve">Elaboración de oficios </w:t>
            </w:r>
            <w:r w:rsidR="009B6F69">
              <w:rPr>
                <w:rFonts w:ascii="Muli" w:eastAsia="Muli" w:hAnsi="Muli" w:cs="Muli"/>
                <w:sz w:val="16"/>
                <w:szCs w:val="16"/>
              </w:rPr>
              <w:t>de notificación de las Recomendaciones No Vinculantes</w:t>
            </w:r>
            <w:r w:rsidR="00EF66E6">
              <w:rPr>
                <w:rFonts w:ascii="Muli" w:eastAsia="Muli" w:hAnsi="Muli" w:cs="Muli"/>
                <w:sz w:val="16"/>
                <w:szCs w:val="16"/>
              </w:rPr>
              <w:t xml:space="preserve"> </w:t>
            </w:r>
            <w:r>
              <w:rPr>
                <w:rFonts w:ascii="Muli" w:eastAsia="Muli" w:hAnsi="Muli" w:cs="Muli"/>
                <w:sz w:val="16"/>
                <w:szCs w:val="16"/>
              </w:rPr>
              <w:t xml:space="preserve">dirigidos a entes públicos y </w:t>
            </w:r>
            <w:r w:rsidR="00EF66E6">
              <w:rPr>
                <w:rFonts w:ascii="Muli" w:eastAsia="Muli" w:hAnsi="Muli" w:cs="Muli"/>
                <w:sz w:val="16"/>
                <w:szCs w:val="16"/>
              </w:rPr>
              <w:t>gestionar la</w:t>
            </w:r>
            <w:r>
              <w:rPr>
                <w:rFonts w:ascii="Muli" w:eastAsia="Muli" w:hAnsi="Muli" w:cs="Muli"/>
                <w:sz w:val="16"/>
                <w:szCs w:val="16"/>
              </w:rPr>
              <w:t xml:space="preserve"> firma del </w:t>
            </w:r>
            <w:proofErr w:type="gramStart"/>
            <w:r>
              <w:rPr>
                <w:rFonts w:ascii="Muli" w:eastAsia="Muli" w:hAnsi="Muli" w:cs="Muli"/>
                <w:sz w:val="16"/>
                <w:szCs w:val="16"/>
              </w:rPr>
              <w:t>Secretario</w:t>
            </w:r>
            <w:proofErr w:type="gramEnd"/>
            <w:r>
              <w:rPr>
                <w:rFonts w:ascii="Muli" w:eastAsia="Muli" w:hAnsi="Muli" w:cs="Muli"/>
                <w:sz w:val="16"/>
                <w:szCs w:val="16"/>
              </w:rPr>
              <w:t>(a) Técnico(a)</w:t>
            </w:r>
            <w:r w:rsidR="00EF66E6">
              <w:rPr>
                <w:rFonts w:ascii="Muli" w:eastAsia="Muli" w:hAnsi="Muli" w:cs="Muli"/>
                <w:sz w:val="16"/>
                <w:szCs w:val="16"/>
              </w:rPr>
              <w:t>.</w:t>
            </w:r>
          </w:p>
        </w:tc>
        <w:tc>
          <w:tcPr>
            <w:tcW w:w="1491" w:type="dxa"/>
            <w:gridSpan w:val="2"/>
          </w:tcPr>
          <w:p w14:paraId="5825D61B" w14:textId="70846380" w:rsidR="00BC37F9" w:rsidRDefault="001D3045" w:rsidP="00702ED8">
            <w:pPr>
              <w:rPr>
                <w:rFonts w:ascii="Muli" w:eastAsia="Muli" w:hAnsi="Muli" w:cs="Muli"/>
                <w:sz w:val="16"/>
                <w:szCs w:val="16"/>
              </w:rPr>
            </w:pPr>
            <w:r>
              <w:rPr>
                <w:rFonts w:ascii="Muli" w:eastAsia="Muli" w:hAnsi="Muli" w:cs="Muli"/>
                <w:sz w:val="16"/>
                <w:szCs w:val="16"/>
              </w:rPr>
              <w:t>CASRNV</w:t>
            </w:r>
            <w:r w:rsidR="009B6F69">
              <w:rPr>
                <w:rFonts w:ascii="Muli" w:eastAsia="Muli" w:hAnsi="Muli" w:cs="Muli"/>
                <w:sz w:val="16"/>
                <w:szCs w:val="16"/>
              </w:rPr>
              <w:t>.</w:t>
            </w:r>
          </w:p>
        </w:tc>
        <w:tc>
          <w:tcPr>
            <w:tcW w:w="1316" w:type="dxa"/>
          </w:tcPr>
          <w:p w14:paraId="3E939C88" w14:textId="77777777" w:rsidR="00BC37F9" w:rsidRDefault="001D3045" w:rsidP="00702ED8">
            <w:pPr>
              <w:rPr>
                <w:rFonts w:ascii="Muli" w:eastAsia="Muli" w:hAnsi="Muli" w:cs="Muli"/>
                <w:sz w:val="16"/>
                <w:szCs w:val="16"/>
              </w:rPr>
            </w:pPr>
            <w:r>
              <w:rPr>
                <w:rFonts w:ascii="Muli" w:eastAsia="Muli" w:hAnsi="Muli" w:cs="Muli"/>
                <w:sz w:val="16"/>
                <w:szCs w:val="16"/>
              </w:rPr>
              <w:t>Oficio de Notificación;</w:t>
            </w:r>
          </w:p>
          <w:p w14:paraId="3FE8D543" w14:textId="390155E3" w:rsidR="00BC37F9" w:rsidRDefault="001D3045" w:rsidP="00702ED8">
            <w:pPr>
              <w:rPr>
                <w:rFonts w:ascii="Muli" w:eastAsia="Muli" w:hAnsi="Muli" w:cs="Muli"/>
                <w:sz w:val="16"/>
                <w:szCs w:val="16"/>
              </w:rPr>
            </w:pPr>
            <w:r>
              <w:rPr>
                <w:rFonts w:ascii="Muli" w:eastAsia="Muli" w:hAnsi="Muli" w:cs="Muli"/>
                <w:sz w:val="16"/>
                <w:szCs w:val="16"/>
              </w:rPr>
              <w:t>Publicación de Recomendaciones No Vinculantes</w:t>
            </w:r>
            <w:r w:rsidR="0040286F">
              <w:rPr>
                <w:rFonts w:ascii="Muli" w:eastAsia="Muli" w:hAnsi="Muli" w:cs="Muli"/>
                <w:sz w:val="16"/>
                <w:szCs w:val="16"/>
              </w:rPr>
              <w:t>.</w:t>
            </w:r>
          </w:p>
          <w:p w14:paraId="624A4C98" w14:textId="673500D0" w:rsidR="00BC37F9" w:rsidRDefault="001D3045" w:rsidP="00702ED8">
            <w:pPr>
              <w:rPr>
                <w:rFonts w:ascii="Muli" w:eastAsia="Muli" w:hAnsi="Muli" w:cs="Muli"/>
                <w:sz w:val="16"/>
                <w:szCs w:val="16"/>
              </w:rPr>
            </w:pPr>
            <w:r>
              <w:rPr>
                <w:rFonts w:ascii="Muli" w:eastAsia="Muli" w:hAnsi="Muli" w:cs="Muli"/>
                <w:sz w:val="16"/>
                <w:szCs w:val="16"/>
              </w:rPr>
              <w:t>Anexos</w:t>
            </w:r>
            <w:r w:rsidR="00EF66E6">
              <w:rPr>
                <w:rFonts w:ascii="Muli" w:eastAsia="Muli" w:hAnsi="Muli" w:cs="Muli"/>
                <w:sz w:val="16"/>
                <w:szCs w:val="16"/>
              </w:rPr>
              <w:t>.</w:t>
            </w:r>
          </w:p>
        </w:tc>
      </w:tr>
      <w:tr w:rsidR="00BC37F9" w14:paraId="3D7BE2EC" w14:textId="77777777">
        <w:tc>
          <w:tcPr>
            <w:tcW w:w="704" w:type="dxa"/>
            <w:vAlign w:val="center"/>
          </w:tcPr>
          <w:p w14:paraId="7FC4C72A" w14:textId="77777777" w:rsidR="00BC37F9" w:rsidRDefault="001D3045" w:rsidP="00702ED8">
            <w:pPr>
              <w:jc w:val="center"/>
              <w:rPr>
                <w:rFonts w:ascii="Muli" w:eastAsia="Muli" w:hAnsi="Muli" w:cs="Muli"/>
                <w:sz w:val="16"/>
                <w:szCs w:val="16"/>
              </w:rPr>
            </w:pPr>
            <w:r>
              <w:rPr>
                <w:rFonts w:ascii="Muli" w:eastAsia="Muli" w:hAnsi="Muli" w:cs="Muli"/>
                <w:sz w:val="16"/>
                <w:szCs w:val="16"/>
              </w:rPr>
              <w:t>3</w:t>
            </w:r>
          </w:p>
        </w:tc>
        <w:tc>
          <w:tcPr>
            <w:tcW w:w="5317" w:type="dxa"/>
            <w:gridSpan w:val="3"/>
          </w:tcPr>
          <w:p w14:paraId="3B198993" w14:textId="4B64A7B0" w:rsidR="00BC37F9" w:rsidRDefault="001D3045" w:rsidP="00702ED8">
            <w:pPr>
              <w:rPr>
                <w:rFonts w:ascii="Muli" w:eastAsia="Muli" w:hAnsi="Muli" w:cs="Muli"/>
                <w:sz w:val="16"/>
                <w:szCs w:val="16"/>
              </w:rPr>
            </w:pPr>
            <w:r>
              <w:rPr>
                <w:rFonts w:ascii="Muli" w:eastAsia="Muli" w:hAnsi="Muli" w:cs="Muli"/>
                <w:sz w:val="16"/>
                <w:szCs w:val="16"/>
              </w:rPr>
              <w:t>Firma de Oficios de notificación a entes públicos</w:t>
            </w:r>
            <w:r w:rsidR="00EF66E6">
              <w:rPr>
                <w:rFonts w:ascii="Muli" w:eastAsia="Muli" w:hAnsi="Muli" w:cs="Muli"/>
                <w:sz w:val="16"/>
                <w:szCs w:val="16"/>
              </w:rPr>
              <w:t>.</w:t>
            </w:r>
          </w:p>
        </w:tc>
        <w:tc>
          <w:tcPr>
            <w:tcW w:w="1491" w:type="dxa"/>
            <w:gridSpan w:val="2"/>
          </w:tcPr>
          <w:p w14:paraId="5DBF94DB" w14:textId="6F81F230" w:rsidR="00BC37F9" w:rsidRDefault="001D3045" w:rsidP="00702ED8">
            <w:pPr>
              <w:rPr>
                <w:rFonts w:ascii="Muli" w:eastAsia="Muli" w:hAnsi="Muli" w:cs="Muli"/>
                <w:sz w:val="16"/>
                <w:szCs w:val="16"/>
              </w:rPr>
            </w:pPr>
            <w:r>
              <w:rPr>
                <w:rFonts w:ascii="Muli" w:eastAsia="Muli" w:hAnsi="Muli" w:cs="Muli"/>
                <w:sz w:val="16"/>
                <w:szCs w:val="16"/>
              </w:rPr>
              <w:t>Secretario(a) Técnico(a)</w:t>
            </w:r>
            <w:r w:rsidR="00EF66E6">
              <w:rPr>
                <w:rFonts w:ascii="Muli" w:eastAsia="Muli" w:hAnsi="Muli" w:cs="Muli"/>
                <w:sz w:val="16"/>
                <w:szCs w:val="16"/>
              </w:rPr>
              <w:t>.</w:t>
            </w:r>
          </w:p>
        </w:tc>
        <w:tc>
          <w:tcPr>
            <w:tcW w:w="1316" w:type="dxa"/>
          </w:tcPr>
          <w:p w14:paraId="19BE8834" w14:textId="776D229F" w:rsidR="00BC37F9" w:rsidRDefault="001D3045" w:rsidP="00702ED8">
            <w:pPr>
              <w:rPr>
                <w:rFonts w:ascii="Muli" w:eastAsia="Muli" w:hAnsi="Muli" w:cs="Muli"/>
                <w:sz w:val="16"/>
                <w:szCs w:val="16"/>
              </w:rPr>
            </w:pPr>
            <w:r>
              <w:rPr>
                <w:rFonts w:ascii="Muli" w:eastAsia="Muli" w:hAnsi="Muli" w:cs="Muli"/>
                <w:sz w:val="16"/>
                <w:szCs w:val="16"/>
              </w:rPr>
              <w:t>Oficios firmados</w:t>
            </w:r>
            <w:r w:rsidR="00EF66E6">
              <w:rPr>
                <w:rFonts w:ascii="Muli" w:eastAsia="Muli" w:hAnsi="Muli" w:cs="Muli"/>
                <w:sz w:val="16"/>
                <w:szCs w:val="16"/>
              </w:rPr>
              <w:t>.</w:t>
            </w:r>
          </w:p>
        </w:tc>
      </w:tr>
      <w:tr w:rsidR="00BC37F9" w14:paraId="35C6FC13" w14:textId="77777777">
        <w:tc>
          <w:tcPr>
            <w:tcW w:w="704" w:type="dxa"/>
            <w:vAlign w:val="center"/>
          </w:tcPr>
          <w:p w14:paraId="54BD3BC5" w14:textId="77777777" w:rsidR="00BC37F9" w:rsidRDefault="001D3045" w:rsidP="00702ED8">
            <w:pPr>
              <w:jc w:val="center"/>
              <w:rPr>
                <w:rFonts w:ascii="Muli" w:eastAsia="Muli" w:hAnsi="Muli" w:cs="Muli"/>
                <w:sz w:val="16"/>
                <w:szCs w:val="16"/>
              </w:rPr>
            </w:pPr>
            <w:r>
              <w:rPr>
                <w:rFonts w:ascii="Muli" w:eastAsia="Muli" w:hAnsi="Muli" w:cs="Muli"/>
                <w:sz w:val="16"/>
                <w:szCs w:val="16"/>
              </w:rPr>
              <w:t>4</w:t>
            </w:r>
          </w:p>
        </w:tc>
        <w:tc>
          <w:tcPr>
            <w:tcW w:w="5317" w:type="dxa"/>
            <w:gridSpan w:val="3"/>
          </w:tcPr>
          <w:p w14:paraId="7AAACBB4" w14:textId="40F5493A" w:rsidR="00BC37F9" w:rsidRDefault="001D3045" w:rsidP="00702ED8">
            <w:pPr>
              <w:rPr>
                <w:rFonts w:ascii="Muli" w:eastAsia="Muli" w:hAnsi="Muli" w:cs="Muli"/>
                <w:sz w:val="16"/>
                <w:szCs w:val="16"/>
              </w:rPr>
            </w:pPr>
            <w:r>
              <w:rPr>
                <w:rFonts w:ascii="Muli" w:eastAsia="Muli" w:hAnsi="Muli" w:cs="Muli"/>
                <w:sz w:val="16"/>
                <w:szCs w:val="16"/>
              </w:rPr>
              <w:t xml:space="preserve">Enviar </w:t>
            </w:r>
            <w:r w:rsidR="00EF66E6">
              <w:rPr>
                <w:rFonts w:ascii="Muli" w:eastAsia="Muli" w:hAnsi="Muli" w:cs="Muli"/>
                <w:sz w:val="16"/>
                <w:szCs w:val="16"/>
              </w:rPr>
              <w:t xml:space="preserve">el oficio de notificación </w:t>
            </w:r>
            <w:r>
              <w:rPr>
                <w:rFonts w:ascii="Muli" w:eastAsia="Muli" w:hAnsi="Muli" w:cs="Muli"/>
                <w:sz w:val="16"/>
                <w:szCs w:val="16"/>
              </w:rPr>
              <w:t>la notificación a los entes públicos de la Recomendación No Vinculante.</w:t>
            </w:r>
          </w:p>
        </w:tc>
        <w:tc>
          <w:tcPr>
            <w:tcW w:w="1491" w:type="dxa"/>
            <w:gridSpan w:val="2"/>
          </w:tcPr>
          <w:p w14:paraId="0555C21D" w14:textId="75478C5A"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4604809E" w14:textId="0938D0F6" w:rsidR="00BC37F9" w:rsidRDefault="001D3045" w:rsidP="00702ED8">
            <w:pPr>
              <w:rPr>
                <w:rFonts w:ascii="Muli" w:eastAsia="Muli" w:hAnsi="Muli" w:cs="Muli"/>
                <w:sz w:val="16"/>
                <w:szCs w:val="16"/>
              </w:rPr>
            </w:pPr>
            <w:r>
              <w:rPr>
                <w:rFonts w:ascii="Muli" w:eastAsia="Muli" w:hAnsi="Muli" w:cs="Muli"/>
                <w:sz w:val="16"/>
                <w:szCs w:val="16"/>
              </w:rPr>
              <w:t>Evidencia de oficio enviado</w:t>
            </w:r>
            <w:r w:rsidR="0040286F">
              <w:rPr>
                <w:rFonts w:ascii="Muli" w:eastAsia="Muli" w:hAnsi="Muli" w:cs="Muli"/>
                <w:sz w:val="16"/>
                <w:szCs w:val="16"/>
              </w:rPr>
              <w:t>.</w:t>
            </w:r>
          </w:p>
        </w:tc>
      </w:tr>
      <w:tr w:rsidR="00BC37F9" w14:paraId="14DF836C" w14:textId="77777777">
        <w:tc>
          <w:tcPr>
            <w:tcW w:w="704" w:type="dxa"/>
            <w:vAlign w:val="center"/>
          </w:tcPr>
          <w:p w14:paraId="2DC1341A" w14:textId="77777777" w:rsidR="00BC37F9" w:rsidRDefault="001D3045" w:rsidP="00702ED8">
            <w:pPr>
              <w:jc w:val="center"/>
              <w:rPr>
                <w:rFonts w:ascii="Muli" w:eastAsia="Muli" w:hAnsi="Muli" w:cs="Muli"/>
                <w:sz w:val="16"/>
                <w:szCs w:val="16"/>
              </w:rPr>
            </w:pPr>
            <w:r>
              <w:rPr>
                <w:rFonts w:ascii="Muli" w:eastAsia="Muli" w:hAnsi="Muli" w:cs="Muli"/>
                <w:sz w:val="16"/>
                <w:szCs w:val="16"/>
              </w:rPr>
              <w:t>5</w:t>
            </w:r>
          </w:p>
        </w:tc>
        <w:tc>
          <w:tcPr>
            <w:tcW w:w="5317" w:type="dxa"/>
            <w:gridSpan w:val="3"/>
          </w:tcPr>
          <w:p w14:paraId="67F8A30F" w14:textId="56A5C215" w:rsidR="00BC37F9" w:rsidRDefault="001D3045" w:rsidP="00702ED8">
            <w:pPr>
              <w:rPr>
                <w:rFonts w:ascii="Muli" w:eastAsia="Muli" w:hAnsi="Muli" w:cs="Muli"/>
                <w:sz w:val="16"/>
                <w:szCs w:val="16"/>
              </w:rPr>
            </w:pPr>
            <w:r>
              <w:rPr>
                <w:rFonts w:ascii="Muli" w:eastAsia="Muli" w:hAnsi="Muli" w:cs="Muli"/>
                <w:sz w:val="16"/>
                <w:szCs w:val="16"/>
              </w:rPr>
              <w:t>Confirmación la recepción del oficio de notificación por parte del ente público</w:t>
            </w:r>
            <w:r w:rsidR="00EF66E6">
              <w:rPr>
                <w:rFonts w:ascii="Muli" w:eastAsia="Muli" w:hAnsi="Muli" w:cs="Muli"/>
                <w:sz w:val="16"/>
                <w:szCs w:val="16"/>
              </w:rPr>
              <w:t>.</w:t>
            </w:r>
          </w:p>
        </w:tc>
        <w:tc>
          <w:tcPr>
            <w:tcW w:w="1491" w:type="dxa"/>
            <w:gridSpan w:val="2"/>
          </w:tcPr>
          <w:p w14:paraId="48945994" w14:textId="301373A0"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7E3D6884" w14:textId="0348C647" w:rsidR="00BC37F9" w:rsidRDefault="001D3045" w:rsidP="00702ED8">
            <w:pPr>
              <w:rPr>
                <w:rFonts w:ascii="Muli" w:eastAsia="Muli" w:hAnsi="Muli" w:cs="Muli"/>
                <w:sz w:val="16"/>
                <w:szCs w:val="16"/>
              </w:rPr>
            </w:pPr>
            <w:r>
              <w:rPr>
                <w:rFonts w:ascii="Muli" w:eastAsia="Muli" w:hAnsi="Muli" w:cs="Muli"/>
                <w:sz w:val="16"/>
                <w:szCs w:val="16"/>
              </w:rPr>
              <w:t>Bitácora de recepción de oficio</w:t>
            </w:r>
            <w:r w:rsidR="0040286F">
              <w:rPr>
                <w:rFonts w:ascii="Muli" w:eastAsia="Muli" w:hAnsi="Muli" w:cs="Muli"/>
                <w:sz w:val="16"/>
                <w:szCs w:val="16"/>
              </w:rPr>
              <w:t>.</w:t>
            </w:r>
          </w:p>
        </w:tc>
      </w:tr>
      <w:tr w:rsidR="00BC37F9" w14:paraId="2C6F43EA" w14:textId="77777777">
        <w:tc>
          <w:tcPr>
            <w:tcW w:w="704" w:type="dxa"/>
            <w:vAlign w:val="center"/>
          </w:tcPr>
          <w:p w14:paraId="5DC17643" w14:textId="77777777" w:rsidR="00BC37F9" w:rsidRDefault="001D3045" w:rsidP="00702ED8">
            <w:pPr>
              <w:jc w:val="center"/>
              <w:rPr>
                <w:rFonts w:ascii="Muli" w:eastAsia="Muli" w:hAnsi="Muli" w:cs="Muli"/>
                <w:sz w:val="16"/>
                <w:szCs w:val="16"/>
              </w:rPr>
            </w:pPr>
            <w:r>
              <w:rPr>
                <w:rFonts w:ascii="Muli" w:eastAsia="Muli" w:hAnsi="Muli" w:cs="Muli"/>
                <w:sz w:val="16"/>
                <w:szCs w:val="16"/>
              </w:rPr>
              <w:t>6</w:t>
            </w:r>
          </w:p>
        </w:tc>
        <w:tc>
          <w:tcPr>
            <w:tcW w:w="5317" w:type="dxa"/>
            <w:gridSpan w:val="3"/>
          </w:tcPr>
          <w:p w14:paraId="61E2D2BC" w14:textId="77777777" w:rsidR="00BC37F9" w:rsidRDefault="001D3045" w:rsidP="00702ED8">
            <w:pPr>
              <w:rPr>
                <w:rFonts w:ascii="Muli" w:eastAsia="Muli" w:hAnsi="Muli" w:cs="Muli"/>
                <w:sz w:val="16"/>
                <w:szCs w:val="16"/>
              </w:rPr>
            </w:pPr>
            <w:r>
              <w:rPr>
                <w:rFonts w:ascii="Muli" w:eastAsia="Muli" w:hAnsi="Muli" w:cs="Muli"/>
                <w:sz w:val="16"/>
                <w:szCs w:val="16"/>
              </w:rPr>
              <w:t>Decisión: El ente público requiere aclaración o precisión:</w:t>
            </w:r>
          </w:p>
          <w:p w14:paraId="55BB73CD" w14:textId="3A1BEB34" w:rsidR="00BC37F9" w:rsidRDefault="001D3045" w:rsidP="00702ED8">
            <w:pPr>
              <w:rPr>
                <w:rFonts w:ascii="Muli" w:eastAsia="Muli" w:hAnsi="Muli" w:cs="Muli"/>
                <w:sz w:val="16"/>
                <w:szCs w:val="16"/>
              </w:rPr>
            </w:pPr>
            <w:r>
              <w:rPr>
                <w:rFonts w:ascii="Muli" w:eastAsia="Muli" w:hAnsi="Muli" w:cs="Muli"/>
                <w:sz w:val="16"/>
                <w:szCs w:val="16"/>
              </w:rPr>
              <w:t>Si: continúa actividad 7</w:t>
            </w:r>
            <w:r w:rsidR="00EF66E6">
              <w:rPr>
                <w:rFonts w:ascii="Muli" w:eastAsia="Muli" w:hAnsi="Muli" w:cs="Muli"/>
                <w:sz w:val="16"/>
                <w:szCs w:val="16"/>
              </w:rPr>
              <w:t>.</w:t>
            </w:r>
          </w:p>
          <w:p w14:paraId="135662D5" w14:textId="5C1B02C1" w:rsidR="00BC37F9" w:rsidRDefault="001D3045" w:rsidP="00702ED8">
            <w:pPr>
              <w:rPr>
                <w:rFonts w:ascii="Muli" w:eastAsia="Muli" w:hAnsi="Muli" w:cs="Muli"/>
                <w:sz w:val="16"/>
                <w:szCs w:val="16"/>
              </w:rPr>
            </w:pPr>
            <w:r>
              <w:rPr>
                <w:rFonts w:ascii="Muli" w:eastAsia="Muli" w:hAnsi="Muli" w:cs="Muli"/>
                <w:sz w:val="16"/>
                <w:szCs w:val="16"/>
              </w:rPr>
              <w:t>No: continúa actividad 8</w:t>
            </w:r>
            <w:r w:rsidR="00EF66E6">
              <w:rPr>
                <w:rFonts w:ascii="Muli" w:eastAsia="Muli" w:hAnsi="Muli" w:cs="Muli"/>
                <w:sz w:val="16"/>
                <w:szCs w:val="16"/>
              </w:rPr>
              <w:t>.</w:t>
            </w:r>
          </w:p>
        </w:tc>
        <w:tc>
          <w:tcPr>
            <w:tcW w:w="1491" w:type="dxa"/>
            <w:gridSpan w:val="2"/>
          </w:tcPr>
          <w:p w14:paraId="741A334F" w14:textId="54E0409F"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2C2F44CD" w14:textId="77777777" w:rsidR="00BC37F9" w:rsidRDefault="00BC37F9" w:rsidP="00702ED8">
            <w:pPr>
              <w:rPr>
                <w:rFonts w:ascii="Muli" w:eastAsia="Muli" w:hAnsi="Muli" w:cs="Muli"/>
                <w:sz w:val="16"/>
                <w:szCs w:val="16"/>
              </w:rPr>
            </w:pPr>
          </w:p>
        </w:tc>
      </w:tr>
      <w:tr w:rsidR="00BC37F9" w14:paraId="50CCC0FC" w14:textId="77777777">
        <w:tc>
          <w:tcPr>
            <w:tcW w:w="704" w:type="dxa"/>
            <w:vAlign w:val="center"/>
          </w:tcPr>
          <w:p w14:paraId="438D40DF" w14:textId="77777777" w:rsidR="00BC37F9" w:rsidRDefault="001D3045" w:rsidP="00702ED8">
            <w:pPr>
              <w:jc w:val="center"/>
              <w:rPr>
                <w:rFonts w:ascii="Muli" w:eastAsia="Muli" w:hAnsi="Muli" w:cs="Muli"/>
                <w:sz w:val="16"/>
                <w:szCs w:val="16"/>
              </w:rPr>
            </w:pPr>
            <w:r>
              <w:rPr>
                <w:rFonts w:ascii="Muli" w:eastAsia="Muli" w:hAnsi="Muli" w:cs="Muli"/>
                <w:sz w:val="16"/>
                <w:szCs w:val="16"/>
              </w:rPr>
              <w:t>7</w:t>
            </w:r>
          </w:p>
        </w:tc>
        <w:tc>
          <w:tcPr>
            <w:tcW w:w="5317" w:type="dxa"/>
            <w:gridSpan w:val="3"/>
          </w:tcPr>
          <w:p w14:paraId="1CFE9530" w14:textId="6FF5CEF3" w:rsidR="00BC37F9" w:rsidRDefault="0040286F" w:rsidP="00702ED8">
            <w:pPr>
              <w:rPr>
                <w:rFonts w:ascii="Muli" w:eastAsia="Muli" w:hAnsi="Muli" w:cs="Muli"/>
                <w:sz w:val="16"/>
                <w:szCs w:val="16"/>
              </w:rPr>
            </w:pPr>
            <w:r>
              <w:rPr>
                <w:rFonts w:ascii="Muli" w:eastAsia="Muli" w:hAnsi="Muli" w:cs="Muli"/>
                <w:sz w:val="16"/>
                <w:szCs w:val="16"/>
              </w:rPr>
              <w:t>Brindar asesoría</w:t>
            </w:r>
            <w:r w:rsidR="00EF66E6">
              <w:rPr>
                <w:rFonts w:ascii="Muli" w:eastAsia="Muli" w:hAnsi="Muli" w:cs="Muli"/>
                <w:sz w:val="16"/>
                <w:szCs w:val="16"/>
              </w:rPr>
              <w:t xml:space="preserve"> al ente público. Recibir en el plazo establecido, en su caso, las solicitudes de aclaraciones o precisiones sobre las Recomendaciones No Vinculantes y comunicar el desahogo de éstas según lo que corresponda. </w:t>
            </w:r>
          </w:p>
        </w:tc>
        <w:tc>
          <w:tcPr>
            <w:tcW w:w="1491" w:type="dxa"/>
            <w:gridSpan w:val="2"/>
          </w:tcPr>
          <w:p w14:paraId="6DAE14AC" w14:textId="29C38E9D"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4A5BFA34" w14:textId="5DE0495E" w:rsidR="00BC37F9" w:rsidRDefault="001D3045" w:rsidP="00702ED8">
            <w:pPr>
              <w:rPr>
                <w:rFonts w:ascii="Muli" w:eastAsia="Muli" w:hAnsi="Muli" w:cs="Muli"/>
                <w:sz w:val="16"/>
                <w:szCs w:val="16"/>
              </w:rPr>
            </w:pPr>
            <w:r>
              <w:rPr>
                <w:rFonts w:ascii="Muli" w:eastAsia="Muli" w:hAnsi="Muli" w:cs="Muli"/>
                <w:sz w:val="16"/>
                <w:szCs w:val="16"/>
              </w:rPr>
              <w:t xml:space="preserve">Formato </w:t>
            </w:r>
            <w:r w:rsidR="00EF66E6">
              <w:rPr>
                <w:rFonts w:ascii="Muli" w:eastAsia="Muli" w:hAnsi="Muli" w:cs="Muli"/>
                <w:sz w:val="16"/>
                <w:szCs w:val="16"/>
              </w:rPr>
              <w:t>2.</w:t>
            </w:r>
          </w:p>
          <w:p w14:paraId="459A7023" w14:textId="006B86F9" w:rsidR="00BC37F9" w:rsidRDefault="001D3045" w:rsidP="00702ED8">
            <w:pPr>
              <w:rPr>
                <w:rFonts w:ascii="Muli" w:eastAsia="Muli" w:hAnsi="Muli" w:cs="Muli"/>
                <w:sz w:val="16"/>
                <w:szCs w:val="16"/>
              </w:rPr>
            </w:pPr>
            <w:r>
              <w:rPr>
                <w:rFonts w:ascii="Muli" w:eastAsia="Muli" w:hAnsi="Muli" w:cs="Muli"/>
                <w:sz w:val="16"/>
                <w:szCs w:val="16"/>
              </w:rPr>
              <w:t>Formato 3</w:t>
            </w:r>
            <w:r w:rsidR="00EF66E6">
              <w:rPr>
                <w:rFonts w:ascii="Muli" w:eastAsia="Muli" w:hAnsi="Muli" w:cs="Muli"/>
                <w:sz w:val="16"/>
                <w:szCs w:val="16"/>
              </w:rPr>
              <w:t>.</w:t>
            </w:r>
          </w:p>
        </w:tc>
      </w:tr>
      <w:tr w:rsidR="00BC37F9" w14:paraId="147139D3" w14:textId="77777777">
        <w:tc>
          <w:tcPr>
            <w:tcW w:w="704" w:type="dxa"/>
            <w:vAlign w:val="center"/>
          </w:tcPr>
          <w:p w14:paraId="5A146E52" w14:textId="77777777" w:rsidR="00BC37F9" w:rsidRDefault="001D3045" w:rsidP="00702ED8">
            <w:pPr>
              <w:jc w:val="center"/>
              <w:rPr>
                <w:rFonts w:ascii="Muli" w:eastAsia="Muli" w:hAnsi="Muli" w:cs="Muli"/>
                <w:sz w:val="16"/>
                <w:szCs w:val="16"/>
              </w:rPr>
            </w:pPr>
            <w:r>
              <w:rPr>
                <w:rFonts w:ascii="Muli" w:eastAsia="Muli" w:hAnsi="Muli" w:cs="Muli"/>
                <w:sz w:val="16"/>
                <w:szCs w:val="16"/>
              </w:rPr>
              <w:t>8</w:t>
            </w:r>
          </w:p>
        </w:tc>
        <w:tc>
          <w:tcPr>
            <w:tcW w:w="5317" w:type="dxa"/>
            <w:gridSpan w:val="3"/>
          </w:tcPr>
          <w:p w14:paraId="5CD91368" w14:textId="77777777" w:rsidR="00BC37F9" w:rsidRDefault="001D3045" w:rsidP="00702ED8">
            <w:pPr>
              <w:rPr>
                <w:rFonts w:ascii="Muli" w:eastAsia="Muli" w:hAnsi="Muli" w:cs="Muli"/>
                <w:sz w:val="16"/>
                <w:szCs w:val="16"/>
              </w:rPr>
            </w:pPr>
            <w:r>
              <w:rPr>
                <w:rFonts w:ascii="Muli" w:eastAsia="Muli" w:hAnsi="Muli" w:cs="Muli"/>
                <w:sz w:val="16"/>
                <w:szCs w:val="16"/>
              </w:rPr>
              <w:t>Decisión: El ente público emite pronunciamiento:</w:t>
            </w:r>
          </w:p>
          <w:p w14:paraId="0ECA71E6" w14:textId="3825C08B" w:rsidR="00BC37F9" w:rsidRDefault="001D3045" w:rsidP="00702ED8">
            <w:pPr>
              <w:rPr>
                <w:rFonts w:ascii="Muli" w:eastAsia="Muli" w:hAnsi="Muli" w:cs="Muli"/>
                <w:sz w:val="16"/>
                <w:szCs w:val="16"/>
              </w:rPr>
            </w:pPr>
            <w:r>
              <w:rPr>
                <w:rFonts w:ascii="Muli" w:eastAsia="Muli" w:hAnsi="Muli" w:cs="Muli"/>
                <w:sz w:val="16"/>
                <w:szCs w:val="16"/>
              </w:rPr>
              <w:lastRenderedPageBreak/>
              <w:t>Si: continúa actividad 9</w:t>
            </w:r>
            <w:r w:rsidR="00EF66E6">
              <w:rPr>
                <w:rFonts w:ascii="Muli" w:eastAsia="Muli" w:hAnsi="Muli" w:cs="Muli"/>
                <w:sz w:val="16"/>
                <w:szCs w:val="16"/>
              </w:rPr>
              <w:t>.</w:t>
            </w:r>
          </w:p>
          <w:p w14:paraId="0780345D" w14:textId="1B587648" w:rsidR="00BC37F9" w:rsidRDefault="001D3045" w:rsidP="00702ED8">
            <w:pPr>
              <w:rPr>
                <w:rFonts w:ascii="Muli" w:eastAsia="Muli" w:hAnsi="Muli" w:cs="Muli"/>
                <w:sz w:val="16"/>
                <w:szCs w:val="16"/>
              </w:rPr>
            </w:pPr>
            <w:r>
              <w:rPr>
                <w:rFonts w:ascii="Muli" w:eastAsia="Muli" w:hAnsi="Muli" w:cs="Muli"/>
                <w:sz w:val="16"/>
                <w:szCs w:val="16"/>
              </w:rPr>
              <w:t>No: continúa actividad 10</w:t>
            </w:r>
            <w:r w:rsidR="00EF66E6">
              <w:rPr>
                <w:rFonts w:ascii="Muli" w:eastAsia="Muli" w:hAnsi="Muli" w:cs="Muli"/>
                <w:sz w:val="16"/>
                <w:szCs w:val="16"/>
              </w:rPr>
              <w:t>.</w:t>
            </w:r>
          </w:p>
        </w:tc>
        <w:tc>
          <w:tcPr>
            <w:tcW w:w="1491" w:type="dxa"/>
            <w:gridSpan w:val="2"/>
          </w:tcPr>
          <w:p w14:paraId="5C6582EA" w14:textId="4E42DA2D" w:rsidR="00BC37F9" w:rsidRDefault="001D3045" w:rsidP="00702ED8">
            <w:pPr>
              <w:rPr>
                <w:rFonts w:ascii="Muli" w:eastAsia="Muli" w:hAnsi="Muli" w:cs="Muli"/>
                <w:sz w:val="16"/>
                <w:szCs w:val="16"/>
              </w:rPr>
            </w:pPr>
            <w:r>
              <w:rPr>
                <w:rFonts w:ascii="Muli" w:eastAsia="Muli" w:hAnsi="Muli" w:cs="Muli"/>
                <w:sz w:val="16"/>
                <w:szCs w:val="16"/>
              </w:rPr>
              <w:lastRenderedPageBreak/>
              <w:t>CASRNV</w:t>
            </w:r>
            <w:r w:rsidR="00EF66E6">
              <w:rPr>
                <w:rFonts w:ascii="Muli" w:eastAsia="Muli" w:hAnsi="Muli" w:cs="Muli"/>
                <w:sz w:val="16"/>
                <w:szCs w:val="16"/>
              </w:rPr>
              <w:t>.</w:t>
            </w:r>
          </w:p>
        </w:tc>
        <w:tc>
          <w:tcPr>
            <w:tcW w:w="1316" w:type="dxa"/>
          </w:tcPr>
          <w:p w14:paraId="3D5C2E83" w14:textId="77777777" w:rsidR="00BC37F9" w:rsidRDefault="00BC37F9" w:rsidP="00702ED8">
            <w:pPr>
              <w:rPr>
                <w:rFonts w:ascii="Muli" w:eastAsia="Muli" w:hAnsi="Muli" w:cs="Muli"/>
                <w:sz w:val="16"/>
                <w:szCs w:val="16"/>
              </w:rPr>
            </w:pPr>
          </w:p>
        </w:tc>
      </w:tr>
      <w:tr w:rsidR="00BC37F9" w14:paraId="24CB2CFD" w14:textId="77777777">
        <w:tc>
          <w:tcPr>
            <w:tcW w:w="704" w:type="dxa"/>
            <w:vAlign w:val="center"/>
          </w:tcPr>
          <w:p w14:paraId="56C40C26" w14:textId="77777777" w:rsidR="00BC37F9" w:rsidRDefault="001D3045" w:rsidP="00702ED8">
            <w:pPr>
              <w:jc w:val="center"/>
              <w:rPr>
                <w:rFonts w:ascii="Muli" w:eastAsia="Muli" w:hAnsi="Muli" w:cs="Muli"/>
                <w:sz w:val="16"/>
                <w:szCs w:val="16"/>
              </w:rPr>
            </w:pPr>
            <w:r>
              <w:rPr>
                <w:rFonts w:ascii="Muli" w:eastAsia="Muli" w:hAnsi="Muli" w:cs="Muli"/>
                <w:sz w:val="16"/>
                <w:szCs w:val="16"/>
              </w:rPr>
              <w:t>9</w:t>
            </w:r>
          </w:p>
        </w:tc>
        <w:tc>
          <w:tcPr>
            <w:tcW w:w="5317" w:type="dxa"/>
            <w:gridSpan w:val="3"/>
          </w:tcPr>
          <w:p w14:paraId="3A12E5FF" w14:textId="77777777" w:rsidR="00BC37F9" w:rsidRDefault="001D3045" w:rsidP="00702ED8">
            <w:pPr>
              <w:rPr>
                <w:rFonts w:ascii="Muli" w:eastAsia="Muli" w:hAnsi="Muli" w:cs="Muli"/>
                <w:sz w:val="16"/>
                <w:szCs w:val="16"/>
              </w:rPr>
            </w:pPr>
            <w:r>
              <w:rPr>
                <w:rFonts w:ascii="Muli" w:eastAsia="Muli" w:hAnsi="Muli" w:cs="Muli"/>
                <w:sz w:val="16"/>
                <w:szCs w:val="16"/>
              </w:rPr>
              <w:t>Recibir respuesta sobre la notificación de las Recomendaciones No Vinculantes mediante los formatos definidos para este proceso. Continúa la actividad 11.</w:t>
            </w:r>
          </w:p>
        </w:tc>
        <w:tc>
          <w:tcPr>
            <w:tcW w:w="1491" w:type="dxa"/>
            <w:gridSpan w:val="2"/>
          </w:tcPr>
          <w:p w14:paraId="020E3976" w14:textId="2BBE68AC"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76BF24D4" w14:textId="58B5C3BB" w:rsidR="00BC37F9" w:rsidRDefault="001D3045" w:rsidP="00702ED8">
            <w:pPr>
              <w:rPr>
                <w:rFonts w:ascii="Muli" w:eastAsia="Muli" w:hAnsi="Muli" w:cs="Muli"/>
                <w:sz w:val="16"/>
                <w:szCs w:val="16"/>
              </w:rPr>
            </w:pPr>
            <w:r>
              <w:rPr>
                <w:rFonts w:ascii="Muli" w:eastAsia="Muli" w:hAnsi="Muli" w:cs="Muli"/>
                <w:sz w:val="16"/>
                <w:szCs w:val="16"/>
              </w:rPr>
              <w:t>Oficio</w:t>
            </w:r>
            <w:r w:rsidR="00EF66E6">
              <w:rPr>
                <w:rFonts w:ascii="Muli" w:eastAsia="Muli" w:hAnsi="Muli" w:cs="Muli"/>
                <w:sz w:val="16"/>
                <w:szCs w:val="16"/>
              </w:rPr>
              <w:t>.</w:t>
            </w:r>
          </w:p>
          <w:p w14:paraId="1DF4C55E" w14:textId="77777777" w:rsidR="00BC37F9" w:rsidRDefault="001D3045" w:rsidP="00702ED8">
            <w:pPr>
              <w:rPr>
                <w:rFonts w:ascii="Muli" w:eastAsia="Muli" w:hAnsi="Muli" w:cs="Muli"/>
                <w:sz w:val="16"/>
                <w:szCs w:val="16"/>
              </w:rPr>
            </w:pPr>
            <w:r>
              <w:rPr>
                <w:rFonts w:ascii="Muli" w:eastAsia="Muli" w:hAnsi="Muli" w:cs="Muli"/>
                <w:sz w:val="16"/>
                <w:szCs w:val="16"/>
              </w:rPr>
              <w:t xml:space="preserve">Formato 4, o; </w:t>
            </w:r>
          </w:p>
          <w:p w14:paraId="5244645D" w14:textId="5022BEA4" w:rsidR="00BC37F9" w:rsidRDefault="001D3045" w:rsidP="00702ED8">
            <w:pPr>
              <w:rPr>
                <w:rFonts w:ascii="Muli" w:eastAsia="Muli" w:hAnsi="Muli" w:cs="Muli"/>
                <w:sz w:val="16"/>
                <w:szCs w:val="16"/>
              </w:rPr>
            </w:pPr>
            <w:r>
              <w:rPr>
                <w:rFonts w:ascii="Muli" w:eastAsia="Muli" w:hAnsi="Muli" w:cs="Muli"/>
                <w:sz w:val="16"/>
                <w:szCs w:val="16"/>
              </w:rPr>
              <w:t>Formato 5</w:t>
            </w:r>
            <w:r w:rsidR="00EF66E6">
              <w:rPr>
                <w:rFonts w:ascii="Muli" w:eastAsia="Muli" w:hAnsi="Muli" w:cs="Muli"/>
                <w:sz w:val="16"/>
                <w:szCs w:val="16"/>
              </w:rPr>
              <w:t>.</w:t>
            </w:r>
          </w:p>
        </w:tc>
      </w:tr>
      <w:tr w:rsidR="00BC37F9" w14:paraId="184B74C5" w14:textId="77777777">
        <w:trPr>
          <w:trHeight w:val="924"/>
        </w:trPr>
        <w:tc>
          <w:tcPr>
            <w:tcW w:w="704" w:type="dxa"/>
            <w:vAlign w:val="center"/>
          </w:tcPr>
          <w:p w14:paraId="21899A4A" w14:textId="77777777" w:rsidR="00BC37F9" w:rsidRDefault="001D3045" w:rsidP="00702ED8">
            <w:pPr>
              <w:jc w:val="center"/>
              <w:rPr>
                <w:rFonts w:ascii="Muli" w:eastAsia="Muli" w:hAnsi="Muli" w:cs="Muli"/>
                <w:sz w:val="16"/>
                <w:szCs w:val="16"/>
              </w:rPr>
            </w:pPr>
            <w:r>
              <w:rPr>
                <w:rFonts w:ascii="Muli" w:eastAsia="Muli" w:hAnsi="Muli" w:cs="Muli"/>
                <w:sz w:val="16"/>
                <w:szCs w:val="16"/>
              </w:rPr>
              <w:t>10</w:t>
            </w:r>
          </w:p>
        </w:tc>
        <w:tc>
          <w:tcPr>
            <w:tcW w:w="5317" w:type="dxa"/>
            <w:gridSpan w:val="3"/>
          </w:tcPr>
          <w:p w14:paraId="36F0BB16" w14:textId="1D7AE98D" w:rsidR="00BC37F9" w:rsidRDefault="001D3045" w:rsidP="00702ED8">
            <w:pPr>
              <w:rPr>
                <w:rFonts w:ascii="Muli" w:eastAsia="Muli" w:hAnsi="Muli" w:cs="Muli"/>
                <w:sz w:val="16"/>
                <w:szCs w:val="16"/>
              </w:rPr>
            </w:pPr>
            <w:r>
              <w:rPr>
                <w:rFonts w:ascii="Muli" w:eastAsia="Muli" w:hAnsi="Muli" w:cs="Muli"/>
                <w:sz w:val="16"/>
                <w:szCs w:val="16"/>
              </w:rPr>
              <w:t>Enviar oficio de seguimiento o comunicaciones vía correo electrónico dirigidas a los entes públicos que no se han pronunciado, para requerir la atención a la notificación de las Recomendaciones No Vinculantes. Continúa acti</w:t>
            </w:r>
            <w:r w:rsidR="00EF66E6">
              <w:rPr>
                <w:rFonts w:ascii="Muli" w:eastAsia="Muli" w:hAnsi="Muli" w:cs="Muli"/>
                <w:sz w:val="16"/>
                <w:szCs w:val="16"/>
              </w:rPr>
              <w:t>vidad 8.</w:t>
            </w:r>
          </w:p>
        </w:tc>
        <w:tc>
          <w:tcPr>
            <w:tcW w:w="1491" w:type="dxa"/>
            <w:gridSpan w:val="2"/>
          </w:tcPr>
          <w:p w14:paraId="4C46094B" w14:textId="0F5E7D99"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35DF54F8" w14:textId="77777777" w:rsidR="00BC37F9" w:rsidRDefault="001D3045" w:rsidP="00702ED8">
            <w:pPr>
              <w:rPr>
                <w:rFonts w:ascii="Muli" w:eastAsia="Muli" w:hAnsi="Muli" w:cs="Muli"/>
                <w:sz w:val="16"/>
                <w:szCs w:val="16"/>
              </w:rPr>
            </w:pPr>
            <w:r>
              <w:rPr>
                <w:rFonts w:ascii="Muli" w:eastAsia="Muli" w:hAnsi="Muli" w:cs="Muli"/>
                <w:sz w:val="16"/>
                <w:szCs w:val="16"/>
              </w:rPr>
              <w:t>Oficio de seguimiento;</w:t>
            </w:r>
          </w:p>
          <w:p w14:paraId="53CB75F3" w14:textId="4D2462C2" w:rsidR="00BC37F9" w:rsidRDefault="001D3045" w:rsidP="00702ED8">
            <w:pPr>
              <w:rPr>
                <w:rFonts w:ascii="Muli" w:eastAsia="Muli" w:hAnsi="Muli" w:cs="Muli"/>
                <w:sz w:val="16"/>
                <w:szCs w:val="16"/>
              </w:rPr>
            </w:pPr>
            <w:r>
              <w:rPr>
                <w:rFonts w:ascii="Muli" w:eastAsia="Muli" w:hAnsi="Muli" w:cs="Muli"/>
                <w:sz w:val="16"/>
                <w:szCs w:val="16"/>
              </w:rPr>
              <w:t>Correos electrónicos de seguimiento</w:t>
            </w:r>
            <w:r w:rsidR="00EF66E6">
              <w:rPr>
                <w:rFonts w:ascii="Muli" w:eastAsia="Muli" w:hAnsi="Muli" w:cs="Muli"/>
                <w:sz w:val="16"/>
                <w:szCs w:val="16"/>
              </w:rPr>
              <w:t>.</w:t>
            </w:r>
          </w:p>
          <w:p w14:paraId="3F78CC89" w14:textId="77777777" w:rsidR="00BC37F9" w:rsidRDefault="00BC37F9" w:rsidP="00702ED8">
            <w:pPr>
              <w:rPr>
                <w:rFonts w:ascii="Muli" w:eastAsia="Muli" w:hAnsi="Muli" w:cs="Muli"/>
                <w:sz w:val="16"/>
                <w:szCs w:val="16"/>
              </w:rPr>
            </w:pPr>
          </w:p>
        </w:tc>
      </w:tr>
      <w:tr w:rsidR="00BC37F9" w14:paraId="54AAEA47" w14:textId="77777777">
        <w:tc>
          <w:tcPr>
            <w:tcW w:w="704" w:type="dxa"/>
            <w:vAlign w:val="center"/>
          </w:tcPr>
          <w:p w14:paraId="21CB6A9B" w14:textId="77777777" w:rsidR="00BC37F9" w:rsidRDefault="001D3045" w:rsidP="00702ED8">
            <w:pPr>
              <w:jc w:val="center"/>
              <w:rPr>
                <w:rFonts w:ascii="Muli" w:eastAsia="Muli" w:hAnsi="Muli" w:cs="Muli"/>
                <w:sz w:val="16"/>
                <w:szCs w:val="16"/>
              </w:rPr>
            </w:pPr>
            <w:r>
              <w:rPr>
                <w:rFonts w:ascii="Muli" w:eastAsia="Muli" w:hAnsi="Muli" w:cs="Muli"/>
                <w:sz w:val="16"/>
                <w:szCs w:val="16"/>
              </w:rPr>
              <w:t>11</w:t>
            </w:r>
          </w:p>
        </w:tc>
        <w:tc>
          <w:tcPr>
            <w:tcW w:w="5317" w:type="dxa"/>
            <w:gridSpan w:val="3"/>
          </w:tcPr>
          <w:p w14:paraId="13C58943" w14:textId="77777777" w:rsidR="00BC37F9" w:rsidRDefault="00BC37F9" w:rsidP="00702ED8">
            <w:pPr>
              <w:rPr>
                <w:rFonts w:ascii="Muli" w:eastAsia="Muli" w:hAnsi="Muli" w:cs="Muli"/>
                <w:sz w:val="16"/>
                <w:szCs w:val="16"/>
              </w:rPr>
            </w:pPr>
          </w:p>
          <w:p w14:paraId="1C2F97B9" w14:textId="77777777" w:rsidR="00BC37F9" w:rsidRDefault="001D3045" w:rsidP="00702ED8">
            <w:pPr>
              <w:rPr>
                <w:rFonts w:ascii="Muli" w:eastAsia="Muli" w:hAnsi="Muli" w:cs="Muli"/>
                <w:sz w:val="16"/>
                <w:szCs w:val="16"/>
              </w:rPr>
            </w:pPr>
            <w:r>
              <w:rPr>
                <w:rFonts w:ascii="Muli" w:eastAsia="Muli" w:hAnsi="Muli" w:cs="Muli"/>
                <w:sz w:val="16"/>
                <w:szCs w:val="16"/>
              </w:rPr>
              <w:t>Registrar las respuestas e integrar el expediente de seguimiento de las Recomendaciones No Vinculantes.</w:t>
            </w:r>
          </w:p>
        </w:tc>
        <w:tc>
          <w:tcPr>
            <w:tcW w:w="1491" w:type="dxa"/>
            <w:gridSpan w:val="2"/>
          </w:tcPr>
          <w:p w14:paraId="68DC5983" w14:textId="07ED8618"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6862F777" w14:textId="77777777" w:rsidR="00BC37F9" w:rsidRDefault="001D3045" w:rsidP="00702ED8">
            <w:pPr>
              <w:rPr>
                <w:rFonts w:ascii="Muli" w:eastAsia="Muli" w:hAnsi="Muli" w:cs="Muli"/>
                <w:sz w:val="16"/>
                <w:szCs w:val="16"/>
              </w:rPr>
            </w:pPr>
            <w:r>
              <w:rPr>
                <w:rFonts w:ascii="Muli" w:eastAsia="Muli" w:hAnsi="Muli" w:cs="Muli"/>
                <w:sz w:val="16"/>
                <w:szCs w:val="16"/>
              </w:rPr>
              <w:t>Bitácora de seguimiento;</w:t>
            </w:r>
          </w:p>
          <w:p w14:paraId="37BC7A41" w14:textId="3E3E037C" w:rsidR="00BC37F9" w:rsidRDefault="001D3045" w:rsidP="00702ED8">
            <w:pPr>
              <w:rPr>
                <w:rFonts w:ascii="Muli" w:eastAsia="Muli" w:hAnsi="Muli" w:cs="Muli"/>
                <w:sz w:val="16"/>
                <w:szCs w:val="16"/>
              </w:rPr>
            </w:pPr>
            <w:r>
              <w:rPr>
                <w:rFonts w:ascii="Muli" w:eastAsia="Muli" w:hAnsi="Muli" w:cs="Muli"/>
                <w:sz w:val="16"/>
                <w:szCs w:val="16"/>
              </w:rPr>
              <w:t>Expedientes de seguimiento</w:t>
            </w:r>
            <w:r w:rsidR="00EF66E6">
              <w:rPr>
                <w:rFonts w:ascii="Muli" w:eastAsia="Muli" w:hAnsi="Muli" w:cs="Muli"/>
                <w:sz w:val="16"/>
                <w:szCs w:val="16"/>
              </w:rPr>
              <w:t>.</w:t>
            </w:r>
          </w:p>
        </w:tc>
      </w:tr>
      <w:tr w:rsidR="00BC37F9" w14:paraId="151F0661" w14:textId="77777777">
        <w:tc>
          <w:tcPr>
            <w:tcW w:w="704" w:type="dxa"/>
            <w:vAlign w:val="center"/>
          </w:tcPr>
          <w:p w14:paraId="3BEA7764" w14:textId="77777777" w:rsidR="00BC37F9" w:rsidRDefault="001D3045" w:rsidP="00702ED8">
            <w:pPr>
              <w:jc w:val="center"/>
              <w:rPr>
                <w:rFonts w:ascii="Muli" w:eastAsia="Muli" w:hAnsi="Muli" w:cs="Muli"/>
                <w:sz w:val="16"/>
                <w:szCs w:val="16"/>
              </w:rPr>
            </w:pPr>
            <w:r>
              <w:rPr>
                <w:rFonts w:ascii="Muli" w:eastAsia="Muli" w:hAnsi="Muli" w:cs="Muli"/>
                <w:sz w:val="16"/>
                <w:szCs w:val="16"/>
              </w:rPr>
              <w:t>12</w:t>
            </w:r>
          </w:p>
        </w:tc>
        <w:tc>
          <w:tcPr>
            <w:tcW w:w="5317" w:type="dxa"/>
            <w:gridSpan w:val="3"/>
          </w:tcPr>
          <w:p w14:paraId="2CF309C0" w14:textId="77777777" w:rsidR="00BC37F9" w:rsidRDefault="001D3045" w:rsidP="00702ED8">
            <w:pPr>
              <w:rPr>
                <w:rFonts w:ascii="Muli" w:eastAsia="Muli" w:hAnsi="Muli" w:cs="Muli"/>
                <w:sz w:val="16"/>
                <w:szCs w:val="16"/>
              </w:rPr>
            </w:pPr>
            <w:r>
              <w:rPr>
                <w:rFonts w:ascii="Muli" w:eastAsia="Muli" w:hAnsi="Muli" w:cs="Muli"/>
                <w:sz w:val="16"/>
                <w:szCs w:val="16"/>
              </w:rPr>
              <w:t>Decisión: El ente público acepta la Recomendación No Vinculante:</w:t>
            </w:r>
          </w:p>
          <w:p w14:paraId="02C9DD1A" w14:textId="059E3294" w:rsidR="00BC37F9" w:rsidRDefault="001D3045" w:rsidP="00702ED8">
            <w:pPr>
              <w:rPr>
                <w:rFonts w:ascii="Muli" w:eastAsia="Muli" w:hAnsi="Muli" w:cs="Muli"/>
                <w:sz w:val="16"/>
                <w:szCs w:val="16"/>
              </w:rPr>
            </w:pPr>
            <w:r>
              <w:rPr>
                <w:rFonts w:ascii="Muli" w:eastAsia="Muli" w:hAnsi="Muli" w:cs="Muli"/>
                <w:sz w:val="16"/>
                <w:szCs w:val="16"/>
              </w:rPr>
              <w:t>Si: Continua actividad 14</w:t>
            </w:r>
            <w:r w:rsidR="00EF66E6">
              <w:rPr>
                <w:rFonts w:ascii="Muli" w:eastAsia="Muli" w:hAnsi="Muli" w:cs="Muli"/>
                <w:sz w:val="16"/>
                <w:szCs w:val="16"/>
              </w:rPr>
              <w:t>.</w:t>
            </w:r>
          </w:p>
          <w:p w14:paraId="1533D376" w14:textId="210707CC" w:rsidR="00BC37F9" w:rsidRDefault="001D3045" w:rsidP="00702ED8">
            <w:pPr>
              <w:rPr>
                <w:rFonts w:ascii="Muli" w:eastAsia="Muli" w:hAnsi="Muli" w:cs="Muli"/>
                <w:sz w:val="16"/>
                <w:szCs w:val="16"/>
              </w:rPr>
            </w:pPr>
            <w:r>
              <w:rPr>
                <w:rFonts w:ascii="Muli" w:eastAsia="Muli" w:hAnsi="Muli" w:cs="Muli"/>
                <w:sz w:val="16"/>
                <w:szCs w:val="16"/>
              </w:rPr>
              <w:t>No: Continua actividad 13</w:t>
            </w:r>
            <w:r w:rsidR="00EF66E6">
              <w:rPr>
                <w:rFonts w:ascii="Muli" w:eastAsia="Muli" w:hAnsi="Muli" w:cs="Muli"/>
                <w:sz w:val="16"/>
                <w:szCs w:val="16"/>
              </w:rPr>
              <w:t>.</w:t>
            </w:r>
          </w:p>
        </w:tc>
        <w:tc>
          <w:tcPr>
            <w:tcW w:w="1491" w:type="dxa"/>
            <w:gridSpan w:val="2"/>
          </w:tcPr>
          <w:p w14:paraId="0044255F" w14:textId="6C1891CC"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515A6D46" w14:textId="77777777" w:rsidR="00BC37F9" w:rsidRDefault="00BC37F9" w:rsidP="00702ED8">
            <w:pPr>
              <w:rPr>
                <w:rFonts w:ascii="Muli" w:eastAsia="Muli" w:hAnsi="Muli" w:cs="Muli"/>
                <w:sz w:val="16"/>
                <w:szCs w:val="16"/>
              </w:rPr>
            </w:pPr>
          </w:p>
        </w:tc>
      </w:tr>
      <w:tr w:rsidR="00BC37F9" w14:paraId="3ECB947A" w14:textId="77777777">
        <w:tc>
          <w:tcPr>
            <w:tcW w:w="704" w:type="dxa"/>
            <w:vAlign w:val="center"/>
          </w:tcPr>
          <w:p w14:paraId="624460F9" w14:textId="77777777" w:rsidR="00BC37F9" w:rsidRDefault="001D3045" w:rsidP="00702ED8">
            <w:pPr>
              <w:jc w:val="center"/>
              <w:rPr>
                <w:rFonts w:ascii="Muli" w:eastAsia="Muli" w:hAnsi="Muli" w:cs="Muli"/>
                <w:sz w:val="16"/>
                <w:szCs w:val="16"/>
              </w:rPr>
            </w:pPr>
            <w:r>
              <w:rPr>
                <w:rFonts w:ascii="Muli" w:eastAsia="Muli" w:hAnsi="Muli" w:cs="Muli"/>
                <w:sz w:val="16"/>
                <w:szCs w:val="16"/>
              </w:rPr>
              <w:t>13</w:t>
            </w:r>
          </w:p>
        </w:tc>
        <w:tc>
          <w:tcPr>
            <w:tcW w:w="5317" w:type="dxa"/>
            <w:gridSpan w:val="3"/>
          </w:tcPr>
          <w:p w14:paraId="744910F6" w14:textId="77777777" w:rsidR="00BC37F9" w:rsidRDefault="00BC37F9" w:rsidP="00702ED8">
            <w:pPr>
              <w:rPr>
                <w:rFonts w:ascii="Muli" w:eastAsia="Muli" w:hAnsi="Muli" w:cs="Muli"/>
                <w:sz w:val="16"/>
                <w:szCs w:val="16"/>
              </w:rPr>
            </w:pPr>
          </w:p>
          <w:p w14:paraId="321CABC6" w14:textId="322D4DF9" w:rsidR="00BC37F9" w:rsidRDefault="001D3045" w:rsidP="00702ED8">
            <w:pPr>
              <w:rPr>
                <w:rFonts w:ascii="Muli" w:eastAsia="Muli" w:hAnsi="Muli" w:cs="Muli"/>
                <w:sz w:val="16"/>
                <w:szCs w:val="16"/>
              </w:rPr>
            </w:pPr>
            <w:r>
              <w:rPr>
                <w:rFonts w:ascii="Muli" w:eastAsia="Muli" w:hAnsi="Muli" w:cs="Muli"/>
                <w:sz w:val="16"/>
                <w:szCs w:val="16"/>
              </w:rPr>
              <w:t>Incorporar el oficio y formato 5 al expediente de seguimiento de las Recomendaciones No Vinculantes.</w:t>
            </w:r>
          </w:p>
        </w:tc>
        <w:tc>
          <w:tcPr>
            <w:tcW w:w="1491" w:type="dxa"/>
            <w:gridSpan w:val="2"/>
          </w:tcPr>
          <w:p w14:paraId="10F68EE5" w14:textId="77777777" w:rsidR="00BC37F9" w:rsidRDefault="001D3045" w:rsidP="00702ED8">
            <w:pPr>
              <w:rPr>
                <w:rFonts w:ascii="Muli" w:eastAsia="Muli" w:hAnsi="Muli" w:cs="Muli"/>
                <w:sz w:val="16"/>
                <w:szCs w:val="16"/>
              </w:rPr>
            </w:pPr>
            <w:r>
              <w:rPr>
                <w:rFonts w:ascii="Muli" w:eastAsia="Muli" w:hAnsi="Muli" w:cs="Muli"/>
                <w:sz w:val="16"/>
                <w:szCs w:val="16"/>
              </w:rPr>
              <w:t>CASRNV</w:t>
            </w:r>
          </w:p>
        </w:tc>
        <w:tc>
          <w:tcPr>
            <w:tcW w:w="1316" w:type="dxa"/>
          </w:tcPr>
          <w:p w14:paraId="5DD49100" w14:textId="77777777" w:rsidR="00BC37F9" w:rsidRDefault="001D3045" w:rsidP="00702ED8">
            <w:pPr>
              <w:rPr>
                <w:rFonts w:ascii="Muli" w:eastAsia="Muli" w:hAnsi="Muli" w:cs="Muli"/>
                <w:sz w:val="16"/>
                <w:szCs w:val="16"/>
              </w:rPr>
            </w:pPr>
            <w:r>
              <w:rPr>
                <w:rFonts w:ascii="Muli" w:eastAsia="Muli" w:hAnsi="Muli" w:cs="Muli"/>
                <w:sz w:val="16"/>
                <w:szCs w:val="16"/>
              </w:rPr>
              <w:t>Expedientes de seguimiento</w:t>
            </w:r>
          </w:p>
        </w:tc>
      </w:tr>
      <w:tr w:rsidR="00BC37F9" w14:paraId="0DB57F5B" w14:textId="77777777">
        <w:tc>
          <w:tcPr>
            <w:tcW w:w="704" w:type="dxa"/>
            <w:vAlign w:val="center"/>
          </w:tcPr>
          <w:p w14:paraId="230BE03E" w14:textId="77777777" w:rsidR="00BC37F9" w:rsidRDefault="001D3045" w:rsidP="00702ED8">
            <w:pPr>
              <w:jc w:val="center"/>
              <w:rPr>
                <w:rFonts w:ascii="Muli" w:eastAsia="Muli" w:hAnsi="Muli" w:cs="Muli"/>
                <w:sz w:val="16"/>
                <w:szCs w:val="16"/>
              </w:rPr>
            </w:pPr>
            <w:r>
              <w:rPr>
                <w:rFonts w:ascii="Muli" w:eastAsia="Muli" w:hAnsi="Muli" w:cs="Muli"/>
                <w:sz w:val="16"/>
                <w:szCs w:val="16"/>
              </w:rPr>
              <w:t>14</w:t>
            </w:r>
          </w:p>
        </w:tc>
        <w:tc>
          <w:tcPr>
            <w:tcW w:w="5317" w:type="dxa"/>
            <w:gridSpan w:val="3"/>
          </w:tcPr>
          <w:p w14:paraId="19A66EC9" w14:textId="77777777" w:rsidR="00BC37F9" w:rsidRDefault="00BC37F9" w:rsidP="00702ED8">
            <w:pPr>
              <w:rPr>
                <w:rFonts w:ascii="Muli" w:eastAsia="Muli" w:hAnsi="Muli" w:cs="Muli"/>
                <w:sz w:val="16"/>
                <w:szCs w:val="16"/>
              </w:rPr>
            </w:pPr>
          </w:p>
          <w:p w14:paraId="20F4DAB4" w14:textId="77777777" w:rsidR="00BC37F9" w:rsidRDefault="001D3045" w:rsidP="00702ED8">
            <w:pPr>
              <w:rPr>
                <w:rFonts w:ascii="Muli" w:eastAsia="Muli" w:hAnsi="Muli" w:cs="Muli"/>
                <w:sz w:val="16"/>
                <w:szCs w:val="16"/>
              </w:rPr>
            </w:pPr>
            <w:r>
              <w:rPr>
                <w:rFonts w:ascii="Muli" w:eastAsia="Muli" w:hAnsi="Muli" w:cs="Muli"/>
                <w:sz w:val="16"/>
                <w:szCs w:val="16"/>
              </w:rPr>
              <w:t>Solicitar a los entes públicos que aceptaron las Recomendaciones No Vinculantes, en periodos trimestrales, el avance en la implementación de las acciones concretas comprometidas, hasta el cumplimiento de éstas, según el formato 6.</w:t>
            </w:r>
          </w:p>
        </w:tc>
        <w:tc>
          <w:tcPr>
            <w:tcW w:w="1491" w:type="dxa"/>
            <w:gridSpan w:val="2"/>
          </w:tcPr>
          <w:p w14:paraId="6C770261" w14:textId="0F151331" w:rsidR="00BC37F9" w:rsidRDefault="001D3045" w:rsidP="00702ED8">
            <w:pPr>
              <w:rPr>
                <w:rFonts w:ascii="Muli" w:eastAsia="Muli" w:hAnsi="Muli" w:cs="Muli"/>
                <w:sz w:val="16"/>
                <w:szCs w:val="16"/>
              </w:rPr>
            </w:pPr>
            <w:r>
              <w:rPr>
                <w:rFonts w:ascii="Muli" w:eastAsia="Muli" w:hAnsi="Muli" w:cs="Muli"/>
                <w:sz w:val="16"/>
                <w:szCs w:val="16"/>
              </w:rPr>
              <w:t>CASRNV</w:t>
            </w:r>
            <w:r w:rsidR="00EF66E6">
              <w:rPr>
                <w:rFonts w:ascii="Muli" w:eastAsia="Muli" w:hAnsi="Muli" w:cs="Muli"/>
                <w:sz w:val="16"/>
                <w:szCs w:val="16"/>
              </w:rPr>
              <w:t>.</w:t>
            </w:r>
          </w:p>
        </w:tc>
        <w:tc>
          <w:tcPr>
            <w:tcW w:w="1316" w:type="dxa"/>
          </w:tcPr>
          <w:p w14:paraId="2CA33F05" w14:textId="368DE816" w:rsidR="00BC37F9" w:rsidRDefault="001D3045" w:rsidP="00702ED8">
            <w:pPr>
              <w:rPr>
                <w:rFonts w:ascii="Muli" w:eastAsia="Muli" w:hAnsi="Muli" w:cs="Muli"/>
                <w:sz w:val="16"/>
                <w:szCs w:val="16"/>
              </w:rPr>
            </w:pPr>
            <w:r>
              <w:rPr>
                <w:rFonts w:ascii="Muli" w:eastAsia="Muli" w:hAnsi="Muli" w:cs="Muli"/>
                <w:sz w:val="16"/>
                <w:szCs w:val="16"/>
              </w:rPr>
              <w:t>Oficio de solicitud de cumplimiento de acciones concretas</w:t>
            </w:r>
            <w:r w:rsidR="00EF66E6">
              <w:rPr>
                <w:rFonts w:ascii="Muli" w:eastAsia="Muli" w:hAnsi="Muli" w:cs="Muli"/>
                <w:sz w:val="16"/>
                <w:szCs w:val="16"/>
              </w:rPr>
              <w:t>.</w:t>
            </w:r>
          </w:p>
        </w:tc>
      </w:tr>
      <w:tr w:rsidR="00BC37F9" w14:paraId="33C8DA2E" w14:textId="77777777">
        <w:tc>
          <w:tcPr>
            <w:tcW w:w="704" w:type="dxa"/>
            <w:vAlign w:val="center"/>
          </w:tcPr>
          <w:p w14:paraId="06E3860D" w14:textId="77777777" w:rsidR="00BC37F9" w:rsidRDefault="001D3045" w:rsidP="00702ED8">
            <w:pPr>
              <w:jc w:val="center"/>
              <w:rPr>
                <w:rFonts w:ascii="Muli" w:eastAsia="Muli" w:hAnsi="Muli" w:cs="Muli"/>
                <w:sz w:val="16"/>
                <w:szCs w:val="16"/>
              </w:rPr>
            </w:pPr>
            <w:r>
              <w:rPr>
                <w:rFonts w:ascii="Muli" w:eastAsia="Muli" w:hAnsi="Muli" w:cs="Muli"/>
                <w:sz w:val="16"/>
                <w:szCs w:val="16"/>
              </w:rPr>
              <w:t>15</w:t>
            </w:r>
          </w:p>
        </w:tc>
        <w:tc>
          <w:tcPr>
            <w:tcW w:w="5317" w:type="dxa"/>
            <w:gridSpan w:val="3"/>
          </w:tcPr>
          <w:p w14:paraId="619A58D8" w14:textId="77777777" w:rsidR="00BC37F9" w:rsidRDefault="001D3045" w:rsidP="00702ED8">
            <w:pPr>
              <w:rPr>
                <w:rFonts w:ascii="Muli" w:eastAsia="Muli" w:hAnsi="Muli" w:cs="Muli"/>
                <w:sz w:val="16"/>
                <w:szCs w:val="16"/>
              </w:rPr>
            </w:pPr>
            <w:r>
              <w:rPr>
                <w:rFonts w:ascii="Muli" w:eastAsia="Muli" w:hAnsi="Muli" w:cs="Muli"/>
                <w:sz w:val="16"/>
                <w:szCs w:val="16"/>
              </w:rPr>
              <w:t>Recibir las respuestas de los entes públicos sobre el avance en la implementación de las acciones concretas, e integrar el expediente de seguimiento de las Recomendaciones No Vinculantes, hasta el cumplimiento de éstas.</w:t>
            </w:r>
          </w:p>
        </w:tc>
        <w:tc>
          <w:tcPr>
            <w:tcW w:w="1491" w:type="dxa"/>
            <w:gridSpan w:val="2"/>
          </w:tcPr>
          <w:p w14:paraId="794F322E" w14:textId="77777777" w:rsidR="00BC37F9" w:rsidRDefault="001D3045" w:rsidP="00702ED8">
            <w:pPr>
              <w:rPr>
                <w:rFonts w:ascii="Muli" w:eastAsia="Muli" w:hAnsi="Muli" w:cs="Muli"/>
                <w:sz w:val="16"/>
                <w:szCs w:val="16"/>
              </w:rPr>
            </w:pPr>
            <w:r>
              <w:rPr>
                <w:rFonts w:ascii="Muli" w:eastAsia="Muli" w:hAnsi="Muli" w:cs="Muli"/>
                <w:sz w:val="16"/>
                <w:szCs w:val="16"/>
              </w:rPr>
              <w:t>CASRNV</w:t>
            </w:r>
          </w:p>
        </w:tc>
        <w:tc>
          <w:tcPr>
            <w:tcW w:w="1316" w:type="dxa"/>
          </w:tcPr>
          <w:p w14:paraId="6E44F523" w14:textId="77777777" w:rsidR="00BC37F9" w:rsidRDefault="001D3045" w:rsidP="00702ED8">
            <w:pPr>
              <w:rPr>
                <w:rFonts w:ascii="Muli" w:eastAsia="Muli" w:hAnsi="Muli" w:cs="Muli"/>
                <w:sz w:val="16"/>
                <w:szCs w:val="16"/>
              </w:rPr>
            </w:pPr>
            <w:r>
              <w:rPr>
                <w:rFonts w:ascii="Muli" w:eastAsia="Muli" w:hAnsi="Muli" w:cs="Muli"/>
                <w:sz w:val="16"/>
                <w:szCs w:val="16"/>
              </w:rPr>
              <w:t xml:space="preserve">Oficio; </w:t>
            </w:r>
          </w:p>
          <w:p w14:paraId="667D253E" w14:textId="77777777" w:rsidR="00BC37F9" w:rsidRDefault="001D3045" w:rsidP="00702ED8">
            <w:pPr>
              <w:rPr>
                <w:rFonts w:ascii="Muli" w:eastAsia="Muli" w:hAnsi="Muli" w:cs="Muli"/>
                <w:sz w:val="16"/>
                <w:szCs w:val="16"/>
              </w:rPr>
            </w:pPr>
            <w:r>
              <w:rPr>
                <w:rFonts w:ascii="Muli" w:eastAsia="Muli" w:hAnsi="Muli" w:cs="Muli"/>
                <w:sz w:val="16"/>
                <w:szCs w:val="16"/>
              </w:rPr>
              <w:t>Formato 6;</w:t>
            </w:r>
          </w:p>
          <w:p w14:paraId="6A0A9A28" w14:textId="77777777" w:rsidR="00BC37F9" w:rsidRDefault="001D3045" w:rsidP="00702ED8">
            <w:pPr>
              <w:rPr>
                <w:rFonts w:ascii="Muli" w:eastAsia="Muli" w:hAnsi="Muli" w:cs="Muli"/>
                <w:sz w:val="16"/>
                <w:szCs w:val="16"/>
              </w:rPr>
            </w:pPr>
            <w:r>
              <w:rPr>
                <w:rFonts w:ascii="Muli" w:eastAsia="Muli" w:hAnsi="Muli" w:cs="Muli"/>
                <w:sz w:val="16"/>
                <w:szCs w:val="16"/>
              </w:rPr>
              <w:t>Expedientes de seguimiento</w:t>
            </w:r>
          </w:p>
        </w:tc>
      </w:tr>
      <w:tr w:rsidR="00BC37F9" w14:paraId="1ABB1816" w14:textId="77777777">
        <w:tc>
          <w:tcPr>
            <w:tcW w:w="704" w:type="dxa"/>
          </w:tcPr>
          <w:p w14:paraId="3B66F4E5" w14:textId="77777777" w:rsidR="00BC37F9" w:rsidRDefault="001D3045" w:rsidP="004777D7">
            <w:pPr>
              <w:jc w:val="center"/>
              <w:rPr>
                <w:rFonts w:ascii="Muli" w:eastAsia="Muli" w:hAnsi="Muli" w:cs="Muli"/>
                <w:sz w:val="16"/>
                <w:szCs w:val="16"/>
              </w:rPr>
            </w:pPr>
            <w:r>
              <w:rPr>
                <w:rFonts w:ascii="Muli" w:eastAsia="Muli" w:hAnsi="Muli" w:cs="Muli"/>
                <w:sz w:val="16"/>
                <w:szCs w:val="16"/>
              </w:rPr>
              <w:t>16</w:t>
            </w:r>
          </w:p>
        </w:tc>
        <w:tc>
          <w:tcPr>
            <w:tcW w:w="5317" w:type="dxa"/>
            <w:gridSpan w:val="3"/>
          </w:tcPr>
          <w:p w14:paraId="77CDDB64"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2F66823E" w14:textId="77777777" w:rsidR="00BC37F9" w:rsidRDefault="00BC37F9" w:rsidP="00702ED8">
            <w:pPr>
              <w:rPr>
                <w:rFonts w:ascii="Muli" w:eastAsia="Muli" w:hAnsi="Muli" w:cs="Muli"/>
                <w:sz w:val="16"/>
                <w:szCs w:val="16"/>
              </w:rPr>
            </w:pPr>
          </w:p>
        </w:tc>
        <w:tc>
          <w:tcPr>
            <w:tcW w:w="1316" w:type="dxa"/>
          </w:tcPr>
          <w:p w14:paraId="0A9F4231" w14:textId="77777777" w:rsidR="00BC37F9" w:rsidRDefault="00BC37F9" w:rsidP="00702ED8">
            <w:pPr>
              <w:rPr>
                <w:rFonts w:ascii="Muli" w:eastAsia="Muli" w:hAnsi="Muli" w:cs="Muli"/>
                <w:sz w:val="16"/>
                <w:szCs w:val="16"/>
              </w:rPr>
            </w:pPr>
          </w:p>
        </w:tc>
      </w:tr>
    </w:tbl>
    <w:p w14:paraId="1697C602" w14:textId="77777777" w:rsidR="00BC37F9" w:rsidRDefault="00BC37F9" w:rsidP="00702ED8">
      <w:pPr>
        <w:spacing w:after="0" w:line="240" w:lineRule="auto"/>
      </w:pPr>
    </w:p>
    <w:p w14:paraId="50797F18" w14:textId="77777777" w:rsidR="00646500" w:rsidRDefault="00646500" w:rsidP="00702ED8">
      <w:pPr>
        <w:spacing w:after="0" w:line="240" w:lineRule="auto"/>
      </w:pPr>
    </w:p>
    <w:p w14:paraId="05B64F09" w14:textId="77777777" w:rsidR="00646500" w:rsidRDefault="00646500" w:rsidP="00702ED8">
      <w:pPr>
        <w:spacing w:after="0" w:line="240" w:lineRule="auto"/>
      </w:pPr>
    </w:p>
    <w:p w14:paraId="0CB07AF9" w14:textId="77777777" w:rsidR="00646500" w:rsidRDefault="00646500" w:rsidP="00702ED8">
      <w:pPr>
        <w:spacing w:after="0" w:line="240" w:lineRule="auto"/>
      </w:pPr>
    </w:p>
    <w:p w14:paraId="3049F9AB" w14:textId="77777777" w:rsidR="00646500" w:rsidRDefault="00646500" w:rsidP="00702ED8">
      <w:pPr>
        <w:spacing w:after="0" w:line="240" w:lineRule="auto"/>
      </w:pPr>
    </w:p>
    <w:p w14:paraId="7B0870AD" w14:textId="77777777" w:rsidR="00646500" w:rsidRDefault="00646500" w:rsidP="00702ED8">
      <w:pPr>
        <w:spacing w:after="0" w:line="240" w:lineRule="auto"/>
      </w:pPr>
    </w:p>
    <w:p w14:paraId="0C47916F" w14:textId="77777777" w:rsidR="00646500" w:rsidRDefault="00646500" w:rsidP="00702ED8">
      <w:pPr>
        <w:spacing w:after="0" w:line="240" w:lineRule="auto"/>
      </w:pPr>
    </w:p>
    <w:p w14:paraId="3CAFD485" w14:textId="34CDA2F3" w:rsidR="00646500" w:rsidRDefault="0040286F" w:rsidP="00702ED8">
      <w:pPr>
        <w:spacing w:after="0" w:line="240" w:lineRule="auto"/>
        <w:jc w:val="center"/>
      </w:pPr>
      <w:r>
        <w:rPr>
          <w:noProof/>
        </w:rPr>
        <w:lastRenderedPageBreak/>
        <w:drawing>
          <wp:inline distT="0" distB="0" distL="0" distR="0" wp14:anchorId="4FF1137A" wp14:editId="16FB5BCF">
            <wp:extent cx="5155135" cy="7459200"/>
            <wp:effectExtent l="0" t="0" r="7620" b="8890"/>
            <wp:docPr id="111526609" name="Imagen 11152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09" name="Imagen 111526609"/>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176950" cy="7490765"/>
                    </a:xfrm>
                    <a:prstGeom prst="rect">
                      <a:avLst/>
                    </a:prstGeom>
                  </pic:spPr>
                </pic:pic>
              </a:graphicData>
            </a:graphic>
          </wp:inline>
        </w:drawing>
      </w:r>
    </w:p>
    <w:tbl>
      <w:tblPr>
        <w:tblStyle w:val="affffffffffff3"/>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61"/>
        <w:gridCol w:w="2875"/>
        <w:gridCol w:w="3131"/>
      </w:tblGrid>
      <w:tr w:rsidR="00BC37F9" w14:paraId="5CC710ED" w14:textId="77777777">
        <w:trPr>
          <w:trHeight w:val="374"/>
        </w:trPr>
        <w:tc>
          <w:tcPr>
            <w:tcW w:w="3061" w:type="dxa"/>
            <w:shd w:val="clear" w:color="auto" w:fill="006666"/>
          </w:tcPr>
          <w:p w14:paraId="614B70E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26365848" w14:textId="77777777" w:rsidR="00BC37F9" w:rsidRDefault="00BC37F9" w:rsidP="00702ED8">
            <w:pPr>
              <w:jc w:val="center"/>
              <w:rPr>
                <w:rFonts w:ascii="Muli" w:eastAsia="Muli" w:hAnsi="Muli" w:cs="Muli"/>
                <w:color w:val="FFFFFF"/>
                <w:sz w:val="16"/>
                <w:szCs w:val="16"/>
              </w:rPr>
            </w:pPr>
          </w:p>
        </w:tc>
        <w:tc>
          <w:tcPr>
            <w:tcW w:w="2875" w:type="dxa"/>
            <w:shd w:val="clear" w:color="auto" w:fill="006666"/>
          </w:tcPr>
          <w:p w14:paraId="0DE5954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31" w:type="dxa"/>
            <w:shd w:val="clear" w:color="auto" w:fill="006666"/>
          </w:tcPr>
          <w:p w14:paraId="3B9BA2F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02DE640" w14:textId="77777777">
        <w:trPr>
          <w:trHeight w:val="550"/>
        </w:trPr>
        <w:tc>
          <w:tcPr>
            <w:tcW w:w="3061" w:type="dxa"/>
            <w:shd w:val="clear" w:color="auto" w:fill="auto"/>
            <w:vAlign w:val="center"/>
          </w:tcPr>
          <w:p w14:paraId="5BE14D55" w14:textId="77777777" w:rsidR="00BC37F9" w:rsidRDefault="00BC37F9" w:rsidP="00702ED8">
            <w:pPr>
              <w:jc w:val="center"/>
              <w:rPr>
                <w:rFonts w:ascii="Muli" w:eastAsia="Muli" w:hAnsi="Muli" w:cs="Muli"/>
                <w:sz w:val="16"/>
                <w:szCs w:val="16"/>
              </w:rPr>
            </w:pPr>
          </w:p>
        </w:tc>
        <w:tc>
          <w:tcPr>
            <w:tcW w:w="2875" w:type="dxa"/>
            <w:shd w:val="clear" w:color="auto" w:fill="auto"/>
            <w:vAlign w:val="center"/>
          </w:tcPr>
          <w:p w14:paraId="6D608BAB" w14:textId="77777777" w:rsidR="00BC37F9" w:rsidRDefault="00BC37F9" w:rsidP="00702ED8">
            <w:pPr>
              <w:jc w:val="center"/>
              <w:rPr>
                <w:rFonts w:ascii="Muli" w:eastAsia="Muli" w:hAnsi="Muli" w:cs="Muli"/>
                <w:sz w:val="16"/>
                <w:szCs w:val="16"/>
              </w:rPr>
            </w:pPr>
          </w:p>
        </w:tc>
        <w:tc>
          <w:tcPr>
            <w:tcW w:w="3131" w:type="dxa"/>
            <w:shd w:val="clear" w:color="auto" w:fill="auto"/>
            <w:vAlign w:val="center"/>
          </w:tcPr>
          <w:p w14:paraId="2BDB1E80" w14:textId="77777777" w:rsidR="00BC37F9" w:rsidRDefault="00BC37F9" w:rsidP="00702ED8">
            <w:pPr>
              <w:jc w:val="center"/>
              <w:rPr>
                <w:rFonts w:ascii="Muli" w:eastAsia="Muli" w:hAnsi="Muli" w:cs="Muli"/>
                <w:sz w:val="16"/>
                <w:szCs w:val="16"/>
              </w:rPr>
            </w:pPr>
          </w:p>
        </w:tc>
      </w:tr>
      <w:tr w:rsidR="00BC37F9" w14:paraId="4C67EE0F" w14:textId="77777777">
        <w:trPr>
          <w:trHeight w:val="469"/>
        </w:trPr>
        <w:tc>
          <w:tcPr>
            <w:tcW w:w="3061" w:type="dxa"/>
            <w:vAlign w:val="center"/>
          </w:tcPr>
          <w:p w14:paraId="4BE6DF3E" w14:textId="4A25F00F" w:rsidR="00BC37F9" w:rsidRDefault="00EF66E6"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875" w:type="dxa"/>
            <w:vAlign w:val="center"/>
          </w:tcPr>
          <w:p w14:paraId="730F3DF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2ACA0567"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31" w:type="dxa"/>
            <w:vAlign w:val="center"/>
          </w:tcPr>
          <w:p w14:paraId="233E08E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DE745A8"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tbl>
      <w:tblPr>
        <w:tblStyle w:val="affffffffffff4"/>
        <w:tblW w:w="90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89"/>
        <w:gridCol w:w="845"/>
        <w:gridCol w:w="3014"/>
        <w:gridCol w:w="1322"/>
        <w:gridCol w:w="70"/>
        <w:gridCol w:w="1379"/>
        <w:gridCol w:w="1565"/>
      </w:tblGrid>
      <w:tr w:rsidR="00BC37F9" w14:paraId="61087E64" w14:textId="77777777" w:rsidTr="001E375F">
        <w:trPr>
          <w:trHeight w:val="167"/>
        </w:trPr>
        <w:tc>
          <w:tcPr>
            <w:tcW w:w="1734" w:type="dxa"/>
            <w:gridSpan w:val="2"/>
            <w:vMerge w:val="restart"/>
            <w:vAlign w:val="center"/>
          </w:tcPr>
          <w:p w14:paraId="658F8A9D"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0AF28EC" wp14:editId="7AC1B861">
                  <wp:extent cx="941883" cy="412124"/>
                  <wp:effectExtent l="0" t="0" r="0" b="0"/>
                  <wp:docPr id="1430" name="image8.jpg" descr="Imagen que contiene alimentos, dibuj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jpg" descr="Imagen que contiene alimentos, dibujo&#10;&#10;Descripción generada automáticamente"/>
                          <pic:cNvPicPr preferRelativeResize="0"/>
                        </pic:nvPicPr>
                        <pic:blipFill>
                          <a:blip r:embed="rId101"/>
                          <a:srcRect/>
                          <a:stretch>
                            <a:fillRect/>
                          </a:stretch>
                        </pic:blipFill>
                        <pic:spPr>
                          <a:xfrm>
                            <a:off x="0" y="0"/>
                            <a:ext cx="941883" cy="412124"/>
                          </a:xfrm>
                          <a:prstGeom prst="rect">
                            <a:avLst/>
                          </a:prstGeom>
                          <a:ln/>
                        </pic:spPr>
                      </pic:pic>
                    </a:graphicData>
                  </a:graphic>
                </wp:inline>
              </w:drawing>
            </w:r>
          </w:p>
        </w:tc>
        <w:tc>
          <w:tcPr>
            <w:tcW w:w="4336" w:type="dxa"/>
            <w:gridSpan w:val="2"/>
            <w:vMerge w:val="restart"/>
            <w:shd w:val="clear" w:color="auto" w:fill="006666"/>
            <w:vAlign w:val="center"/>
          </w:tcPr>
          <w:p w14:paraId="4EC5A903" w14:textId="7BFA43DC"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313B7D">
              <w:rPr>
                <w:rFonts w:ascii="Muli" w:eastAsia="Muli" w:hAnsi="Muli" w:cs="Muli"/>
                <w:b/>
                <w:color w:val="FFFFFF"/>
                <w:sz w:val="16"/>
                <w:szCs w:val="16"/>
              </w:rPr>
              <w:t>:</w:t>
            </w:r>
          </w:p>
          <w:p w14:paraId="0FF1BB39" w14:textId="6C0AF414" w:rsidR="00BC37F9" w:rsidRDefault="001D3045" w:rsidP="00702ED8">
            <w:pPr>
              <w:jc w:val="center"/>
              <w:rPr>
                <w:rFonts w:ascii="Muli" w:eastAsia="Muli" w:hAnsi="Muli" w:cs="Muli"/>
                <w:b/>
                <w:sz w:val="16"/>
                <w:szCs w:val="16"/>
              </w:rPr>
            </w:pPr>
            <w:r>
              <w:rPr>
                <w:rFonts w:ascii="Muli" w:eastAsia="Muli" w:hAnsi="Muli" w:cs="Muli"/>
                <w:color w:val="FFFFFF"/>
                <w:sz w:val="16"/>
                <w:szCs w:val="16"/>
              </w:rPr>
              <w:t xml:space="preserve">Realizar los reportes sobre la atención de las </w:t>
            </w:r>
            <w:r w:rsidR="00313B7D">
              <w:rPr>
                <w:rFonts w:ascii="Muli" w:eastAsia="Muli" w:hAnsi="Muli" w:cs="Muli"/>
                <w:color w:val="FFFFFF"/>
                <w:sz w:val="16"/>
                <w:szCs w:val="16"/>
              </w:rPr>
              <w:t>R</w:t>
            </w:r>
            <w:r>
              <w:rPr>
                <w:rFonts w:ascii="Muli" w:eastAsia="Muli" w:hAnsi="Muli" w:cs="Muli"/>
                <w:color w:val="FFFFFF"/>
                <w:sz w:val="16"/>
                <w:szCs w:val="16"/>
              </w:rPr>
              <w:t xml:space="preserve">ecomendaciones </w:t>
            </w:r>
            <w:r w:rsidR="00313B7D">
              <w:rPr>
                <w:rFonts w:ascii="Muli" w:eastAsia="Muli" w:hAnsi="Muli" w:cs="Muli"/>
                <w:color w:val="FFFFFF"/>
                <w:sz w:val="16"/>
                <w:szCs w:val="16"/>
              </w:rPr>
              <w:t>N</w:t>
            </w:r>
            <w:r>
              <w:rPr>
                <w:rFonts w:ascii="Muli" w:eastAsia="Muli" w:hAnsi="Muli" w:cs="Muli"/>
                <w:color w:val="FFFFFF"/>
                <w:sz w:val="16"/>
                <w:szCs w:val="16"/>
              </w:rPr>
              <w:t xml:space="preserve">o </w:t>
            </w:r>
            <w:r w:rsidR="00313B7D">
              <w:rPr>
                <w:rFonts w:ascii="Muli" w:eastAsia="Muli" w:hAnsi="Muli" w:cs="Muli"/>
                <w:color w:val="FFFFFF"/>
                <w:sz w:val="16"/>
                <w:szCs w:val="16"/>
              </w:rPr>
              <w:t>V</w:t>
            </w:r>
            <w:r>
              <w:rPr>
                <w:rFonts w:ascii="Muli" w:eastAsia="Muli" w:hAnsi="Muli" w:cs="Muli"/>
                <w:color w:val="FFFFFF"/>
                <w:sz w:val="16"/>
                <w:szCs w:val="16"/>
              </w:rPr>
              <w:t>inculantes</w:t>
            </w:r>
            <w:r w:rsidR="0040286F">
              <w:rPr>
                <w:rFonts w:ascii="Muli" w:eastAsia="Muli" w:hAnsi="Muli" w:cs="Muli"/>
                <w:color w:val="FFFFFF"/>
                <w:sz w:val="16"/>
                <w:szCs w:val="16"/>
              </w:rPr>
              <w:t>.</w:t>
            </w:r>
          </w:p>
        </w:tc>
        <w:tc>
          <w:tcPr>
            <w:tcW w:w="1449" w:type="dxa"/>
            <w:gridSpan w:val="2"/>
            <w:shd w:val="clear" w:color="auto" w:fill="006666"/>
            <w:vAlign w:val="center"/>
          </w:tcPr>
          <w:p w14:paraId="47A8391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65" w:type="dxa"/>
            <w:vAlign w:val="center"/>
          </w:tcPr>
          <w:p w14:paraId="1BA34130" w14:textId="77777777" w:rsidR="00BC37F9" w:rsidRDefault="001D3045" w:rsidP="00702ED8">
            <w:pPr>
              <w:jc w:val="center"/>
              <w:rPr>
                <w:rFonts w:ascii="Muli" w:eastAsia="Muli" w:hAnsi="Muli" w:cs="Muli"/>
                <w:sz w:val="16"/>
                <w:szCs w:val="16"/>
              </w:rPr>
            </w:pPr>
            <w:r>
              <w:rPr>
                <w:rFonts w:ascii="Muli" w:eastAsia="Muli" w:hAnsi="Muli" w:cs="Muli"/>
                <w:sz w:val="16"/>
                <w:szCs w:val="16"/>
              </w:rPr>
              <w:t>MS-CASRNV-S-RNV-2.2</w:t>
            </w:r>
          </w:p>
        </w:tc>
      </w:tr>
      <w:tr w:rsidR="00BC37F9" w14:paraId="5DE9CA09" w14:textId="77777777" w:rsidTr="001E375F">
        <w:trPr>
          <w:trHeight w:val="165"/>
        </w:trPr>
        <w:tc>
          <w:tcPr>
            <w:tcW w:w="1734" w:type="dxa"/>
            <w:gridSpan w:val="2"/>
            <w:vMerge/>
            <w:vAlign w:val="center"/>
          </w:tcPr>
          <w:p w14:paraId="1DE5A5C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36" w:type="dxa"/>
            <w:gridSpan w:val="2"/>
            <w:vMerge/>
            <w:shd w:val="clear" w:color="auto" w:fill="006666"/>
            <w:vAlign w:val="center"/>
          </w:tcPr>
          <w:p w14:paraId="0E14DEB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49" w:type="dxa"/>
            <w:gridSpan w:val="2"/>
            <w:shd w:val="clear" w:color="auto" w:fill="006666"/>
            <w:vAlign w:val="center"/>
          </w:tcPr>
          <w:p w14:paraId="51B1DBA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65" w:type="dxa"/>
          </w:tcPr>
          <w:p w14:paraId="2F43FA65" w14:textId="77777777" w:rsidR="00BC37F9" w:rsidRDefault="001D3045" w:rsidP="00702ED8">
            <w:pPr>
              <w:jc w:val="center"/>
              <w:rPr>
                <w:rFonts w:ascii="Muli" w:eastAsia="Muli" w:hAnsi="Muli" w:cs="Muli"/>
                <w:sz w:val="16"/>
                <w:szCs w:val="16"/>
              </w:rPr>
            </w:pPr>
            <w:r>
              <w:rPr>
                <w:rFonts w:ascii="Muli" w:eastAsia="Muli" w:hAnsi="Muli" w:cs="Muli"/>
                <w:sz w:val="16"/>
                <w:szCs w:val="16"/>
              </w:rPr>
              <w:t>03.08.23</w:t>
            </w:r>
          </w:p>
        </w:tc>
      </w:tr>
      <w:tr w:rsidR="00BC37F9" w14:paraId="613AC46A" w14:textId="77777777" w:rsidTr="001E375F">
        <w:trPr>
          <w:trHeight w:val="165"/>
        </w:trPr>
        <w:tc>
          <w:tcPr>
            <w:tcW w:w="1734" w:type="dxa"/>
            <w:gridSpan w:val="2"/>
            <w:vMerge/>
            <w:vAlign w:val="center"/>
          </w:tcPr>
          <w:p w14:paraId="6CF890D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36" w:type="dxa"/>
            <w:gridSpan w:val="2"/>
            <w:vMerge/>
            <w:shd w:val="clear" w:color="auto" w:fill="006666"/>
            <w:vAlign w:val="center"/>
          </w:tcPr>
          <w:p w14:paraId="16D94C3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49" w:type="dxa"/>
            <w:gridSpan w:val="2"/>
            <w:shd w:val="clear" w:color="auto" w:fill="006666"/>
            <w:vAlign w:val="center"/>
          </w:tcPr>
          <w:p w14:paraId="294DB82B" w14:textId="3B517446"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13B7D">
              <w:rPr>
                <w:rFonts w:ascii="Muli" w:eastAsia="Muli" w:hAnsi="Muli" w:cs="Muli"/>
                <w:color w:val="FFFFFF"/>
                <w:sz w:val="16"/>
                <w:szCs w:val="16"/>
              </w:rPr>
              <w:t>Núm.</w:t>
            </w:r>
            <w:r>
              <w:rPr>
                <w:rFonts w:ascii="Muli" w:eastAsia="Muli" w:hAnsi="Muli" w:cs="Muli"/>
                <w:color w:val="FFFFFF"/>
                <w:sz w:val="16"/>
                <w:szCs w:val="16"/>
              </w:rPr>
              <w:t>:</w:t>
            </w:r>
          </w:p>
        </w:tc>
        <w:tc>
          <w:tcPr>
            <w:tcW w:w="1565" w:type="dxa"/>
            <w:vAlign w:val="center"/>
          </w:tcPr>
          <w:p w14:paraId="259F0976"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2FCE668C" w14:textId="77777777" w:rsidTr="001E375F">
        <w:tc>
          <w:tcPr>
            <w:tcW w:w="9084" w:type="dxa"/>
            <w:gridSpan w:val="7"/>
            <w:shd w:val="clear" w:color="auto" w:fill="auto"/>
            <w:vAlign w:val="center"/>
          </w:tcPr>
          <w:p w14:paraId="268DFA77"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752BE587" w14:textId="77777777" w:rsidTr="001E375F">
        <w:tc>
          <w:tcPr>
            <w:tcW w:w="1734" w:type="dxa"/>
            <w:gridSpan w:val="2"/>
            <w:shd w:val="clear" w:color="auto" w:fill="006666"/>
          </w:tcPr>
          <w:p w14:paraId="1C40CEF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36" w:type="dxa"/>
            <w:gridSpan w:val="2"/>
          </w:tcPr>
          <w:p w14:paraId="7D51C0B5" w14:textId="2C77397B"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EF66E6">
              <w:rPr>
                <w:rFonts w:ascii="Muli" w:eastAsia="Muli" w:hAnsi="Muli" w:cs="Muli"/>
                <w:sz w:val="16"/>
                <w:szCs w:val="16"/>
              </w:rPr>
              <w:t>.</w:t>
            </w:r>
          </w:p>
        </w:tc>
        <w:tc>
          <w:tcPr>
            <w:tcW w:w="1449" w:type="dxa"/>
            <w:gridSpan w:val="2"/>
            <w:shd w:val="clear" w:color="auto" w:fill="006666"/>
            <w:vAlign w:val="center"/>
          </w:tcPr>
          <w:p w14:paraId="445AE9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65" w:type="dxa"/>
          </w:tcPr>
          <w:p w14:paraId="6EB01BEA" w14:textId="77777777" w:rsidR="00BC37F9" w:rsidRDefault="001D3045" w:rsidP="00702ED8">
            <w:pPr>
              <w:rPr>
                <w:rFonts w:ascii="Muli" w:eastAsia="Muli" w:hAnsi="Muli" w:cs="Muli"/>
                <w:sz w:val="16"/>
                <w:szCs w:val="16"/>
              </w:rPr>
            </w:pPr>
            <w:r>
              <w:rPr>
                <w:rFonts w:ascii="Muli" w:eastAsia="Muli" w:hAnsi="Muli" w:cs="Muli"/>
                <w:sz w:val="16"/>
                <w:szCs w:val="16"/>
              </w:rPr>
              <w:t>MS-CASRNV-S-RNV-1</w:t>
            </w:r>
          </w:p>
        </w:tc>
      </w:tr>
      <w:tr w:rsidR="00BC37F9" w14:paraId="026EBEB5" w14:textId="77777777" w:rsidTr="001E375F">
        <w:tc>
          <w:tcPr>
            <w:tcW w:w="1734" w:type="dxa"/>
            <w:gridSpan w:val="2"/>
            <w:shd w:val="clear" w:color="auto" w:fill="006666"/>
          </w:tcPr>
          <w:p w14:paraId="301160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350" w:type="dxa"/>
            <w:gridSpan w:val="5"/>
            <w:shd w:val="clear" w:color="auto" w:fill="FFFFFF"/>
          </w:tcPr>
          <w:p w14:paraId="25A69354" w14:textId="354A13E1" w:rsidR="00BC37F9" w:rsidRDefault="001D3045" w:rsidP="00702ED8">
            <w:pPr>
              <w:rPr>
                <w:rFonts w:ascii="Muli" w:eastAsia="Muli" w:hAnsi="Muli" w:cs="Muli"/>
                <w:sz w:val="16"/>
                <w:szCs w:val="16"/>
              </w:rPr>
            </w:pPr>
            <w:r>
              <w:rPr>
                <w:rFonts w:ascii="Muli" w:eastAsia="Muli" w:hAnsi="Muli" w:cs="Muli"/>
                <w:sz w:val="16"/>
                <w:szCs w:val="16"/>
              </w:rPr>
              <w:t xml:space="preserve">Integrar los informes de seguimiento a las </w:t>
            </w:r>
            <w:r w:rsidR="00515F26">
              <w:rPr>
                <w:rFonts w:ascii="Muli" w:eastAsia="Muli" w:hAnsi="Muli" w:cs="Muli"/>
                <w:sz w:val="16"/>
                <w:szCs w:val="16"/>
              </w:rPr>
              <w:t>R</w:t>
            </w:r>
            <w:r>
              <w:rPr>
                <w:rFonts w:ascii="Muli" w:eastAsia="Muli" w:hAnsi="Muli" w:cs="Muli"/>
                <w:sz w:val="16"/>
                <w:szCs w:val="16"/>
              </w:rPr>
              <w:t xml:space="preserve">ecomendaciones </w:t>
            </w:r>
            <w:r w:rsidR="00515F26">
              <w:rPr>
                <w:rFonts w:ascii="Muli" w:eastAsia="Muli" w:hAnsi="Muli" w:cs="Muli"/>
                <w:sz w:val="16"/>
                <w:szCs w:val="16"/>
              </w:rPr>
              <w:t>N</w:t>
            </w:r>
            <w:r>
              <w:rPr>
                <w:rFonts w:ascii="Muli" w:eastAsia="Muli" w:hAnsi="Muli" w:cs="Muli"/>
                <w:sz w:val="16"/>
                <w:szCs w:val="16"/>
              </w:rPr>
              <w:t xml:space="preserve">o </w:t>
            </w:r>
            <w:r w:rsidR="00515F26">
              <w:rPr>
                <w:rFonts w:ascii="Muli" w:eastAsia="Muli" w:hAnsi="Muli" w:cs="Muli"/>
                <w:sz w:val="16"/>
                <w:szCs w:val="16"/>
              </w:rPr>
              <w:t>V</w:t>
            </w:r>
            <w:r>
              <w:rPr>
                <w:rFonts w:ascii="Muli" w:eastAsia="Muli" w:hAnsi="Muli" w:cs="Muli"/>
                <w:sz w:val="16"/>
                <w:szCs w:val="16"/>
              </w:rPr>
              <w:t xml:space="preserve">inculantes que contenga los resultados de cada una y la atención dada por las autoridades que fueron notificadas. </w:t>
            </w:r>
          </w:p>
        </w:tc>
      </w:tr>
      <w:tr w:rsidR="00BC37F9" w14:paraId="01848CC0" w14:textId="77777777" w:rsidTr="001E375F">
        <w:tc>
          <w:tcPr>
            <w:tcW w:w="1734" w:type="dxa"/>
            <w:gridSpan w:val="2"/>
            <w:shd w:val="clear" w:color="auto" w:fill="006666"/>
          </w:tcPr>
          <w:p w14:paraId="6D96DA4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350" w:type="dxa"/>
            <w:gridSpan w:val="5"/>
          </w:tcPr>
          <w:p w14:paraId="4F40BC4C" w14:textId="74E4E8D7"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Recomendaciones No Vinculantes</w:t>
            </w:r>
            <w:r w:rsidR="00EF66E6">
              <w:rPr>
                <w:rFonts w:ascii="Muli" w:eastAsia="Muli" w:hAnsi="Muli" w:cs="Muli"/>
                <w:sz w:val="16"/>
                <w:szCs w:val="16"/>
              </w:rPr>
              <w:t>.</w:t>
            </w:r>
          </w:p>
        </w:tc>
      </w:tr>
      <w:tr w:rsidR="00BC37F9" w14:paraId="2E5DDA4C" w14:textId="77777777" w:rsidTr="001E375F">
        <w:tc>
          <w:tcPr>
            <w:tcW w:w="1734" w:type="dxa"/>
            <w:gridSpan w:val="2"/>
            <w:shd w:val="clear" w:color="auto" w:fill="006666"/>
          </w:tcPr>
          <w:p w14:paraId="55184CC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014" w:type="dxa"/>
          </w:tcPr>
          <w:p w14:paraId="280C973C" w14:textId="5C8A1090" w:rsidR="00BC37F9" w:rsidRDefault="001D3045" w:rsidP="00702ED8">
            <w:pPr>
              <w:rPr>
                <w:rFonts w:ascii="Muli" w:eastAsia="Muli" w:hAnsi="Muli" w:cs="Muli"/>
                <w:sz w:val="16"/>
                <w:szCs w:val="16"/>
              </w:rPr>
            </w:pPr>
            <w:r>
              <w:rPr>
                <w:rFonts w:ascii="Muli" w:eastAsia="Muli" w:hAnsi="Muli" w:cs="Muli"/>
                <w:sz w:val="16"/>
                <w:szCs w:val="16"/>
              </w:rPr>
              <w:t>Cierre del periodo mensual</w:t>
            </w:r>
            <w:r w:rsidR="00313B7D">
              <w:rPr>
                <w:rFonts w:ascii="Muli" w:eastAsia="Muli" w:hAnsi="Muli" w:cs="Muli"/>
                <w:sz w:val="16"/>
                <w:szCs w:val="16"/>
              </w:rPr>
              <w:t xml:space="preserve">, semestral </w:t>
            </w:r>
            <w:r>
              <w:rPr>
                <w:rFonts w:ascii="Muli" w:eastAsia="Muli" w:hAnsi="Muli" w:cs="Muli"/>
                <w:sz w:val="16"/>
                <w:szCs w:val="16"/>
              </w:rPr>
              <w:t>a reportar y cierre del periodo anual a incorporar</w:t>
            </w:r>
            <w:r w:rsidR="00313B7D">
              <w:rPr>
                <w:rFonts w:ascii="Muli" w:eastAsia="Muli" w:hAnsi="Muli" w:cs="Muli"/>
                <w:sz w:val="16"/>
                <w:szCs w:val="16"/>
              </w:rPr>
              <w:t xml:space="preserve"> </w:t>
            </w:r>
            <w:r>
              <w:rPr>
                <w:rFonts w:ascii="Muli" w:eastAsia="Muli" w:hAnsi="Muli" w:cs="Muli"/>
                <w:sz w:val="16"/>
                <w:szCs w:val="16"/>
              </w:rPr>
              <w:t xml:space="preserve">en el Informe Anual del Comité Coordinador. </w:t>
            </w:r>
          </w:p>
        </w:tc>
        <w:tc>
          <w:tcPr>
            <w:tcW w:w="1392" w:type="dxa"/>
            <w:gridSpan w:val="2"/>
            <w:shd w:val="clear" w:color="auto" w:fill="006666"/>
          </w:tcPr>
          <w:p w14:paraId="06129B0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44" w:type="dxa"/>
            <w:gridSpan w:val="2"/>
          </w:tcPr>
          <w:p w14:paraId="12D271A1" w14:textId="4E83BAD1" w:rsidR="00BC37F9" w:rsidRDefault="00EF66E6" w:rsidP="00702ED8">
            <w:pPr>
              <w:rPr>
                <w:rFonts w:ascii="Muli" w:eastAsia="Muli" w:hAnsi="Muli" w:cs="Muli"/>
                <w:sz w:val="16"/>
                <w:szCs w:val="16"/>
              </w:rPr>
            </w:pPr>
            <w:r>
              <w:rPr>
                <w:rFonts w:ascii="Muli" w:eastAsia="Muli" w:hAnsi="Muli" w:cs="Muli"/>
                <w:sz w:val="16"/>
                <w:szCs w:val="16"/>
              </w:rPr>
              <w:t xml:space="preserve">Con la entrega de los informes de seguimiento a las </w:t>
            </w:r>
            <w:r w:rsidR="00313B7D">
              <w:rPr>
                <w:rFonts w:ascii="Muli" w:eastAsia="Muli" w:hAnsi="Muli" w:cs="Muli"/>
                <w:sz w:val="16"/>
                <w:szCs w:val="16"/>
              </w:rPr>
              <w:t>R</w:t>
            </w:r>
            <w:r>
              <w:rPr>
                <w:rFonts w:ascii="Muli" w:eastAsia="Muli" w:hAnsi="Muli" w:cs="Muli"/>
                <w:sz w:val="16"/>
                <w:szCs w:val="16"/>
              </w:rPr>
              <w:t xml:space="preserve">ecomendaciones </w:t>
            </w:r>
            <w:r w:rsidR="00313B7D">
              <w:rPr>
                <w:rFonts w:ascii="Muli" w:eastAsia="Muli" w:hAnsi="Muli" w:cs="Muli"/>
                <w:sz w:val="16"/>
                <w:szCs w:val="16"/>
              </w:rPr>
              <w:t>N</w:t>
            </w:r>
            <w:r>
              <w:rPr>
                <w:rFonts w:ascii="Muli" w:eastAsia="Muli" w:hAnsi="Muli" w:cs="Muli"/>
                <w:sz w:val="16"/>
                <w:szCs w:val="16"/>
              </w:rPr>
              <w:t xml:space="preserve">o </w:t>
            </w:r>
            <w:r w:rsidR="00313B7D">
              <w:rPr>
                <w:rFonts w:ascii="Muli" w:eastAsia="Muli" w:hAnsi="Muli" w:cs="Muli"/>
                <w:sz w:val="16"/>
                <w:szCs w:val="16"/>
              </w:rPr>
              <w:t>V</w:t>
            </w:r>
            <w:r>
              <w:rPr>
                <w:rFonts w:ascii="Muli" w:eastAsia="Muli" w:hAnsi="Muli" w:cs="Muli"/>
                <w:sz w:val="16"/>
                <w:szCs w:val="16"/>
              </w:rPr>
              <w:t>inculantes.</w:t>
            </w:r>
          </w:p>
        </w:tc>
      </w:tr>
      <w:tr w:rsidR="00BC37F9" w14:paraId="083C6DB6" w14:textId="77777777" w:rsidTr="001E375F">
        <w:tc>
          <w:tcPr>
            <w:tcW w:w="1734" w:type="dxa"/>
            <w:gridSpan w:val="2"/>
            <w:shd w:val="clear" w:color="auto" w:fill="006666"/>
          </w:tcPr>
          <w:p w14:paraId="618C60E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16EB989" w14:textId="77777777" w:rsidR="00BC37F9" w:rsidRDefault="00BC37F9" w:rsidP="00702ED8">
            <w:pPr>
              <w:rPr>
                <w:rFonts w:ascii="Muli" w:eastAsia="Muli" w:hAnsi="Muli" w:cs="Muli"/>
                <w:color w:val="FFFFFF"/>
                <w:sz w:val="16"/>
                <w:szCs w:val="16"/>
              </w:rPr>
            </w:pPr>
          </w:p>
        </w:tc>
        <w:tc>
          <w:tcPr>
            <w:tcW w:w="3014" w:type="dxa"/>
          </w:tcPr>
          <w:p w14:paraId="6FD0B660" w14:textId="2EA2CAA7" w:rsidR="00BC37F9" w:rsidRDefault="001D3045" w:rsidP="00702ED8">
            <w:pPr>
              <w:numPr>
                <w:ilvl w:val="0"/>
                <w:numId w:val="110"/>
              </w:numPr>
              <w:pBdr>
                <w:top w:val="nil"/>
                <w:left w:val="nil"/>
                <w:bottom w:val="nil"/>
                <w:right w:val="nil"/>
                <w:between w:val="nil"/>
              </w:pBdr>
              <w:ind w:left="708"/>
              <w:rPr>
                <w:rFonts w:ascii="Muli" w:eastAsia="Muli" w:hAnsi="Muli" w:cs="Muli"/>
                <w:color w:val="000000"/>
                <w:sz w:val="16"/>
                <w:szCs w:val="16"/>
              </w:rPr>
            </w:pPr>
            <w:r>
              <w:rPr>
                <w:rFonts w:ascii="Muli" w:eastAsia="Muli" w:hAnsi="Muli" w:cs="Muli"/>
                <w:color w:val="000000"/>
                <w:sz w:val="16"/>
                <w:szCs w:val="16"/>
              </w:rPr>
              <w:t>Secretario Técnico</w:t>
            </w:r>
            <w:r w:rsidR="00EF66E6">
              <w:rPr>
                <w:rFonts w:ascii="Muli" w:eastAsia="Muli" w:hAnsi="Muli" w:cs="Muli"/>
                <w:color w:val="000000"/>
                <w:sz w:val="16"/>
                <w:szCs w:val="16"/>
              </w:rPr>
              <w:t>.</w:t>
            </w:r>
            <w:r>
              <w:rPr>
                <w:rFonts w:ascii="Muli" w:eastAsia="Muli" w:hAnsi="Muli" w:cs="Muli"/>
                <w:color w:val="000000"/>
                <w:sz w:val="16"/>
                <w:szCs w:val="16"/>
              </w:rPr>
              <w:t xml:space="preserve"> </w:t>
            </w:r>
          </w:p>
          <w:p w14:paraId="34F17983" w14:textId="364543A2" w:rsidR="00BC37F9" w:rsidRDefault="001D3045" w:rsidP="00702ED8">
            <w:pPr>
              <w:numPr>
                <w:ilvl w:val="0"/>
                <w:numId w:val="110"/>
              </w:numPr>
              <w:pBdr>
                <w:top w:val="nil"/>
                <w:left w:val="nil"/>
                <w:bottom w:val="nil"/>
                <w:right w:val="nil"/>
                <w:between w:val="nil"/>
              </w:pBdr>
              <w:ind w:left="708"/>
              <w:rPr>
                <w:rFonts w:ascii="Muli" w:eastAsia="Muli" w:hAnsi="Muli" w:cs="Muli"/>
                <w:color w:val="000000"/>
                <w:sz w:val="16"/>
                <w:szCs w:val="16"/>
              </w:rPr>
            </w:pPr>
            <w:r>
              <w:rPr>
                <w:rFonts w:ascii="Muli" w:eastAsia="Muli" w:hAnsi="Muli" w:cs="Muli"/>
                <w:color w:val="000000"/>
                <w:sz w:val="16"/>
                <w:szCs w:val="16"/>
              </w:rPr>
              <w:t>Comité Coordinador</w:t>
            </w:r>
            <w:r w:rsidR="00EF66E6">
              <w:rPr>
                <w:rFonts w:ascii="Muli" w:eastAsia="Muli" w:hAnsi="Muli" w:cs="Muli"/>
                <w:color w:val="000000"/>
                <w:sz w:val="16"/>
                <w:szCs w:val="16"/>
              </w:rPr>
              <w:t>.</w:t>
            </w:r>
          </w:p>
          <w:p w14:paraId="2ECF5B27" w14:textId="77777777" w:rsidR="00BC37F9" w:rsidRDefault="00BC37F9" w:rsidP="00702ED8">
            <w:pPr>
              <w:pBdr>
                <w:top w:val="nil"/>
                <w:left w:val="nil"/>
                <w:bottom w:val="nil"/>
                <w:right w:val="nil"/>
                <w:between w:val="nil"/>
              </w:pBdr>
              <w:ind w:left="1440"/>
              <w:rPr>
                <w:rFonts w:ascii="Muli" w:eastAsia="Muli" w:hAnsi="Muli" w:cs="Muli"/>
                <w:color w:val="000000"/>
                <w:sz w:val="16"/>
                <w:szCs w:val="16"/>
              </w:rPr>
            </w:pPr>
          </w:p>
        </w:tc>
        <w:tc>
          <w:tcPr>
            <w:tcW w:w="1392" w:type="dxa"/>
            <w:gridSpan w:val="2"/>
            <w:shd w:val="clear" w:color="auto" w:fill="006666"/>
          </w:tcPr>
          <w:p w14:paraId="63E8A25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44" w:type="dxa"/>
            <w:gridSpan w:val="2"/>
          </w:tcPr>
          <w:p w14:paraId="6EA9904A" w14:textId="77777777" w:rsidR="00BC37F9" w:rsidRPr="00EF66E6" w:rsidRDefault="001D3045" w:rsidP="00702ED8">
            <w:pPr>
              <w:numPr>
                <w:ilvl w:val="0"/>
                <w:numId w:val="110"/>
              </w:numPr>
              <w:ind w:left="708"/>
              <w:rPr>
                <w:rFonts w:ascii="Muli" w:eastAsia="Muli" w:hAnsi="Muli" w:cs="Muli"/>
                <w:color w:val="000000"/>
                <w:sz w:val="16"/>
                <w:szCs w:val="16"/>
              </w:rPr>
            </w:pPr>
            <w:r w:rsidRPr="00EF66E6">
              <w:rPr>
                <w:rFonts w:ascii="Muli" w:eastAsia="Muli" w:hAnsi="Muli" w:cs="Muli"/>
                <w:color w:val="000000"/>
                <w:sz w:val="16"/>
                <w:szCs w:val="16"/>
              </w:rPr>
              <w:t>Coordinación de Análisis y Seguimiento a Recomendaciones No Vinculantes.</w:t>
            </w:r>
          </w:p>
          <w:p w14:paraId="336DF34E" w14:textId="77777777" w:rsidR="00BC37F9" w:rsidRPr="00EF66E6" w:rsidRDefault="001D3045" w:rsidP="00702ED8">
            <w:pPr>
              <w:numPr>
                <w:ilvl w:val="0"/>
                <w:numId w:val="110"/>
              </w:numPr>
              <w:ind w:left="708"/>
              <w:rPr>
                <w:rFonts w:ascii="Muli" w:eastAsia="Muli" w:hAnsi="Muli" w:cs="Muli"/>
                <w:color w:val="000000"/>
                <w:sz w:val="16"/>
                <w:szCs w:val="16"/>
              </w:rPr>
            </w:pPr>
            <w:r w:rsidRPr="00EF66E6">
              <w:rPr>
                <w:rFonts w:ascii="Muli" w:eastAsia="Muli" w:hAnsi="Muli" w:cs="Muli"/>
                <w:color w:val="000000"/>
                <w:sz w:val="16"/>
                <w:szCs w:val="16"/>
              </w:rPr>
              <w:t>Dirección de Gestión e Innovación Tecnológica.</w:t>
            </w:r>
          </w:p>
          <w:p w14:paraId="7A116429" w14:textId="65C85C3C" w:rsidR="00EF66E6" w:rsidRPr="00EF66E6" w:rsidRDefault="00EF66E6" w:rsidP="00702ED8">
            <w:pPr>
              <w:numPr>
                <w:ilvl w:val="0"/>
                <w:numId w:val="110"/>
              </w:numPr>
              <w:ind w:left="708"/>
              <w:rPr>
                <w:rFonts w:ascii="Muli" w:eastAsia="Muli" w:hAnsi="Muli" w:cs="Muli"/>
                <w:color w:val="000000"/>
                <w:sz w:val="16"/>
                <w:szCs w:val="16"/>
              </w:rPr>
            </w:pPr>
            <w:r w:rsidRPr="00EF66E6">
              <w:rPr>
                <w:rFonts w:ascii="Muli" w:eastAsia="Muli" w:hAnsi="Muli" w:cs="Muli"/>
                <w:color w:val="000000"/>
                <w:sz w:val="16"/>
                <w:szCs w:val="16"/>
              </w:rPr>
              <w:t>Coordinación de Planeación Institucional.</w:t>
            </w:r>
          </w:p>
        </w:tc>
      </w:tr>
      <w:tr w:rsidR="00BC37F9" w14:paraId="49D8AB39" w14:textId="77777777" w:rsidTr="001E375F">
        <w:tc>
          <w:tcPr>
            <w:tcW w:w="1734" w:type="dxa"/>
            <w:gridSpan w:val="2"/>
            <w:shd w:val="clear" w:color="auto" w:fill="006666"/>
          </w:tcPr>
          <w:p w14:paraId="1149997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350" w:type="dxa"/>
            <w:gridSpan w:val="5"/>
          </w:tcPr>
          <w:p w14:paraId="4F9216FE" w14:textId="1EFEBDE8" w:rsidR="00BC37F9" w:rsidRDefault="001D3045" w:rsidP="00702ED8">
            <w:pPr>
              <w:numPr>
                <w:ilvl w:val="0"/>
                <w:numId w:val="110"/>
              </w:numPr>
              <w:pBdr>
                <w:top w:val="nil"/>
                <w:left w:val="nil"/>
                <w:bottom w:val="nil"/>
                <w:right w:val="nil"/>
                <w:between w:val="nil"/>
              </w:pBdr>
              <w:ind w:left="708"/>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r w:rsidR="00313B7D">
              <w:rPr>
                <w:rFonts w:ascii="Muli" w:eastAsia="Muli" w:hAnsi="Muli" w:cs="Muli"/>
                <w:color w:val="000000"/>
                <w:sz w:val="16"/>
                <w:szCs w:val="16"/>
              </w:rPr>
              <w:t>.</w:t>
            </w:r>
          </w:p>
          <w:p w14:paraId="3288EC29" w14:textId="2DC823C1" w:rsidR="00BC37F9" w:rsidRDefault="001D3045" w:rsidP="00702ED8">
            <w:pPr>
              <w:numPr>
                <w:ilvl w:val="0"/>
                <w:numId w:val="110"/>
              </w:numPr>
              <w:pBdr>
                <w:top w:val="nil"/>
                <w:left w:val="nil"/>
                <w:bottom w:val="nil"/>
                <w:right w:val="nil"/>
                <w:between w:val="nil"/>
              </w:pBdr>
              <w:ind w:left="708"/>
              <w:rPr>
                <w:rFonts w:ascii="Muli" w:eastAsia="Muli" w:hAnsi="Muli" w:cs="Muli"/>
                <w:color w:val="000000"/>
                <w:sz w:val="16"/>
                <w:szCs w:val="16"/>
              </w:rPr>
            </w:pPr>
            <w:r>
              <w:rPr>
                <w:rFonts w:ascii="Muli" w:eastAsia="Muli" w:hAnsi="Muli" w:cs="Muli"/>
                <w:color w:val="000000"/>
                <w:sz w:val="16"/>
                <w:szCs w:val="16"/>
              </w:rPr>
              <w:t>Lineamientos para la Elaboración, Seguimiento y Sistematización a las Recomendaciones No Vinculantes</w:t>
            </w:r>
            <w:r w:rsidR="00313B7D">
              <w:rPr>
                <w:rFonts w:ascii="Muli" w:eastAsia="Muli" w:hAnsi="Muli" w:cs="Muli"/>
                <w:color w:val="000000"/>
                <w:sz w:val="16"/>
                <w:szCs w:val="16"/>
              </w:rPr>
              <w:t>.</w:t>
            </w:r>
          </w:p>
        </w:tc>
      </w:tr>
      <w:tr w:rsidR="00BC37F9" w14:paraId="479AA4A2" w14:textId="77777777" w:rsidTr="001E375F">
        <w:tc>
          <w:tcPr>
            <w:tcW w:w="1734" w:type="dxa"/>
            <w:gridSpan w:val="2"/>
            <w:shd w:val="clear" w:color="auto" w:fill="006666"/>
          </w:tcPr>
          <w:p w14:paraId="182D8AB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014" w:type="dxa"/>
          </w:tcPr>
          <w:p w14:paraId="2630571E" w14:textId="716F8552" w:rsidR="00BC37F9" w:rsidRDefault="001D3045" w:rsidP="00702ED8">
            <w:pPr>
              <w:rPr>
                <w:rFonts w:ascii="Muli" w:eastAsia="Muli" w:hAnsi="Muli" w:cs="Muli"/>
                <w:sz w:val="16"/>
                <w:szCs w:val="16"/>
              </w:rPr>
            </w:pPr>
            <w:r>
              <w:rPr>
                <w:rFonts w:ascii="Muli" w:eastAsia="Muli" w:hAnsi="Muli" w:cs="Muli"/>
                <w:sz w:val="16"/>
                <w:szCs w:val="16"/>
              </w:rPr>
              <w:t xml:space="preserve">Expediente de seguimiento de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inculantes integrado con oficios de notificación y de seguimiento a implementación de acciones; formatos 2, 3, 4, 5 y 6, y las impresiones de los correos electrónicos relacionados con este proceso.</w:t>
            </w:r>
          </w:p>
        </w:tc>
        <w:tc>
          <w:tcPr>
            <w:tcW w:w="1392" w:type="dxa"/>
            <w:gridSpan w:val="2"/>
            <w:shd w:val="clear" w:color="auto" w:fill="006666"/>
          </w:tcPr>
          <w:p w14:paraId="278AE7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6D840CE" w14:textId="77777777" w:rsidR="00BC37F9" w:rsidRDefault="00BC37F9" w:rsidP="00702ED8">
            <w:pPr>
              <w:rPr>
                <w:rFonts w:ascii="Muli" w:eastAsia="Muli" w:hAnsi="Muli" w:cs="Muli"/>
                <w:color w:val="FFFFFF"/>
                <w:sz w:val="16"/>
                <w:szCs w:val="16"/>
              </w:rPr>
            </w:pPr>
          </w:p>
        </w:tc>
        <w:tc>
          <w:tcPr>
            <w:tcW w:w="2944" w:type="dxa"/>
            <w:gridSpan w:val="2"/>
          </w:tcPr>
          <w:p w14:paraId="013ACB6C" w14:textId="5E5A7BD2" w:rsidR="00BC37F9" w:rsidRDefault="001D3045" w:rsidP="00702ED8">
            <w:pPr>
              <w:rPr>
                <w:rFonts w:ascii="Muli" w:eastAsia="Muli" w:hAnsi="Muli" w:cs="Muli"/>
                <w:sz w:val="16"/>
                <w:szCs w:val="16"/>
              </w:rPr>
            </w:pPr>
            <w:r>
              <w:rPr>
                <w:rFonts w:ascii="Muli" w:eastAsia="Muli" w:hAnsi="Muli" w:cs="Muli"/>
                <w:sz w:val="16"/>
                <w:szCs w:val="16"/>
              </w:rPr>
              <w:t xml:space="preserve">Reportes mensuales, trimestrales y anual de seguimiento a las Recomendaciones No Vinculantes y de la atención dada por las autoridades a las </w:t>
            </w:r>
            <w:r w:rsidR="00313B7D">
              <w:rPr>
                <w:rFonts w:ascii="Muli" w:eastAsia="Muli" w:hAnsi="Muli" w:cs="Muli"/>
                <w:sz w:val="16"/>
                <w:szCs w:val="16"/>
              </w:rPr>
              <w:t>R</w:t>
            </w:r>
            <w:r>
              <w:rPr>
                <w:rFonts w:ascii="Muli" w:eastAsia="Muli" w:hAnsi="Muli" w:cs="Muli"/>
                <w:sz w:val="16"/>
                <w:szCs w:val="16"/>
              </w:rPr>
              <w:t xml:space="preserve">ecomendaciones </w:t>
            </w:r>
            <w:r w:rsidR="00313B7D">
              <w:rPr>
                <w:rFonts w:ascii="Muli" w:eastAsia="Muli" w:hAnsi="Muli" w:cs="Muli"/>
                <w:sz w:val="16"/>
                <w:szCs w:val="16"/>
              </w:rPr>
              <w:t>N</w:t>
            </w:r>
            <w:r>
              <w:rPr>
                <w:rFonts w:ascii="Muli" w:eastAsia="Muli" w:hAnsi="Muli" w:cs="Muli"/>
                <w:sz w:val="16"/>
                <w:szCs w:val="16"/>
              </w:rPr>
              <w:t xml:space="preserve">o </w:t>
            </w:r>
            <w:r w:rsidR="00313B7D">
              <w:rPr>
                <w:rFonts w:ascii="Muli" w:eastAsia="Muli" w:hAnsi="Muli" w:cs="Muli"/>
                <w:sz w:val="16"/>
                <w:szCs w:val="16"/>
              </w:rPr>
              <w:t>Vi</w:t>
            </w:r>
            <w:r>
              <w:rPr>
                <w:rFonts w:ascii="Muli" w:eastAsia="Muli" w:hAnsi="Muli" w:cs="Muli"/>
                <w:sz w:val="16"/>
                <w:szCs w:val="16"/>
              </w:rPr>
              <w:t>nculantes.</w:t>
            </w:r>
          </w:p>
        </w:tc>
      </w:tr>
      <w:tr w:rsidR="00BC37F9" w14:paraId="39250FF9" w14:textId="77777777" w:rsidTr="001E375F">
        <w:tc>
          <w:tcPr>
            <w:tcW w:w="9084" w:type="dxa"/>
            <w:gridSpan w:val="7"/>
            <w:vAlign w:val="center"/>
          </w:tcPr>
          <w:p w14:paraId="12AAAFC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707F006" w14:textId="77777777" w:rsidTr="001E375F">
        <w:tc>
          <w:tcPr>
            <w:tcW w:w="889" w:type="dxa"/>
            <w:shd w:val="clear" w:color="auto" w:fill="006666"/>
          </w:tcPr>
          <w:p w14:paraId="5DE2984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81" w:type="dxa"/>
            <w:gridSpan w:val="3"/>
            <w:shd w:val="clear" w:color="auto" w:fill="006666"/>
          </w:tcPr>
          <w:p w14:paraId="58F8A6F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49" w:type="dxa"/>
            <w:gridSpan w:val="2"/>
            <w:shd w:val="clear" w:color="auto" w:fill="006666"/>
          </w:tcPr>
          <w:p w14:paraId="562972D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65" w:type="dxa"/>
            <w:shd w:val="clear" w:color="auto" w:fill="006666"/>
          </w:tcPr>
          <w:p w14:paraId="0F28B08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772D4800" w14:textId="77777777" w:rsidTr="001E375F">
        <w:tc>
          <w:tcPr>
            <w:tcW w:w="889" w:type="dxa"/>
            <w:vAlign w:val="center"/>
          </w:tcPr>
          <w:p w14:paraId="768FE1A1" w14:textId="77777777" w:rsidR="00BC37F9" w:rsidRDefault="001D3045" w:rsidP="00702ED8">
            <w:pPr>
              <w:jc w:val="center"/>
              <w:rPr>
                <w:rFonts w:ascii="Muli" w:eastAsia="Muli" w:hAnsi="Muli" w:cs="Muli"/>
                <w:sz w:val="16"/>
                <w:szCs w:val="16"/>
              </w:rPr>
            </w:pPr>
            <w:r>
              <w:rPr>
                <w:rFonts w:ascii="Muli" w:eastAsia="Muli" w:hAnsi="Muli" w:cs="Muli"/>
                <w:sz w:val="16"/>
                <w:szCs w:val="16"/>
              </w:rPr>
              <w:t>1</w:t>
            </w:r>
          </w:p>
        </w:tc>
        <w:tc>
          <w:tcPr>
            <w:tcW w:w="5181" w:type="dxa"/>
            <w:gridSpan w:val="3"/>
          </w:tcPr>
          <w:p w14:paraId="08CFDA53" w14:textId="77777777" w:rsidR="00BC37F9" w:rsidRDefault="00BC37F9" w:rsidP="00702ED8">
            <w:pPr>
              <w:rPr>
                <w:rFonts w:ascii="Muli" w:eastAsia="Muli" w:hAnsi="Muli" w:cs="Muli"/>
                <w:sz w:val="16"/>
                <w:szCs w:val="16"/>
              </w:rPr>
            </w:pPr>
          </w:p>
          <w:p w14:paraId="28F746F2" w14:textId="77777777" w:rsidR="00BC37F9" w:rsidRDefault="001D3045" w:rsidP="00702ED8">
            <w:pPr>
              <w:rPr>
                <w:rFonts w:ascii="Muli" w:eastAsia="Muli" w:hAnsi="Muli" w:cs="Muli"/>
                <w:sz w:val="16"/>
                <w:szCs w:val="16"/>
              </w:rPr>
            </w:pPr>
            <w:r>
              <w:rPr>
                <w:rFonts w:ascii="Muli" w:eastAsia="Muli" w:hAnsi="Muli" w:cs="Muli"/>
                <w:sz w:val="16"/>
                <w:szCs w:val="16"/>
              </w:rPr>
              <w:t>Analizar e integrar la información de seguimiento de las Recomendaciones No Vinculantes una vez que concluya el periodo mensual, semestral o anual a reportar o informar, según corresponda.</w:t>
            </w:r>
          </w:p>
        </w:tc>
        <w:tc>
          <w:tcPr>
            <w:tcW w:w="1449" w:type="dxa"/>
            <w:gridSpan w:val="2"/>
          </w:tcPr>
          <w:p w14:paraId="31696C82" w14:textId="1EDDEB9C" w:rsidR="00BC37F9" w:rsidRDefault="001D3045" w:rsidP="00702ED8">
            <w:pPr>
              <w:rPr>
                <w:rFonts w:ascii="Muli" w:eastAsia="Muli" w:hAnsi="Muli" w:cs="Muli"/>
                <w:sz w:val="16"/>
                <w:szCs w:val="16"/>
              </w:rPr>
            </w:pPr>
            <w:r>
              <w:rPr>
                <w:rFonts w:ascii="Muli" w:eastAsia="Muli" w:hAnsi="Muli" w:cs="Muli"/>
                <w:sz w:val="16"/>
                <w:szCs w:val="16"/>
              </w:rPr>
              <w:t>Coordinación de Análisis y Seguimiento a las Recomendaciones No Vinculantes, en adelante, CASRNV</w:t>
            </w:r>
            <w:r w:rsidR="00842D85">
              <w:rPr>
                <w:rFonts w:ascii="Muli" w:eastAsia="Muli" w:hAnsi="Muli" w:cs="Muli"/>
                <w:sz w:val="16"/>
                <w:szCs w:val="16"/>
              </w:rPr>
              <w:t>.</w:t>
            </w:r>
          </w:p>
        </w:tc>
        <w:tc>
          <w:tcPr>
            <w:tcW w:w="1565" w:type="dxa"/>
          </w:tcPr>
          <w:p w14:paraId="347492B7" w14:textId="77777777" w:rsidR="00BC37F9" w:rsidRDefault="001D3045" w:rsidP="00702ED8">
            <w:pPr>
              <w:rPr>
                <w:rFonts w:ascii="Muli" w:eastAsia="Muli" w:hAnsi="Muli" w:cs="Muli"/>
                <w:sz w:val="16"/>
                <w:szCs w:val="16"/>
              </w:rPr>
            </w:pPr>
            <w:r>
              <w:rPr>
                <w:rFonts w:ascii="Muli" w:eastAsia="Muli" w:hAnsi="Muli" w:cs="Muli"/>
                <w:sz w:val="16"/>
                <w:szCs w:val="16"/>
              </w:rPr>
              <w:t xml:space="preserve"> </w:t>
            </w:r>
          </w:p>
        </w:tc>
      </w:tr>
      <w:tr w:rsidR="00BC37F9" w14:paraId="5BBE067A" w14:textId="77777777" w:rsidTr="001E375F">
        <w:tc>
          <w:tcPr>
            <w:tcW w:w="889" w:type="dxa"/>
            <w:vAlign w:val="center"/>
          </w:tcPr>
          <w:p w14:paraId="1F3019D2" w14:textId="77777777" w:rsidR="00BC37F9" w:rsidRDefault="001D3045" w:rsidP="00702ED8">
            <w:pPr>
              <w:jc w:val="center"/>
              <w:rPr>
                <w:rFonts w:ascii="Muli" w:eastAsia="Muli" w:hAnsi="Muli" w:cs="Muli"/>
                <w:sz w:val="16"/>
                <w:szCs w:val="16"/>
              </w:rPr>
            </w:pPr>
            <w:r>
              <w:rPr>
                <w:rFonts w:ascii="Muli" w:eastAsia="Muli" w:hAnsi="Muli" w:cs="Muli"/>
                <w:sz w:val="16"/>
                <w:szCs w:val="16"/>
              </w:rPr>
              <w:t>2</w:t>
            </w:r>
          </w:p>
        </w:tc>
        <w:tc>
          <w:tcPr>
            <w:tcW w:w="5181" w:type="dxa"/>
            <w:gridSpan w:val="3"/>
          </w:tcPr>
          <w:p w14:paraId="135B3D79" w14:textId="15C3BEBD" w:rsidR="00BC37F9" w:rsidRDefault="001D3045" w:rsidP="00702ED8">
            <w:pPr>
              <w:rPr>
                <w:rFonts w:ascii="Muli" w:eastAsia="Muli" w:hAnsi="Muli" w:cs="Muli"/>
                <w:sz w:val="16"/>
                <w:szCs w:val="16"/>
              </w:rPr>
            </w:pPr>
            <w:r>
              <w:rPr>
                <w:rFonts w:ascii="Muli" w:eastAsia="Muli" w:hAnsi="Muli" w:cs="Muli"/>
                <w:sz w:val="16"/>
                <w:szCs w:val="16"/>
              </w:rPr>
              <w:t xml:space="preserve">Generar una propuesta de Reporte semestral de seguimiento a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 xml:space="preserve">inculantes, o una propuesta de Informe de seguimiento anual que contenga los resultados sistematizados de la atención dada por las autoridades a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 xml:space="preserve">inculantes. </w:t>
            </w:r>
          </w:p>
        </w:tc>
        <w:tc>
          <w:tcPr>
            <w:tcW w:w="1449" w:type="dxa"/>
            <w:gridSpan w:val="2"/>
          </w:tcPr>
          <w:p w14:paraId="2E51F691" w14:textId="42A4843B"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196CE794" w14:textId="77777777" w:rsidR="00BC37F9" w:rsidRDefault="00BC37F9" w:rsidP="00702ED8">
            <w:pPr>
              <w:rPr>
                <w:rFonts w:ascii="Muli" w:eastAsia="Muli" w:hAnsi="Muli" w:cs="Muli"/>
                <w:sz w:val="16"/>
                <w:szCs w:val="16"/>
              </w:rPr>
            </w:pPr>
          </w:p>
        </w:tc>
        <w:tc>
          <w:tcPr>
            <w:tcW w:w="1565" w:type="dxa"/>
          </w:tcPr>
          <w:p w14:paraId="01FCD683" w14:textId="700652C7" w:rsidR="00BC37F9" w:rsidRDefault="001D3045" w:rsidP="00702ED8">
            <w:pPr>
              <w:rPr>
                <w:rFonts w:ascii="Muli" w:eastAsia="Muli" w:hAnsi="Muli" w:cs="Muli"/>
                <w:sz w:val="16"/>
                <w:szCs w:val="16"/>
              </w:rPr>
            </w:pPr>
            <w:r>
              <w:rPr>
                <w:rFonts w:ascii="Muli" w:eastAsia="Muli" w:hAnsi="Muli" w:cs="Muli"/>
                <w:sz w:val="16"/>
                <w:szCs w:val="16"/>
              </w:rPr>
              <w:t>Propuesta de Informes de seguimiento elaboradas</w:t>
            </w:r>
            <w:r w:rsidR="00842D85">
              <w:rPr>
                <w:rFonts w:ascii="Muli" w:eastAsia="Muli" w:hAnsi="Muli" w:cs="Muli"/>
                <w:sz w:val="16"/>
                <w:szCs w:val="16"/>
              </w:rPr>
              <w:t>.</w:t>
            </w:r>
          </w:p>
        </w:tc>
      </w:tr>
      <w:tr w:rsidR="00BC37F9" w14:paraId="31FFA0FB" w14:textId="77777777" w:rsidTr="001E375F">
        <w:tc>
          <w:tcPr>
            <w:tcW w:w="889" w:type="dxa"/>
            <w:vAlign w:val="center"/>
          </w:tcPr>
          <w:p w14:paraId="240B5A94" w14:textId="77777777" w:rsidR="00BC37F9" w:rsidRDefault="001D3045" w:rsidP="00702ED8">
            <w:pPr>
              <w:jc w:val="center"/>
              <w:rPr>
                <w:rFonts w:ascii="Muli" w:eastAsia="Muli" w:hAnsi="Muli" w:cs="Muli"/>
                <w:sz w:val="16"/>
                <w:szCs w:val="16"/>
              </w:rPr>
            </w:pPr>
            <w:r>
              <w:rPr>
                <w:rFonts w:ascii="Muli" w:eastAsia="Muli" w:hAnsi="Muli" w:cs="Muli"/>
                <w:sz w:val="16"/>
                <w:szCs w:val="16"/>
              </w:rPr>
              <w:t>3</w:t>
            </w:r>
          </w:p>
        </w:tc>
        <w:tc>
          <w:tcPr>
            <w:tcW w:w="5181" w:type="dxa"/>
            <w:gridSpan w:val="3"/>
          </w:tcPr>
          <w:p w14:paraId="629EAB97" w14:textId="77777777" w:rsidR="00BC37F9" w:rsidRDefault="001D3045" w:rsidP="00702ED8">
            <w:pPr>
              <w:rPr>
                <w:rFonts w:ascii="Muli" w:eastAsia="Muli" w:hAnsi="Muli" w:cs="Muli"/>
                <w:sz w:val="16"/>
                <w:szCs w:val="16"/>
              </w:rPr>
            </w:pPr>
            <w:r>
              <w:rPr>
                <w:rFonts w:ascii="Muli" w:eastAsia="Muli" w:hAnsi="Muli" w:cs="Muli"/>
                <w:sz w:val="16"/>
                <w:szCs w:val="16"/>
              </w:rPr>
              <w:t xml:space="preserve">Solicitar el visto bueno al </w:t>
            </w:r>
            <w:proofErr w:type="gramStart"/>
            <w:r>
              <w:rPr>
                <w:rFonts w:ascii="Muli" w:eastAsia="Muli" w:hAnsi="Muli" w:cs="Muli"/>
                <w:sz w:val="16"/>
                <w:szCs w:val="16"/>
              </w:rPr>
              <w:t>Secretario</w:t>
            </w:r>
            <w:proofErr w:type="gramEnd"/>
            <w:r>
              <w:rPr>
                <w:rFonts w:ascii="Muli" w:eastAsia="Muli" w:hAnsi="Muli" w:cs="Muli"/>
                <w:sz w:val="16"/>
                <w:szCs w:val="16"/>
              </w:rPr>
              <w:t>(a) Técnico(a) sobre la propuesta de Informe de seguimiento a las recomendaciones no vinculantes, y atención otorgada por las autoridades a las mismas.</w:t>
            </w:r>
          </w:p>
        </w:tc>
        <w:tc>
          <w:tcPr>
            <w:tcW w:w="1449" w:type="dxa"/>
            <w:gridSpan w:val="2"/>
          </w:tcPr>
          <w:p w14:paraId="7C29B929" w14:textId="3C71ACFE"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67B15D04" w14:textId="77777777" w:rsidR="00BC37F9" w:rsidRDefault="00BC37F9" w:rsidP="00702ED8">
            <w:pPr>
              <w:rPr>
                <w:rFonts w:ascii="Muli" w:eastAsia="Muli" w:hAnsi="Muli" w:cs="Muli"/>
                <w:sz w:val="16"/>
                <w:szCs w:val="16"/>
              </w:rPr>
            </w:pPr>
          </w:p>
        </w:tc>
        <w:tc>
          <w:tcPr>
            <w:tcW w:w="1565" w:type="dxa"/>
          </w:tcPr>
          <w:p w14:paraId="1A4A5DDD" w14:textId="3DA29993" w:rsidR="00BC37F9" w:rsidRDefault="001D3045" w:rsidP="00702ED8">
            <w:pPr>
              <w:rPr>
                <w:rFonts w:ascii="Muli" w:eastAsia="Muli" w:hAnsi="Muli" w:cs="Muli"/>
                <w:sz w:val="16"/>
                <w:szCs w:val="16"/>
              </w:rPr>
            </w:pPr>
            <w:r>
              <w:rPr>
                <w:rFonts w:ascii="Muli" w:eastAsia="Muli" w:hAnsi="Muli" w:cs="Muli"/>
                <w:sz w:val="16"/>
                <w:szCs w:val="16"/>
              </w:rPr>
              <w:t>Correo electrónico</w:t>
            </w:r>
            <w:r w:rsidR="00842D85">
              <w:rPr>
                <w:rFonts w:ascii="Muli" w:eastAsia="Muli" w:hAnsi="Muli" w:cs="Muli"/>
                <w:sz w:val="16"/>
                <w:szCs w:val="16"/>
              </w:rPr>
              <w:t>.</w:t>
            </w:r>
          </w:p>
        </w:tc>
      </w:tr>
      <w:tr w:rsidR="00BC37F9" w14:paraId="095720C5" w14:textId="77777777" w:rsidTr="001E375F">
        <w:tc>
          <w:tcPr>
            <w:tcW w:w="889" w:type="dxa"/>
            <w:vAlign w:val="center"/>
          </w:tcPr>
          <w:p w14:paraId="36CF91C7" w14:textId="77777777" w:rsidR="00BC37F9" w:rsidRDefault="001D3045" w:rsidP="00702ED8">
            <w:pPr>
              <w:jc w:val="center"/>
              <w:rPr>
                <w:rFonts w:ascii="Muli" w:eastAsia="Muli" w:hAnsi="Muli" w:cs="Muli"/>
                <w:sz w:val="16"/>
                <w:szCs w:val="16"/>
              </w:rPr>
            </w:pPr>
            <w:r>
              <w:rPr>
                <w:rFonts w:ascii="Muli" w:eastAsia="Muli" w:hAnsi="Muli" w:cs="Muli"/>
                <w:sz w:val="16"/>
                <w:szCs w:val="16"/>
              </w:rPr>
              <w:t>4</w:t>
            </w:r>
          </w:p>
        </w:tc>
        <w:tc>
          <w:tcPr>
            <w:tcW w:w="5181" w:type="dxa"/>
            <w:gridSpan w:val="3"/>
          </w:tcPr>
          <w:p w14:paraId="54185BE7" w14:textId="77777777" w:rsidR="00BC37F9" w:rsidRDefault="001D3045" w:rsidP="00702ED8">
            <w:pPr>
              <w:rPr>
                <w:rFonts w:ascii="Muli" w:eastAsia="Muli" w:hAnsi="Muli" w:cs="Muli"/>
                <w:sz w:val="16"/>
                <w:szCs w:val="16"/>
              </w:rPr>
            </w:pPr>
            <w:r>
              <w:rPr>
                <w:rFonts w:ascii="Muli" w:eastAsia="Muli" w:hAnsi="Muli" w:cs="Muli"/>
                <w:sz w:val="16"/>
                <w:szCs w:val="16"/>
              </w:rPr>
              <w:t>Recibe la propuesta de Informes y los revisa.</w:t>
            </w:r>
          </w:p>
        </w:tc>
        <w:tc>
          <w:tcPr>
            <w:tcW w:w="1449" w:type="dxa"/>
            <w:gridSpan w:val="2"/>
          </w:tcPr>
          <w:p w14:paraId="458A9A3D" w14:textId="21EA6ADB" w:rsidR="00BC37F9" w:rsidRDefault="001D3045" w:rsidP="00702ED8">
            <w:pPr>
              <w:rPr>
                <w:rFonts w:ascii="Muli" w:eastAsia="Muli" w:hAnsi="Muli" w:cs="Muli"/>
                <w:sz w:val="16"/>
                <w:szCs w:val="16"/>
              </w:rPr>
            </w:pPr>
            <w:r>
              <w:rPr>
                <w:rFonts w:ascii="Muli" w:eastAsia="Muli" w:hAnsi="Muli" w:cs="Muli"/>
                <w:sz w:val="16"/>
                <w:szCs w:val="16"/>
              </w:rPr>
              <w:t>Secretario(a) Técnico(a)</w:t>
            </w:r>
            <w:r w:rsidR="00842D85">
              <w:rPr>
                <w:rFonts w:ascii="Muli" w:eastAsia="Muli" w:hAnsi="Muli" w:cs="Muli"/>
                <w:sz w:val="16"/>
                <w:szCs w:val="16"/>
              </w:rPr>
              <w:t>.</w:t>
            </w:r>
          </w:p>
        </w:tc>
        <w:tc>
          <w:tcPr>
            <w:tcW w:w="1565" w:type="dxa"/>
          </w:tcPr>
          <w:p w14:paraId="714BF085" w14:textId="77777777" w:rsidR="00BC37F9" w:rsidRDefault="00BC37F9" w:rsidP="00702ED8">
            <w:pPr>
              <w:rPr>
                <w:rFonts w:ascii="Muli" w:eastAsia="Muli" w:hAnsi="Muli" w:cs="Muli"/>
                <w:sz w:val="16"/>
                <w:szCs w:val="16"/>
              </w:rPr>
            </w:pPr>
          </w:p>
        </w:tc>
      </w:tr>
      <w:tr w:rsidR="00BC37F9" w14:paraId="2CC4C8EE" w14:textId="77777777" w:rsidTr="001E375F">
        <w:tc>
          <w:tcPr>
            <w:tcW w:w="889" w:type="dxa"/>
            <w:vAlign w:val="center"/>
          </w:tcPr>
          <w:p w14:paraId="6E90E22E" w14:textId="77777777" w:rsidR="00BC37F9" w:rsidRDefault="001D3045" w:rsidP="00702ED8">
            <w:pPr>
              <w:jc w:val="center"/>
              <w:rPr>
                <w:rFonts w:ascii="Muli" w:eastAsia="Muli" w:hAnsi="Muli" w:cs="Muli"/>
                <w:sz w:val="16"/>
                <w:szCs w:val="16"/>
              </w:rPr>
            </w:pPr>
            <w:r>
              <w:rPr>
                <w:rFonts w:ascii="Muli" w:eastAsia="Muli" w:hAnsi="Muli" w:cs="Muli"/>
                <w:sz w:val="16"/>
                <w:szCs w:val="16"/>
              </w:rPr>
              <w:t>5</w:t>
            </w:r>
          </w:p>
        </w:tc>
        <w:tc>
          <w:tcPr>
            <w:tcW w:w="5181" w:type="dxa"/>
            <w:gridSpan w:val="3"/>
          </w:tcPr>
          <w:p w14:paraId="4741FCE4" w14:textId="77777777" w:rsidR="00BC37F9" w:rsidRDefault="001D3045" w:rsidP="00702ED8">
            <w:pPr>
              <w:rPr>
                <w:rFonts w:ascii="Muli" w:eastAsia="Muli" w:hAnsi="Muli" w:cs="Muli"/>
                <w:sz w:val="16"/>
                <w:szCs w:val="16"/>
              </w:rPr>
            </w:pPr>
            <w:r>
              <w:rPr>
                <w:rFonts w:ascii="Muli" w:eastAsia="Muli" w:hAnsi="Muli" w:cs="Muli"/>
                <w:sz w:val="16"/>
                <w:szCs w:val="16"/>
              </w:rPr>
              <w:t>Decisión: Otorga el visto bueno:</w:t>
            </w:r>
          </w:p>
          <w:p w14:paraId="498F8C2C" w14:textId="04AA4A2D" w:rsidR="00BC37F9" w:rsidRDefault="001D3045" w:rsidP="00702ED8">
            <w:pPr>
              <w:rPr>
                <w:rFonts w:ascii="Muli" w:eastAsia="Muli" w:hAnsi="Muli" w:cs="Muli"/>
                <w:sz w:val="16"/>
                <w:szCs w:val="16"/>
              </w:rPr>
            </w:pPr>
            <w:r>
              <w:rPr>
                <w:rFonts w:ascii="Muli" w:eastAsia="Muli" w:hAnsi="Muli" w:cs="Muli"/>
                <w:sz w:val="16"/>
                <w:szCs w:val="16"/>
              </w:rPr>
              <w:t>Si: continúa actividad 7</w:t>
            </w:r>
            <w:r w:rsidR="00842D85">
              <w:rPr>
                <w:rFonts w:ascii="Muli" w:eastAsia="Muli" w:hAnsi="Muli" w:cs="Muli"/>
                <w:sz w:val="16"/>
                <w:szCs w:val="16"/>
              </w:rPr>
              <w:t>.</w:t>
            </w:r>
          </w:p>
          <w:p w14:paraId="2301498E" w14:textId="13EC5BFE" w:rsidR="00BC37F9" w:rsidRDefault="001D3045" w:rsidP="00702ED8">
            <w:pPr>
              <w:rPr>
                <w:rFonts w:ascii="Muli" w:eastAsia="Muli" w:hAnsi="Muli" w:cs="Muli"/>
                <w:sz w:val="16"/>
                <w:szCs w:val="16"/>
              </w:rPr>
            </w:pPr>
            <w:r>
              <w:rPr>
                <w:rFonts w:ascii="Muli" w:eastAsia="Muli" w:hAnsi="Muli" w:cs="Muli"/>
                <w:sz w:val="16"/>
                <w:szCs w:val="16"/>
              </w:rPr>
              <w:t>No: continúa actividad 6</w:t>
            </w:r>
            <w:r w:rsidR="00842D85">
              <w:rPr>
                <w:rFonts w:ascii="Muli" w:eastAsia="Muli" w:hAnsi="Muli" w:cs="Muli"/>
                <w:sz w:val="16"/>
                <w:szCs w:val="16"/>
              </w:rPr>
              <w:t>.</w:t>
            </w:r>
          </w:p>
        </w:tc>
        <w:tc>
          <w:tcPr>
            <w:tcW w:w="1449" w:type="dxa"/>
            <w:gridSpan w:val="2"/>
          </w:tcPr>
          <w:p w14:paraId="036F90B3" w14:textId="39120DDB"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6A0EDAC6" w14:textId="77777777" w:rsidR="00BC37F9" w:rsidRDefault="00BC37F9" w:rsidP="00702ED8">
            <w:pPr>
              <w:rPr>
                <w:rFonts w:ascii="Muli" w:eastAsia="Muli" w:hAnsi="Muli" w:cs="Muli"/>
                <w:sz w:val="16"/>
                <w:szCs w:val="16"/>
              </w:rPr>
            </w:pPr>
          </w:p>
        </w:tc>
        <w:tc>
          <w:tcPr>
            <w:tcW w:w="1565" w:type="dxa"/>
          </w:tcPr>
          <w:p w14:paraId="56EBBD2A" w14:textId="77777777" w:rsidR="00BC37F9" w:rsidRDefault="00BC37F9" w:rsidP="00702ED8">
            <w:pPr>
              <w:rPr>
                <w:rFonts w:ascii="Muli" w:eastAsia="Muli" w:hAnsi="Muli" w:cs="Muli"/>
                <w:sz w:val="16"/>
                <w:szCs w:val="16"/>
              </w:rPr>
            </w:pPr>
          </w:p>
        </w:tc>
      </w:tr>
      <w:tr w:rsidR="00BC37F9" w14:paraId="44E4AE08" w14:textId="77777777" w:rsidTr="001E375F">
        <w:tc>
          <w:tcPr>
            <w:tcW w:w="889" w:type="dxa"/>
            <w:vAlign w:val="center"/>
          </w:tcPr>
          <w:p w14:paraId="145D0FAE" w14:textId="77777777" w:rsidR="00BC37F9" w:rsidRDefault="001D3045" w:rsidP="00702ED8">
            <w:pPr>
              <w:jc w:val="center"/>
              <w:rPr>
                <w:rFonts w:ascii="Muli" w:eastAsia="Muli" w:hAnsi="Muli" w:cs="Muli"/>
                <w:sz w:val="16"/>
                <w:szCs w:val="16"/>
              </w:rPr>
            </w:pPr>
            <w:r>
              <w:rPr>
                <w:rFonts w:ascii="Muli" w:eastAsia="Muli" w:hAnsi="Muli" w:cs="Muli"/>
                <w:sz w:val="16"/>
                <w:szCs w:val="16"/>
              </w:rPr>
              <w:t>6</w:t>
            </w:r>
          </w:p>
        </w:tc>
        <w:tc>
          <w:tcPr>
            <w:tcW w:w="5181" w:type="dxa"/>
            <w:gridSpan w:val="3"/>
          </w:tcPr>
          <w:p w14:paraId="512F490C" w14:textId="77777777" w:rsidR="00BC37F9" w:rsidRDefault="001D3045" w:rsidP="00702ED8">
            <w:pPr>
              <w:rPr>
                <w:rFonts w:ascii="Muli" w:eastAsia="Muli" w:hAnsi="Muli" w:cs="Muli"/>
                <w:sz w:val="16"/>
                <w:szCs w:val="16"/>
              </w:rPr>
            </w:pPr>
            <w:r>
              <w:rPr>
                <w:rFonts w:ascii="Muli" w:eastAsia="Muli" w:hAnsi="Muli" w:cs="Muli"/>
                <w:sz w:val="16"/>
                <w:szCs w:val="16"/>
              </w:rPr>
              <w:t xml:space="preserve">Realizar las adecuaciones solicitadas por el </w:t>
            </w:r>
            <w:proofErr w:type="gramStart"/>
            <w:r>
              <w:rPr>
                <w:rFonts w:ascii="Muli" w:eastAsia="Muli" w:hAnsi="Muli" w:cs="Muli"/>
                <w:sz w:val="16"/>
                <w:szCs w:val="16"/>
              </w:rPr>
              <w:t>Secretario</w:t>
            </w:r>
            <w:proofErr w:type="gramEnd"/>
            <w:r>
              <w:rPr>
                <w:rFonts w:ascii="Muli" w:eastAsia="Muli" w:hAnsi="Muli" w:cs="Muli"/>
                <w:sz w:val="16"/>
                <w:szCs w:val="16"/>
              </w:rPr>
              <w:t>(a) Técnico(a) a la propuesta de Informes. Regresa actividad 4.</w:t>
            </w:r>
          </w:p>
        </w:tc>
        <w:tc>
          <w:tcPr>
            <w:tcW w:w="1449" w:type="dxa"/>
            <w:gridSpan w:val="2"/>
          </w:tcPr>
          <w:p w14:paraId="1E122C1A" w14:textId="77777777" w:rsidR="00BC37F9" w:rsidRDefault="001D3045" w:rsidP="00702ED8">
            <w:pPr>
              <w:rPr>
                <w:rFonts w:ascii="Muli" w:eastAsia="Muli" w:hAnsi="Muli" w:cs="Muli"/>
                <w:sz w:val="16"/>
                <w:szCs w:val="16"/>
              </w:rPr>
            </w:pPr>
            <w:r>
              <w:rPr>
                <w:rFonts w:ascii="Muli" w:eastAsia="Muli" w:hAnsi="Muli" w:cs="Muli"/>
                <w:sz w:val="16"/>
                <w:szCs w:val="16"/>
              </w:rPr>
              <w:t>CASRNV</w:t>
            </w:r>
          </w:p>
          <w:p w14:paraId="3A3293A6" w14:textId="77777777" w:rsidR="00BC37F9" w:rsidRDefault="00BC37F9" w:rsidP="00702ED8">
            <w:pPr>
              <w:rPr>
                <w:rFonts w:ascii="Muli" w:eastAsia="Muli" w:hAnsi="Muli" w:cs="Muli"/>
                <w:sz w:val="16"/>
                <w:szCs w:val="16"/>
              </w:rPr>
            </w:pPr>
          </w:p>
        </w:tc>
        <w:tc>
          <w:tcPr>
            <w:tcW w:w="1565" w:type="dxa"/>
          </w:tcPr>
          <w:p w14:paraId="4157159B" w14:textId="77777777" w:rsidR="00BC37F9" w:rsidRDefault="001D3045" w:rsidP="00702ED8">
            <w:pPr>
              <w:rPr>
                <w:rFonts w:ascii="Muli" w:eastAsia="Muli" w:hAnsi="Muli" w:cs="Muli"/>
                <w:sz w:val="16"/>
                <w:szCs w:val="16"/>
              </w:rPr>
            </w:pPr>
            <w:r>
              <w:rPr>
                <w:rFonts w:ascii="Muli" w:eastAsia="Muli" w:hAnsi="Muli" w:cs="Muli"/>
                <w:sz w:val="16"/>
                <w:szCs w:val="16"/>
              </w:rPr>
              <w:t>Propuesta con las adecuaciones solicitadas.</w:t>
            </w:r>
          </w:p>
        </w:tc>
      </w:tr>
      <w:tr w:rsidR="00BC37F9" w:rsidRPr="00B90D5A" w14:paraId="71624A48" w14:textId="77777777" w:rsidTr="001E375F">
        <w:tc>
          <w:tcPr>
            <w:tcW w:w="889" w:type="dxa"/>
            <w:vAlign w:val="center"/>
          </w:tcPr>
          <w:p w14:paraId="13F530C4" w14:textId="77777777" w:rsidR="00BC37F9" w:rsidRDefault="001D3045" w:rsidP="00702ED8">
            <w:pPr>
              <w:jc w:val="center"/>
              <w:rPr>
                <w:rFonts w:ascii="Muli" w:eastAsia="Muli" w:hAnsi="Muli" w:cs="Muli"/>
                <w:sz w:val="16"/>
                <w:szCs w:val="16"/>
              </w:rPr>
            </w:pPr>
            <w:r>
              <w:rPr>
                <w:rFonts w:ascii="Muli" w:eastAsia="Muli" w:hAnsi="Muli" w:cs="Muli"/>
                <w:sz w:val="16"/>
                <w:szCs w:val="16"/>
              </w:rPr>
              <w:t>7</w:t>
            </w:r>
          </w:p>
        </w:tc>
        <w:tc>
          <w:tcPr>
            <w:tcW w:w="5181" w:type="dxa"/>
            <w:gridSpan w:val="3"/>
          </w:tcPr>
          <w:p w14:paraId="405C8A19" w14:textId="77777777" w:rsidR="00BC37F9" w:rsidRDefault="001D3045" w:rsidP="00702ED8">
            <w:pPr>
              <w:rPr>
                <w:rFonts w:ascii="Muli" w:eastAsia="Muli" w:hAnsi="Muli" w:cs="Muli"/>
                <w:sz w:val="16"/>
                <w:szCs w:val="16"/>
              </w:rPr>
            </w:pPr>
            <w:r>
              <w:rPr>
                <w:rFonts w:ascii="Muli" w:eastAsia="Muli" w:hAnsi="Muli" w:cs="Muli"/>
                <w:sz w:val="16"/>
                <w:szCs w:val="16"/>
              </w:rPr>
              <w:t xml:space="preserve">Concluir y enviar al </w:t>
            </w:r>
            <w:proofErr w:type="gramStart"/>
            <w:r>
              <w:rPr>
                <w:rFonts w:ascii="Muli" w:eastAsia="Muli" w:hAnsi="Muli" w:cs="Muli"/>
                <w:sz w:val="16"/>
                <w:szCs w:val="16"/>
              </w:rPr>
              <w:t>Secretario</w:t>
            </w:r>
            <w:proofErr w:type="gramEnd"/>
            <w:r>
              <w:rPr>
                <w:rFonts w:ascii="Muli" w:eastAsia="Muli" w:hAnsi="Muli" w:cs="Muli"/>
                <w:sz w:val="16"/>
                <w:szCs w:val="16"/>
              </w:rPr>
              <w:t xml:space="preserve">(a) Técnico(a) el Informe validado para que sea publicado en los diferentes medios de la Secretaría Ejecutiva. </w:t>
            </w:r>
          </w:p>
        </w:tc>
        <w:tc>
          <w:tcPr>
            <w:tcW w:w="1449" w:type="dxa"/>
            <w:gridSpan w:val="2"/>
          </w:tcPr>
          <w:p w14:paraId="392AB215" w14:textId="6D91E93A"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35FE90AB" w14:textId="77777777" w:rsidR="00BC37F9" w:rsidRDefault="00BC37F9" w:rsidP="00702ED8">
            <w:pPr>
              <w:rPr>
                <w:rFonts w:ascii="Muli" w:eastAsia="Muli" w:hAnsi="Muli" w:cs="Muli"/>
                <w:sz w:val="16"/>
                <w:szCs w:val="16"/>
              </w:rPr>
            </w:pPr>
          </w:p>
        </w:tc>
        <w:tc>
          <w:tcPr>
            <w:tcW w:w="1565" w:type="dxa"/>
          </w:tcPr>
          <w:p w14:paraId="0200BD14" w14:textId="77777777"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Informe trimestral o anual publicado.</w:t>
            </w:r>
          </w:p>
        </w:tc>
      </w:tr>
      <w:tr w:rsidR="00BC37F9" w14:paraId="66A80C70" w14:textId="77777777" w:rsidTr="001E375F">
        <w:tc>
          <w:tcPr>
            <w:tcW w:w="889" w:type="dxa"/>
            <w:vAlign w:val="center"/>
          </w:tcPr>
          <w:p w14:paraId="62C897D4" w14:textId="77777777" w:rsidR="00BC37F9" w:rsidRDefault="001D3045" w:rsidP="00702ED8">
            <w:pPr>
              <w:jc w:val="center"/>
              <w:rPr>
                <w:rFonts w:ascii="Muli" w:eastAsia="Muli" w:hAnsi="Muli" w:cs="Muli"/>
                <w:sz w:val="16"/>
                <w:szCs w:val="16"/>
              </w:rPr>
            </w:pPr>
            <w:r>
              <w:rPr>
                <w:rFonts w:ascii="Muli" w:eastAsia="Muli" w:hAnsi="Muli" w:cs="Muli"/>
                <w:sz w:val="16"/>
                <w:szCs w:val="16"/>
              </w:rPr>
              <w:t>8</w:t>
            </w:r>
          </w:p>
        </w:tc>
        <w:tc>
          <w:tcPr>
            <w:tcW w:w="5181" w:type="dxa"/>
            <w:gridSpan w:val="3"/>
          </w:tcPr>
          <w:p w14:paraId="44759188" w14:textId="77777777" w:rsidR="00BC37F9" w:rsidRDefault="001D3045" w:rsidP="00702ED8">
            <w:pPr>
              <w:rPr>
                <w:rFonts w:ascii="Muli" w:eastAsia="Muli" w:hAnsi="Muli" w:cs="Muli"/>
                <w:sz w:val="16"/>
                <w:szCs w:val="16"/>
              </w:rPr>
            </w:pPr>
            <w:r>
              <w:rPr>
                <w:rFonts w:ascii="Muli" w:eastAsia="Muli" w:hAnsi="Muli" w:cs="Muli"/>
                <w:sz w:val="16"/>
                <w:szCs w:val="16"/>
              </w:rPr>
              <w:t>Decisión: El informe validado:</w:t>
            </w:r>
          </w:p>
          <w:p w14:paraId="6D5CEF5C" w14:textId="77777777" w:rsidR="00BC37F9" w:rsidRDefault="001D3045" w:rsidP="00702ED8">
            <w:pPr>
              <w:rPr>
                <w:rFonts w:ascii="Muli" w:eastAsia="Muli" w:hAnsi="Muli" w:cs="Muli"/>
                <w:sz w:val="16"/>
                <w:szCs w:val="16"/>
              </w:rPr>
            </w:pPr>
            <w:r>
              <w:rPr>
                <w:rFonts w:ascii="Muli" w:eastAsia="Muli" w:hAnsi="Muli" w:cs="Muli"/>
                <w:sz w:val="16"/>
                <w:szCs w:val="16"/>
              </w:rPr>
              <w:t>Mensual: Continuar en la actividad 9.</w:t>
            </w:r>
          </w:p>
          <w:p w14:paraId="21579E46" w14:textId="77777777" w:rsidR="00BC37F9" w:rsidRDefault="001D3045" w:rsidP="00702ED8">
            <w:pPr>
              <w:rPr>
                <w:rFonts w:ascii="Muli" w:eastAsia="Muli" w:hAnsi="Muli" w:cs="Muli"/>
                <w:sz w:val="16"/>
                <w:szCs w:val="16"/>
              </w:rPr>
            </w:pPr>
            <w:r>
              <w:rPr>
                <w:rFonts w:ascii="Muli" w:eastAsia="Muli" w:hAnsi="Muli" w:cs="Muli"/>
                <w:sz w:val="16"/>
                <w:szCs w:val="16"/>
              </w:rPr>
              <w:t>Trimestral: Pasa a la actividad 11.</w:t>
            </w:r>
          </w:p>
          <w:p w14:paraId="395FB507" w14:textId="11AD3AA1" w:rsidR="00BC37F9" w:rsidRDefault="001D3045" w:rsidP="00702ED8">
            <w:pPr>
              <w:rPr>
                <w:rFonts w:ascii="Muli" w:eastAsia="Muli" w:hAnsi="Muli" w:cs="Muli"/>
                <w:sz w:val="16"/>
                <w:szCs w:val="16"/>
              </w:rPr>
            </w:pPr>
            <w:r>
              <w:rPr>
                <w:rFonts w:ascii="Muli" w:eastAsia="Muli" w:hAnsi="Muli" w:cs="Muli"/>
                <w:sz w:val="16"/>
                <w:szCs w:val="16"/>
              </w:rPr>
              <w:t>Anual: Pasa a la actividad 12</w:t>
            </w:r>
            <w:r w:rsidR="00842D85">
              <w:rPr>
                <w:rFonts w:ascii="Muli" w:eastAsia="Muli" w:hAnsi="Muli" w:cs="Muli"/>
                <w:sz w:val="16"/>
                <w:szCs w:val="16"/>
              </w:rPr>
              <w:t>.</w:t>
            </w:r>
          </w:p>
        </w:tc>
        <w:tc>
          <w:tcPr>
            <w:tcW w:w="1449" w:type="dxa"/>
            <w:gridSpan w:val="2"/>
          </w:tcPr>
          <w:p w14:paraId="27B09FF7" w14:textId="786015EB"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3DF59914" w14:textId="77777777" w:rsidR="00BC37F9" w:rsidRDefault="00BC37F9" w:rsidP="00702ED8">
            <w:pPr>
              <w:rPr>
                <w:rFonts w:ascii="Muli" w:eastAsia="Muli" w:hAnsi="Muli" w:cs="Muli"/>
                <w:sz w:val="16"/>
                <w:szCs w:val="16"/>
              </w:rPr>
            </w:pPr>
          </w:p>
        </w:tc>
        <w:tc>
          <w:tcPr>
            <w:tcW w:w="1565" w:type="dxa"/>
          </w:tcPr>
          <w:p w14:paraId="11FE5FA6" w14:textId="77777777" w:rsidR="00BC37F9" w:rsidRDefault="00BC37F9" w:rsidP="00702ED8">
            <w:pPr>
              <w:rPr>
                <w:rFonts w:ascii="Muli" w:eastAsia="Muli" w:hAnsi="Muli" w:cs="Muli"/>
                <w:sz w:val="16"/>
                <w:szCs w:val="16"/>
              </w:rPr>
            </w:pPr>
          </w:p>
        </w:tc>
      </w:tr>
      <w:tr w:rsidR="00BC37F9" w14:paraId="7E050064" w14:textId="77777777" w:rsidTr="001E375F">
        <w:tc>
          <w:tcPr>
            <w:tcW w:w="889" w:type="dxa"/>
            <w:vAlign w:val="center"/>
          </w:tcPr>
          <w:p w14:paraId="57F21A2D" w14:textId="77777777" w:rsidR="00BC37F9" w:rsidRDefault="001D3045" w:rsidP="00702ED8">
            <w:pPr>
              <w:jc w:val="center"/>
              <w:rPr>
                <w:rFonts w:ascii="Muli" w:eastAsia="Muli" w:hAnsi="Muli" w:cs="Muli"/>
                <w:sz w:val="16"/>
                <w:szCs w:val="16"/>
              </w:rPr>
            </w:pPr>
            <w:r>
              <w:rPr>
                <w:rFonts w:ascii="Muli" w:eastAsia="Muli" w:hAnsi="Muli" w:cs="Muli"/>
                <w:sz w:val="16"/>
                <w:szCs w:val="16"/>
              </w:rPr>
              <w:t>9</w:t>
            </w:r>
          </w:p>
        </w:tc>
        <w:tc>
          <w:tcPr>
            <w:tcW w:w="5181" w:type="dxa"/>
            <w:gridSpan w:val="3"/>
          </w:tcPr>
          <w:p w14:paraId="7DE302FD" w14:textId="2C352638" w:rsidR="00BC37F9" w:rsidRDefault="001D3045" w:rsidP="00702ED8">
            <w:pPr>
              <w:rPr>
                <w:rFonts w:ascii="Muli" w:eastAsia="Muli" w:hAnsi="Muli" w:cs="Muli"/>
                <w:sz w:val="16"/>
                <w:szCs w:val="16"/>
              </w:rPr>
            </w:pPr>
            <w:r>
              <w:rPr>
                <w:rFonts w:ascii="Muli" w:eastAsia="Muli" w:hAnsi="Muli" w:cs="Muli"/>
                <w:sz w:val="16"/>
                <w:szCs w:val="16"/>
              </w:rPr>
              <w:t xml:space="preserve">Solicitar a la Dirección de Gestión e Innovación Tecnológica la actualización del </w:t>
            </w:r>
            <w:r w:rsidR="009D2BC5">
              <w:rPr>
                <w:rFonts w:ascii="Muli" w:eastAsia="Muli" w:hAnsi="Muli" w:cs="Muli"/>
                <w:sz w:val="16"/>
                <w:szCs w:val="16"/>
              </w:rPr>
              <w:t>P</w:t>
            </w:r>
            <w:r>
              <w:rPr>
                <w:rFonts w:ascii="Muli" w:eastAsia="Muli" w:hAnsi="Muli" w:cs="Muli"/>
                <w:sz w:val="16"/>
                <w:szCs w:val="16"/>
              </w:rPr>
              <w:t xml:space="preserve">ortal </w:t>
            </w:r>
            <w:r w:rsidR="009D2BC5">
              <w:rPr>
                <w:rFonts w:ascii="Muli" w:eastAsia="Muli" w:hAnsi="Muli" w:cs="Muli"/>
                <w:sz w:val="16"/>
                <w:szCs w:val="16"/>
              </w:rPr>
              <w:t>I</w:t>
            </w:r>
            <w:r>
              <w:rPr>
                <w:rFonts w:ascii="Muli" w:eastAsia="Muli" w:hAnsi="Muli" w:cs="Muli"/>
                <w:sz w:val="16"/>
                <w:szCs w:val="16"/>
              </w:rPr>
              <w:t xml:space="preserve">nstitucional en el apartado de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 xml:space="preserve">inculantes. </w:t>
            </w:r>
          </w:p>
        </w:tc>
        <w:tc>
          <w:tcPr>
            <w:tcW w:w="1449" w:type="dxa"/>
            <w:gridSpan w:val="2"/>
          </w:tcPr>
          <w:p w14:paraId="08F6B187" w14:textId="1935D3EE"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7B054734" w14:textId="77777777" w:rsidR="00BC37F9" w:rsidRDefault="00BC37F9" w:rsidP="00702ED8">
            <w:pPr>
              <w:rPr>
                <w:rFonts w:ascii="Muli" w:eastAsia="Muli" w:hAnsi="Muli" w:cs="Muli"/>
                <w:sz w:val="16"/>
                <w:szCs w:val="16"/>
              </w:rPr>
            </w:pPr>
          </w:p>
        </w:tc>
        <w:tc>
          <w:tcPr>
            <w:tcW w:w="1565" w:type="dxa"/>
          </w:tcPr>
          <w:p w14:paraId="14899AD1" w14:textId="3DAEDCF9" w:rsidR="00BC37F9" w:rsidRDefault="001D3045" w:rsidP="00702ED8">
            <w:pPr>
              <w:rPr>
                <w:rFonts w:ascii="Muli" w:eastAsia="Muli" w:hAnsi="Muli" w:cs="Muli"/>
                <w:sz w:val="16"/>
                <w:szCs w:val="16"/>
              </w:rPr>
            </w:pPr>
            <w:r>
              <w:rPr>
                <w:rFonts w:ascii="Muli" w:eastAsia="Muli" w:hAnsi="Muli" w:cs="Muli"/>
                <w:sz w:val="16"/>
                <w:szCs w:val="16"/>
              </w:rPr>
              <w:t>Correo electrónico de solicitud realizada</w:t>
            </w:r>
            <w:r w:rsidR="00842D85">
              <w:rPr>
                <w:rFonts w:ascii="Muli" w:eastAsia="Muli" w:hAnsi="Muli" w:cs="Muli"/>
                <w:sz w:val="16"/>
                <w:szCs w:val="16"/>
              </w:rPr>
              <w:t>.</w:t>
            </w:r>
          </w:p>
        </w:tc>
      </w:tr>
      <w:tr w:rsidR="00BC37F9" w14:paraId="732EA09C" w14:textId="77777777" w:rsidTr="001E375F">
        <w:tc>
          <w:tcPr>
            <w:tcW w:w="889" w:type="dxa"/>
            <w:vAlign w:val="center"/>
          </w:tcPr>
          <w:p w14:paraId="20ECEC93" w14:textId="77777777" w:rsidR="00BC37F9" w:rsidRDefault="001D3045" w:rsidP="00702ED8">
            <w:pPr>
              <w:jc w:val="center"/>
              <w:rPr>
                <w:rFonts w:ascii="Muli" w:eastAsia="Muli" w:hAnsi="Muli" w:cs="Muli"/>
                <w:sz w:val="16"/>
                <w:szCs w:val="16"/>
              </w:rPr>
            </w:pPr>
            <w:r>
              <w:rPr>
                <w:rFonts w:ascii="Muli" w:eastAsia="Muli" w:hAnsi="Muli" w:cs="Muli"/>
                <w:sz w:val="16"/>
                <w:szCs w:val="16"/>
              </w:rPr>
              <w:t>10</w:t>
            </w:r>
          </w:p>
        </w:tc>
        <w:tc>
          <w:tcPr>
            <w:tcW w:w="5181" w:type="dxa"/>
            <w:gridSpan w:val="3"/>
          </w:tcPr>
          <w:p w14:paraId="3C3C7AC6" w14:textId="5A02F56A" w:rsidR="00BC37F9" w:rsidRDefault="001D3045" w:rsidP="00702ED8">
            <w:pPr>
              <w:rPr>
                <w:rFonts w:ascii="Muli" w:eastAsia="Muli" w:hAnsi="Muli" w:cs="Muli"/>
                <w:sz w:val="16"/>
                <w:szCs w:val="16"/>
              </w:rPr>
            </w:pPr>
            <w:r>
              <w:rPr>
                <w:rFonts w:ascii="Muli" w:eastAsia="Muli" w:hAnsi="Muli" w:cs="Muli"/>
                <w:sz w:val="16"/>
                <w:szCs w:val="16"/>
              </w:rPr>
              <w:t xml:space="preserve">Actualiza el Portal institucional del Sistema Estatal Anticorrupción el apartado de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inculantes.</w:t>
            </w:r>
          </w:p>
        </w:tc>
        <w:tc>
          <w:tcPr>
            <w:tcW w:w="1449" w:type="dxa"/>
            <w:gridSpan w:val="2"/>
          </w:tcPr>
          <w:p w14:paraId="773EE0AF" w14:textId="4110192B" w:rsidR="00BC37F9" w:rsidRDefault="001D3045" w:rsidP="00702ED8">
            <w:pPr>
              <w:rPr>
                <w:rFonts w:ascii="Muli" w:eastAsia="Muli" w:hAnsi="Muli" w:cs="Muli"/>
                <w:sz w:val="16"/>
                <w:szCs w:val="16"/>
              </w:rPr>
            </w:pPr>
            <w:r>
              <w:rPr>
                <w:rFonts w:ascii="Muli" w:eastAsia="Muli" w:hAnsi="Muli" w:cs="Muli"/>
                <w:sz w:val="16"/>
                <w:szCs w:val="16"/>
              </w:rPr>
              <w:t xml:space="preserve">Dirección de Gestión e </w:t>
            </w:r>
            <w:r>
              <w:rPr>
                <w:rFonts w:ascii="Muli" w:eastAsia="Muli" w:hAnsi="Muli" w:cs="Muli"/>
                <w:sz w:val="16"/>
                <w:szCs w:val="16"/>
              </w:rPr>
              <w:lastRenderedPageBreak/>
              <w:t>Innovación Tecnológica</w:t>
            </w:r>
            <w:r w:rsidR="00842D85">
              <w:rPr>
                <w:rFonts w:ascii="Muli" w:eastAsia="Muli" w:hAnsi="Muli" w:cs="Muli"/>
                <w:sz w:val="16"/>
                <w:szCs w:val="16"/>
              </w:rPr>
              <w:t>.</w:t>
            </w:r>
          </w:p>
        </w:tc>
        <w:tc>
          <w:tcPr>
            <w:tcW w:w="1565" w:type="dxa"/>
          </w:tcPr>
          <w:p w14:paraId="423E82D9" w14:textId="6C614BCA" w:rsidR="00BC37F9" w:rsidRDefault="001D3045" w:rsidP="00702ED8">
            <w:pPr>
              <w:rPr>
                <w:rFonts w:ascii="Muli" w:eastAsia="Muli" w:hAnsi="Muli" w:cs="Muli"/>
                <w:sz w:val="16"/>
                <w:szCs w:val="16"/>
              </w:rPr>
            </w:pPr>
            <w:r>
              <w:rPr>
                <w:rFonts w:ascii="Muli" w:eastAsia="Muli" w:hAnsi="Muli" w:cs="Muli"/>
                <w:sz w:val="16"/>
                <w:szCs w:val="16"/>
              </w:rPr>
              <w:lastRenderedPageBreak/>
              <w:t>Portal actualizado</w:t>
            </w:r>
            <w:r w:rsidR="00842D85">
              <w:rPr>
                <w:rFonts w:ascii="Muli" w:eastAsia="Muli" w:hAnsi="Muli" w:cs="Muli"/>
                <w:sz w:val="16"/>
                <w:szCs w:val="16"/>
              </w:rPr>
              <w:t>.</w:t>
            </w:r>
          </w:p>
        </w:tc>
      </w:tr>
      <w:tr w:rsidR="00BC37F9" w14:paraId="1F5F416B" w14:textId="77777777" w:rsidTr="001E375F">
        <w:tc>
          <w:tcPr>
            <w:tcW w:w="889" w:type="dxa"/>
            <w:vAlign w:val="center"/>
          </w:tcPr>
          <w:p w14:paraId="5ED48272" w14:textId="77777777" w:rsidR="00BC37F9" w:rsidRDefault="001D3045" w:rsidP="00702ED8">
            <w:pPr>
              <w:jc w:val="center"/>
              <w:rPr>
                <w:rFonts w:ascii="Muli" w:eastAsia="Muli" w:hAnsi="Muli" w:cs="Muli"/>
                <w:sz w:val="16"/>
                <w:szCs w:val="16"/>
              </w:rPr>
            </w:pPr>
            <w:r>
              <w:rPr>
                <w:rFonts w:ascii="Muli" w:eastAsia="Muli" w:hAnsi="Muli" w:cs="Muli"/>
                <w:sz w:val="16"/>
                <w:szCs w:val="16"/>
              </w:rPr>
              <w:t>11</w:t>
            </w:r>
          </w:p>
        </w:tc>
        <w:tc>
          <w:tcPr>
            <w:tcW w:w="5181" w:type="dxa"/>
            <w:gridSpan w:val="3"/>
          </w:tcPr>
          <w:p w14:paraId="199D4055" w14:textId="0AA2790F" w:rsidR="00BC37F9" w:rsidRDefault="001D3045" w:rsidP="00702ED8">
            <w:pPr>
              <w:rPr>
                <w:rFonts w:ascii="Muli" w:eastAsia="Muli" w:hAnsi="Muli" w:cs="Muli"/>
                <w:sz w:val="16"/>
                <w:szCs w:val="16"/>
              </w:rPr>
            </w:pPr>
            <w:r>
              <w:rPr>
                <w:rFonts w:ascii="Muli" w:eastAsia="Muli" w:hAnsi="Muli" w:cs="Muli"/>
                <w:sz w:val="16"/>
                <w:szCs w:val="16"/>
              </w:rPr>
              <w:t xml:space="preserve">Entregar informe de situación que guardan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 xml:space="preserve">inculantes a la Coordinación de Planeación Institucional, para que sea integrado al Informe trimestral sobre la función del </w:t>
            </w:r>
            <w:proofErr w:type="gramStart"/>
            <w:r>
              <w:rPr>
                <w:rFonts w:ascii="Muli" w:eastAsia="Muli" w:hAnsi="Muli" w:cs="Muli"/>
                <w:sz w:val="16"/>
                <w:szCs w:val="16"/>
              </w:rPr>
              <w:t>Secretario</w:t>
            </w:r>
            <w:proofErr w:type="gramEnd"/>
            <w:r>
              <w:rPr>
                <w:rFonts w:ascii="Muli" w:eastAsia="Muli" w:hAnsi="Muli" w:cs="Muli"/>
                <w:sz w:val="16"/>
                <w:szCs w:val="16"/>
              </w:rPr>
              <w:t>(a) Técnico(a).</w:t>
            </w:r>
          </w:p>
        </w:tc>
        <w:tc>
          <w:tcPr>
            <w:tcW w:w="1449" w:type="dxa"/>
            <w:gridSpan w:val="2"/>
          </w:tcPr>
          <w:p w14:paraId="40B9CC74" w14:textId="21A259F2"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32E5543C" w14:textId="77777777" w:rsidR="00BC37F9" w:rsidRDefault="00BC37F9" w:rsidP="00702ED8">
            <w:pPr>
              <w:rPr>
                <w:rFonts w:ascii="Muli" w:eastAsia="Muli" w:hAnsi="Muli" w:cs="Muli"/>
                <w:sz w:val="16"/>
                <w:szCs w:val="16"/>
              </w:rPr>
            </w:pPr>
          </w:p>
        </w:tc>
        <w:tc>
          <w:tcPr>
            <w:tcW w:w="1565" w:type="dxa"/>
          </w:tcPr>
          <w:p w14:paraId="22DD5053" w14:textId="6BA56B08" w:rsidR="00BC37F9" w:rsidRDefault="001D3045" w:rsidP="00702ED8">
            <w:pPr>
              <w:rPr>
                <w:rFonts w:ascii="Muli" w:eastAsia="Muli" w:hAnsi="Muli" w:cs="Muli"/>
                <w:sz w:val="16"/>
                <w:szCs w:val="16"/>
              </w:rPr>
            </w:pPr>
            <w:r>
              <w:rPr>
                <w:rFonts w:ascii="Muli" w:eastAsia="Muli" w:hAnsi="Muli" w:cs="Muli"/>
                <w:sz w:val="16"/>
                <w:szCs w:val="16"/>
              </w:rPr>
              <w:t>Correo electrónico con el envío del Informe trimestral</w:t>
            </w:r>
            <w:r w:rsidR="00842D85">
              <w:rPr>
                <w:rFonts w:ascii="Muli" w:eastAsia="Muli" w:hAnsi="Muli" w:cs="Muli"/>
                <w:sz w:val="16"/>
                <w:szCs w:val="16"/>
              </w:rPr>
              <w:t>.</w:t>
            </w:r>
          </w:p>
        </w:tc>
      </w:tr>
      <w:tr w:rsidR="00BC37F9" w14:paraId="2BA0FF64" w14:textId="77777777" w:rsidTr="001E375F">
        <w:tc>
          <w:tcPr>
            <w:tcW w:w="889" w:type="dxa"/>
            <w:vAlign w:val="center"/>
          </w:tcPr>
          <w:p w14:paraId="245D615E" w14:textId="77777777" w:rsidR="00BC37F9" w:rsidRDefault="001D3045" w:rsidP="00702ED8">
            <w:pPr>
              <w:jc w:val="center"/>
              <w:rPr>
                <w:rFonts w:ascii="Muli" w:eastAsia="Muli" w:hAnsi="Muli" w:cs="Muli"/>
                <w:sz w:val="16"/>
                <w:szCs w:val="16"/>
              </w:rPr>
            </w:pPr>
            <w:r>
              <w:rPr>
                <w:rFonts w:ascii="Muli" w:eastAsia="Muli" w:hAnsi="Muli" w:cs="Muli"/>
                <w:sz w:val="16"/>
                <w:szCs w:val="16"/>
              </w:rPr>
              <w:t>12</w:t>
            </w:r>
          </w:p>
        </w:tc>
        <w:tc>
          <w:tcPr>
            <w:tcW w:w="5181" w:type="dxa"/>
            <w:gridSpan w:val="3"/>
          </w:tcPr>
          <w:p w14:paraId="2D6D0F2B" w14:textId="77777777" w:rsidR="00BC37F9" w:rsidRDefault="001D3045" w:rsidP="00702ED8">
            <w:pPr>
              <w:rPr>
                <w:rFonts w:ascii="Muli" w:eastAsia="Muli" w:hAnsi="Muli" w:cs="Muli"/>
                <w:sz w:val="16"/>
                <w:szCs w:val="16"/>
              </w:rPr>
            </w:pPr>
            <w:r>
              <w:rPr>
                <w:rFonts w:ascii="Muli" w:eastAsia="Muli" w:hAnsi="Muli" w:cs="Muli"/>
                <w:sz w:val="16"/>
                <w:szCs w:val="16"/>
              </w:rPr>
              <w:t>Entregar informe a la Coordinación de Planeación Institucional para que sea integrado al Informe Anual del Comité Coordinador del Sistema Estatal Anticorrupción.</w:t>
            </w:r>
          </w:p>
        </w:tc>
        <w:tc>
          <w:tcPr>
            <w:tcW w:w="1449" w:type="dxa"/>
            <w:gridSpan w:val="2"/>
          </w:tcPr>
          <w:p w14:paraId="4BEBAB0E" w14:textId="03D117C0" w:rsidR="00BC37F9" w:rsidRDefault="001D3045" w:rsidP="00702ED8">
            <w:pPr>
              <w:rPr>
                <w:rFonts w:ascii="Muli" w:eastAsia="Muli" w:hAnsi="Muli" w:cs="Muli"/>
                <w:sz w:val="16"/>
                <w:szCs w:val="16"/>
              </w:rPr>
            </w:pPr>
            <w:r>
              <w:rPr>
                <w:rFonts w:ascii="Muli" w:eastAsia="Muli" w:hAnsi="Muli" w:cs="Muli"/>
                <w:sz w:val="16"/>
                <w:szCs w:val="16"/>
              </w:rPr>
              <w:t>CASRNV</w:t>
            </w:r>
            <w:r w:rsidR="00842D85">
              <w:rPr>
                <w:rFonts w:ascii="Muli" w:eastAsia="Muli" w:hAnsi="Muli" w:cs="Muli"/>
                <w:sz w:val="16"/>
                <w:szCs w:val="16"/>
              </w:rPr>
              <w:t>.</w:t>
            </w:r>
          </w:p>
          <w:p w14:paraId="2B0E0809" w14:textId="77777777" w:rsidR="00BC37F9" w:rsidRDefault="00BC37F9" w:rsidP="00702ED8">
            <w:pPr>
              <w:rPr>
                <w:rFonts w:ascii="Muli" w:eastAsia="Muli" w:hAnsi="Muli" w:cs="Muli"/>
                <w:sz w:val="16"/>
                <w:szCs w:val="16"/>
              </w:rPr>
            </w:pPr>
          </w:p>
        </w:tc>
        <w:tc>
          <w:tcPr>
            <w:tcW w:w="1565" w:type="dxa"/>
          </w:tcPr>
          <w:p w14:paraId="545713D7" w14:textId="44080C6A" w:rsidR="00BC37F9" w:rsidRDefault="001D3045" w:rsidP="00702ED8">
            <w:pPr>
              <w:rPr>
                <w:rFonts w:ascii="Muli" w:eastAsia="Muli" w:hAnsi="Muli" w:cs="Muli"/>
                <w:sz w:val="16"/>
                <w:szCs w:val="16"/>
              </w:rPr>
            </w:pPr>
            <w:r>
              <w:rPr>
                <w:rFonts w:ascii="Muli" w:eastAsia="Muli" w:hAnsi="Muli" w:cs="Muli"/>
                <w:sz w:val="16"/>
                <w:szCs w:val="16"/>
              </w:rPr>
              <w:t>Correo electrónico con el envío del informe anual</w:t>
            </w:r>
            <w:r w:rsidR="00842D85">
              <w:rPr>
                <w:rFonts w:ascii="Muli" w:eastAsia="Muli" w:hAnsi="Muli" w:cs="Muli"/>
                <w:sz w:val="16"/>
                <w:szCs w:val="16"/>
              </w:rPr>
              <w:t>.</w:t>
            </w:r>
          </w:p>
        </w:tc>
      </w:tr>
      <w:tr w:rsidR="00BC37F9" w14:paraId="71105EBC" w14:textId="77777777" w:rsidTr="001E375F">
        <w:tc>
          <w:tcPr>
            <w:tcW w:w="889" w:type="dxa"/>
            <w:vAlign w:val="center"/>
          </w:tcPr>
          <w:p w14:paraId="5A726276" w14:textId="77777777" w:rsidR="00BC37F9" w:rsidRDefault="001D3045" w:rsidP="00702ED8">
            <w:pPr>
              <w:jc w:val="center"/>
              <w:rPr>
                <w:rFonts w:ascii="Muli" w:eastAsia="Muli" w:hAnsi="Muli" w:cs="Muli"/>
                <w:sz w:val="16"/>
                <w:szCs w:val="16"/>
              </w:rPr>
            </w:pPr>
            <w:r>
              <w:rPr>
                <w:rFonts w:ascii="Muli" w:eastAsia="Muli" w:hAnsi="Muli" w:cs="Muli"/>
                <w:sz w:val="16"/>
                <w:szCs w:val="16"/>
              </w:rPr>
              <w:t>13</w:t>
            </w:r>
          </w:p>
        </w:tc>
        <w:tc>
          <w:tcPr>
            <w:tcW w:w="5181" w:type="dxa"/>
            <w:gridSpan w:val="3"/>
          </w:tcPr>
          <w:p w14:paraId="71383F7A" w14:textId="4F02543F" w:rsidR="00BC37F9" w:rsidRDefault="001D3045" w:rsidP="00702ED8">
            <w:pPr>
              <w:rPr>
                <w:rFonts w:ascii="Muli" w:eastAsia="Muli" w:hAnsi="Muli" w:cs="Muli"/>
                <w:sz w:val="16"/>
                <w:szCs w:val="16"/>
              </w:rPr>
            </w:pPr>
            <w:r>
              <w:rPr>
                <w:rFonts w:ascii="Muli" w:eastAsia="Muli" w:hAnsi="Muli" w:cs="Muli"/>
                <w:sz w:val="16"/>
                <w:szCs w:val="16"/>
              </w:rPr>
              <w:t>Integra</w:t>
            </w:r>
            <w:r w:rsidR="00842D85">
              <w:rPr>
                <w:rFonts w:ascii="Muli" w:eastAsia="Muli" w:hAnsi="Muli" w:cs="Muli"/>
                <w:sz w:val="16"/>
                <w:szCs w:val="16"/>
              </w:rPr>
              <w:t xml:space="preserve">r </w:t>
            </w:r>
            <w:r>
              <w:rPr>
                <w:rFonts w:ascii="Muli" w:eastAsia="Muli" w:hAnsi="Muli" w:cs="Muli"/>
                <w:sz w:val="16"/>
                <w:szCs w:val="16"/>
              </w:rPr>
              <w:t xml:space="preserve">el informe del estatus de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inculantes al Informe Anual del Comité Coordinador del Sistema Estatal Anticorrupción.</w:t>
            </w:r>
          </w:p>
        </w:tc>
        <w:tc>
          <w:tcPr>
            <w:tcW w:w="1449" w:type="dxa"/>
            <w:gridSpan w:val="2"/>
          </w:tcPr>
          <w:p w14:paraId="15E819C4" w14:textId="396E4368" w:rsidR="00BC37F9" w:rsidRDefault="001D3045" w:rsidP="00702ED8">
            <w:pPr>
              <w:rPr>
                <w:rFonts w:ascii="Muli" w:eastAsia="Muli" w:hAnsi="Muli" w:cs="Muli"/>
                <w:sz w:val="16"/>
                <w:szCs w:val="16"/>
              </w:rPr>
            </w:pPr>
            <w:r>
              <w:rPr>
                <w:rFonts w:ascii="Muli" w:eastAsia="Muli" w:hAnsi="Muli" w:cs="Muli"/>
                <w:sz w:val="16"/>
                <w:szCs w:val="16"/>
              </w:rPr>
              <w:t>Coordinación de Planeación Institucional</w:t>
            </w:r>
            <w:r w:rsidR="00842D85">
              <w:rPr>
                <w:rFonts w:ascii="Muli" w:eastAsia="Muli" w:hAnsi="Muli" w:cs="Muli"/>
                <w:sz w:val="16"/>
                <w:szCs w:val="16"/>
              </w:rPr>
              <w:t>.</w:t>
            </w:r>
          </w:p>
        </w:tc>
        <w:tc>
          <w:tcPr>
            <w:tcW w:w="1565" w:type="dxa"/>
          </w:tcPr>
          <w:p w14:paraId="04314428" w14:textId="0D61C0B3" w:rsidR="00BC37F9" w:rsidRDefault="001D3045" w:rsidP="00702ED8">
            <w:pPr>
              <w:rPr>
                <w:rFonts w:ascii="Muli" w:eastAsia="Muli" w:hAnsi="Muli" w:cs="Muli"/>
                <w:sz w:val="16"/>
                <w:szCs w:val="16"/>
              </w:rPr>
            </w:pPr>
            <w:r>
              <w:rPr>
                <w:rFonts w:ascii="Muli" w:eastAsia="Muli" w:hAnsi="Muli" w:cs="Muli"/>
                <w:sz w:val="16"/>
                <w:szCs w:val="16"/>
              </w:rPr>
              <w:t xml:space="preserve">Informe Anual con el apartado de seguimiento a las </w:t>
            </w:r>
            <w:r w:rsidR="009D2BC5">
              <w:rPr>
                <w:rFonts w:ascii="Muli" w:eastAsia="Muli" w:hAnsi="Muli" w:cs="Muli"/>
                <w:sz w:val="16"/>
                <w:szCs w:val="16"/>
              </w:rPr>
              <w:t>R</w:t>
            </w:r>
            <w:r>
              <w:rPr>
                <w:rFonts w:ascii="Muli" w:eastAsia="Muli" w:hAnsi="Muli" w:cs="Muli"/>
                <w:sz w:val="16"/>
                <w:szCs w:val="16"/>
              </w:rPr>
              <w:t xml:space="preserve">ecomendaciones </w:t>
            </w:r>
            <w:r w:rsidR="009D2BC5">
              <w:rPr>
                <w:rFonts w:ascii="Muli" w:eastAsia="Muli" w:hAnsi="Muli" w:cs="Muli"/>
                <w:sz w:val="16"/>
                <w:szCs w:val="16"/>
              </w:rPr>
              <w:t>N</w:t>
            </w:r>
            <w:r>
              <w:rPr>
                <w:rFonts w:ascii="Muli" w:eastAsia="Muli" w:hAnsi="Muli" w:cs="Muli"/>
                <w:sz w:val="16"/>
                <w:szCs w:val="16"/>
              </w:rPr>
              <w:t xml:space="preserve">o </w:t>
            </w:r>
            <w:r w:rsidR="009D2BC5">
              <w:rPr>
                <w:rFonts w:ascii="Muli" w:eastAsia="Muli" w:hAnsi="Muli" w:cs="Muli"/>
                <w:sz w:val="16"/>
                <w:szCs w:val="16"/>
              </w:rPr>
              <w:t>V</w:t>
            </w:r>
            <w:r>
              <w:rPr>
                <w:rFonts w:ascii="Muli" w:eastAsia="Muli" w:hAnsi="Muli" w:cs="Muli"/>
                <w:sz w:val="16"/>
                <w:szCs w:val="16"/>
              </w:rPr>
              <w:t>inculantes.</w:t>
            </w:r>
          </w:p>
        </w:tc>
      </w:tr>
      <w:tr w:rsidR="00BC37F9" w14:paraId="005CD323" w14:textId="77777777" w:rsidTr="001E375F">
        <w:tc>
          <w:tcPr>
            <w:tcW w:w="889" w:type="dxa"/>
            <w:vAlign w:val="center"/>
          </w:tcPr>
          <w:p w14:paraId="1C0F58F2" w14:textId="77777777" w:rsidR="00BC37F9" w:rsidRDefault="001D3045" w:rsidP="00702ED8">
            <w:pPr>
              <w:jc w:val="center"/>
              <w:rPr>
                <w:rFonts w:ascii="Muli" w:eastAsia="Muli" w:hAnsi="Muli" w:cs="Muli"/>
                <w:sz w:val="16"/>
                <w:szCs w:val="16"/>
              </w:rPr>
            </w:pPr>
            <w:r>
              <w:rPr>
                <w:rFonts w:ascii="Muli" w:eastAsia="Muli" w:hAnsi="Muli" w:cs="Muli"/>
                <w:sz w:val="16"/>
                <w:szCs w:val="16"/>
              </w:rPr>
              <w:t>14</w:t>
            </w:r>
          </w:p>
        </w:tc>
        <w:tc>
          <w:tcPr>
            <w:tcW w:w="5181" w:type="dxa"/>
            <w:gridSpan w:val="3"/>
          </w:tcPr>
          <w:p w14:paraId="13D3FF21"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49" w:type="dxa"/>
            <w:gridSpan w:val="2"/>
          </w:tcPr>
          <w:p w14:paraId="46EF45D7" w14:textId="77777777" w:rsidR="00BC37F9" w:rsidRDefault="00BC37F9" w:rsidP="00702ED8">
            <w:pPr>
              <w:rPr>
                <w:rFonts w:ascii="Muli" w:eastAsia="Muli" w:hAnsi="Muli" w:cs="Muli"/>
                <w:sz w:val="16"/>
                <w:szCs w:val="16"/>
              </w:rPr>
            </w:pPr>
          </w:p>
        </w:tc>
        <w:tc>
          <w:tcPr>
            <w:tcW w:w="1565" w:type="dxa"/>
          </w:tcPr>
          <w:p w14:paraId="6457336D" w14:textId="77777777" w:rsidR="00BC37F9" w:rsidRDefault="00BC37F9" w:rsidP="00702ED8">
            <w:pPr>
              <w:rPr>
                <w:rFonts w:ascii="Muli" w:eastAsia="Muli" w:hAnsi="Muli" w:cs="Muli"/>
                <w:sz w:val="16"/>
                <w:szCs w:val="16"/>
              </w:rPr>
            </w:pPr>
          </w:p>
        </w:tc>
      </w:tr>
    </w:tbl>
    <w:p w14:paraId="041CA6D5" w14:textId="77777777" w:rsidR="00BC37F9" w:rsidRDefault="00BC37F9" w:rsidP="00702ED8">
      <w:pPr>
        <w:spacing w:after="0" w:line="240" w:lineRule="auto"/>
        <w:rPr>
          <w:rFonts w:ascii="Muli" w:eastAsia="Muli" w:hAnsi="Muli" w:cs="Muli"/>
          <w:sz w:val="16"/>
          <w:szCs w:val="16"/>
        </w:rPr>
      </w:pPr>
    </w:p>
    <w:p w14:paraId="0BCED3DE" w14:textId="77777777" w:rsidR="001E375F" w:rsidRDefault="001E375F" w:rsidP="00702ED8">
      <w:pPr>
        <w:spacing w:after="0" w:line="240" w:lineRule="auto"/>
        <w:rPr>
          <w:rFonts w:ascii="Muli" w:eastAsia="Muli" w:hAnsi="Muli" w:cs="Muli"/>
          <w:sz w:val="16"/>
          <w:szCs w:val="16"/>
        </w:rPr>
      </w:pPr>
    </w:p>
    <w:p w14:paraId="3513A9F4" w14:textId="77777777" w:rsidR="001E375F" w:rsidRDefault="001E375F" w:rsidP="00702ED8">
      <w:pPr>
        <w:spacing w:after="0" w:line="240" w:lineRule="auto"/>
        <w:rPr>
          <w:rFonts w:ascii="Muli" w:eastAsia="Muli" w:hAnsi="Muli" w:cs="Muli"/>
          <w:sz w:val="16"/>
          <w:szCs w:val="16"/>
        </w:rPr>
      </w:pPr>
    </w:p>
    <w:p w14:paraId="16EE3B59" w14:textId="5E289AA5" w:rsidR="001E375F" w:rsidRDefault="0040286F"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56C1A3FA" wp14:editId="02CC2466">
            <wp:extent cx="6263640" cy="7473600"/>
            <wp:effectExtent l="0" t="0" r="3810" b="0"/>
            <wp:docPr id="111526610" name="Imagen 11152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0" name="Imagen 111526610"/>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296794" cy="7513159"/>
                    </a:xfrm>
                    <a:prstGeom prst="rect">
                      <a:avLst/>
                    </a:prstGeom>
                  </pic:spPr>
                </pic:pic>
              </a:graphicData>
            </a:graphic>
          </wp:inline>
        </w:drawing>
      </w:r>
    </w:p>
    <w:tbl>
      <w:tblPr>
        <w:tblStyle w:val="affffffffffff5"/>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4033"/>
      </w:tblGrid>
      <w:tr w:rsidR="00BC37F9" w14:paraId="33202BB2" w14:textId="77777777" w:rsidTr="00131FE3">
        <w:trPr>
          <w:trHeight w:val="374"/>
        </w:trPr>
        <w:tc>
          <w:tcPr>
            <w:tcW w:w="2942" w:type="dxa"/>
            <w:shd w:val="clear" w:color="auto" w:fill="006666"/>
          </w:tcPr>
          <w:p w14:paraId="540057D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p w14:paraId="2C35E3B0" w14:textId="77777777" w:rsidR="00BC37F9" w:rsidRDefault="00BC37F9" w:rsidP="00702ED8">
            <w:pPr>
              <w:jc w:val="center"/>
              <w:rPr>
                <w:rFonts w:ascii="Muli" w:eastAsia="Muli" w:hAnsi="Muli" w:cs="Muli"/>
                <w:color w:val="FFFFFF"/>
                <w:sz w:val="16"/>
                <w:szCs w:val="16"/>
              </w:rPr>
            </w:pPr>
          </w:p>
        </w:tc>
        <w:tc>
          <w:tcPr>
            <w:tcW w:w="2943" w:type="dxa"/>
            <w:shd w:val="clear" w:color="auto" w:fill="006666"/>
          </w:tcPr>
          <w:p w14:paraId="2A6CACF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4033" w:type="dxa"/>
            <w:shd w:val="clear" w:color="auto" w:fill="006666"/>
          </w:tcPr>
          <w:p w14:paraId="2633FA9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652B3CE" w14:textId="77777777" w:rsidTr="00131FE3">
        <w:trPr>
          <w:trHeight w:val="550"/>
        </w:trPr>
        <w:tc>
          <w:tcPr>
            <w:tcW w:w="2942" w:type="dxa"/>
            <w:shd w:val="clear" w:color="auto" w:fill="auto"/>
            <w:vAlign w:val="center"/>
          </w:tcPr>
          <w:p w14:paraId="74392D25"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085CA58" w14:textId="77777777" w:rsidR="00BC37F9" w:rsidRDefault="00BC37F9" w:rsidP="00702ED8">
            <w:pPr>
              <w:jc w:val="center"/>
              <w:rPr>
                <w:rFonts w:ascii="Muli" w:eastAsia="Muli" w:hAnsi="Muli" w:cs="Muli"/>
                <w:sz w:val="16"/>
                <w:szCs w:val="16"/>
              </w:rPr>
            </w:pPr>
          </w:p>
        </w:tc>
        <w:tc>
          <w:tcPr>
            <w:tcW w:w="4033" w:type="dxa"/>
            <w:shd w:val="clear" w:color="auto" w:fill="auto"/>
            <w:vAlign w:val="center"/>
          </w:tcPr>
          <w:p w14:paraId="37B06D02" w14:textId="77777777" w:rsidR="00BC37F9" w:rsidRDefault="00BC37F9" w:rsidP="00702ED8">
            <w:pPr>
              <w:jc w:val="center"/>
              <w:rPr>
                <w:rFonts w:ascii="Muli" w:eastAsia="Muli" w:hAnsi="Muli" w:cs="Muli"/>
                <w:sz w:val="16"/>
                <w:szCs w:val="16"/>
              </w:rPr>
            </w:pPr>
          </w:p>
        </w:tc>
      </w:tr>
      <w:tr w:rsidR="00BC37F9" w14:paraId="1C28B529" w14:textId="77777777" w:rsidTr="00131FE3">
        <w:trPr>
          <w:trHeight w:val="469"/>
        </w:trPr>
        <w:tc>
          <w:tcPr>
            <w:tcW w:w="2942" w:type="dxa"/>
            <w:vAlign w:val="center"/>
          </w:tcPr>
          <w:p w14:paraId="2DC8A3A7" w14:textId="7CF1D8AC" w:rsidR="00BC37F9" w:rsidRDefault="00842D85" w:rsidP="00702ED8">
            <w:pPr>
              <w:jc w:val="center"/>
              <w:rPr>
                <w:rFonts w:ascii="Muli" w:eastAsia="Muli" w:hAnsi="Muli" w:cs="Muli"/>
                <w:sz w:val="16"/>
                <w:szCs w:val="16"/>
              </w:rPr>
            </w:pPr>
            <w:r>
              <w:rPr>
                <w:rFonts w:ascii="Muli" w:eastAsia="Muli" w:hAnsi="Muli" w:cs="Muli"/>
                <w:sz w:val="16"/>
                <w:szCs w:val="16"/>
              </w:rPr>
              <w:t>Lic. Víctor Hugo López Álvarez Coordinación de Análisis y Seguimiento a Recomendaciones No Vinculantes</w:t>
            </w:r>
          </w:p>
        </w:tc>
        <w:tc>
          <w:tcPr>
            <w:tcW w:w="2943" w:type="dxa"/>
            <w:vAlign w:val="center"/>
          </w:tcPr>
          <w:p w14:paraId="053B11E4"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462A1199"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4033" w:type="dxa"/>
            <w:vAlign w:val="center"/>
          </w:tcPr>
          <w:p w14:paraId="56F1F625"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B7CC1EF"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01BC7BE9" w14:textId="65123EFC" w:rsidR="00BC37F9" w:rsidRDefault="001D3045" w:rsidP="00702ED8">
      <w:pPr>
        <w:pStyle w:val="Ttulo3"/>
        <w:spacing w:before="0" w:after="0"/>
      </w:pPr>
      <w:bookmarkStart w:id="31" w:name="_Toc143788334"/>
      <w:r>
        <w:lastRenderedPageBreak/>
        <w:t>VI.9 Unidad de Transparencia</w:t>
      </w:r>
      <w:bookmarkEnd w:id="31"/>
      <w:r>
        <w:t xml:space="preserve"> </w:t>
      </w:r>
    </w:p>
    <w:p w14:paraId="36EA40FC" w14:textId="77777777" w:rsidR="00BC37F9" w:rsidRDefault="00BC37F9" w:rsidP="00702ED8">
      <w:pPr>
        <w:spacing w:after="0" w:line="240" w:lineRule="auto"/>
      </w:pPr>
    </w:p>
    <w:tbl>
      <w:tblPr>
        <w:tblStyle w:val="affffffffffff6"/>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560"/>
        <w:gridCol w:w="1559"/>
      </w:tblGrid>
      <w:tr w:rsidR="00BC37F9" w14:paraId="32C7F61C" w14:textId="77777777">
        <w:trPr>
          <w:trHeight w:val="245"/>
        </w:trPr>
        <w:tc>
          <w:tcPr>
            <w:tcW w:w="1820" w:type="dxa"/>
            <w:vMerge w:val="restart"/>
          </w:tcPr>
          <w:p w14:paraId="53CBC4E3"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74CB487D" wp14:editId="2DECD61B">
                  <wp:extent cx="957600" cy="446400"/>
                  <wp:effectExtent l="0" t="0" r="0" b="0"/>
                  <wp:docPr id="1431"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962721" cy="448787"/>
                          </a:xfrm>
                          <a:prstGeom prst="rect">
                            <a:avLst/>
                          </a:prstGeom>
                          <a:ln/>
                        </pic:spPr>
                      </pic:pic>
                    </a:graphicData>
                  </a:graphic>
                </wp:inline>
              </w:drawing>
            </w:r>
          </w:p>
        </w:tc>
        <w:tc>
          <w:tcPr>
            <w:tcW w:w="3845" w:type="dxa"/>
            <w:vMerge w:val="restart"/>
            <w:shd w:val="clear" w:color="auto" w:fill="006666"/>
            <w:vAlign w:val="center"/>
          </w:tcPr>
          <w:p w14:paraId="4B4D11EE" w14:textId="2B8C910C"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582268">
              <w:rPr>
                <w:rFonts w:ascii="Muli" w:eastAsia="Muli" w:hAnsi="Muli" w:cs="Muli"/>
                <w:b/>
                <w:color w:val="FFFFFF"/>
                <w:sz w:val="16"/>
                <w:szCs w:val="16"/>
              </w:rPr>
              <w:t>.</w:t>
            </w:r>
          </w:p>
        </w:tc>
        <w:tc>
          <w:tcPr>
            <w:tcW w:w="1560" w:type="dxa"/>
            <w:shd w:val="clear" w:color="auto" w:fill="006666"/>
          </w:tcPr>
          <w:p w14:paraId="66B5AC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9" w:type="dxa"/>
          </w:tcPr>
          <w:p w14:paraId="62AD70A9" w14:textId="77777777" w:rsidR="00BC37F9" w:rsidRDefault="001D3045" w:rsidP="00702ED8">
            <w:pPr>
              <w:rPr>
                <w:rFonts w:ascii="Muli" w:eastAsia="Muli" w:hAnsi="Muli" w:cs="Muli"/>
                <w:sz w:val="16"/>
                <w:szCs w:val="16"/>
              </w:rPr>
            </w:pPr>
            <w:r>
              <w:rPr>
                <w:rFonts w:ascii="Muli" w:eastAsia="Muli" w:hAnsi="Muli" w:cs="Muli"/>
                <w:sz w:val="16"/>
                <w:szCs w:val="16"/>
              </w:rPr>
              <w:t>AP-UT-TRANS-1</w:t>
            </w:r>
          </w:p>
        </w:tc>
      </w:tr>
      <w:tr w:rsidR="00BC37F9" w14:paraId="2642B17F" w14:textId="77777777" w:rsidTr="001C56F0">
        <w:trPr>
          <w:trHeight w:val="217"/>
        </w:trPr>
        <w:tc>
          <w:tcPr>
            <w:tcW w:w="1820" w:type="dxa"/>
            <w:vMerge/>
          </w:tcPr>
          <w:p w14:paraId="3C396D8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022BE0B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shd w:val="clear" w:color="auto" w:fill="006666"/>
          </w:tcPr>
          <w:p w14:paraId="6857711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559" w:type="dxa"/>
          </w:tcPr>
          <w:p w14:paraId="7D9A5F30" w14:textId="77777777" w:rsidR="00BC37F9" w:rsidRDefault="001D3045" w:rsidP="00702ED8">
            <w:pPr>
              <w:rPr>
                <w:rFonts w:ascii="Muli" w:eastAsia="Muli" w:hAnsi="Muli" w:cs="Muli"/>
                <w:sz w:val="16"/>
                <w:szCs w:val="16"/>
              </w:rPr>
            </w:pPr>
            <w:r>
              <w:rPr>
                <w:rFonts w:ascii="Muli" w:eastAsia="Muli" w:hAnsi="Muli" w:cs="Muli"/>
                <w:sz w:val="16"/>
                <w:szCs w:val="16"/>
              </w:rPr>
              <w:t>04.08.23</w:t>
            </w:r>
          </w:p>
        </w:tc>
      </w:tr>
      <w:tr w:rsidR="00BC37F9" w14:paraId="57179522" w14:textId="77777777" w:rsidTr="001C56F0">
        <w:trPr>
          <w:trHeight w:val="136"/>
        </w:trPr>
        <w:tc>
          <w:tcPr>
            <w:tcW w:w="1820" w:type="dxa"/>
            <w:vMerge/>
          </w:tcPr>
          <w:p w14:paraId="67A00EC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0262F61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0" w:type="dxa"/>
            <w:shd w:val="clear" w:color="auto" w:fill="006666"/>
          </w:tcPr>
          <w:p w14:paraId="2988242E" w14:textId="16F9075D"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313B7D">
              <w:rPr>
                <w:rFonts w:ascii="Muli" w:eastAsia="Muli" w:hAnsi="Muli" w:cs="Muli"/>
                <w:color w:val="FFFFFF"/>
                <w:sz w:val="16"/>
                <w:szCs w:val="16"/>
              </w:rPr>
              <w:t>N</w:t>
            </w:r>
            <w:r>
              <w:rPr>
                <w:rFonts w:ascii="Muli" w:eastAsia="Muli" w:hAnsi="Muli" w:cs="Muli"/>
                <w:color w:val="FFFFFF"/>
                <w:sz w:val="16"/>
                <w:szCs w:val="16"/>
              </w:rPr>
              <w:t>úm.:</w:t>
            </w:r>
          </w:p>
        </w:tc>
        <w:tc>
          <w:tcPr>
            <w:tcW w:w="1559" w:type="dxa"/>
          </w:tcPr>
          <w:p w14:paraId="66E0BF4B" w14:textId="08E06164" w:rsidR="00BC37F9" w:rsidRDefault="00313B7D" w:rsidP="00702ED8">
            <w:pPr>
              <w:rPr>
                <w:rFonts w:ascii="Muli" w:eastAsia="Muli" w:hAnsi="Muli" w:cs="Muli"/>
                <w:sz w:val="16"/>
                <w:szCs w:val="16"/>
              </w:rPr>
            </w:pPr>
            <w:r>
              <w:rPr>
                <w:rFonts w:ascii="Muli" w:eastAsia="Muli" w:hAnsi="Muli" w:cs="Muli"/>
                <w:sz w:val="16"/>
                <w:szCs w:val="16"/>
              </w:rPr>
              <w:t>0</w:t>
            </w:r>
          </w:p>
        </w:tc>
      </w:tr>
      <w:tr w:rsidR="00BC37F9" w14:paraId="2FC2E73B" w14:textId="77777777">
        <w:tc>
          <w:tcPr>
            <w:tcW w:w="1820" w:type="dxa"/>
            <w:shd w:val="clear" w:color="auto" w:fill="006666"/>
            <w:tcMar>
              <w:left w:w="108" w:type="dxa"/>
              <w:right w:w="108" w:type="dxa"/>
            </w:tcMar>
            <w:vAlign w:val="center"/>
          </w:tcPr>
          <w:p w14:paraId="3EC120F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121AF8AE" w14:textId="6973F8DD" w:rsidR="00BC37F9" w:rsidRDefault="001D3045" w:rsidP="00702ED8">
            <w:pPr>
              <w:rPr>
                <w:rFonts w:ascii="Muli" w:eastAsia="Muli" w:hAnsi="Muli" w:cs="Muli"/>
                <w:sz w:val="16"/>
                <w:szCs w:val="16"/>
              </w:rPr>
            </w:pPr>
            <w:r>
              <w:rPr>
                <w:rFonts w:ascii="Muli" w:eastAsia="Muli" w:hAnsi="Muli" w:cs="Muli"/>
                <w:sz w:val="16"/>
                <w:szCs w:val="16"/>
              </w:rPr>
              <w:t>Transparencia y acceso a la información</w:t>
            </w:r>
            <w:r w:rsidR="00A56AD7">
              <w:rPr>
                <w:rFonts w:ascii="Muli" w:eastAsia="Muli" w:hAnsi="Muli" w:cs="Muli"/>
                <w:sz w:val="16"/>
                <w:szCs w:val="16"/>
              </w:rPr>
              <w:t>.</w:t>
            </w:r>
          </w:p>
        </w:tc>
      </w:tr>
      <w:tr w:rsidR="00BC37F9" w14:paraId="4600CC27" w14:textId="77777777">
        <w:tc>
          <w:tcPr>
            <w:tcW w:w="1820" w:type="dxa"/>
            <w:shd w:val="clear" w:color="auto" w:fill="006666"/>
            <w:tcMar>
              <w:left w:w="108" w:type="dxa"/>
              <w:right w:w="108" w:type="dxa"/>
            </w:tcMar>
            <w:vAlign w:val="center"/>
          </w:tcPr>
          <w:p w14:paraId="632D88D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64E87C98" w14:textId="211F12E6" w:rsidR="00BC37F9" w:rsidRDefault="001D3045" w:rsidP="00702ED8">
            <w:pPr>
              <w:rPr>
                <w:rFonts w:ascii="Muli" w:eastAsia="Muli" w:hAnsi="Muli" w:cs="Muli"/>
                <w:sz w:val="16"/>
                <w:szCs w:val="16"/>
              </w:rPr>
            </w:pPr>
            <w:r>
              <w:rPr>
                <w:rFonts w:ascii="Muli" w:eastAsia="Muli" w:hAnsi="Muli" w:cs="Muli"/>
                <w:sz w:val="16"/>
                <w:szCs w:val="16"/>
              </w:rPr>
              <w:t>De apoyo</w:t>
            </w:r>
            <w:r w:rsidR="00A56AD7">
              <w:rPr>
                <w:rFonts w:ascii="Muli" w:eastAsia="Muli" w:hAnsi="Muli" w:cs="Muli"/>
                <w:sz w:val="16"/>
                <w:szCs w:val="16"/>
              </w:rPr>
              <w:t>.</w:t>
            </w:r>
          </w:p>
        </w:tc>
      </w:tr>
      <w:tr w:rsidR="00BC37F9" w14:paraId="6B77590A" w14:textId="77777777">
        <w:tc>
          <w:tcPr>
            <w:tcW w:w="1820" w:type="dxa"/>
            <w:shd w:val="clear" w:color="auto" w:fill="006666"/>
            <w:tcMar>
              <w:left w:w="108" w:type="dxa"/>
              <w:right w:w="108" w:type="dxa"/>
            </w:tcMar>
            <w:vAlign w:val="center"/>
          </w:tcPr>
          <w:p w14:paraId="27A4D47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79772946" w14:textId="4024C883" w:rsidR="00BC37F9" w:rsidRDefault="00670D8B" w:rsidP="00702ED8">
            <w:pPr>
              <w:rPr>
                <w:rFonts w:ascii="Muli" w:eastAsia="Muli" w:hAnsi="Muli" w:cs="Muli"/>
                <w:sz w:val="16"/>
                <w:szCs w:val="16"/>
              </w:rPr>
            </w:pPr>
            <w:r>
              <w:rPr>
                <w:rFonts w:ascii="Muli" w:eastAsia="Muli" w:hAnsi="Muli" w:cs="Muli"/>
                <w:sz w:val="16"/>
                <w:szCs w:val="16"/>
              </w:rPr>
              <w:t>Titular de la Unidad de Transparencia</w:t>
            </w:r>
            <w:r w:rsidR="00A56AD7">
              <w:rPr>
                <w:rFonts w:ascii="Muli" w:eastAsia="Muli" w:hAnsi="Muli" w:cs="Muli"/>
                <w:sz w:val="16"/>
                <w:szCs w:val="16"/>
              </w:rPr>
              <w:t>.</w:t>
            </w:r>
          </w:p>
        </w:tc>
      </w:tr>
      <w:tr w:rsidR="00BC37F9" w14:paraId="5BE20DF7" w14:textId="77777777">
        <w:tc>
          <w:tcPr>
            <w:tcW w:w="1820" w:type="dxa"/>
            <w:shd w:val="clear" w:color="auto" w:fill="006666"/>
            <w:tcMar>
              <w:left w:w="108" w:type="dxa"/>
              <w:right w:w="108" w:type="dxa"/>
            </w:tcMar>
            <w:vAlign w:val="center"/>
          </w:tcPr>
          <w:p w14:paraId="5C9FC32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780E8602"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6037E892" w14:textId="77777777" w:rsidR="00BC37F9" w:rsidRDefault="001D3045" w:rsidP="00702ED8">
            <w:pPr>
              <w:rPr>
                <w:rFonts w:ascii="Muli" w:eastAsia="Muli" w:hAnsi="Muli" w:cs="Muli"/>
                <w:sz w:val="16"/>
                <w:szCs w:val="16"/>
              </w:rPr>
            </w:pPr>
            <w:r>
              <w:rPr>
                <w:rFonts w:ascii="Muli" w:eastAsia="Muli" w:hAnsi="Muli" w:cs="Muli"/>
                <w:sz w:val="16"/>
                <w:szCs w:val="16"/>
              </w:rPr>
              <w:t>Administrar y operar los procesos de acceso a la información pública y cumplimiento a las obligaciones de transparencia de la Secretaría Ejecutiva del Sistema Estatal Anticorrupción de Guanajuato, así como asesorar al personal de ésta, en temas de transparencia, acceso a información pública y protección de datos personales.</w:t>
            </w:r>
          </w:p>
        </w:tc>
      </w:tr>
      <w:tr w:rsidR="00BC37F9" w14:paraId="58C28975" w14:textId="77777777">
        <w:tc>
          <w:tcPr>
            <w:tcW w:w="1820" w:type="dxa"/>
            <w:shd w:val="clear" w:color="auto" w:fill="006666"/>
            <w:tcMar>
              <w:left w:w="108" w:type="dxa"/>
              <w:right w:w="108" w:type="dxa"/>
            </w:tcMar>
            <w:vAlign w:val="center"/>
          </w:tcPr>
          <w:p w14:paraId="0A3EB04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21FD245B"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4C9DB200" w14:textId="4F956116" w:rsidR="00BC37F9" w:rsidRDefault="001D3045" w:rsidP="00702ED8">
            <w:pPr>
              <w:rPr>
                <w:rFonts w:ascii="Muli" w:eastAsia="Muli" w:hAnsi="Muli" w:cs="Muli"/>
                <w:sz w:val="16"/>
                <w:szCs w:val="16"/>
              </w:rPr>
            </w:pPr>
            <w:r>
              <w:rPr>
                <w:rFonts w:ascii="Muli" w:eastAsia="Muli" w:hAnsi="Muli" w:cs="Muli"/>
                <w:sz w:val="16"/>
                <w:szCs w:val="16"/>
              </w:rPr>
              <w:t xml:space="preserve">Generación y autorización de la programación anual de la Unidad de </w:t>
            </w:r>
            <w:r w:rsidR="00A56AD7">
              <w:rPr>
                <w:rFonts w:ascii="Muli" w:eastAsia="Muli" w:hAnsi="Muli" w:cs="Muli"/>
                <w:sz w:val="16"/>
                <w:szCs w:val="16"/>
              </w:rPr>
              <w:t>T</w:t>
            </w:r>
            <w:r>
              <w:rPr>
                <w:rFonts w:ascii="Muli" w:eastAsia="Muli" w:hAnsi="Muli" w:cs="Muli"/>
                <w:sz w:val="16"/>
                <w:szCs w:val="16"/>
              </w:rPr>
              <w:t>ransparencia y finaliza con el informe de entregables y estadísticas relacionadas con la gestión institucional.</w:t>
            </w:r>
          </w:p>
        </w:tc>
      </w:tr>
      <w:tr w:rsidR="00BC37F9" w14:paraId="68C1498B" w14:textId="77777777">
        <w:tc>
          <w:tcPr>
            <w:tcW w:w="1820" w:type="dxa"/>
            <w:shd w:val="clear" w:color="auto" w:fill="006666"/>
            <w:tcMar>
              <w:left w:w="108" w:type="dxa"/>
              <w:right w:w="108" w:type="dxa"/>
            </w:tcMar>
            <w:vAlign w:val="center"/>
          </w:tcPr>
          <w:p w14:paraId="3A20371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00EDD17D"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030CE222" w14:textId="77777777" w:rsidR="00670D8B"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Atención a las solicitudes de acceso a la información</w:t>
            </w:r>
            <w:r w:rsidR="001C56F0">
              <w:rPr>
                <w:rFonts w:ascii="Muli" w:eastAsia="Muli" w:hAnsi="Muli" w:cs="Muli"/>
                <w:color w:val="000000"/>
                <w:sz w:val="16"/>
                <w:szCs w:val="16"/>
              </w:rPr>
              <w:t>.</w:t>
            </w:r>
          </w:p>
          <w:p w14:paraId="1357EC40" w14:textId="77777777" w:rsidR="00670D8B"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sidRPr="00670D8B">
              <w:rPr>
                <w:rFonts w:ascii="Muli" w:eastAsia="Muli" w:hAnsi="Muli" w:cs="Muli"/>
                <w:color w:val="000000"/>
                <w:sz w:val="16"/>
                <w:szCs w:val="16"/>
              </w:rPr>
              <w:t>Atención a las obligaciones de transparencia</w:t>
            </w:r>
            <w:r w:rsidR="001C56F0" w:rsidRPr="00670D8B">
              <w:rPr>
                <w:rFonts w:ascii="Muli" w:eastAsia="Muli" w:hAnsi="Muli" w:cs="Muli"/>
                <w:color w:val="000000"/>
                <w:sz w:val="16"/>
                <w:szCs w:val="16"/>
              </w:rPr>
              <w:t>.</w:t>
            </w:r>
          </w:p>
          <w:p w14:paraId="591CFE03" w14:textId="770FC13C" w:rsidR="00670D8B"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sidRPr="00670D8B">
              <w:rPr>
                <w:rFonts w:ascii="Muli" w:eastAsia="Muli" w:hAnsi="Muli" w:cs="Muli"/>
                <w:color w:val="000000"/>
                <w:sz w:val="16"/>
                <w:szCs w:val="16"/>
              </w:rPr>
              <w:t>Atención y seguimiento a las sesiones del Comité de Transparencia de la S</w:t>
            </w:r>
            <w:r w:rsidR="00A56AD7">
              <w:rPr>
                <w:rFonts w:ascii="Muli" w:eastAsia="Muli" w:hAnsi="Muli" w:cs="Muli"/>
                <w:color w:val="000000"/>
                <w:sz w:val="16"/>
                <w:szCs w:val="16"/>
              </w:rPr>
              <w:t>ecretaría Ejecutiva del Sistema Estatal Anticorrupción.</w:t>
            </w:r>
          </w:p>
          <w:p w14:paraId="456FB00A" w14:textId="53CC210E" w:rsidR="00BC37F9" w:rsidRPr="00670D8B"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sidRPr="00670D8B">
              <w:rPr>
                <w:rFonts w:ascii="Muli" w:eastAsia="Muli" w:hAnsi="Muli" w:cs="Muli"/>
                <w:color w:val="000000"/>
                <w:sz w:val="16"/>
                <w:szCs w:val="16"/>
              </w:rPr>
              <w:t>Asesoría en materia de transparencia, acceso a la información pública, protección de datos personales y gobierno abierto.</w:t>
            </w:r>
          </w:p>
        </w:tc>
      </w:tr>
      <w:tr w:rsidR="00BC37F9" w14:paraId="00073842" w14:textId="77777777" w:rsidTr="00670D8B">
        <w:trPr>
          <w:trHeight w:val="991"/>
        </w:trPr>
        <w:tc>
          <w:tcPr>
            <w:tcW w:w="1820" w:type="dxa"/>
            <w:shd w:val="clear" w:color="auto" w:fill="006666"/>
            <w:tcMar>
              <w:left w:w="108" w:type="dxa"/>
              <w:right w:w="108" w:type="dxa"/>
            </w:tcMar>
            <w:vAlign w:val="center"/>
          </w:tcPr>
          <w:p w14:paraId="5A2F5880"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6562FBC4" w14:textId="77777777"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2161832B" w14:textId="77777777"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Apoyo técnico en la gestión de servicios de Tecnología de Información y Comunicación.</w:t>
            </w:r>
          </w:p>
          <w:p w14:paraId="34F1D0DA" w14:textId="77777777"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 xml:space="preserve">Coordinación de </w:t>
            </w:r>
            <w:r w:rsidRPr="00670D8B">
              <w:rPr>
                <w:rFonts w:ascii="Muli" w:eastAsia="Muli" w:hAnsi="Muli" w:cs="Muli"/>
                <w:color w:val="000000"/>
                <w:sz w:val="16"/>
                <w:szCs w:val="16"/>
              </w:rPr>
              <w:t>archivo institucional</w:t>
            </w:r>
            <w:r>
              <w:rPr>
                <w:rFonts w:ascii="Muli" w:eastAsia="Muli" w:hAnsi="Muli" w:cs="Muli"/>
                <w:color w:val="000000"/>
                <w:sz w:val="16"/>
                <w:szCs w:val="16"/>
              </w:rPr>
              <w:t>.</w:t>
            </w:r>
          </w:p>
          <w:p w14:paraId="3BE618EE" w14:textId="77777777"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Plan</w:t>
            </w:r>
            <w:r w:rsidRPr="00670D8B">
              <w:rPr>
                <w:rFonts w:ascii="Muli" w:eastAsia="Muli" w:hAnsi="Muli" w:cs="Muli"/>
                <w:color w:val="000000"/>
                <w:sz w:val="16"/>
                <w:szCs w:val="16"/>
              </w:rPr>
              <w:t>ifica</w:t>
            </w:r>
            <w:r>
              <w:rPr>
                <w:rFonts w:ascii="Muli" w:eastAsia="Muli" w:hAnsi="Muli" w:cs="Muli"/>
                <w:color w:val="000000"/>
                <w:sz w:val="16"/>
                <w:szCs w:val="16"/>
              </w:rPr>
              <w:t>ción operativa.</w:t>
            </w:r>
          </w:p>
          <w:p w14:paraId="05574538" w14:textId="3C4DC118"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Control interno</w:t>
            </w:r>
            <w:r w:rsidR="0012325F">
              <w:rPr>
                <w:rFonts w:ascii="Muli" w:eastAsia="Muli" w:hAnsi="Muli" w:cs="Muli"/>
                <w:color w:val="000000"/>
                <w:sz w:val="16"/>
                <w:szCs w:val="16"/>
              </w:rPr>
              <w:t xml:space="preserve"> (Supervisión del Control Interno).</w:t>
            </w:r>
          </w:p>
        </w:tc>
      </w:tr>
      <w:tr w:rsidR="00BC37F9" w14:paraId="12B3AF1D" w14:textId="77777777" w:rsidTr="001C56F0">
        <w:trPr>
          <w:trHeight w:val="434"/>
        </w:trPr>
        <w:tc>
          <w:tcPr>
            <w:tcW w:w="1820" w:type="dxa"/>
            <w:shd w:val="clear" w:color="auto" w:fill="006666"/>
            <w:tcMar>
              <w:left w:w="108" w:type="dxa"/>
              <w:right w:w="108" w:type="dxa"/>
            </w:tcMar>
            <w:vAlign w:val="center"/>
          </w:tcPr>
          <w:p w14:paraId="3005F75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6FEDD93B" w14:textId="4F883FF4" w:rsidR="00BC37F9" w:rsidRDefault="001D3045" w:rsidP="00702ED8">
            <w:pPr>
              <w:numPr>
                <w:ilvl w:val="0"/>
                <w:numId w:val="112"/>
              </w:numPr>
              <w:pBdr>
                <w:top w:val="nil"/>
                <w:left w:val="nil"/>
                <w:bottom w:val="nil"/>
                <w:right w:val="nil"/>
                <w:between w:val="nil"/>
              </w:pBdr>
              <w:ind w:left="201" w:hanging="142"/>
              <w:rPr>
                <w:rFonts w:ascii="Muli" w:eastAsia="Muli" w:hAnsi="Muli" w:cs="Muli"/>
                <w:color w:val="000000"/>
                <w:sz w:val="16"/>
                <w:szCs w:val="16"/>
              </w:rPr>
            </w:pPr>
            <w:r>
              <w:rPr>
                <w:rFonts w:ascii="Muli" w:eastAsia="Muli" w:hAnsi="Muli" w:cs="Muli"/>
                <w:color w:val="000000"/>
                <w:sz w:val="16"/>
                <w:szCs w:val="16"/>
              </w:rPr>
              <w:t xml:space="preserve">Unidades </w:t>
            </w:r>
            <w:r w:rsidR="001E7037">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tc>
      </w:tr>
      <w:tr w:rsidR="00BC37F9" w14:paraId="2F731BD2" w14:textId="77777777">
        <w:tc>
          <w:tcPr>
            <w:tcW w:w="1820" w:type="dxa"/>
            <w:shd w:val="clear" w:color="auto" w:fill="006666"/>
            <w:tcMar>
              <w:left w:w="108" w:type="dxa"/>
              <w:right w:w="108" w:type="dxa"/>
            </w:tcMar>
            <w:vAlign w:val="center"/>
          </w:tcPr>
          <w:p w14:paraId="1251969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5F0C163F" w14:textId="77777777" w:rsidR="00BC37F9" w:rsidRDefault="001D3045" w:rsidP="00702ED8">
            <w:pPr>
              <w:numPr>
                <w:ilvl w:val="0"/>
                <w:numId w:val="112"/>
              </w:numPr>
              <w:pBdr>
                <w:top w:val="nil"/>
                <w:left w:val="nil"/>
                <w:bottom w:val="nil"/>
                <w:right w:val="nil"/>
                <w:between w:val="nil"/>
              </w:pBdr>
              <w:ind w:left="199" w:hanging="142"/>
              <w:contextualSpacing/>
              <w:rPr>
                <w:rFonts w:ascii="Muli" w:eastAsia="Muli" w:hAnsi="Muli" w:cs="Muli"/>
                <w:color w:val="000000"/>
                <w:sz w:val="16"/>
                <w:szCs w:val="16"/>
              </w:rPr>
            </w:pPr>
            <w:r>
              <w:rPr>
                <w:rFonts w:ascii="Muli" w:eastAsia="Muli" w:hAnsi="Muli" w:cs="Muli"/>
                <w:color w:val="000000"/>
                <w:sz w:val="16"/>
                <w:szCs w:val="16"/>
              </w:rPr>
              <w:t>Ley del Sistema Estatal Anticorrupción.</w:t>
            </w:r>
          </w:p>
          <w:p w14:paraId="5B9B9CBB" w14:textId="77777777" w:rsidR="001C56F0" w:rsidRDefault="001D3045" w:rsidP="00702ED8">
            <w:pPr>
              <w:numPr>
                <w:ilvl w:val="0"/>
                <w:numId w:val="112"/>
              </w:numPr>
              <w:pBdr>
                <w:top w:val="nil"/>
                <w:left w:val="nil"/>
                <w:bottom w:val="nil"/>
                <w:right w:val="nil"/>
                <w:between w:val="nil"/>
              </w:pBdr>
              <w:ind w:left="199" w:hanging="142"/>
              <w:contextualSpacing/>
              <w:rPr>
                <w:rFonts w:ascii="Muli" w:eastAsia="Muli" w:hAnsi="Muli" w:cs="Muli"/>
                <w:color w:val="000000"/>
                <w:sz w:val="16"/>
                <w:szCs w:val="16"/>
              </w:rPr>
            </w:pPr>
            <w:r>
              <w:rPr>
                <w:rFonts w:ascii="Muli" w:eastAsia="Muli" w:hAnsi="Muli" w:cs="Muli"/>
                <w:color w:val="000000"/>
                <w:sz w:val="16"/>
                <w:szCs w:val="16"/>
              </w:rPr>
              <w:t>Estatuto Orgánico de la Secretaría del Sistema Estatal Anticorrupción.</w:t>
            </w:r>
          </w:p>
          <w:p w14:paraId="381597F3" w14:textId="2804CF90" w:rsidR="00BC37F9" w:rsidRPr="001C56F0" w:rsidRDefault="001D3045" w:rsidP="00702ED8">
            <w:pPr>
              <w:numPr>
                <w:ilvl w:val="0"/>
                <w:numId w:val="112"/>
              </w:numPr>
              <w:pBdr>
                <w:top w:val="nil"/>
                <w:left w:val="nil"/>
                <w:bottom w:val="nil"/>
                <w:right w:val="nil"/>
                <w:between w:val="nil"/>
              </w:pBdr>
              <w:ind w:left="199" w:hanging="142"/>
              <w:contextualSpacing/>
              <w:rPr>
                <w:rFonts w:ascii="Muli" w:eastAsia="Muli" w:hAnsi="Muli" w:cs="Muli"/>
                <w:color w:val="000000"/>
                <w:sz w:val="16"/>
                <w:szCs w:val="16"/>
              </w:rPr>
            </w:pPr>
            <w:r w:rsidRPr="001C56F0">
              <w:rPr>
                <w:rFonts w:ascii="Muli" w:eastAsia="Muli" w:hAnsi="Muli" w:cs="Muli"/>
                <w:color w:val="000000"/>
                <w:sz w:val="16"/>
                <w:szCs w:val="16"/>
              </w:rPr>
              <w:t>Reglamento de Transparencia y Acceso a la Información Pública de la Secretaría Ejecutiva del Sistema Estatal Anticorrupción.</w:t>
            </w:r>
          </w:p>
        </w:tc>
      </w:tr>
      <w:tr w:rsidR="00BC37F9" w14:paraId="4DF3A3E6" w14:textId="77777777">
        <w:tc>
          <w:tcPr>
            <w:tcW w:w="1820" w:type="dxa"/>
            <w:shd w:val="clear" w:color="auto" w:fill="006666"/>
            <w:tcMar>
              <w:left w:w="108" w:type="dxa"/>
              <w:right w:w="108" w:type="dxa"/>
            </w:tcMar>
            <w:vAlign w:val="center"/>
          </w:tcPr>
          <w:p w14:paraId="6DFF1942"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6E78EE3D" w14:textId="77777777"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30587E57" w14:textId="77777777"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tc>
      </w:tr>
      <w:tr w:rsidR="00BC37F9" w14:paraId="284C3478" w14:textId="77777777">
        <w:tc>
          <w:tcPr>
            <w:tcW w:w="1820" w:type="dxa"/>
            <w:shd w:val="clear" w:color="auto" w:fill="006666"/>
            <w:tcMar>
              <w:left w:w="108" w:type="dxa"/>
              <w:right w:w="108" w:type="dxa"/>
            </w:tcMar>
            <w:vAlign w:val="center"/>
          </w:tcPr>
          <w:p w14:paraId="16E395A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33F12579"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45376BD2" w14:textId="77777777" w:rsidR="00BC37F9" w:rsidRDefault="001D3045" w:rsidP="00702ED8">
            <w:pPr>
              <w:numPr>
                <w:ilvl w:val="0"/>
                <w:numId w:val="112"/>
              </w:numPr>
              <w:pBdr>
                <w:top w:val="nil"/>
                <w:left w:val="nil"/>
                <w:bottom w:val="nil"/>
                <w:right w:val="nil"/>
                <w:between w:val="nil"/>
              </w:pBdr>
              <w:ind w:left="199" w:hanging="142"/>
              <w:contextualSpacing/>
              <w:rPr>
                <w:rFonts w:ascii="Muli" w:eastAsia="Muli" w:hAnsi="Muli" w:cs="Muli"/>
                <w:color w:val="000000"/>
                <w:sz w:val="16"/>
                <w:szCs w:val="16"/>
              </w:rPr>
            </w:pPr>
            <w:r w:rsidRPr="000A35FB">
              <w:rPr>
                <w:rFonts w:ascii="Muli" w:eastAsia="Muli" w:hAnsi="Muli" w:cs="Muli"/>
                <w:color w:val="000000"/>
                <w:sz w:val="16"/>
                <w:szCs w:val="16"/>
              </w:rPr>
              <w:t>C</w:t>
            </w:r>
            <w:r>
              <w:rPr>
                <w:rFonts w:ascii="Muli" w:eastAsia="Muli" w:hAnsi="Muli" w:cs="Muli"/>
                <w:color w:val="000000"/>
                <w:sz w:val="16"/>
                <w:szCs w:val="16"/>
              </w:rPr>
              <w:t>arga de obligaciones de transparencia.</w:t>
            </w:r>
          </w:p>
          <w:p w14:paraId="7A304176" w14:textId="77777777" w:rsidR="00BC37F9" w:rsidRDefault="001D3045" w:rsidP="00702ED8">
            <w:pPr>
              <w:numPr>
                <w:ilvl w:val="0"/>
                <w:numId w:val="112"/>
              </w:numPr>
              <w:pBdr>
                <w:top w:val="nil"/>
                <w:left w:val="nil"/>
                <w:bottom w:val="nil"/>
                <w:right w:val="nil"/>
                <w:between w:val="nil"/>
              </w:pBdr>
              <w:ind w:left="199" w:hanging="142"/>
              <w:contextualSpacing/>
              <w:rPr>
                <w:rFonts w:ascii="Muli" w:eastAsia="Muli" w:hAnsi="Muli" w:cs="Muli"/>
                <w:color w:val="000000"/>
                <w:sz w:val="16"/>
                <w:szCs w:val="16"/>
              </w:rPr>
            </w:pPr>
            <w:r>
              <w:rPr>
                <w:rFonts w:ascii="Muli" w:eastAsia="Muli" w:hAnsi="Muli" w:cs="Muli"/>
                <w:color w:val="000000"/>
                <w:sz w:val="16"/>
                <w:szCs w:val="16"/>
              </w:rPr>
              <w:t>Solicitudes de acceso a la información.</w:t>
            </w:r>
          </w:p>
        </w:tc>
      </w:tr>
      <w:tr w:rsidR="00BC37F9" w14:paraId="4C90A629" w14:textId="77777777">
        <w:trPr>
          <w:trHeight w:val="300"/>
        </w:trPr>
        <w:tc>
          <w:tcPr>
            <w:tcW w:w="1820" w:type="dxa"/>
            <w:shd w:val="clear" w:color="auto" w:fill="006666"/>
            <w:tcMar>
              <w:left w:w="108" w:type="dxa"/>
              <w:right w:w="108" w:type="dxa"/>
            </w:tcMar>
            <w:vAlign w:val="center"/>
          </w:tcPr>
          <w:p w14:paraId="0E85A8F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38AF4573" w14:textId="1B551953"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sidRPr="000A35FB">
              <w:rPr>
                <w:rFonts w:ascii="Muli" w:eastAsia="Muli" w:hAnsi="Muli" w:cs="Muli"/>
                <w:color w:val="000000"/>
                <w:sz w:val="16"/>
                <w:szCs w:val="16"/>
              </w:rPr>
              <w:t>C</w:t>
            </w:r>
            <w:r>
              <w:rPr>
                <w:rFonts w:ascii="Muli" w:eastAsia="Muli" w:hAnsi="Muli" w:cs="Muli"/>
                <w:color w:val="000000"/>
                <w:sz w:val="16"/>
                <w:szCs w:val="16"/>
              </w:rPr>
              <w:t>iudadanía</w:t>
            </w:r>
            <w:r w:rsidR="001E7037">
              <w:rPr>
                <w:rFonts w:ascii="Muli" w:eastAsia="Muli" w:hAnsi="Muli" w:cs="Muli"/>
                <w:color w:val="000000"/>
                <w:sz w:val="16"/>
                <w:szCs w:val="16"/>
              </w:rPr>
              <w:t>.</w:t>
            </w:r>
          </w:p>
          <w:p w14:paraId="37081815" w14:textId="77777777"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Instituto de Acceso a la Información Pública para el Estado de Guanajuato.</w:t>
            </w:r>
          </w:p>
        </w:tc>
      </w:tr>
      <w:tr w:rsidR="00BC37F9" w14:paraId="5D5B8FB6" w14:textId="77777777">
        <w:trPr>
          <w:trHeight w:val="180"/>
        </w:trPr>
        <w:tc>
          <w:tcPr>
            <w:tcW w:w="1820" w:type="dxa"/>
            <w:shd w:val="clear" w:color="auto" w:fill="006666"/>
            <w:tcMar>
              <w:left w:w="108" w:type="dxa"/>
              <w:right w:w="108" w:type="dxa"/>
            </w:tcMar>
            <w:vAlign w:val="center"/>
          </w:tcPr>
          <w:p w14:paraId="6443462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03E6A55A" w14:textId="54027C84"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Respuestas a solicitudes de información.</w:t>
            </w:r>
          </w:p>
          <w:p w14:paraId="7E6FA59F" w14:textId="64191FA2" w:rsidR="00FC272F" w:rsidRDefault="00FC272F"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Recurso de revisión.</w:t>
            </w:r>
          </w:p>
          <w:p w14:paraId="4262321B" w14:textId="77777777"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Informes de carga de obligaciones de transparencia.</w:t>
            </w:r>
          </w:p>
          <w:p w14:paraId="4C29096E" w14:textId="08572D80" w:rsidR="00FC272F" w:rsidRPr="00FC272F" w:rsidRDefault="001D3045" w:rsidP="00FC272F">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Asesorías y capacitaciones realizadas.</w:t>
            </w:r>
          </w:p>
        </w:tc>
      </w:tr>
      <w:tr w:rsidR="00BC37F9" w14:paraId="5B7FBBB0" w14:textId="77777777">
        <w:tc>
          <w:tcPr>
            <w:tcW w:w="1820" w:type="dxa"/>
            <w:shd w:val="clear" w:color="auto" w:fill="006666"/>
            <w:tcMar>
              <w:left w:w="108" w:type="dxa"/>
              <w:right w:w="108" w:type="dxa"/>
            </w:tcMar>
            <w:vAlign w:val="center"/>
          </w:tcPr>
          <w:p w14:paraId="1CA50F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03483904"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04C00B99" w14:textId="2AB93CFA"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Secretaría Técnica</w:t>
            </w:r>
            <w:r w:rsidR="001E7037">
              <w:rPr>
                <w:rFonts w:ascii="Muli" w:eastAsia="Muli" w:hAnsi="Muli" w:cs="Muli"/>
                <w:color w:val="000000"/>
                <w:sz w:val="16"/>
                <w:szCs w:val="16"/>
              </w:rPr>
              <w:t>.</w:t>
            </w:r>
          </w:p>
          <w:p w14:paraId="5689A873" w14:textId="04651C8C"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 xml:space="preserve">Titulares de las </w:t>
            </w:r>
            <w:r w:rsidR="001E7037">
              <w:rPr>
                <w:rFonts w:ascii="Muli" w:eastAsia="Muli" w:hAnsi="Muli" w:cs="Muli"/>
                <w:color w:val="000000"/>
                <w:sz w:val="16"/>
                <w:szCs w:val="16"/>
              </w:rPr>
              <w:t>u</w:t>
            </w:r>
            <w:r>
              <w:rPr>
                <w:rFonts w:ascii="Muli" w:eastAsia="Muli" w:hAnsi="Muli" w:cs="Muli"/>
                <w:color w:val="000000"/>
                <w:sz w:val="16"/>
                <w:szCs w:val="16"/>
              </w:rPr>
              <w:t xml:space="preserve">nidades </w:t>
            </w:r>
            <w:r w:rsidR="001E7037">
              <w:rPr>
                <w:rFonts w:ascii="Muli" w:eastAsia="Muli" w:hAnsi="Muli" w:cs="Muli"/>
                <w:color w:val="000000"/>
                <w:sz w:val="16"/>
                <w:szCs w:val="16"/>
              </w:rPr>
              <w:t>a</w:t>
            </w:r>
            <w:r>
              <w:rPr>
                <w:rFonts w:ascii="Muli" w:eastAsia="Muli" w:hAnsi="Muli" w:cs="Muli"/>
                <w:color w:val="000000"/>
                <w:sz w:val="16"/>
                <w:szCs w:val="16"/>
              </w:rPr>
              <w:t>dministrativas de la Secretaría Ejecutiva del Sistema Estatal Anticorrupción.</w:t>
            </w:r>
          </w:p>
          <w:p w14:paraId="7A1039A1" w14:textId="77777777" w:rsidR="00BC37F9" w:rsidRDefault="001D3045" w:rsidP="00702ED8">
            <w:pPr>
              <w:numPr>
                <w:ilvl w:val="0"/>
                <w:numId w:val="112"/>
              </w:numPr>
              <w:pBdr>
                <w:top w:val="nil"/>
                <w:left w:val="nil"/>
                <w:bottom w:val="nil"/>
                <w:right w:val="nil"/>
                <w:between w:val="nil"/>
              </w:pBdr>
              <w:ind w:left="201" w:hanging="142"/>
              <w:contextualSpacing/>
              <w:rPr>
                <w:rFonts w:ascii="Muli" w:eastAsia="Muli" w:hAnsi="Muli" w:cs="Muli"/>
                <w:color w:val="000000"/>
                <w:sz w:val="16"/>
                <w:szCs w:val="16"/>
              </w:rPr>
            </w:pPr>
            <w:r>
              <w:rPr>
                <w:rFonts w:ascii="Muli" w:eastAsia="Muli" w:hAnsi="Muli" w:cs="Muli"/>
                <w:color w:val="000000"/>
                <w:sz w:val="16"/>
                <w:szCs w:val="16"/>
              </w:rPr>
              <w:t>Comité de Participación Ciudadana del Sistema Estatal Anticorrupción de Guanajuato.</w:t>
            </w:r>
          </w:p>
        </w:tc>
      </w:tr>
    </w:tbl>
    <w:p w14:paraId="0056F548" w14:textId="77777777" w:rsidR="00BC37F9" w:rsidRDefault="00BC37F9" w:rsidP="00702ED8">
      <w:pPr>
        <w:spacing w:after="0" w:line="240" w:lineRule="auto"/>
        <w:rPr>
          <w:rFonts w:ascii="Muli" w:eastAsia="Muli" w:hAnsi="Muli" w:cs="Muli"/>
          <w:sz w:val="16"/>
          <w:szCs w:val="16"/>
        </w:rPr>
      </w:pPr>
    </w:p>
    <w:tbl>
      <w:tblPr>
        <w:tblStyle w:val="affffffffffff7"/>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5852ECC8" w14:textId="77777777">
        <w:trPr>
          <w:trHeight w:val="374"/>
        </w:trPr>
        <w:tc>
          <w:tcPr>
            <w:tcW w:w="2942" w:type="dxa"/>
            <w:shd w:val="clear" w:color="auto" w:fill="006666"/>
          </w:tcPr>
          <w:p w14:paraId="230C8AC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334899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18EA4B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D2E777A" w14:textId="77777777">
        <w:trPr>
          <w:trHeight w:val="550"/>
        </w:trPr>
        <w:tc>
          <w:tcPr>
            <w:tcW w:w="2942" w:type="dxa"/>
            <w:shd w:val="clear" w:color="auto" w:fill="auto"/>
            <w:vAlign w:val="center"/>
          </w:tcPr>
          <w:p w14:paraId="005293BF" w14:textId="77777777" w:rsidR="00BC37F9" w:rsidRDefault="00BC37F9" w:rsidP="00702ED8">
            <w:pPr>
              <w:jc w:val="center"/>
              <w:rPr>
                <w:rFonts w:ascii="Muli" w:eastAsia="Muli" w:hAnsi="Muli" w:cs="Muli"/>
                <w:sz w:val="16"/>
                <w:szCs w:val="16"/>
              </w:rPr>
            </w:pPr>
          </w:p>
          <w:p w14:paraId="7AFAB237"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7E93F225"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0CBD81EF" w14:textId="77777777" w:rsidR="00BC37F9" w:rsidRDefault="00BC37F9" w:rsidP="00702ED8">
            <w:pPr>
              <w:jc w:val="center"/>
              <w:rPr>
                <w:rFonts w:ascii="Muli" w:eastAsia="Muli" w:hAnsi="Muli" w:cs="Muli"/>
                <w:sz w:val="16"/>
                <w:szCs w:val="16"/>
              </w:rPr>
            </w:pPr>
          </w:p>
        </w:tc>
      </w:tr>
      <w:tr w:rsidR="00BC37F9" w14:paraId="17D75543" w14:textId="77777777">
        <w:trPr>
          <w:trHeight w:val="469"/>
        </w:trPr>
        <w:tc>
          <w:tcPr>
            <w:tcW w:w="2942" w:type="dxa"/>
            <w:vAlign w:val="center"/>
          </w:tcPr>
          <w:p w14:paraId="5AAA725D" w14:textId="77777777" w:rsidR="00BC37F9" w:rsidRDefault="001D3045" w:rsidP="00702ED8">
            <w:pPr>
              <w:jc w:val="center"/>
              <w:rPr>
                <w:rFonts w:ascii="Muli" w:eastAsia="Muli" w:hAnsi="Muli" w:cs="Muli"/>
                <w:sz w:val="16"/>
                <w:szCs w:val="16"/>
              </w:rPr>
            </w:pPr>
            <w:r>
              <w:rPr>
                <w:rFonts w:ascii="Muli" w:eastAsia="Muli" w:hAnsi="Muli" w:cs="Muli"/>
                <w:sz w:val="16"/>
                <w:szCs w:val="16"/>
              </w:rPr>
              <w:t>Lic. Giovanni Gabriel Carmona Durán</w:t>
            </w:r>
          </w:p>
          <w:p w14:paraId="57F23AF7" w14:textId="77777777" w:rsidR="00BC37F9" w:rsidRDefault="001D3045" w:rsidP="00702ED8">
            <w:pPr>
              <w:jc w:val="center"/>
              <w:rPr>
                <w:rFonts w:ascii="Muli" w:eastAsia="Muli" w:hAnsi="Muli" w:cs="Muli"/>
                <w:sz w:val="16"/>
                <w:szCs w:val="16"/>
              </w:rPr>
            </w:pPr>
            <w:r>
              <w:rPr>
                <w:rFonts w:ascii="Muli" w:eastAsia="Muli" w:hAnsi="Muli" w:cs="Muli"/>
                <w:sz w:val="16"/>
                <w:szCs w:val="16"/>
              </w:rPr>
              <w:t>Unidad de Transparencia</w:t>
            </w:r>
          </w:p>
        </w:tc>
        <w:tc>
          <w:tcPr>
            <w:tcW w:w="2943" w:type="dxa"/>
            <w:vAlign w:val="center"/>
          </w:tcPr>
          <w:p w14:paraId="02CD0621"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E70BECA"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1653F19A"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D685D7D"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0032B5E8" w14:textId="77777777" w:rsidR="001E375F" w:rsidRDefault="001E375F" w:rsidP="00702ED8">
      <w:pPr>
        <w:spacing w:after="0" w:line="240" w:lineRule="auto"/>
        <w:rPr>
          <w:rFonts w:ascii="Muli" w:eastAsia="Muli" w:hAnsi="Muli" w:cs="Muli"/>
          <w:sz w:val="16"/>
          <w:szCs w:val="16"/>
        </w:rPr>
      </w:pPr>
    </w:p>
    <w:p w14:paraId="7EC9D15E" w14:textId="4F452AB5" w:rsidR="00BC37F9" w:rsidRDefault="00BC37F9" w:rsidP="00702ED8">
      <w:pPr>
        <w:spacing w:after="0" w:line="240" w:lineRule="auto"/>
        <w:rPr>
          <w:rFonts w:ascii="Muli" w:eastAsia="Muli" w:hAnsi="Muli" w:cs="Muli"/>
          <w:sz w:val="16"/>
          <w:szCs w:val="16"/>
        </w:rPr>
      </w:pPr>
    </w:p>
    <w:p w14:paraId="2B844017" w14:textId="77777777" w:rsidR="00CD5476" w:rsidRDefault="00CD5476" w:rsidP="00702ED8">
      <w:pPr>
        <w:spacing w:after="0" w:line="240" w:lineRule="auto"/>
        <w:rPr>
          <w:rFonts w:ascii="Muli" w:eastAsia="Muli" w:hAnsi="Muli" w:cs="Muli"/>
          <w:sz w:val="16"/>
          <w:szCs w:val="16"/>
        </w:rPr>
      </w:pPr>
    </w:p>
    <w:p w14:paraId="00DFE7F4" w14:textId="77777777" w:rsidR="00BC004F" w:rsidRDefault="00BC004F" w:rsidP="00702ED8">
      <w:pPr>
        <w:spacing w:after="0" w:line="240" w:lineRule="auto"/>
        <w:rPr>
          <w:rFonts w:ascii="Muli" w:eastAsia="Muli" w:hAnsi="Muli" w:cs="Muli"/>
          <w:sz w:val="16"/>
          <w:szCs w:val="16"/>
        </w:rPr>
      </w:pPr>
    </w:p>
    <w:p w14:paraId="235D3C78" w14:textId="77777777" w:rsidR="00BC004F" w:rsidRDefault="00BC004F" w:rsidP="00702ED8">
      <w:pPr>
        <w:spacing w:after="0" w:line="240" w:lineRule="auto"/>
        <w:rPr>
          <w:rFonts w:ascii="Muli" w:eastAsia="Muli" w:hAnsi="Muli" w:cs="Muli"/>
          <w:sz w:val="16"/>
          <w:szCs w:val="16"/>
        </w:rPr>
      </w:pPr>
    </w:p>
    <w:p w14:paraId="61C496BB" w14:textId="77777777" w:rsidR="00BC004F" w:rsidRDefault="00BC004F" w:rsidP="00702ED8">
      <w:pPr>
        <w:spacing w:after="0" w:line="240" w:lineRule="auto"/>
        <w:rPr>
          <w:rFonts w:ascii="Muli" w:eastAsia="Muli" w:hAnsi="Muli" w:cs="Muli"/>
          <w:sz w:val="16"/>
          <w:szCs w:val="16"/>
        </w:rPr>
      </w:pPr>
    </w:p>
    <w:p w14:paraId="5AEA5E74" w14:textId="77777777" w:rsidR="00BC004F" w:rsidRDefault="00BC004F" w:rsidP="00702ED8">
      <w:pPr>
        <w:spacing w:after="0" w:line="240" w:lineRule="auto"/>
        <w:rPr>
          <w:rFonts w:ascii="Muli" w:eastAsia="Muli" w:hAnsi="Muli" w:cs="Muli"/>
          <w:sz w:val="16"/>
          <w:szCs w:val="16"/>
        </w:rPr>
      </w:pPr>
    </w:p>
    <w:p w14:paraId="4278A894" w14:textId="451AB83F" w:rsidR="00582268" w:rsidRDefault="00582268" w:rsidP="00702ED8">
      <w:pPr>
        <w:spacing w:after="0" w:line="240" w:lineRule="auto"/>
        <w:rPr>
          <w:rFonts w:ascii="Muli" w:eastAsia="Muli" w:hAnsi="Muli" w:cs="Muli"/>
          <w:sz w:val="16"/>
          <w:szCs w:val="16"/>
        </w:rPr>
      </w:pPr>
    </w:p>
    <w:p w14:paraId="2D1B0FD8" w14:textId="77777777" w:rsidR="00131FE3" w:rsidRDefault="00131FE3" w:rsidP="00702ED8">
      <w:pPr>
        <w:spacing w:after="0" w:line="240" w:lineRule="auto"/>
        <w:rPr>
          <w:rFonts w:ascii="Muli" w:eastAsia="Muli" w:hAnsi="Muli" w:cs="Muli"/>
          <w:sz w:val="16"/>
          <w:szCs w:val="16"/>
        </w:rPr>
      </w:pPr>
    </w:p>
    <w:p w14:paraId="493521C1" w14:textId="165CB7DE" w:rsidR="00582268" w:rsidRDefault="00582268" w:rsidP="00702ED8">
      <w:pPr>
        <w:spacing w:after="0" w:line="240" w:lineRule="auto"/>
        <w:rPr>
          <w:rFonts w:ascii="Muli" w:eastAsia="Muli" w:hAnsi="Muli" w:cs="Muli"/>
          <w:sz w:val="16"/>
          <w:szCs w:val="16"/>
        </w:rPr>
      </w:pPr>
    </w:p>
    <w:p w14:paraId="7E066F73" w14:textId="77777777" w:rsidR="00582268" w:rsidRDefault="00582268" w:rsidP="00702ED8">
      <w:pPr>
        <w:spacing w:after="0" w:line="240" w:lineRule="auto"/>
        <w:rPr>
          <w:rFonts w:ascii="Muli" w:eastAsia="Muli" w:hAnsi="Muli" w:cs="Muli"/>
          <w:sz w:val="16"/>
          <w:szCs w:val="16"/>
        </w:rPr>
      </w:pPr>
    </w:p>
    <w:tbl>
      <w:tblPr>
        <w:tblStyle w:val="affffffffffff8"/>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555"/>
      </w:tblGrid>
      <w:tr w:rsidR="00BC37F9" w14:paraId="5BF8E115" w14:textId="77777777">
        <w:trPr>
          <w:trHeight w:val="167"/>
        </w:trPr>
        <w:tc>
          <w:tcPr>
            <w:tcW w:w="1555" w:type="dxa"/>
            <w:gridSpan w:val="2"/>
            <w:vMerge w:val="restart"/>
            <w:vAlign w:val="center"/>
          </w:tcPr>
          <w:p w14:paraId="1F71FDF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7317DD3" wp14:editId="30B4CAF0">
                  <wp:extent cx="955170" cy="417938"/>
                  <wp:effectExtent l="0" t="0" r="0" b="0"/>
                  <wp:docPr id="1461"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73286EC0" w14:textId="2981E94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70D8B">
              <w:rPr>
                <w:rFonts w:ascii="Muli" w:eastAsia="Muli" w:hAnsi="Muli" w:cs="Muli"/>
                <w:b/>
                <w:color w:val="FFFFFF"/>
                <w:sz w:val="16"/>
                <w:szCs w:val="16"/>
              </w:rPr>
              <w:t>:</w:t>
            </w:r>
          </w:p>
          <w:p w14:paraId="712DB847" w14:textId="57EE8AA2" w:rsidR="00BC37F9" w:rsidRDefault="001D3045" w:rsidP="00702ED8">
            <w:pPr>
              <w:jc w:val="both"/>
              <w:rPr>
                <w:rFonts w:ascii="Muli" w:eastAsia="Muli" w:hAnsi="Muli" w:cs="Muli"/>
                <w:b/>
                <w:sz w:val="16"/>
                <w:szCs w:val="16"/>
              </w:rPr>
            </w:pPr>
            <w:r>
              <w:rPr>
                <w:rFonts w:ascii="Muli" w:eastAsia="Muli" w:hAnsi="Muli" w:cs="Muli"/>
                <w:color w:val="FFFFFF"/>
                <w:sz w:val="16"/>
                <w:szCs w:val="16"/>
              </w:rPr>
              <w:t>Atención a las solicitudes de acceso a la información</w:t>
            </w:r>
            <w:r w:rsidR="00582268">
              <w:rPr>
                <w:rFonts w:ascii="Muli" w:eastAsia="Muli" w:hAnsi="Muli" w:cs="Muli"/>
                <w:color w:val="FFFFFF"/>
                <w:sz w:val="16"/>
                <w:szCs w:val="16"/>
              </w:rPr>
              <w:t>.</w:t>
            </w:r>
          </w:p>
        </w:tc>
        <w:tc>
          <w:tcPr>
            <w:tcW w:w="1491" w:type="dxa"/>
            <w:gridSpan w:val="2"/>
            <w:shd w:val="clear" w:color="auto" w:fill="006666"/>
            <w:vAlign w:val="center"/>
          </w:tcPr>
          <w:p w14:paraId="020377C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5A17BEA0" w14:textId="77777777" w:rsidR="00BC37F9" w:rsidRDefault="001D3045" w:rsidP="00702ED8">
            <w:pPr>
              <w:jc w:val="center"/>
              <w:rPr>
                <w:rFonts w:ascii="Muli" w:eastAsia="Muli" w:hAnsi="Muli" w:cs="Muli"/>
                <w:sz w:val="16"/>
                <w:szCs w:val="16"/>
              </w:rPr>
            </w:pPr>
            <w:r>
              <w:rPr>
                <w:rFonts w:ascii="Muli" w:eastAsia="Muli" w:hAnsi="Muli" w:cs="Muli"/>
                <w:sz w:val="16"/>
                <w:szCs w:val="16"/>
              </w:rPr>
              <w:t>AP-UT-TRANS-1.1</w:t>
            </w:r>
          </w:p>
        </w:tc>
      </w:tr>
      <w:tr w:rsidR="00BC37F9" w14:paraId="5ECCA6F5" w14:textId="77777777">
        <w:trPr>
          <w:trHeight w:val="165"/>
        </w:trPr>
        <w:tc>
          <w:tcPr>
            <w:tcW w:w="1555" w:type="dxa"/>
            <w:gridSpan w:val="2"/>
            <w:vMerge/>
            <w:vAlign w:val="center"/>
          </w:tcPr>
          <w:p w14:paraId="75DFD51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26FFCEB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3EAA353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22C79C87"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0E3C7A7F" w14:textId="77777777">
        <w:trPr>
          <w:trHeight w:val="165"/>
        </w:trPr>
        <w:tc>
          <w:tcPr>
            <w:tcW w:w="1555" w:type="dxa"/>
            <w:gridSpan w:val="2"/>
            <w:vMerge/>
            <w:vAlign w:val="center"/>
          </w:tcPr>
          <w:p w14:paraId="6C2DDC8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3671BA2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43FF29EF" w14:textId="7A837AB0"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70D8B">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2EF87F68"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06B2DDED" w14:textId="77777777">
        <w:tc>
          <w:tcPr>
            <w:tcW w:w="9067" w:type="dxa"/>
            <w:gridSpan w:val="7"/>
            <w:shd w:val="clear" w:color="auto" w:fill="auto"/>
            <w:vAlign w:val="center"/>
          </w:tcPr>
          <w:p w14:paraId="41341914"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12EFC44A" w14:textId="77777777">
        <w:tc>
          <w:tcPr>
            <w:tcW w:w="1555" w:type="dxa"/>
            <w:gridSpan w:val="2"/>
            <w:shd w:val="clear" w:color="auto" w:fill="006666"/>
          </w:tcPr>
          <w:p w14:paraId="16F86F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53D716B0" w14:textId="77777777" w:rsidR="00BC37F9" w:rsidRDefault="001D3045" w:rsidP="00702ED8">
            <w:pPr>
              <w:rPr>
                <w:rFonts w:ascii="Muli" w:eastAsia="Muli" w:hAnsi="Muli" w:cs="Muli"/>
                <w:sz w:val="16"/>
                <w:szCs w:val="16"/>
              </w:rPr>
            </w:pPr>
            <w:r>
              <w:rPr>
                <w:rFonts w:ascii="Muli" w:eastAsia="Muli" w:hAnsi="Muli" w:cs="Muli"/>
                <w:sz w:val="16"/>
                <w:szCs w:val="16"/>
              </w:rPr>
              <w:t xml:space="preserve">Unidad de Transparencia </w:t>
            </w:r>
          </w:p>
        </w:tc>
        <w:tc>
          <w:tcPr>
            <w:tcW w:w="1491" w:type="dxa"/>
            <w:gridSpan w:val="2"/>
            <w:shd w:val="clear" w:color="auto" w:fill="006666"/>
            <w:vAlign w:val="center"/>
          </w:tcPr>
          <w:p w14:paraId="7D8E4E5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575FD809" w14:textId="77777777" w:rsidR="00BC37F9" w:rsidRDefault="001D3045" w:rsidP="00702ED8">
            <w:pPr>
              <w:rPr>
                <w:rFonts w:ascii="Muli" w:eastAsia="Muli" w:hAnsi="Muli" w:cs="Muli"/>
                <w:sz w:val="16"/>
                <w:szCs w:val="16"/>
              </w:rPr>
            </w:pPr>
            <w:r>
              <w:rPr>
                <w:rFonts w:ascii="Muli" w:eastAsia="Muli" w:hAnsi="Muli" w:cs="Muli"/>
                <w:sz w:val="16"/>
                <w:szCs w:val="16"/>
              </w:rPr>
              <w:t>AP-UT-TRANS-1</w:t>
            </w:r>
          </w:p>
        </w:tc>
      </w:tr>
      <w:tr w:rsidR="00BC37F9" w14:paraId="1EC6B747" w14:textId="77777777">
        <w:tc>
          <w:tcPr>
            <w:tcW w:w="1555" w:type="dxa"/>
            <w:gridSpan w:val="2"/>
            <w:shd w:val="clear" w:color="auto" w:fill="006666"/>
          </w:tcPr>
          <w:p w14:paraId="1349F76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17A48D20" w14:textId="77777777" w:rsidR="00BC37F9" w:rsidRDefault="001D3045" w:rsidP="00702ED8">
            <w:pPr>
              <w:rPr>
                <w:rFonts w:ascii="Muli" w:eastAsia="Muli" w:hAnsi="Muli" w:cs="Muli"/>
                <w:sz w:val="16"/>
                <w:szCs w:val="16"/>
              </w:rPr>
            </w:pPr>
            <w:r>
              <w:rPr>
                <w:rFonts w:ascii="Muli" w:eastAsia="Muli" w:hAnsi="Muli" w:cs="Muli"/>
                <w:sz w:val="16"/>
                <w:szCs w:val="16"/>
              </w:rPr>
              <w:t>Otorgar respuesta a las solicitudes de información realizadas por la ciudadanía a la Secretaría Ejecutiva del Sistema Estatal Anticorrupción de Guanajuato, en cumplimiento a la normatividad aplicable en la materia.</w:t>
            </w:r>
          </w:p>
        </w:tc>
      </w:tr>
      <w:tr w:rsidR="00BC37F9" w14:paraId="0109B1E2" w14:textId="77777777">
        <w:tc>
          <w:tcPr>
            <w:tcW w:w="1555" w:type="dxa"/>
            <w:gridSpan w:val="2"/>
            <w:shd w:val="clear" w:color="auto" w:fill="006666"/>
          </w:tcPr>
          <w:p w14:paraId="4871F08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5625BE7D" w14:textId="75494C6E" w:rsidR="00BC37F9" w:rsidRDefault="00670D8B" w:rsidP="00702ED8">
            <w:pPr>
              <w:rPr>
                <w:rFonts w:ascii="Muli" w:eastAsia="Muli" w:hAnsi="Muli" w:cs="Muli"/>
                <w:sz w:val="16"/>
                <w:szCs w:val="16"/>
              </w:rPr>
            </w:pPr>
            <w:r>
              <w:rPr>
                <w:rFonts w:ascii="Muli" w:eastAsia="Muli" w:hAnsi="Muli" w:cs="Muli"/>
                <w:sz w:val="16"/>
                <w:szCs w:val="16"/>
              </w:rPr>
              <w:t>Titular de la Unidad de Transparencia</w:t>
            </w:r>
            <w:r w:rsidR="00582268">
              <w:rPr>
                <w:rFonts w:ascii="Muli" w:eastAsia="Muli" w:hAnsi="Muli" w:cs="Muli"/>
                <w:sz w:val="16"/>
                <w:szCs w:val="16"/>
              </w:rPr>
              <w:t>.</w:t>
            </w:r>
            <w:r>
              <w:rPr>
                <w:rFonts w:ascii="Muli" w:eastAsia="Muli" w:hAnsi="Muli" w:cs="Muli"/>
                <w:sz w:val="16"/>
                <w:szCs w:val="16"/>
              </w:rPr>
              <w:t xml:space="preserve"> </w:t>
            </w:r>
          </w:p>
        </w:tc>
      </w:tr>
      <w:tr w:rsidR="00BC37F9" w14:paraId="6DD66F91" w14:textId="77777777">
        <w:tc>
          <w:tcPr>
            <w:tcW w:w="1555" w:type="dxa"/>
            <w:gridSpan w:val="2"/>
            <w:shd w:val="clear" w:color="auto" w:fill="006666"/>
          </w:tcPr>
          <w:p w14:paraId="6BF9D0D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9CE9D1A" w14:textId="40F0390D" w:rsidR="00BC37F9" w:rsidRDefault="001D3045" w:rsidP="00702ED8">
            <w:pPr>
              <w:rPr>
                <w:rFonts w:ascii="Muli" w:eastAsia="Muli" w:hAnsi="Muli" w:cs="Muli"/>
                <w:color w:val="000000"/>
                <w:sz w:val="16"/>
                <w:szCs w:val="16"/>
              </w:rPr>
            </w:pPr>
            <w:r>
              <w:rPr>
                <w:rFonts w:ascii="Muli" w:eastAsia="Muli" w:hAnsi="Muli" w:cs="Muli"/>
                <w:sz w:val="16"/>
                <w:szCs w:val="16"/>
              </w:rPr>
              <w:t xml:space="preserve">Solicitud de información de la </w:t>
            </w:r>
            <w:r w:rsidR="001E7037">
              <w:rPr>
                <w:rFonts w:ascii="Muli" w:eastAsia="Muli" w:hAnsi="Muli" w:cs="Muli"/>
                <w:color w:val="000000"/>
                <w:sz w:val="16"/>
                <w:szCs w:val="16"/>
              </w:rPr>
              <w:t>c</w:t>
            </w:r>
            <w:r>
              <w:rPr>
                <w:rFonts w:ascii="Muli" w:eastAsia="Muli" w:hAnsi="Muli" w:cs="Muli"/>
                <w:color w:val="000000"/>
                <w:sz w:val="16"/>
                <w:szCs w:val="16"/>
              </w:rPr>
              <w:t xml:space="preserve">iudadanía a través de: Plataforma Nacional de Transparencia, </w:t>
            </w:r>
            <w:r w:rsidR="001E7037">
              <w:rPr>
                <w:rFonts w:ascii="Muli" w:eastAsia="Muli" w:hAnsi="Muli" w:cs="Muli"/>
                <w:color w:val="000000"/>
                <w:sz w:val="16"/>
                <w:szCs w:val="16"/>
              </w:rPr>
              <w:t>c</w:t>
            </w:r>
            <w:r>
              <w:rPr>
                <w:rFonts w:ascii="Muli" w:eastAsia="Muli" w:hAnsi="Muli" w:cs="Muli"/>
                <w:color w:val="000000"/>
                <w:sz w:val="16"/>
                <w:szCs w:val="16"/>
              </w:rPr>
              <w:t>orreo electrónico o por escrito entregado de forma presencial en la Secretaría Ejecutiva.</w:t>
            </w:r>
          </w:p>
        </w:tc>
        <w:tc>
          <w:tcPr>
            <w:tcW w:w="1418" w:type="dxa"/>
            <w:gridSpan w:val="2"/>
            <w:shd w:val="clear" w:color="auto" w:fill="006666"/>
          </w:tcPr>
          <w:p w14:paraId="366DEC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321E6B57" w14:textId="77777777" w:rsidR="00BC37F9" w:rsidRDefault="001D3045" w:rsidP="00702ED8">
            <w:pPr>
              <w:pBdr>
                <w:top w:val="nil"/>
                <w:left w:val="nil"/>
                <w:bottom w:val="nil"/>
                <w:right w:val="nil"/>
                <w:between w:val="nil"/>
              </w:pBdr>
              <w:rPr>
                <w:rFonts w:ascii="Muli" w:eastAsia="Muli" w:hAnsi="Muli" w:cs="Muli"/>
                <w:strike/>
                <w:color w:val="000000"/>
                <w:sz w:val="16"/>
                <w:szCs w:val="16"/>
              </w:rPr>
            </w:pPr>
            <w:r>
              <w:rPr>
                <w:rFonts w:ascii="Muli" w:eastAsia="Muli" w:hAnsi="Muli" w:cs="Muli"/>
                <w:color w:val="000000"/>
                <w:sz w:val="16"/>
                <w:szCs w:val="16"/>
              </w:rPr>
              <w:t>Respuesta al solicitante.</w:t>
            </w:r>
          </w:p>
          <w:p w14:paraId="5408BA0D" w14:textId="77777777" w:rsidR="00BC37F9" w:rsidRDefault="00BC37F9" w:rsidP="00702ED8">
            <w:pPr>
              <w:ind w:left="360"/>
              <w:rPr>
                <w:rFonts w:ascii="Muli" w:eastAsia="Muli" w:hAnsi="Muli" w:cs="Muli"/>
                <w:sz w:val="16"/>
                <w:szCs w:val="16"/>
              </w:rPr>
            </w:pPr>
          </w:p>
        </w:tc>
      </w:tr>
      <w:tr w:rsidR="00BC37F9" w14:paraId="23B71508" w14:textId="77777777">
        <w:tc>
          <w:tcPr>
            <w:tcW w:w="1555" w:type="dxa"/>
            <w:gridSpan w:val="2"/>
            <w:shd w:val="clear" w:color="auto" w:fill="006666"/>
          </w:tcPr>
          <w:p w14:paraId="56830EA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CD50130" w14:textId="77777777" w:rsidR="00BC37F9" w:rsidRDefault="00BC37F9" w:rsidP="00702ED8">
            <w:pPr>
              <w:rPr>
                <w:rFonts w:ascii="Muli" w:eastAsia="Muli" w:hAnsi="Muli" w:cs="Muli"/>
                <w:color w:val="FFFFFF"/>
                <w:sz w:val="16"/>
                <w:szCs w:val="16"/>
              </w:rPr>
            </w:pPr>
          </w:p>
        </w:tc>
        <w:tc>
          <w:tcPr>
            <w:tcW w:w="3118" w:type="dxa"/>
          </w:tcPr>
          <w:p w14:paraId="129B9250" w14:textId="5B470138" w:rsidR="00BC37F9" w:rsidRDefault="001D3045" w:rsidP="00702ED8">
            <w:pPr>
              <w:rPr>
                <w:rFonts w:ascii="Muli" w:eastAsia="Muli" w:hAnsi="Muli" w:cs="Muli"/>
                <w:sz w:val="16"/>
                <w:szCs w:val="16"/>
              </w:rPr>
            </w:pPr>
            <w:r>
              <w:rPr>
                <w:rFonts w:ascii="Muli" w:eastAsia="Muli" w:hAnsi="Muli" w:cs="Muli"/>
                <w:sz w:val="16"/>
                <w:szCs w:val="16"/>
              </w:rPr>
              <w:t>Ciudadanía (Personas físicas o morales)</w:t>
            </w:r>
            <w:r w:rsidR="00107748">
              <w:rPr>
                <w:rFonts w:ascii="Muli" w:eastAsia="Muli" w:hAnsi="Muli" w:cs="Muli"/>
                <w:sz w:val="16"/>
                <w:szCs w:val="16"/>
              </w:rPr>
              <w:t>.</w:t>
            </w:r>
            <w:r>
              <w:rPr>
                <w:rFonts w:ascii="Muli" w:eastAsia="Muli" w:hAnsi="Muli" w:cs="Muli"/>
                <w:sz w:val="16"/>
                <w:szCs w:val="16"/>
              </w:rPr>
              <w:t xml:space="preserve"> </w:t>
            </w:r>
          </w:p>
        </w:tc>
        <w:tc>
          <w:tcPr>
            <w:tcW w:w="1418" w:type="dxa"/>
            <w:gridSpan w:val="2"/>
            <w:shd w:val="clear" w:color="auto" w:fill="006666"/>
          </w:tcPr>
          <w:p w14:paraId="7548D4E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061CE449" w14:textId="77777777" w:rsidR="00BC37F9" w:rsidRDefault="001D3045" w:rsidP="00702ED8">
            <w:pPr>
              <w:numPr>
                <w:ilvl w:val="0"/>
                <w:numId w:val="78"/>
              </w:numPr>
              <w:rPr>
                <w:rFonts w:ascii="Muli" w:eastAsia="Muli" w:hAnsi="Muli" w:cs="Muli"/>
                <w:sz w:val="16"/>
                <w:szCs w:val="16"/>
              </w:rPr>
            </w:pPr>
            <w:r>
              <w:rPr>
                <w:rFonts w:ascii="Muli" w:eastAsia="Muli" w:hAnsi="Muli" w:cs="Muli"/>
                <w:sz w:val="16"/>
                <w:szCs w:val="16"/>
              </w:rPr>
              <w:t xml:space="preserve">Secretaría Técnica. </w:t>
            </w:r>
          </w:p>
          <w:p w14:paraId="1D6E7EE4" w14:textId="7EFAE8CD" w:rsidR="00BC37F9" w:rsidRDefault="001D3045" w:rsidP="00702ED8">
            <w:pPr>
              <w:numPr>
                <w:ilvl w:val="0"/>
                <w:numId w:val="78"/>
              </w:numPr>
              <w:rPr>
                <w:rFonts w:ascii="Muli" w:eastAsia="Muli" w:hAnsi="Muli" w:cs="Muli"/>
                <w:sz w:val="16"/>
                <w:szCs w:val="16"/>
              </w:rPr>
            </w:pPr>
            <w:r>
              <w:rPr>
                <w:rFonts w:ascii="Muli" w:eastAsia="Muli" w:hAnsi="Muli" w:cs="Muli"/>
                <w:sz w:val="16"/>
                <w:szCs w:val="16"/>
              </w:rPr>
              <w:t xml:space="preserve">Unidades </w:t>
            </w:r>
            <w:r w:rsidR="001E7037">
              <w:rPr>
                <w:rFonts w:ascii="Muli" w:eastAsia="Muli" w:hAnsi="Muli" w:cs="Muli"/>
                <w:sz w:val="16"/>
                <w:szCs w:val="16"/>
              </w:rPr>
              <w:t>a</w:t>
            </w:r>
            <w:r>
              <w:rPr>
                <w:rFonts w:ascii="Muli" w:eastAsia="Muli" w:hAnsi="Muli" w:cs="Muli"/>
                <w:sz w:val="16"/>
                <w:szCs w:val="16"/>
              </w:rPr>
              <w:t>dministrativas de la Secretaría Ejecutiva.</w:t>
            </w:r>
          </w:p>
          <w:p w14:paraId="3306B769" w14:textId="4E069A95" w:rsidR="00BC37F9" w:rsidRDefault="001D3045" w:rsidP="00702ED8">
            <w:pPr>
              <w:numPr>
                <w:ilvl w:val="0"/>
                <w:numId w:val="78"/>
              </w:numPr>
              <w:rPr>
                <w:rFonts w:ascii="Muli" w:eastAsia="Muli" w:hAnsi="Muli" w:cs="Muli"/>
                <w:sz w:val="16"/>
                <w:szCs w:val="16"/>
              </w:rPr>
            </w:pPr>
            <w:r>
              <w:rPr>
                <w:rFonts w:ascii="Muli" w:eastAsia="Muli" w:hAnsi="Muli" w:cs="Muli"/>
                <w:sz w:val="16"/>
                <w:szCs w:val="16"/>
              </w:rPr>
              <w:t>Comité de Participación Ciudadana del Sistema Estatal Anticorrupción de Guanajuato</w:t>
            </w:r>
            <w:r w:rsidR="00107748">
              <w:rPr>
                <w:rFonts w:ascii="Muli" w:eastAsia="Muli" w:hAnsi="Muli" w:cs="Muli"/>
                <w:sz w:val="16"/>
                <w:szCs w:val="16"/>
              </w:rPr>
              <w:t>.</w:t>
            </w:r>
          </w:p>
        </w:tc>
      </w:tr>
      <w:tr w:rsidR="00BC37F9" w14:paraId="2B29DB40" w14:textId="77777777">
        <w:tc>
          <w:tcPr>
            <w:tcW w:w="1555" w:type="dxa"/>
            <w:gridSpan w:val="2"/>
            <w:shd w:val="clear" w:color="auto" w:fill="006666"/>
          </w:tcPr>
          <w:p w14:paraId="41AE9E3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62F944D4" w14:textId="77777777" w:rsidR="00BC37F9" w:rsidRDefault="001D3045" w:rsidP="00702ED8">
            <w:pPr>
              <w:numPr>
                <w:ilvl w:val="0"/>
                <w:numId w:val="111"/>
              </w:numPr>
              <w:pBdr>
                <w:top w:val="nil"/>
                <w:left w:val="nil"/>
                <w:bottom w:val="nil"/>
                <w:right w:val="nil"/>
                <w:between w:val="nil"/>
              </w:pBdr>
              <w:ind w:left="597"/>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0FD25B7A" w14:textId="77777777" w:rsidR="00BC37F9" w:rsidRDefault="001D3045" w:rsidP="00702ED8">
            <w:pPr>
              <w:numPr>
                <w:ilvl w:val="0"/>
                <w:numId w:val="111"/>
              </w:numPr>
              <w:pBdr>
                <w:top w:val="nil"/>
                <w:left w:val="nil"/>
                <w:bottom w:val="nil"/>
                <w:right w:val="nil"/>
                <w:between w:val="nil"/>
              </w:pBdr>
              <w:ind w:left="597"/>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140BFE5C" w14:textId="77777777" w:rsidR="00BC37F9" w:rsidRDefault="001D3045" w:rsidP="00702ED8">
            <w:pPr>
              <w:numPr>
                <w:ilvl w:val="0"/>
                <w:numId w:val="111"/>
              </w:numPr>
              <w:pBdr>
                <w:top w:val="nil"/>
                <w:left w:val="nil"/>
                <w:bottom w:val="nil"/>
                <w:right w:val="nil"/>
                <w:between w:val="nil"/>
              </w:pBdr>
              <w:ind w:left="597"/>
              <w:rPr>
                <w:rFonts w:ascii="Muli" w:eastAsia="Muli" w:hAnsi="Muli" w:cs="Muli"/>
                <w:color w:val="000000"/>
                <w:sz w:val="16"/>
                <w:szCs w:val="16"/>
              </w:rPr>
            </w:pPr>
            <w:r>
              <w:rPr>
                <w:rFonts w:ascii="Muli" w:eastAsia="Muli" w:hAnsi="Muli" w:cs="Muli"/>
                <w:sz w:val="16"/>
                <w:szCs w:val="16"/>
              </w:rPr>
              <w:t>Reglamento de Transparencia y Acceso a la Información Pública de la Secretaría Ejecutiva del Sistema Estatal Anticorrupción.</w:t>
            </w:r>
          </w:p>
        </w:tc>
      </w:tr>
      <w:tr w:rsidR="00BC37F9" w14:paraId="22DCF02F" w14:textId="77777777">
        <w:tc>
          <w:tcPr>
            <w:tcW w:w="1555" w:type="dxa"/>
            <w:gridSpan w:val="2"/>
            <w:shd w:val="clear" w:color="auto" w:fill="006666"/>
          </w:tcPr>
          <w:p w14:paraId="7FCCF93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7580CFEC" w14:textId="77777777" w:rsidR="00BC37F9" w:rsidRDefault="001D3045" w:rsidP="00702ED8">
            <w:pPr>
              <w:rPr>
                <w:rFonts w:ascii="Muli" w:eastAsia="Muli" w:hAnsi="Muli" w:cs="Muli"/>
                <w:sz w:val="16"/>
                <w:szCs w:val="16"/>
              </w:rPr>
            </w:pPr>
            <w:r>
              <w:rPr>
                <w:rFonts w:ascii="Muli" w:eastAsia="Muli" w:hAnsi="Muli" w:cs="Muli"/>
                <w:sz w:val="16"/>
                <w:szCs w:val="16"/>
              </w:rPr>
              <w:t>Solicitudes presentadas</w:t>
            </w:r>
          </w:p>
        </w:tc>
        <w:tc>
          <w:tcPr>
            <w:tcW w:w="1418" w:type="dxa"/>
            <w:gridSpan w:val="2"/>
            <w:shd w:val="clear" w:color="auto" w:fill="006666"/>
          </w:tcPr>
          <w:p w14:paraId="69B58C2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tc>
        <w:tc>
          <w:tcPr>
            <w:tcW w:w="2976" w:type="dxa"/>
            <w:gridSpan w:val="2"/>
          </w:tcPr>
          <w:p w14:paraId="74CE2135" w14:textId="77777777" w:rsidR="00BC37F9" w:rsidRDefault="001D3045" w:rsidP="00702ED8">
            <w:pPr>
              <w:rPr>
                <w:rFonts w:ascii="Muli" w:eastAsia="Muli" w:hAnsi="Muli" w:cs="Muli"/>
                <w:sz w:val="16"/>
                <w:szCs w:val="16"/>
              </w:rPr>
            </w:pPr>
            <w:r>
              <w:rPr>
                <w:rFonts w:ascii="Muli" w:eastAsia="Muli" w:hAnsi="Muli" w:cs="Muli"/>
                <w:sz w:val="16"/>
                <w:szCs w:val="16"/>
              </w:rPr>
              <w:t>Respuestas a las solicitudes</w:t>
            </w:r>
          </w:p>
        </w:tc>
      </w:tr>
      <w:tr w:rsidR="00BC37F9" w14:paraId="6BFC6AF6" w14:textId="77777777">
        <w:tc>
          <w:tcPr>
            <w:tcW w:w="9067" w:type="dxa"/>
            <w:gridSpan w:val="7"/>
            <w:vAlign w:val="center"/>
          </w:tcPr>
          <w:p w14:paraId="10F6ED5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30431C0" w14:textId="77777777">
        <w:tc>
          <w:tcPr>
            <w:tcW w:w="704" w:type="dxa"/>
            <w:shd w:val="clear" w:color="auto" w:fill="006666"/>
          </w:tcPr>
          <w:p w14:paraId="4DA0545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1AD0093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39FD34C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41DE94E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670D8B" w14:paraId="2E84C574" w14:textId="77777777">
        <w:tc>
          <w:tcPr>
            <w:tcW w:w="704" w:type="dxa"/>
          </w:tcPr>
          <w:p w14:paraId="22F54A93" w14:textId="77777777" w:rsidR="00670D8B" w:rsidRDefault="00670D8B"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373AA93E" w14:textId="77777777" w:rsidR="00670D8B" w:rsidRDefault="00670D8B" w:rsidP="00702ED8">
            <w:pPr>
              <w:rPr>
                <w:rFonts w:ascii="Muli" w:eastAsia="Muli" w:hAnsi="Muli" w:cs="Muli"/>
                <w:sz w:val="16"/>
                <w:szCs w:val="16"/>
              </w:rPr>
            </w:pPr>
            <w:r>
              <w:rPr>
                <w:rFonts w:ascii="Muli" w:eastAsia="Muli" w:hAnsi="Muli" w:cs="Muli"/>
                <w:sz w:val="16"/>
                <w:szCs w:val="16"/>
              </w:rPr>
              <w:t>Recepción de la solicitud de información y registro de ésta.</w:t>
            </w:r>
          </w:p>
        </w:tc>
        <w:tc>
          <w:tcPr>
            <w:tcW w:w="1491" w:type="dxa"/>
            <w:gridSpan w:val="2"/>
          </w:tcPr>
          <w:p w14:paraId="607B8012" w14:textId="78D7D387" w:rsidR="00670D8B" w:rsidRDefault="00670D8B"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r>
              <w:rPr>
                <w:rFonts w:ascii="Muli" w:eastAsia="Muli" w:hAnsi="Muli" w:cs="Muli"/>
                <w:sz w:val="16"/>
                <w:szCs w:val="16"/>
              </w:rPr>
              <w:t xml:space="preserve"> </w:t>
            </w:r>
          </w:p>
        </w:tc>
        <w:tc>
          <w:tcPr>
            <w:tcW w:w="1555" w:type="dxa"/>
          </w:tcPr>
          <w:p w14:paraId="7CED167D" w14:textId="6E652CC7" w:rsidR="00670D8B" w:rsidRDefault="00670D8B" w:rsidP="00702ED8">
            <w:pPr>
              <w:rPr>
                <w:rFonts w:ascii="Muli" w:eastAsia="Muli" w:hAnsi="Muli" w:cs="Muli"/>
                <w:sz w:val="16"/>
                <w:szCs w:val="16"/>
              </w:rPr>
            </w:pPr>
            <w:r>
              <w:rPr>
                <w:rFonts w:ascii="Muli" w:eastAsia="Muli" w:hAnsi="Muli" w:cs="Muli"/>
                <w:sz w:val="16"/>
                <w:szCs w:val="16"/>
              </w:rPr>
              <w:t>Solicitud de información en formato PDF y registro en formato Excel</w:t>
            </w:r>
            <w:r w:rsidR="00107748">
              <w:rPr>
                <w:rFonts w:ascii="Muli" w:eastAsia="Muli" w:hAnsi="Muli" w:cs="Muli"/>
                <w:sz w:val="16"/>
                <w:szCs w:val="16"/>
              </w:rPr>
              <w:t>.</w:t>
            </w:r>
          </w:p>
        </w:tc>
      </w:tr>
      <w:tr w:rsidR="00BC37F9" w14:paraId="220219D0" w14:textId="77777777">
        <w:tc>
          <w:tcPr>
            <w:tcW w:w="704" w:type="dxa"/>
          </w:tcPr>
          <w:p w14:paraId="3697B959"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75AE6CBC" w14:textId="1F29F901" w:rsidR="00BC37F9" w:rsidRDefault="001D3045" w:rsidP="00702ED8">
            <w:pPr>
              <w:rPr>
                <w:rFonts w:ascii="Muli" w:eastAsia="Muli" w:hAnsi="Muli" w:cs="Muli"/>
                <w:sz w:val="16"/>
                <w:szCs w:val="16"/>
              </w:rPr>
            </w:pPr>
            <w:r>
              <w:rPr>
                <w:rFonts w:ascii="Muli" w:eastAsia="Muli" w:hAnsi="Muli" w:cs="Muli"/>
                <w:sz w:val="16"/>
                <w:szCs w:val="16"/>
              </w:rPr>
              <w:t xml:space="preserve">Análisis de información solicitada para identificar si es competencia de la Secretaría Ejecutiva, de las </w:t>
            </w:r>
            <w:r w:rsidR="001E7037">
              <w:rPr>
                <w:rFonts w:ascii="Muli" w:eastAsia="Muli" w:hAnsi="Muli" w:cs="Muli"/>
                <w:sz w:val="16"/>
                <w:szCs w:val="16"/>
              </w:rPr>
              <w:t>u</w:t>
            </w:r>
            <w:r>
              <w:rPr>
                <w:rFonts w:ascii="Muli" w:eastAsia="Muli" w:hAnsi="Muli" w:cs="Muli"/>
                <w:sz w:val="16"/>
                <w:szCs w:val="16"/>
              </w:rPr>
              <w:t xml:space="preserve">nidades </w:t>
            </w:r>
            <w:r w:rsidR="001E7037">
              <w:rPr>
                <w:rFonts w:ascii="Muli" w:eastAsia="Muli" w:hAnsi="Muli" w:cs="Muli"/>
                <w:sz w:val="16"/>
                <w:szCs w:val="16"/>
              </w:rPr>
              <w:t>a</w:t>
            </w:r>
            <w:r>
              <w:rPr>
                <w:rFonts w:ascii="Muli" w:eastAsia="Muli" w:hAnsi="Muli" w:cs="Muli"/>
                <w:sz w:val="16"/>
                <w:szCs w:val="16"/>
              </w:rPr>
              <w:t>dministrativas que la integran o del Comité de Participación Ciudadana del Sistema Estatal Anticorrupción</w:t>
            </w:r>
            <w:r w:rsidR="00380B8D">
              <w:rPr>
                <w:rFonts w:ascii="Muli" w:eastAsia="Muli" w:hAnsi="Muli" w:cs="Muli"/>
                <w:sz w:val="16"/>
                <w:szCs w:val="16"/>
              </w:rPr>
              <w:t xml:space="preserve"> de Guanajuato</w:t>
            </w:r>
            <w:r>
              <w:rPr>
                <w:rFonts w:ascii="Muli" w:eastAsia="Muli" w:hAnsi="Muli" w:cs="Muli"/>
                <w:sz w:val="16"/>
                <w:szCs w:val="16"/>
              </w:rPr>
              <w:t>.</w:t>
            </w:r>
          </w:p>
        </w:tc>
        <w:tc>
          <w:tcPr>
            <w:tcW w:w="1491" w:type="dxa"/>
            <w:gridSpan w:val="2"/>
          </w:tcPr>
          <w:p w14:paraId="3F8E6D98" w14:textId="22ECFDF8"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p>
        </w:tc>
        <w:tc>
          <w:tcPr>
            <w:tcW w:w="1555" w:type="dxa"/>
          </w:tcPr>
          <w:p w14:paraId="560F3F74" w14:textId="77777777" w:rsidR="00BC37F9" w:rsidRDefault="00BC37F9" w:rsidP="00702ED8">
            <w:pPr>
              <w:rPr>
                <w:rFonts w:ascii="Muli" w:eastAsia="Muli" w:hAnsi="Muli" w:cs="Muli"/>
                <w:sz w:val="16"/>
                <w:szCs w:val="16"/>
              </w:rPr>
            </w:pPr>
          </w:p>
        </w:tc>
      </w:tr>
      <w:tr w:rsidR="00BC37F9" w14:paraId="40F2914D" w14:textId="77777777">
        <w:tc>
          <w:tcPr>
            <w:tcW w:w="704" w:type="dxa"/>
          </w:tcPr>
          <w:p w14:paraId="45A4FDC7"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65A8A47E" w14:textId="77777777" w:rsidR="00BC37F9" w:rsidRDefault="001D3045" w:rsidP="00702ED8">
            <w:pPr>
              <w:rPr>
                <w:rFonts w:ascii="Muli" w:eastAsia="Muli" w:hAnsi="Muli" w:cs="Muli"/>
                <w:sz w:val="16"/>
                <w:szCs w:val="16"/>
              </w:rPr>
            </w:pPr>
            <w:r>
              <w:rPr>
                <w:rFonts w:ascii="Muli" w:eastAsia="Muli" w:hAnsi="Muli" w:cs="Muli"/>
                <w:sz w:val="16"/>
                <w:szCs w:val="16"/>
              </w:rPr>
              <w:t>Decisión: Es competencia de la Secretaría Ejecutiva o del Comité de Participación Ciudadana.</w:t>
            </w:r>
          </w:p>
          <w:p w14:paraId="11BB5084" w14:textId="48BF82A8" w:rsidR="00BC37F9" w:rsidRDefault="001D3045" w:rsidP="00702ED8">
            <w:pPr>
              <w:rPr>
                <w:rFonts w:ascii="Muli" w:eastAsia="Muli" w:hAnsi="Muli" w:cs="Muli"/>
                <w:sz w:val="16"/>
                <w:szCs w:val="16"/>
              </w:rPr>
            </w:pPr>
            <w:r>
              <w:rPr>
                <w:rFonts w:ascii="Muli" w:eastAsia="Muli" w:hAnsi="Muli" w:cs="Muli"/>
                <w:sz w:val="16"/>
                <w:szCs w:val="16"/>
              </w:rPr>
              <w:t>Si: Continuar en actividad 5</w:t>
            </w:r>
            <w:r w:rsidR="001E7037">
              <w:rPr>
                <w:rFonts w:ascii="Muli" w:eastAsia="Muli" w:hAnsi="Muli" w:cs="Muli"/>
                <w:sz w:val="16"/>
                <w:szCs w:val="16"/>
              </w:rPr>
              <w:t>.</w:t>
            </w:r>
          </w:p>
          <w:p w14:paraId="5A0C8A27" w14:textId="760440DE" w:rsidR="00BC37F9" w:rsidRDefault="001D3045" w:rsidP="00702ED8">
            <w:pPr>
              <w:rPr>
                <w:rFonts w:ascii="Muli" w:eastAsia="Muli" w:hAnsi="Muli" w:cs="Muli"/>
                <w:sz w:val="16"/>
                <w:szCs w:val="16"/>
              </w:rPr>
            </w:pPr>
            <w:r>
              <w:rPr>
                <w:rFonts w:ascii="Muli" w:eastAsia="Muli" w:hAnsi="Muli" w:cs="Muli"/>
                <w:sz w:val="16"/>
                <w:szCs w:val="16"/>
              </w:rPr>
              <w:t>No: Continuar en actividad 4</w:t>
            </w:r>
            <w:r w:rsidR="001E7037">
              <w:rPr>
                <w:rFonts w:ascii="Muli" w:eastAsia="Muli" w:hAnsi="Muli" w:cs="Muli"/>
                <w:sz w:val="16"/>
                <w:szCs w:val="16"/>
              </w:rPr>
              <w:t>.</w:t>
            </w:r>
          </w:p>
        </w:tc>
        <w:tc>
          <w:tcPr>
            <w:tcW w:w="1491" w:type="dxa"/>
            <w:gridSpan w:val="2"/>
          </w:tcPr>
          <w:p w14:paraId="2E1CEED5" w14:textId="7287F66D"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r>
              <w:rPr>
                <w:rFonts w:ascii="Muli" w:eastAsia="Muli" w:hAnsi="Muli" w:cs="Muli"/>
                <w:sz w:val="16"/>
                <w:szCs w:val="16"/>
              </w:rPr>
              <w:t xml:space="preserve"> </w:t>
            </w:r>
          </w:p>
        </w:tc>
        <w:tc>
          <w:tcPr>
            <w:tcW w:w="1555" w:type="dxa"/>
          </w:tcPr>
          <w:p w14:paraId="2703341A" w14:textId="77777777" w:rsidR="00BC37F9" w:rsidRDefault="00BC37F9" w:rsidP="00702ED8">
            <w:pPr>
              <w:rPr>
                <w:rFonts w:ascii="Muli" w:eastAsia="Muli" w:hAnsi="Muli" w:cs="Muli"/>
                <w:sz w:val="16"/>
                <w:szCs w:val="16"/>
              </w:rPr>
            </w:pPr>
          </w:p>
        </w:tc>
      </w:tr>
      <w:tr w:rsidR="00BC37F9" w14:paraId="050EBB98" w14:textId="77777777">
        <w:trPr>
          <w:trHeight w:val="1859"/>
        </w:trPr>
        <w:tc>
          <w:tcPr>
            <w:tcW w:w="704" w:type="dxa"/>
          </w:tcPr>
          <w:p w14:paraId="34BD183B"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5557606E" w14:textId="77777777" w:rsidR="00BC37F9" w:rsidRDefault="001D3045" w:rsidP="00702ED8">
            <w:pPr>
              <w:rPr>
                <w:rFonts w:ascii="Muli" w:eastAsia="Muli" w:hAnsi="Muli" w:cs="Muli"/>
                <w:sz w:val="16"/>
                <w:szCs w:val="16"/>
              </w:rPr>
            </w:pPr>
            <w:r>
              <w:rPr>
                <w:rFonts w:ascii="Muli" w:eastAsia="Muli" w:hAnsi="Muli" w:cs="Muli"/>
                <w:sz w:val="16"/>
                <w:szCs w:val="16"/>
              </w:rPr>
              <w:t>Elaborar respuesta para orientar al solicitante y notificar en la Plataforma Nacional de Transparencia y por correo electrónico del solicitante cuando se cuente con éste.</w:t>
            </w:r>
          </w:p>
          <w:p w14:paraId="141B435D" w14:textId="77777777" w:rsidR="00BC37F9" w:rsidRDefault="00BC37F9" w:rsidP="00702ED8">
            <w:pPr>
              <w:rPr>
                <w:rFonts w:ascii="Muli" w:eastAsia="Muli" w:hAnsi="Muli" w:cs="Muli"/>
                <w:sz w:val="16"/>
                <w:szCs w:val="16"/>
              </w:rPr>
            </w:pPr>
          </w:p>
          <w:p w14:paraId="74F413BC" w14:textId="77777777" w:rsidR="00BC37F9" w:rsidRDefault="001D3045" w:rsidP="00702ED8">
            <w:pPr>
              <w:rPr>
                <w:rFonts w:ascii="Muli" w:eastAsia="Muli" w:hAnsi="Muli" w:cs="Muli"/>
                <w:sz w:val="16"/>
                <w:szCs w:val="16"/>
              </w:rPr>
            </w:pPr>
            <w:r>
              <w:rPr>
                <w:rFonts w:ascii="Muli" w:eastAsia="Muli" w:hAnsi="Muli" w:cs="Muli"/>
                <w:sz w:val="16"/>
                <w:szCs w:val="16"/>
              </w:rPr>
              <w:t xml:space="preserve">Se Termina el procedimiento. </w:t>
            </w:r>
          </w:p>
        </w:tc>
        <w:tc>
          <w:tcPr>
            <w:tcW w:w="1491" w:type="dxa"/>
            <w:gridSpan w:val="2"/>
          </w:tcPr>
          <w:p w14:paraId="52A6020A" w14:textId="70F12D4C"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r>
              <w:rPr>
                <w:rFonts w:ascii="Muli" w:eastAsia="Muli" w:hAnsi="Muli" w:cs="Muli"/>
                <w:sz w:val="16"/>
                <w:szCs w:val="16"/>
              </w:rPr>
              <w:t xml:space="preserve"> </w:t>
            </w:r>
          </w:p>
        </w:tc>
        <w:tc>
          <w:tcPr>
            <w:tcW w:w="1555" w:type="dxa"/>
          </w:tcPr>
          <w:p w14:paraId="45A92574" w14:textId="77777777" w:rsidR="00BC37F9" w:rsidRDefault="001D3045" w:rsidP="00702ED8">
            <w:pPr>
              <w:rPr>
                <w:rFonts w:ascii="Muli" w:eastAsia="Muli" w:hAnsi="Muli" w:cs="Muli"/>
                <w:sz w:val="16"/>
                <w:szCs w:val="16"/>
              </w:rPr>
            </w:pPr>
            <w:r>
              <w:rPr>
                <w:rFonts w:ascii="Muli" w:eastAsia="Muli" w:hAnsi="Muli" w:cs="Muli"/>
                <w:sz w:val="16"/>
                <w:szCs w:val="16"/>
              </w:rPr>
              <w:t xml:space="preserve">Oficio de respuesta en formato </w:t>
            </w:r>
            <w:proofErr w:type="spellStart"/>
            <w:r>
              <w:rPr>
                <w:rFonts w:ascii="Muli" w:eastAsia="Muli" w:hAnsi="Muli" w:cs="Muli"/>
                <w:sz w:val="16"/>
                <w:szCs w:val="16"/>
              </w:rPr>
              <w:t>pdf</w:t>
            </w:r>
            <w:proofErr w:type="spellEnd"/>
            <w:r>
              <w:rPr>
                <w:rFonts w:ascii="Muli" w:eastAsia="Muli" w:hAnsi="Muli" w:cs="Muli"/>
                <w:sz w:val="16"/>
                <w:szCs w:val="16"/>
              </w:rPr>
              <w:t>, evidencia de notificación por correo electrónico y Plataforma Nacional de Transparencia.</w:t>
            </w:r>
          </w:p>
        </w:tc>
      </w:tr>
      <w:tr w:rsidR="00BC37F9" w14:paraId="46796422" w14:textId="77777777">
        <w:tc>
          <w:tcPr>
            <w:tcW w:w="704" w:type="dxa"/>
          </w:tcPr>
          <w:p w14:paraId="213F71A4"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19F755A1" w14:textId="7FD3D189" w:rsidR="00BC37F9" w:rsidRDefault="001D3045" w:rsidP="00702ED8">
            <w:pPr>
              <w:rPr>
                <w:rFonts w:ascii="Muli" w:eastAsia="Muli" w:hAnsi="Muli" w:cs="Muli"/>
                <w:sz w:val="16"/>
                <w:szCs w:val="16"/>
              </w:rPr>
            </w:pPr>
            <w:r>
              <w:rPr>
                <w:rFonts w:ascii="Muli" w:eastAsia="Muli" w:hAnsi="Muli" w:cs="Muli"/>
                <w:sz w:val="16"/>
                <w:szCs w:val="16"/>
              </w:rPr>
              <w:t xml:space="preserve">Elaborar oficio para turnar a la </w:t>
            </w:r>
            <w:r w:rsidR="001E7037">
              <w:rPr>
                <w:rFonts w:ascii="Muli" w:eastAsia="Muli" w:hAnsi="Muli" w:cs="Muli"/>
                <w:sz w:val="16"/>
                <w:szCs w:val="16"/>
              </w:rPr>
              <w:t>u</w:t>
            </w:r>
            <w:r>
              <w:rPr>
                <w:rFonts w:ascii="Muli" w:eastAsia="Muli" w:hAnsi="Muli" w:cs="Muli"/>
                <w:sz w:val="16"/>
                <w:szCs w:val="16"/>
              </w:rPr>
              <w:t xml:space="preserve">nidad </w:t>
            </w:r>
            <w:r w:rsidR="001E7037">
              <w:rPr>
                <w:rFonts w:ascii="Muli" w:eastAsia="Muli" w:hAnsi="Muli" w:cs="Muli"/>
                <w:sz w:val="16"/>
                <w:szCs w:val="16"/>
              </w:rPr>
              <w:t>a</w:t>
            </w:r>
            <w:r>
              <w:rPr>
                <w:rFonts w:ascii="Muli" w:eastAsia="Muli" w:hAnsi="Muli" w:cs="Muli"/>
                <w:sz w:val="16"/>
                <w:szCs w:val="16"/>
              </w:rPr>
              <w:t>dministrativa competente y enviarlo por correo electrónico institucional.</w:t>
            </w:r>
          </w:p>
        </w:tc>
        <w:tc>
          <w:tcPr>
            <w:tcW w:w="1491" w:type="dxa"/>
            <w:gridSpan w:val="2"/>
          </w:tcPr>
          <w:p w14:paraId="409CCC0B" w14:textId="0863AA46"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p>
        </w:tc>
        <w:tc>
          <w:tcPr>
            <w:tcW w:w="1555" w:type="dxa"/>
          </w:tcPr>
          <w:p w14:paraId="5A4C9192" w14:textId="77777777" w:rsidR="00BC37F9" w:rsidRDefault="001D3045" w:rsidP="00702ED8">
            <w:pPr>
              <w:rPr>
                <w:rFonts w:ascii="Muli" w:eastAsia="Muli" w:hAnsi="Muli" w:cs="Muli"/>
                <w:sz w:val="16"/>
                <w:szCs w:val="16"/>
              </w:rPr>
            </w:pPr>
            <w:r>
              <w:rPr>
                <w:rFonts w:ascii="Muli" w:eastAsia="Muli" w:hAnsi="Muli" w:cs="Muli"/>
                <w:sz w:val="16"/>
                <w:szCs w:val="16"/>
              </w:rPr>
              <w:t xml:space="preserve">Oficio en formato </w:t>
            </w:r>
            <w:proofErr w:type="spellStart"/>
            <w:r>
              <w:rPr>
                <w:rFonts w:ascii="Muli" w:eastAsia="Muli" w:hAnsi="Muli" w:cs="Muli"/>
                <w:sz w:val="16"/>
                <w:szCs w:val="16"/>
              </w:rPr>
              <w:t>pdf</w:t>
            </w:r>
            <w:proofErr w:type="spellEnd"/>
            <w:r>
              <w:rPr>
                <w:rFonts w:ascii="Muli" w:eastAsia="Muli" w:hAnsi="Muli" w:cs="Muli"/>
                <w:sz w:val="16"/>
                <w:szCs w:val="16"/>
              </w:rPr>
              <w:t xml:space="preserve"> dirigido a la Unidad competente y correo electrónico de notificación.  </w:t>
            </w:r>
          </w:p>
        </w:tc>
      </w:tr>
      <w:tr w:rsidR="00BC37F9" w14:paraId="69645BB5" w14:textId="77777777">
        <w:tc>
          <w:tcPr>
            <w:tcW w:w="704" w:type="dxa"/>
          </w:tcPr>
          <w:p w14:paraId="3A033AE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28F68B01" w14:textId="77777777" w:rsidR="00BC37F9" w:rsidRDefault="001D3045" w:rsidP="00702ED8">
            <w:pPr>
              <w:rPr>
                <w:rFonts w:ascii="Muli" w:eastAsia="Muli" w:hAnsi="Muli" w:cs="Muli"/>
                <w:sz w:val="16"/>
                <w:szCs w:val="16"/>
              </w:rPr>
            </w:pPr>
            <w:r>
              <w:rPr>
                <w:rFonts w:ascii="Muli" w:eastAsia="Muli" w:hAnsi="Muli" w:cs="Muli"/>
                <w:sz w:val="16"/>
                <w:szCs w:val="16"/>
              </w:rPr>
              <w:t>Decisión: La información solicitada tiene datos sujetos a clasificación o por circunstancias fundadas y motivadas no puede generarse la respuesta en el término establecido:</w:t>
            </w:r>
          </w:p>
          <w:p w14:paraId="153F60DC" w14:textId="7C1A67DB" w:rsidR="00BC37F9" w:rsidRDefault="001D3045" w:rsidP="00702ED8">
            <w:pPr>
              <w:rPr>
                <w:rFonts w:ascii="Muli" w:eastAsia="Muli" w:hAnsi="Muli" w:cs="Muli"/>
                <w:sz w:val="16"/>
                <w:szCs w:val="16"/>
              </w:rPr>
            </w:pPr>
            <w:r>
              <w:rPr>
                <w:rFonts w:ascii="Muli" w:eastAsia="Muli" w:hAnsi="Muli" w:cs="Muli"/>
                <w:sz w:val="16"/>
                <w:szCs w:val="16"/>
              </w:rPr>
              <w:t>Si: Continuar en la Actividad 7</w:t>
            </w:r>
            <w:r w:rsidR="001E7037">
              <w:rPr>
                <w:rFonts w:ascii="Muli" w:eastAsia="Muli" w:hAnsi="Muli" w:cs="Muli"/>
                <w:sz w:val="16"/>
                <w:szCs w:val="16"/>
              </w:rPr>
              <w:t>.</w:t>
            </w:r>
          </w:p>
          <w:p w14:paraId="3B7393F1" w14:textId="1C0F3CC3" w:rsidR="00BC37F9" w:rsidRDefault="001D3045" w:rsidP="00702ED8">
            <w:pPr>
              <w:rPr>
                <w:rFonts w:ascii="Muli" w:eastAsia="Muli" w:hAnsi="Muli" w:cs="Muli"/>
                <w:sz w:val="16"/>
                <w:szCs w:val="16"/>
              </w:rPr>
            </w:pPr>
            <w:r>
              <w:rPr>
                <w:rFonts w:ascii="Muli" w:eastAsia="Muli" w:hAnsi="Muli" w:cs="Muli"/>
                <w:sz w:val="16"/>
                <w:szCs w:val="16"/>
              </w:rPr>
              <w:t>No: Continuar en la Actividad 9</w:t>
            </w:r>
            <w:r w:rsidR="001E7037">
              <w:rPr>
                <w:rFonts w:ascii="Muli" w:eastAsia="Muli" w:hAnsi="Muli" w:cs="Muli"/>
                <w:sz w:val="16"/>
                <w:szCs w:val="16"/>
              </w:rPr>
              <w:t>.</w:t>
            </w:r>
          </w:p>
        </w:tc>
        <w:tc>
          <w:tcPr>
            <w:tcW w:w="1491" w:type="dxa"/>
            <w:gridSpan w:val="2"/>
          </w:tcPr>
          <w:p w14:paraId="5BFF4AFB" w14:textId="0F9AD697"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E7037">
              <w:rPr>
                <w:rFonts w:ascii="Muli" w:eastAsia="Muli" w:hAnsi="Muli" w:cs="Muli"/>
                <w:sz w:val="16"/>
                <w:szCs w:val="16"/>
              </w:rPr>
              <w:t>.</w:t>
            </w:r>
          </w:p>
        </w:tc>
        <w:tc>
          <w:tcPr>
            <w:tcW w:w="1555" w:type="dxa"/>
          </w:tcPr>
          <w:p w14:paraId="6BEC757E" w14:textId="77777777" w:rsidR="00BC37F9" w:rsidRDefault="00BC37F9" w:rsidP="00702ED8">
            <w:pPr>
              <w:rPr>
                <w:rFonts w:ascii="Muli" w:eastAsia="Muli" w:hAnsi="Muli" w:cs="Muli"/>
                <w:sz w:val="16"/>
                <w:szCs w:val="16"/>
              </w:rPr>
            </w:pPr>
          </w:p>
        </w:tc>
      </w:tr>
      <w:tr w:rsidR="00BC37F9" w14:paraId="06698344" w14:textId="77777777">
        <w:tc>
          <w:tcPr>
            <w:tcW w:w="704" w:type="dxa"/>
          </w:tcPr>
          <w:p w14:paraId="4A1F0F30"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24967583" w14:textId="108C7D6B" w:rsidR="00BC37F9" w:rsidRDefault="001D3045" w:rsidP="00702ED8">
            <w:pPr>
              <w:rPr>
                <w:rFonts w:ascii="Muli" w:eastAsia="Muli" w:hAnsi="Muli" w:cs="Muli"/>
                <w:sz w:val="16"/>
                <w:szCs w:val="16"/>
              </w:rPr>
            </w:pPr>
            <w:r>
              <w:rPr>
                <w:rFonts w:ascii="Muli" w:eastAsia="Muli" w:hAnsi="Muli" w:cs="Muli"/>
                <w:sz w:val="16"/>
                <w:szCs w:val="16"/>
              </w:rPr>
              <w:t xml:space="preserve">Solicitar a la </w:t>
            </w:r>
            <w:r w:rsidR="001E7037">
              <w:rPr>
                <w:rFonts w:ascii="Muli" w:eastAsia="Muli" w:hAnsi="Muli" w:cs="Muli"/>
                <w:sz w:val="16"/>
                <w:szCs w:val="16"/>
              </w:rPr>
              <w:t>u</w:t>
            </w:r>
            <w:r>
              <w:rPr>
                <w:rFonts w:ascii="Muli" w:eastAsia="Muli" w:hAnsi="Muli" w:cs="Muli"/>
                <w:sz w:val="16"/>
                <w:szCs w:val="16"/>
              </w:rPr>
              <w:t xml:space="preserve">nidad </w:t>
            </w:r>
            <w:r w:rsidR="001E7037">
              <w:rPr>
                <w:rFonts w:ascii="Muli" w:eastAsia="Muli" w:hAnsi="Muli" w:cs="Muli"/>
                <w:sz w:val="16"/>
                <w:szCs w:val="16"/>
              </w:rPr>
              <w:t>administrativa</w:t>
            </w:r>
            <w:r>
              <w:rPr>
                <w:rFonts w:ascii="Muli" w:eastAsia="Muli" w:hAnsi="Muli" w:cs="Muli"/>
                <w:sz w:val="16"/>
                <w:szCs w:val="16"/>
              </w:rPr>
              <w:t xml:space="preserve"> la clasificación de la información o la ampliación de plazo.  </w:t>
            </w:r>
          </w:p>
        </w:tc>
        <w:tc>
          <w:tcPr>
            <w:tcW w:w="1491" w:type="dxa"/>
            <w:gridSpan w:val="2"/>
          </w:tcPr>
          <w:p w14:paraId="3B26EA99" w14:textId="3248D629"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1E7037">
              <w:rPr>
                <w:rFonts w:ascii="Muli" w:eastAsia="Muli" w:hAnsi="Muli" w:cs="Muli"/>
                <w:sz w:val="16"/>
                <w:szCs w:val="16"/>
              </w:rPr>
              <w:t>a</w:t>
            </w:r>
            <w:r>
              <w:rPr>
                <w:rFonts w:ascii="Muli" w:eastAsia="Muli" w:hAnsi="Muli" w:cs="Muli"/>
                <w:sz w:val="16"/>
                <w:szCs w:val="16"/>
              </w:rPr>
              <w:t>dministrativa</w:t>
            </w:r>
            <w:r w:rsidR="001E7037">
              <w:rPr>
                <w:rFonts w:ascii="Muli" w:eastAsia="Muli" w:hAnsi="Muli" w:cs="Muli"/>
                <w:sz w:val="16"/>
                <w:szCs w:val="16"/>
              </w:rPr>
              <w:t>.</w:t>
            </w:r>
          </w:p>
        </w:tc>
        <w:tc>
          <w:tcPr>
            <w:tcW w:w="1555" w:type="dxa"/>
          </w:tcPr>
          <w:p w14:paraId="5F02B869" w14:textId="0B5CCEAB" w:rsidR="00BC37F9" w:rsidRDefault="001D3045" w:rsidP="00702ED8">
            <w:pPr>
              <w:rPr>
                <w:rFonts w:ascii="Muli" w:eastAsia="Muli" w:hAnsi="Muli" w:cs="Muli"/>
                <w:sz w:val="16"/>
                <w:szCs w:val="16"/>
              </w:rPr>
            </w:pPr>
            <w:r>
              <w:rPr>
                <w:rFonts w:ascii="Muli" w:eastAsia="Muli" w:hAnsi="Muli" w:cs="Muli"/>
                <w:sz w:val="16"/>
                <w:szCs w:val="16"/>
              </w:rPr>
              <w:t>Correo electrónico con la solicitud</w:t>
            </w:r>
            <w:r w:rsidR="001E7037">
              <w:rPr>
                <w:rFonts w:ascii="Muli" w:eastAsia="Muli" w:hAnsi="Muli" w:cs="Muli"/>
                <w:sz w:val="16"/>
                <w:szCs w:val="16"/>
              </w:rPr>
              <w:t>.</w:t>
            </w:r>
          </w:p>
        </w:tc>
      </w:tr>
      <w:tr w:rsidR="00BC37F9" w14:paraId="487610CE" w14:textId="77777777">
        <w:tc>
          <w:tcPr>
            <w:tcW w:w="704" w:type="dxa"/>
          </w:tcPr>
          <w:p w14:paraId="18DD897E"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05F06CAF" w14:textId="77777777" w:rsidR="00BC37F9" w:rsidRDefault="001D3045" w:rsidP="00702ED8">
            <w:pPr>
              <w:rPr>
                <w:rFonts w:ascii="Muli" w:eastAsia="Muli" w:hAnsi="Muli" w:cs="Muli"/>
                <w:sz w:val="16"/>
                <w:szCs w:val="16"/>
              </w:rPr>
            </w:pPr>
            <w:r>
              <w:rPr>
                <w:rFonts w:ascii="Muli" w:eastAsia="Muli" w:hAnsi="Muli" w:cs="Muli"/>
                <w:sz w:val="16"/>
                <w:szCs w:val="16"/>
              </w:rPr>
              <w:t xml:space="preserve">Realizar sesión con el Comité de Transparencia para resolver la ampliación del plazo y/o la clasificación de la información. </w:t>
            </w:r>
          </w:p>
        </w:tc>
        <w:tc>
          <w:tcPr>
            <w:tcW w:w="1491" w:type="dxa"/>
            <w:gridSpan w:val="2"/>
          </w:tcPr>
          <w:p w14:paraId="73863B1B" w14:textId="0B71D130" w:rsidR="00BC37F9" w:rsidRDefault="001D3045" w:rsidP="00702ED8">
            <w:pPr>
              <w:rPr>
                <w:rFonts w:ascii="Muli" w:eastAsia="Muli" w:hAnsi="Muli" w:cs="Muli"/>
                <w:sz w:val="16"/>
                <w:szCs w:val="16"/>
              </w:rPr>
            </w:pPr>
            <w:r>
              <w:rPr>
                <w:rFonts w:ascii="Muli" w:eastAsia="Muli" w:hAnsi="Muli" w:cs="Muli"/>
                <w:sz w:val="16"/>
                <w:szCs w:val="16"/>
              </w:rPr>
              <w:t>Comité de Transparencia</w:t>
            </w:r>
            <w:r w:rsidR="00F472D8">
              <w:rPr>
                <w:rFonts w:ascii="Muli" w:eastAsia="Muli" w:hAnsi="Muli" w:cs="Muli"/>
                <w:sz w:val="16"/>
                <w:szCs w:val="16"/>
              </w:rPr>
              <w:t>.</w:t>
            </w:r>
          </w:p>
        </w:tc>
        <w:tc>
          <w:tcPr>
            <w:tcW w:w="1555" w:type="dxa"/>
          </w:tcPr>
          <w:p w14:paraId="7F966A39" w14:textId="2BC962CD" w:rsidR="00BC37F9" w:rsidRDefault="001D3045" w:rsidP="00702ED8">
            <w:pPr>
              <w:rPr>
                <w:rFonts w:ascii="Muli" w:eastAsia="Muli" w:hAnsi="Muli" w:cs="Muli"/>
                <w:sz w:val="16"/>
                <w:szCs w:val="16"/>
              </w:rPr>
            </w:pPr>
            <w:r>
              <w:rPr>
                <w:rFonts w:ascii="Muli" w:eastAsia="Muli" w:hAnsi="Muli" w:cs="Muli"/>
                <w:sz w:val="16"/>
                <w:szCs w:val="16"/>
              </w:rPr>
              <w:t xml:space="preserve">Convocatoria y </w:t>
            </w:r>
            <w:r w:rsidR="001E7037">
              <w:rPr>
                <w:rFonts w:ascii="Muli" w:eastAsia="Muli" w:hAnsi="Muli" w:cs="Muli"/>
                <w:sz w:val="16"/>
                <w:szCs w:val="16"/>
              </w:rPr>
              <w:t>a</w:t>
            </w:r>
            <w:r>
              <w:rPr>
                <w:rFonts w:ascii="Muli" w:eastAsia="Muli" w:hAnsi="Muli" w:cs="Muli"/>
                <w:sz w:val="16"/>
                <w:szCs w:val="16"/>
              </w:rPr>
              <w:t xml:space="preserve">cta de la sesión del Comité de Transparencia, y </w:t>
            </w:r>
            <w:r>
              <w:rPr>
                <w:rFonts w:ascii="Muli" w:eastAsia="Muli" w:hAnsi="Muli" w:cs="Muli"/>
                <w:sz w:val="16"/>
                <w:szCs w:val="16"/>
              </w:rPr>
              <w:lastRenderedPageBreak/>
              <w:t>versión pública del documento.</w:t>
            </w:r>
          </w:p>
        </w:tc>
      </w:tr>
      <w:tr w:rsidR="00BC37F9" w14:paraId="2B7526DF" w14:textId="77777777">
        <w:trPr>
          <w:trHeight w:val="512"/>
        </w:trPr>
        <w:tc>
          <w:tcPr>
            <w:tcW w:w="704" w:type="dxa"/>
          </w:tcPr>
          <w:p w14:paraId="746F91AA"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9</w:t>
            </w:r>
          </w:p>
        </w:tc>
        <w:tc>
          <w:tcPr>
            <w:tcW w:w="5317" w:type="dxa"/>
            <w:gridSpan w:val="3"/>
          </w:tcPr>
          <w:p w14:paraId="773416FF" w14:textId="77777777" w:rsidR="00BC37F9" w:rsidRDefault="001D3045" w:rsidP="00702ED8">
            <w:pPr>
              <w:rPr>
                <w:rFonts w:ascii="Muli" w:eastAsia="Muli" w:hAnsi="Muli" w:cs="Muli"/>
                <w:sz w:val="16"/>
                <w:szCs w:val="16"/>
              </w:rPr>
            </w:pPr>
            <w:r>
              <w:rPr>
                <w:rFonts w:ascii="Muli" w:eastAsia="Muli" w:hAnsi="Muli" w:cs="Muli"/>
                <w:sz w:val="16"/>
                <w:szCs w:val="16"/>
              </w:rPr>
              <w:t xml:space="preserve">Preparar la información solicitada. </w:t>
            </w:r>
          </w:p>
        </w:tc>
        <w:tc>
          <w:tcPr>
            <w:tcW w:w="1491" w:type="dxa"/>
            <w:gridSpan w:val="2"/>
          </w:tcPr>
          <w:p w14:paraId="246338BD" w14:textId="2872E420"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1E7037">
              <w:rPr>
                <w:rFonts w:ascii="Muli" w:eastAsia="Muli" w:hAnsi="Muli" w:cs="Muli"/>
                <w:sz w:val="16"/>
                <w:szCs w:val="16"/>
              </w:rPr>
              <w:t>a</w:t>
            </w:r>
            <w:r>
              <w:rPr>
                <w:rFonts w:ascii="Muli" w:eastAsia="Muli" w:hAnsi="Muli" w:cs="Muli"/>
                <w:sz w:val="16"/>
                <w:szCs w:val="16"/>
              </w:rPr>
              <w:t>dministrativa o Comité de Participación Ciudadana</w:t>
            </w:r>
            <w:r w:rsidR="00F472D8">
              <w:rPr>
                <w:rFonts w:ascii="Muli" w:eastAsia="Muli" w:hAnsi="Muli" w:cs="Muli"/>
                <w:sz w:val="16"/>
                <w:szCs w:val="16"/>
              </w:rPr>
              <w:t>.</w:t>
            </w:r>
          </w:p>
        </w:tc>
        <w:tc>
          <w:tcPr>
            <w:tcW w:w="1555" w:type="dxa"/>
          </w:tcPr>
          <w:p w14:paraId="0D846721" w14:textId="77777777" w:rsidR="00BC37F9" w:rsidRDefault="00BC37F9" w:rsidP="00702ED8">
            <w:pPr>
              <w:rPr>
                <w:rFonts w:ascii="Muli" w:eastAsia="Muli" w:hAnsi="Muli" w:cs="Muli"/>
                <w:sz w:val="16"/>
                <w:szCs w:val="16"/>
              </w:rPr>
            </w:pPr>
          </w:p>
        </w:tc>
      </w:tr>
      <w:tr w:rsidR="00BC37F9" w14:paraId="0825BC34" w14:textId="77777777">
        <w:trPr>
          <w:trHeight w:val="512"/>
        </w:trPr>
        <w:tc>
          <w:tcPr>
            <w:tcW w:w="704" w:type="dxa"/>
          </w:tcPr>
          <w:p w14:paraId="4860F03C"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49ED029E" w14:textId="77777777" w:rsidR="00BC37F9" w:rsidRDefault="001D3045" w:rsidP="00702ED8">
            <w:pPr>
              <w:rPr>
                <w:rFonts w:ascii="Muli" w:eastAsia="Muli" w:hAnsi="Muli" w:cs="Muli"/>
                <w:sz w:val="16"/>
                <w:szCs w:val="16"/>
              </w:rPr>
            </w:pPr>
            <w:r>
              <w:rPr>
                <w:rFonts w:ascii="Muli" w:eastAsia="Muli" w:hAnsi="Muli" w:cs="Muli"/>
                <w:sz w:val="16"/>
                <w:szCs w:val="16"/>
              </w:rPr>
              <w:t xml:space="preserve">Remitir mediante correo electrónico a la Unidad de Transparencia, la respuesta a la solicitud de información.  </w:t>
            </w:r>
          </w:p>
        </w:tc>
        <w:tc>
          <w:tcPr>
            <w:tcW w:w="1491" w:type="dxa"/>
            <w:gridSpan w:val="2"/>
          </w:tcPr>
          <w:p w14:paraId="248A328E" w14:textId="5AA65EA1"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F472D8">
              <w:rPr>
                <w:rFonts w:ascii="Muli" w:eastAsia="Muli" w:hAnsi="Muli" w:cs="Muli"/>
                <w:sz w:val="16"/>
                <w:szCs w:val="16"/>
              </w:rPr>
              <w:t>a</w:t>
            </w:r>
            <w:r>
              <w:rPr>
                <w:rFonts w:ascii="Muli" w:eastAsia="Muli" w:hAnsi="Muli" w:cs="Muli"/>
                <w:sz w:val="16"/>
                <w:szCs w:val="16"/>
              </w:rPr>
              <w:t>dministrativa</w:t>
            </w:r>
            <w:r w:rsidR="00F472D8">
              <w:rPr>
                <w:rFonts w:ascii="Muli" w:eastAsia="Muli" w:hAnsi="Muli" w:cs="Muli"/>
                <w:sz w:val="16"/>
                <w:szCs w:val="16"/>
              </w:rPr>
              <w:t>.</w:t>
            </w:r>
          </w:p>
        </w:tc>
        <w:tc>
          <w:tcPr>
            <w:tcW w:w="1555" w:type="dxa"/>
          </w:tcPr>
          <w:p w14:paraId="64C22C2E" w14:textId="3B892E3A" w:rsidR="00BC37F9" w:rsidRDefault="001D3045" w:rsidP="00702ED8">
            <w:pPr>
              <w:rPr>
                <w:rFonts w:ascii="Muli" w:eastAsia="Muli" w:hAnsi="Muli" w:cs="Muli"/>
                <w:sz w:val="16"/>
                <w:szCs w:val="16"/>
              </w:rPr>
            </w:pPr>
            <w:r>
              <w:rPr>
                <w:rFonts w:ascii="Muli" w:eastAsia="Muli" w:hAnsi="Muli" w:cs="Muli"/>
                <w:sz w:val="16"/>
                <w:szCs w:val="16"/>
              </w:rPr>
              <w:t>Información requerida y oficio de respuesta, correo electrónico de notificación</w:t>
            </w:r>
            <w:r w:rsidR="00F472D8">
              <w:rPr>
                <w:rFonts w:ascii="Muli" w:eastAsia="Muli" w:hAnsi="Muli" w:cs="Muli"/>
                <w:sz w:val="16"/>
                <w:szCs w:val="16"/>
              </w:rPr>
              <w:t>.</w:t>
            </w:r>
          </w:p>
        </w:tc>
      </w:tr>
      <w:tr w:rsidR="00BC37F9" w14:paraId="6EE900FB" w14:textId="77777777">
        <w:trPr>
          <w:trHeight w:val="512"/>
        </w:trPr>
        <w:tc>
          <w:tcPr>
            <w:tcW w:w="704" w:type="dxa"/>
          </w:tcPr>
          <w:p w14:paraId="2AB1C20D"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006E382E" w14:textId="002AF7D2" w:rsidR="00BC37F9" w:rsidRDefault="001D3045" w:rsidP="00702ED8">
            <w:pPr>
              <w:rPr>
                <w:rFonts w:ascii="Muli" w:eastAsia="Muli" w:hAnsi="Muli" w:cs="Muli"/>
                <w:sz w:val="16"/>
                <w:szCs w:val="16"/>
              </w:rPr>
            </w:pPr>
            <w:r>
              <w:rPr>
                <w:rFonts w:ascii="Muli" w:eastAsia="Muli" w:hAnsi="Muli" w:cs="Muli"/>
                <w:sz w:val="16"/>
                <w:szCs w:val="16"/>
              </w:rPr>
              <w:t xml:space="preserve">Verificar la información que remite la </w:t>
            </w:r>
            <w:r w:rsidR="00F472D8">
              <w:rPr>
                <w:rFonts w:ascii="Muli" w:eastAsia="Muli" w:hAnsi="Muli" w:cs="Muli"/>
                <w:sz w:val="16"/>
                <w:szCs w:val="16"/>
              </w:rPr>
              <w:t>u</w:t>
            </w:r>
            <w:r>
              <w:rPr>
                <w:rFonts w:ascii="Muli" w:eastAsia="Muli" w:hAnsi="Muli" w:cs="Muli"/>
                <w:sz w:val="16"/>
                <w:szCs w:val="16"/>
              </w:rPr>
              <w:t xml:space="preserve">nidad </w:t>
            </w:r>
            <w:r w:rsidR="00F472D8">
              <w:rPr>
                <w:rFonts w:ascii="Muli" w:eastAsia="Muli" w:hAnsi="Muli" w:cs="Muli"/>
                <w:sz w:val="16"/>
                <w:szCs w:val="16"/>
              </w:rPr>
              <w:t>a</w:t>
            </w:r>
            <w:r>
              <w:rPr>
                <w:rFonts w:ascii="Muli" w:eastAsia="Muli" w:hAnsi="Muli" w:cs="Muli"/>
                <w:sz w:val="16"/>
                <w:szCs w:val="16"/>
              </w:rPr>
              <w:t xml:space="preserve">dministrativa </w:t>
            </w:r>
          </w:p>
        </w:tc>
        <w:tc>
          <w:tcPr>
            <w:tcW w:w="1491" w:type="dxa"/>
            <w:gridSpan w:val="2"/>
          </w:tcPr>
          <w:p w14:paraId="1F6DECD1" w14:textId="18BF403D"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5722D8EE" w14:textId="77777777" w:rsidR="00BC37F9" w:rsidRDefault="00BC37F9" w:rsidP="00702ED8">
            <w:pPr>
              <w:rPr>
                <w:rFonts w:ascii="Muli" w:eastAsia="Muli" w:hAnsi="Muli" w:cs="Muli"/>
                <w:sz w:val="16"/>
                <w:szCs w:val="16"/>
              </w:rPr>
            </w:pPr>
          </w:p>
        </w:tc>
      </w:tr>
      <w:tr w:rsidR="00BC37F9" w14:paraId="4C3208B4" w14:textId="77777777">
        <w:tc>
          <w:tcPr>
            <w:tcW w:w="704" w:type="dxa"/>
          </w:tcPr>
          <w:p w14:paraId="7BD78F85"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17A9E8B7" w14:textId="77777777" w:rsidR="00BC37F9" w:rsidRDefault="001D3045" w:rsidP="00702ED8">
            <w:pPr>
              <w:rPr>
                <w:rFonts w:ascii="Muli" w:eastAsia="Muli" w:hAnsi="Muli" w:cs="Muli"/>
                <w:sz w:val="16"/>
                <w:szCs w:val="16"/>
              </w:rPr>
            </w:pPr>
            <w:r>
              <w:rPr>
                <w:rFonts w:ascii="Muli" w:eastAsia="Muli" w:hAnsi="Muli" w:cs="Muli"/>
                <w:sz w:val="16"/>
                <w:szCs w:val="16"/>
              </w:rPr>
              <w:t>Generar y notificar la respuesta al solicitante, enviándola por la Plataforma Nacional de Transparencia y correo electrónico institucional.</w:t>
            </w:r>
          </w:p>
        </w:tc>
        <w:tc>
          <w:tcPr>
            <w:tcW w:w="1491" w:type="dxa"/>
            <w:gridSpan w:val="2"/>
          </w:tcPr>
          <w:p w14:paraId="6C5170A5" w14:textId="7C101D7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0B5B64AD" w14:textId="77777777" w:rsidR="00BC37F9" w:rsidRDefault="001D3045" w:rsidP="00702ED8">
            <w:pPr>
              <w:rPr>
                <w:rFonts w:ascii="Muli" w:eastAsia="Muli" w:hAnsi="Muli" w:cs="Muli"/>
                <w:sz w:val="16"/>
                <w:szCs w:val="16"/>
              </w:rPr>
            </w:pPr>
            <w:r>
              <w:rPr>
                <w:rFonts w:ascii="Muli" w:eastAsia="Muli" w:hAnsi="Muli" w:cs="Muli"/>
                <w:sz w:val="16"/>
                <w:szCs w:val="16"/>
              </w:rPr>
              <w:t>Oficio de respuesta, información y correo electrónico.</w:t>
            </w:r>
          </w:p>
        </w:tc>
      </w:tr>
      <w:tr w:rsidR="00F472D8" w14:paraId="399C500A" w14:textId="77777777">
        <w:tc>
          <w:tcPr>
            <w:tcW w:w="704" w:type="dxa"/>
          </w:tcPr>
          <w:p w14:paraId="3684C2A6" w14:textId="77777777" w:rsidR="00F472D8" w:rsidRDefault="00F472D8"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1E2C2B4E" w14:textId="77777777" w:rsidR="00F472D8" w:rsidRDefault="00F472D8" w:rsidP="00702ED8">
            <w:pPr>
              <w:rPr>
                <w:rFonts w:ascii="Muli" w:eastAsia="Muli" w:hAnsi="Muli" w:cs="Muli"/>
                <w:sz w:val="16"/>
                <w:szCs w:val="16"/>
              </w:rPr>
            </w:pPr>
            <w:r>
              <w:rPr>
                <w:rFonts w:ascii="Muli" w:eastAsia="Muli" w:hAnsi="Muli" w:cs="Muli"/>
                <w:sz w:val="16"/>
                <w:szCs w:val="16"/>
              </w:rPr>
              <w:t>Decisión: El solicitante acepta la respuesta otorgada:</w:t>
            </w:r>
          </w:p>
          <w:p w14:paraId="1F861060" w14:textId="1147CFCD" w:rsidR="00F472D8" w:rsidRDefault="00F472D8" w:rsidP="00702ED8">
            <w:pPr>
              <w:rPr>
                <w:rFonts w:ascii="Muli" w:eastAsia="Muli" w:hAnsi="Muli" w:cs="Muli"/>
                <w:sz w:val="16"/>
                <w:szCs w:val="16"/>
              </w:rPr>
            </w:pPr>
            <w:r>
              <w:rPr>
                <w:rFonts w:ascii="Muli" w:eastAsia="Muli" w:hAnsi="Muli" w:cs="Muli"/>
                <w:sz w:val="16"/>
                <w:szCs w:val="16"/>
              </w:rPr>
              <w:t>Si: Fin del procedimiento.</w:t>
            </w:r>
          </w:p>
          <w:p w14:paraId="752EFFD3" w14:textId="0AFBB654" w:rsidR="00F472D8" w:rsidRDefault="00F472D8" w:rsidP="00702ED8">
            <w:pPr>
              <w:rPr>
                <w:rFonts w:ascii="Muli" w:eastAsia="Muli" w:hAnsi="Muli" w:cs="Muli"/>
                <w:sz w:val="16"/>
                <w:szCs w:val="16"/>
              </w:rPr>
            </w:pPr>
            <w:r>
              <w:rPr>
                <w:rFonts w:ascii="Muli" w:eastAsia="Muli" w:hAnsi="Muli" w:cs="Muli"/>
                <w:sz w:val="16"/>
                <w:szCs w:val="16"/>
              </w:rPr>
              <w:t>No: Continuar en la actividad 14.</w:t>
            </w:r>
          </w:p>
        </w:tc>
        <w:tc>
          <w:tcPr>
            <w:tcW w:w="1491" w:type="dxa"/>
            <w:gridSpan w:val="2"/>
          </w:tcPr>
          <w:p w14:paraId="27193066" w14:textId="0E6870B8" w:rsidR="00F472D8" w:rsidRDefault="00F472D8" w:rsidP="00702ED8">
            <w:pPr>
              <w:rPr>
                <w:rFonts w:ascii="Muli" w:eastAsia="Muli" w:hAnsi="Muli" w:cs="Muli"/>
                <w:sz w:val="16"/>
                <w:szCs w:val="16"/>
              </w:rPr>
            </w:pPr>
            <w:r>
              <w:rPr>
                <w:rFonts w:ascii="Muli" w:eastAsia="Muli" w:hAnsi="Muli" w:cs="Muli"/>
                <w:sz w:val="16"/>
                <w:szCs w:val="16"/>
              </w:rPr>
              <w:t>Unidad de Transparencia.</w:t>
            </w:r>
          </w:p>
        </w:tc>
        <w:tc>
          <w:tcPr>
            <w:tcW w:w="1555" w:type="dxa"/>
          </w:tcPr>
          <w:p w14:paraId="0C627E84" w14:textId="77777777" w:rsidR="00F472D8" w:rsidRDefault="00F472D8" w:rsidP="00702ED8">
            <w:pPr>
              <w:rPr>
                <w:rFonts w:ascii="Muli" w:eastAsia="Muli" w:hAnsi="Muli" w:cs="Muli"/>
                <w:sz w:val="16"/>
                <w:szCs w:val="16"/>
              </w:rPr>
            </w:pPr>
          </w:p>
        </w:tc>
      </w:tr>
      <w:tr w:rsidR="00BC37F9" w14:paraId="7FBA4698" w14:textId="77777777">
        <w:tc>
          <w:tcPr>
            <w:tcW w:w="704" w:type="dxa"/>
          </w:tcPr>
          <w:p w14:paraId="3CB7716A"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6486CAEB" w14:textId="77777777" w:rsidR="00BC37F9" w:rsidRDefault="001D3045" w:rsidP="00702ED8">
            <w:pPr>
              <w:rPr>
                <w:rFonts w:ascii="Muli" w:eastAsia="Muli" w:hAnsi="Muli" w:cs="Muli"/>
                <w:sz w:val="16"/>
                <w:szCs w:val="16"/>
              </w:rPr>
            </w:pPr>
            <w:r>
              <w:rPr>
                <w:rFonts w:ascii="Muli" w:eastAsia="Muli" w:hAnsi="Muli" w:cs="Muli"/>
                <w:sz w:val="16"/>
                <w:szCs w:val="16"/>
              </w:rPr>
              <w:t>Recepción de recurso de revisión: El solicitante considera que no es la respuesta solicitada, o falta información o le es negada.</w:t>
            </w:r>
          </w:p>
        </w:tc>
        <w:tc>
          <w:tcPr>
            <w:tcW w:w="1491" w:type="dxa"/>
            <w:gridSpan w:val="2"/>
          </w:tcPr>
          <w:p w14:paraId="22238A4A" w14:textId="57B90C7F"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487D0875" w14:textId="77777777" w:rsidR="00BC37F9" w:rsidRDefault="001D3045" w:rsidP="00702ED8">
            <w:pPr>
              <w:rPr>
                <w:rFonts w:ascii="Muli" w:eastAsia="Muli" w:hAnsi="Muli" w:cs="Muli"/>
                <w:sz w:val="16"/>
                <w:szCs w:val="16"/>
              </w:rPr>
            </w:pPr>
            <w:r>
              <w:rPr>
                <w:rFonts w:ascii="Muli" w:eastAsia="Muli" w:hAnsi="Muli" w:cs="Muli"/>
                <w:sz w:val="16"/>
                <w:szCs w:val="16"/>
              </w:rPr>
              <w:t>Notificación del recurso de revisión a través de la PNT.</w:t>
            </w:r>
          </w:p>
        </w:tc>
      </w:tr>
      <w:tr w:rsidR="00BC37F9" w14:paraId="27425727" w14:textId="77777777">
        <w:tc>
          <w:tcPr>
            <w:tcW w:w="704" w:type="dxa"/>
          </w:tcPr>
          <w:p w14:paraId="28332A1C"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317" w:type="dxa"/>
            <w:gridSpan w:val="3"/>
          </w:tcPr>
          <w:p w14:paraId="4DE3356F" w14:textId="77777777" w:rsidR="00BC37F9" w:rsidRDefault="001D3045" w:rsidP="00702ED8">
            <w:pPr>
              <w:rPr>
                <w:rFonts w:ascii="Muli" w:eastAsia="Muli" w:hAnsi="Muli" w:cs="Muli"/>
                <w:sz w:val="16"/>
                <w:szCs w:val="16"/>
              </w:rPr>
            </w:pPr>
            <w:r>
              <w:rPr>
                <w:rFonts w:ascii="Muli" w:eastAsia="Muli" w:hAnsi="Muli" w:cs="Muli"/>
                <w:sz w:val="16"/>
                <w:szCs w:val="16"/>
              </w:rPr>
              <w:t xml:space="preserve">Analizar y generar alegatos y ofrecimiento de pruebas. </w:t>
            </w:r>
          </w:p>
        </w:tc>
        <w:tc>
          <w:tcPr>
            <w:tcW w:w="1491" w:type="dxa"/>
            <w:gridSpan w:val="2"/>
          </w:tcPr>
          <w:p w14:paraId="2085C52F" w14:textId="7121532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46EA5817" w14:textId="77777777" w:rsidR="00BC37F9" w:rsidRDefault="001D3045" w:rsidP="00702ED8">
            <w:pPr>
              <w:rPr>
                <w:rFonts w:ascii="Muli" w:eastAsia="Muli" w:hAnsi="Muli" w:cs="Muli"/>
                <w:sz w:val="16"/>
                <w:szCs w:val="16"/>
              </w:rPr>
            </w:pPr>
            <w:r>
              <w:rPr>
                <w:rFonts w:ascii="Muli" w:eastAsia="Muli" w:hAnsi="Muli" w:cs="Muli"/>
                <w:sz w:val="16"/>
                <w:szCs w:val="16"/>
              </w:rPr>
              <w:t>Escrito de alegatos y ofrecimiento de pruebas</w:t>
            </w:r>
          </w:p>
        </w:tc>
      </w:tr>
      <w:tr w:rsidR="00BC37F9" w14:paraId="78D8CE7E" w14:textId="77777777">
        <w:tc>
          <w:tcPr>
            <w:tcW w:w="704" w:type="dxa"/>
          </w:tcPr>
          <w:p w14:paraId="3716431E"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317" w:type="dxa"/>
            <w:gridSpan w:val="3"/>
          </w:tcPr>
          <w:p w14:paraId="6C19A878" w14:textId="1BCB3EF4" w:rsidR="00BC37F9" w:rsidRDefault="001D3045" w:rsidP="00702ED8">
            <w:pPr>
              <w:rPr>
                <w:rFonts w:ascii="Muli" w:eastAsia="Muli" w:hAnsi="Muli" w:cs="Muli"/>
                <w:sz w:val="16"/>
                <w:szCs w:val="16"/>
              </w:rPr>
            </w:pPr>
            <w:r>
              <w:rPr>
                <w:rFonts w:ascii="Muli" w:eastAsia="Muli" w:hAnsi="Muli" w:cs="Muli"/>
                <w:sz w:val="16"/>
                <w:szCs w:val="16"/>
              </w:rPr>
              <w:t>Revi</w:t>
            </w:r>
            <w:r w:rsidR="00F472D8">
              <w:rPr>
                <w:rFonts w:ascii="Muli" w:eastAsia="Muli" w:hAnsi="Muli" w:cs="Muli"/>
                <w:sz w:val="16"/>
                <w:szCs w:val="16"/>
              </w:rPr>
              <w:t>sión</w:t>
            </w:r>
            <w:r>
              <w:rPr>
                <w:rFonts w:ascii="Muli" w:eastAsia="Muli" w:hAnsi="Muli" w:cs="Muli"/>
                <w:sz w:val="16"/>
                <w:szCs w:val="16"/>
              </w:rPr>
              <w:t xml:space="preserve"> por parte del El Instituto de Acceso a la Información Pública para el Estado de Guanajuato y emitir resolución.   </w:t>
            </w:r>
          </w:p>
        </w:tc>
        <w:tc>
          <w:tcPr>
            <w:tcW w:w="1491" w:type="dxa"/>
            <w:gridSpan w:val="2"/>
          </w:tcPr>
          <w:p w14:paraId="2F60E3E1" w14:textId="5F3AC7CB" w:rsidR="00BC37F9" w:rsidRDefault="001D3045" w:rsidP="00702ED8">
            <w:pPr>
              <w:rPr>
                <w:rFonts w:ascii="Muli" w:eastAsia="Muli" w:hAnsi="Muli" w:cs="Muli"/>
                <w:sz w:val="16"/>
                <w:szCs w:val="16"/>
              </w:rPr>
            </w:pPr>
            <w:r>
              <w:rPr>
                <w:rFonts w:ascii="Muli" w:eastAsia="Muli" w:hAnsi="Muli" w:cs="Muli"/>
                <w:sz w:val="16"/>
                <w:szCs w:val="16"/>
              </w:rPr>
              <w:t>Instituto de Acceso a la Información Pública para el Estado de Guanajuato</w:t>
            </w:r>
            <w:r w:rsidR="00F472D8">
              <w:rPr>
                <w:rFonts w:ascii="Muli" w:eastAsia="Muli" w:hAnsi="Muli" w:cs="Muli"/>
                <w:sz w:val="16"/>
                <w:szCs w:val="16"/>
              </w:rPr>
              <w:t>.</w:t>
            </w:r>
          </w:p>
        </w:tc>
        <w:tc>
          <w:tcPr>
            <w:tcW w:w="1555" w:type="dxa"/>
          </w:tcPr>
          <w:p w14:paraId="3312F1F3" w14:textId="6D0F9694" w:rsidR="00BC37F9" w:rsidRDefault="001D3045" w:rsidP="00702ED8">
            <w:pPr>
              <w:rPr>
                <w:rFonts w:ascii="Muli" w:eastAsia="Muli" w:hAnsi="Muli" w:cs="Muli"/>
                <w:sz w:val="16"/>
                <w:szCs w:val="16"/>
              </w:rPr>
            </w:pPr>
            <w:r>
              <w:rPr>
                <w:rFonts w:ascii="Muli" w:eastAsia="Muli" w:hAnsi="Muli" w:cs="Muli"/>
                <w:sz w:val="16"/>
                <w:szCs w:val="16"/>
              </w:rPr>
              <w:t>Resolución del Instituto de Acceso a la Información Pública para el Estado de Guanajuato</w:t>
            </w:r>
            <w:r w:rsidR="00F472D8">
              <w:rPr>
                <w:rFonts w:ascii="Muli" w:eastAsia="Muli" w:hAnsi="Muli" w:cs="Muli"/>
                <w:sz w:val="16"/>
                <w:szCs w:val="16"/>
              </w:rPr>
              <w:t>.</w:t>
            </w:r>
          </w:p>
        </w:tc>
      </w:tr>
      <w:tr w:rsidR="00BC37F9" w14:paraId="0E833578" w14:textId="77777777">
        <w:tc>
          <w:tcPr>
            <w:tcW w:w="704" w:type="dxa"/>
          </w:tcPr>
          <w:p w14:paraId="3076A219"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317" w:type="dxa"/>
            <w:gridSpan w:val="3"/>
          </w:tcPr>
          <w:p w14:paraId="52356954" w14:textId="77777777" w:rsidR="00BC37F9" w:rsidRDefault="001D3045" w:rsidP="00702ED8">
            <w:pPr>
              <w:rPr>
                <w:rFonts w:ascii="Muli" w:eastAsia="Muli" w:hAnsi="Muli" w:cs="Muli"/>
                <w:sz w:val="16"/>
                <w:szCs w:val="16"/>
              </w:rPr>
            </w:pPr>
            <w:r>
              <w:rPr>
                <w:rFonts w:ascii="Muli" w:eastAsia="Muli" w:hAnsi="Muli" w:cs="Muli"/>
                <w:sz w:val="16"/>
                <w:szCs w:val="16"/>
              </w:rPr>
              <w:t>Decisión: La resolución es favorable a la Secretaría Ejecutiva:</w:t>
            </w:r>
          </w:p>
          <w:p w14:paraId="6616A9F5" w14:textId="77777777" w:rsidR="00BC37F9" w:rsidRDefault="001D3045" w:rsidP="00702ED8">
            <w:pPr>
              <w:rPr>
                <w:rFonts w:ascii="Muli" w:eastAsia="Muli" w:hAnsi="Muli" w:cs="Muli"/>
                <w:sz w:val="16"/>
                <w:szCs w:val="16"/>
              </w:rPr>
            </w:pPr>
            <w:r>
              <w:rPr>
                <w:rFonts w:ascii="Muli" w:eastAsia="Muli" w:hAnsi="Muli" w:cs="Muli"/>
                <w:sz w:val="16"/>
                <w:szCs w:val="16"/>
              </w:rPr>
              <w:t>Si: Continuar en Actividad 22.</w:t>
            </w:r>
          </w:p>
          <w:p w14:paraId="0E83122B" w14:textId="0A1091D2" w:rsidR="00BC37F9" w:rsidRDefault="001D3045" w:rsidP="00702ED8">
            <w:pPr>
              <w:rPr>
                <w:rFonts w:ascii="Muli" w:eastAsia="Muli" w:hAnsi="Muli" w:cs="Muli"/>
                <w:sz w:val="16"/>
                <w:szCs w:val="16"/>
              </w:rPr>
            </w:pPr>
            <w:r>
              <w:rPr>
                <w:rFonts w:ascii="Muli" w:eastAsia="Muli" w:hAnsi="Muli" w:cs="Muli"/>
                <w:sz w:val="16"/>
                <w:szCs w:val="16"/>
              </w:rPr>
              <w:t>No: Continuar en la actividad 18</w:t>
            </w:r>
            <w:r w:rsidR="00F472D8">
              <w:rPr>
                <w:rFonts w:ascii="Muli" w:eastAsia="Muli" w:hAnsi="Muli" w:cs="Muli"/>
                <w:sz w:val="16"/>
                <w:szCs w:val="16"/>
              </w:rPr>
              <w:t>.</w:t>
            </w:r>
          </w:p>
        </w:tc>
        <w:tc>
          <w:tcPr>
            <w:tcW w:w="1491" w:type="dxa"/>
            <w:gridSpan w:val="2"/>
          </w:tcPr>
          <w:p w14:paraId="555CC041" w14:textId="38B6E80D" w:rsidR="00BC37F9" w:rsidRDefault="001D3045" w:rsidP="00702ED8">
            <w:pPr>
              <w:rPr>
                <w:rFonts w:ascii="Muli" w:eastAsia="Muli" w:hAnsi="Muli" w:cs="Muli"/>
                <w:sz w:val="16"/>
                <w:szCs w:val="16"/>
              </w:rPr>
            </w:pPr>
            <w:r>
              <w:rPr>
                <w:rFonts w:ascii="Muli" w:eastAsia="Muli" w:hAnsi="Muli" w:cs="Muli"/>
                <w:sz w:val="16"/>
                <w:szCs w:val="16"/>
              </w:rPr>
              <w:t>Instituto de Acceso a la Información Pública para el Estado de Guanajuato</w:t>
            </w:r>
            <w:r w:rsidR="00F472D8">
              <w:rPr>
                <w:rFonts w:ascii="Muli" w:eastAsia="Muli" w:hAnsi="Muli" w:cs="Muli"/>
                <w:sz w:val="16"/>
                <w:szCs w:val="16"/>
              </w:rPr>
              <w:t>.</w:t>
            </w:r>
          </w:p>
        </w:tc>
        <w:tc>
          <w:tcPr>
            <w:tcW w:w="1555" w:type="dxa"/>
          </w:tcPr>
          <w:p w14:paraId="62486623" w14:textId="77777777" w:rsidR="00BC37F9" w:rsidRDefault="00BC37F9" w:rsidP="00702ED8">
            <w:pPr>
              <w:rPr>
                <w:rFonts w:ascii="Muli" w:eastAsia="Muli" w:hAnsi="Muli" w:cs="Muli"/>
                <w:sz w:val="16"/>
                <w:szCs w:val="16"/>
              </w:rPr>
            </w:pPr>
          </w:p>
        </w:tc>
      </w:tr>
      <w:tr w:rsidR="00BC37F9" w14:paraId="2718F0D9" w14:textId="77777777">
        <w:tc>
          <w:tcPr>
            <w:tcW w:w="704" w:type="dxa"/>
          </w:tcPr>
          <w:p w14:paraId="5AA6ED85"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5317" w:type="dxa"/>
            <w:gridSpan w:val="3"/>
          </w:tcPr>
          <w:p w14:paraId="50F2F89B" w14:textId="77777777" w:rsidR="00BC37F9" w:rsidRDefault="001D3045" w:rsidP="00702ED8">
            <w:pPr>
              <w:rPr>
                <w:rFonts w:ascii="Muli" w:eastAsia="Muli" w:hAnsi="Muli" w:cs="Muli"/>
                <w:sz w:val="16"/>
                <w:szCs w:val="16"/>
              </w:rPr>
            </w:pPr>
            <w:r>
              <w:rPr>
                <w:rFonts w:ascii="Muli" w:eastAsia="Muli" w:hAnsi="Muli" w:cs="Muli"/>
                <w:sz w:val="16"/>
                <w:szCs w:val="16"/>
              </w:rPr>
              <w:t>Cumplimentar la resolución a través de la nueva respuesta con información requerida la cual se notifica a través de la PNT.</w:t>
            </w:r>
          </w:p>
        </w:tc>
        <w:tc>
          <w:tcPr>
            <w:tcW w:w="1491" w:type="dxa"/>
            <w:gridSpan w:val="2"/>
          </w:tcPr>
          <w:p w14:paraId="143844BA" w14:textId="5BF10E7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4DB1550F" w14:textId="77777777" w:rsidR="00BC37F9" w:rsidRDefault="001D3045" w:rsidP="00702ED8">
            <w:pPr>
              <w:rPr>
                <w:rFonts w:ascii="Muli" w:eastAsia="Muli" w:hAnsi="Muli" w:cs="Muli"/>
                <w:sz w:val="16"/>
                <w:szCs w:val="16"/>
              </w:rPr>
            </w:pPr>
            <w:r>
              <w:rPr>
                <w:rFonts w:ascii="Muli" w:eastAsia="Muli" w:hAnsi="Muli" w:cs="Muli"/>
                <w:sz w:val="16"/>
                <w:szCs w:val="16"/>
              </w:rPr>
              <w:t xml:space="preserve">Oficio de nueva respuesta. </w:t>
            </w:r>
          </w:p>
        </w:tc>
      </w:tr>
      <w:tr w:rsidR="00BC37F9" w14:paraId="46069D6A" w14:textId="77777777">
        <w:tc>
          <w:tcPr>
            <w:tcW w:w="704" w:type="dxa"/>
          </w:tcPr>
          <w:p w14:paraId="02DC8ADB"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5317" w:type="dxa"/>
            <w:gridSpan w:val="3"/>
          </w:tcPr>
          <w:p w14:paraId="61C794C0" w14:textId="49C5D476" w:rsidR="00BC37F9" w:rsidRDefault="001D3045" w:rsidP="00702ED8">
            <w:pPr>
              <w:rPr>
                <w:rFonts w:ascii="Muli" w:eastAsia="Muli" w:hAnsi="Muli" w:cs="Muli"/>
                <w:sz w:val="16"/>
                <w:szCs w:val="16"/>
              </w:rPr>
            </w:pPr>
            <w:r>
              <w:rPr>
                <w:rFonts w:ascii="Muli" w:eastAsia="Muli" w:hAnsi="Muli" w:cs="Muli"/>
                <w:sz w:val="16"/>
                <w:szCs w:val="16"/>
              </w:rPr>
              <w:t>Decisión: La información proporcionada cumple con lo resuelto por el Instituto de Acceso a la Información Pública para el Estado de Guanajuato</w:t>
            </w:r>
            <w:r w:rsidR="00F472D8">
              <w:rPr>
                <w:rFonts w:ascii="Muli" w:eastAsia="Muli" w:hAnsi="Muli" w:cs="Muli"/>
                <w:sz w:val="16"/>
                <w:szCs w:val="16"/>
              </w:rPr>
              <w:t>:</w:t>
            </w:r>
          </w:p>
          <w:p w14:paraId="40A27580" w14:textId="457480CB" w:rsidR="00BC37F9" w:rsidRDefault="001D3045" w:rsidP="00702ED8">
            <w:pPr>
              <w:rPr>
                <w:rFonts w:ascii="Muli" w:eastAsia="Muli" w:hAnsi="Muli" w:cs="Muli"/>
                <w:sz w:val="16"/>
                <w:szCs w:val="16"/>
              </w:rPr>
            </w:pPr>
            <w:r>
              <w:rPr>
                <w:rFonts w:ascii="Muli" w:eastAsia="Muli" w:hAnsi="Muli" w:cs="Muli"/>
                <w:sz w:val="16"/>
                <w:szCs w:val="16"/>
              </w:rPr>
              <w:t>Si: Instituto de Acceso a la Información Pública para el Estado de Guanajuato ordena archivar el asunto y termina el procedimiento</w:t>
            </w:r>
            <w:r w:rsidR="00F472D8">
              <w:rPr>
                <w:rFonts w:ascii="Muli" w:eastAsia="Muli" w:hAnsi="Muli" w:cs="Muli"/>
                <w:sz w:val="16"/>
                <w:szCs w:val="16"/>
              </w:rPr>
              <w:t>.</w:t>
            </w:r>
          </w:p>
          <w:p w14:paraId="3382819F" w14:textId="217DC1FE" w:rsidR="00BC37F9" w:rsidRDefault="001D3045" w:rsidP="00702ED8">
            <w:pPr>
              <w:rPr>
                <w:rFonts w:ascii="Muli" w:eastAsia="Muli" w:hAnsi="Muli" w:cs="Muli"/>
                <w:sz w:val="16"/>
                <w:szCs w:val="16"/>
              </w:rPr>
            </w:pPr>
            <w:r>
              <w:rPr>
                <w:rFonts w:ascii="Muli" w:eastAsia="Muli" w:hAnsi="Muli" w:cs="Muli"/>
                <w:sz w:val="16"/>
                <w:szCs w:val="16"/>
              </w:rPr>
              <w:t>No: Continuar en la actividad 20</w:t>
            </w:r>
            <w:r w:rsidR="00F472D8">
              <w:rPr>
                <w:rFonts w:ascii="Muli" w:eastAsia="Muli" w:hAnsi="Muli" w:cs="Muli"/>
                <w:sz w:val="16"/>
                <w:szCs w:val="16"/>
              </w:rPr>
              <w:t>.</w:t>
            </w:r>
          </w:p>
        </w:tc>
        <w:tc>
          <w:tcPr>
            <w:tcW w:w="1491" w:type="dxa"/>
            <w:gridSpan w:val="2"/>
          </w:tcPr>
          <w:p w14:paraId="30B38D99" w14:textId="7087E35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472D8">
              <w:rPr>
                <w:rFonts w:ascii="Muli" w:eastAsia="Muli" w:hAnsi="Muli" w:cs="Muli"/>
                <w:sz w:val="16"/>
                <w:szCs w:val="16"/>
              </w:rPr>
              <w:t>.</w:t>
            </w:r>
          </w:p>
        </w:tc>
        <w:tc>
          <w:tcPr>
            <w:tcW w:w="1555" w:type="dxa"/>
          </w:tcPr>
          <w:p w14:paraId="734C0271" w14:textId="282A92E6" w:rsidR="00BC37F9" w:rsidRDefault="001D3045" w:rsidP="00702ED8">
            <w:pPr>
              <w:rPr>
                <w:rFonts w:ascii="Muli" w:eastAsia="Muli" w:hAnsi="Muli" w:cs="Muli"/>
                <w:sz w:val="16"/>
                <w:szCs w:val="16"/>
              </w:rPr>
            </w:pPr>
            <w:r>
              <w:rPr>
                <w:rFonts w:ascii="Muli" w:eastAsia="Muli" w:hAnsi="Muli" w:cs="Muli"/>
                <w:sz w:val="16"/>
                <w:szCs w:val="16"/>
              </w:rPr>
              <w:t>Resolución de archivo o sanción</w:t>
            </w:r>
            <w:r w:rsidR="00F472D8">
              <w:rPr>
                <w:rFonts w:ascii="Muli" w:eastAsia="Muli" w:hAnsi="Muli" w:cs="Muli"/>
                <w:sz w:val="16"/>
                <w:szCs w:val="16"/>
              </w:rPr>
              <w:t>.</w:t>
            </w:r>
          </w:p>
        </w:tc>
      </w:tr>
      <w:tr w:rsidR="00BC37F9" w14:paraId="7883EE54" w14:textId="77777777">
        <w:tc>
          <w:tcPr>
            <w:tcW w:w="704" w:type="dxa"/>
          </w:tcPr>
          <w:p w14:paraId="06D1C8CC"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5317" w:type="dxa"/>
            <w:gridSpan w:val="3"/>
          </w:tcPr>
          <w:p w14:paraId="3910F30E" w14:textId="77777777" w:rsidR="00BC37F9" w:rsidRDefault="001D3045" w:rsidP="00702ED8">
            <w:pPr>
              <w:rPr>
                <w:rFonts w:ascii="Muli" w:eastAsia="Muli" w:hAnsi="Muli" w:cs="Muli"/>
                <w:sz w:val="16"/>
                <w:szCs w:val="16"/>
              </w:rPr>
            </w:pPr>
            <w:r>
              <w:rPr>
                <w:rFonts w:ascii="Muli" w:eastAsia="Muli" w:hAnsi="Muli" w:cs="Muli"/>
                <w:sz w:val="16"/>
                <w:szCs w:val="16"/>
              </w:rPr>
              <w:t>Emitir resolución con sanción para ser cumplimentada.</w:t>
            </w:r>
          </w:p>
        </w:tc>
        <w:tc>
          <w:tcPr>
            <w:tcW w:w="1491" w:type="dxa"/>
            <w:gridSpan w:val="2"/>
          </w:tcPr>
          <w:p w14:paraId="5A493BB9" w14:textId="04523DE0" w:rsidR="00BC37F9" w:rsidRDefault="001D3045" w:rsidP="00702ED8">
            <w:pPr>
              <w:rPr>
                <w:rFonts w:ascii="Muli" w:eastAsia="Muli" w:hAnsi="Muli" w:cs="Muli"/>
                <w:sz w:val="16"/>
                <w:szCs w:val="16"/>
              </w:rPr>
            </w:pPr>
            <w:r>
              <w:rPr>
                <w:rFonts w:ascii="Muli" w:eastAsia="Muli" w:hAnsi="Muli" w:cs="Muli"/>
                <w:sz w:val="16"/>
                <w:szCs w:val="16"/>
              </w:rPr>
              <w:t>Instituto de Acceso a la Información Pública para el Estado de Guanajuato</w:t>
            </w:r>
            <w:r w:rsidR="00F472D8">
              <w:rPr>
                <w:rFonts w:ascii="Muli" w:eastAsia="Muli" w:hAnsi="Muli" w:cs="Muli"/>
                <w:sz w:val="16"/>
                <w:szCs w:val="16"/>
              </w:rPr>
              <w:t>.</w:t>
            </w:r>
          </w:p>
        </w:tc>
        <w:tc>
          <w:tcPr>
            <w:tcW w:w="1555" w:type="dxa"/>
          </w:tcPr>
          <w:p w14:paraId="468507AA" w14:textId="621C7651" w:rsidR="00BC37F9" w:rsidRDefault="001D3045" w:rsidP="00702ED8">
            <w:pPr>
              <w:rPr>
                <w:rFonts w:ascii="Muli" w:eastAsia="Muli" w:hAnsi="Muli" w:cs="Muli"/>
                <w:sz w:val="16"/>
                <w:szCs w:val="16"/>
              </w:rPr>
            </w:pPr>
            <w:r>
              <w:rPr>
                <w:rFonts w:ascii="Muli" w:eastAsia="Muli" w:hAnsi="Muli" w:cs="Muli"/>
                <w:sz w:val="16"/>
                <w:szCs w:val="16"/>
              </w:rPr>
              <w:t>Sanción</w:t>
            </w:r>
            <w:r w:rsidR="00F472D8">
              <w:rPr>
                <w:rFonts w:ascii="Muli" w:eastAsia="Muli" w:hAnsi="Muli" w:cs="Muli"/>
                <w:sz w:val="16"/>
                <w:szCs w:val="16"/>
              </w:rPr>
              <w:t>.</w:t>
            </w:r>
          </w:p>
        </w:tc>
      </w:tr>
      <w:tr w:rsidR="00BC37F9" w14:paraId="3E10B0E5" w14:textId="77777777">
        <w:tc>
          <w:tcPr>
            <w:tcW w:w="704" w:type="dxa"/>
          </w:tcPr>
          <w:p w14:paraId="785B0A18" w14:textId="77777777" w:rsidR="00BC37F9" w:rsidRDefault="001D3045" w:rsidP="00702ED8">
            <w:pPr>
              <w:rPr>
                <w:rFonts w:ascii="Muli" w:eastAsia="Muli" w:hAnsi="Muli" w:cs="Muli"/>
                <w:sz w:val="16"/>
                <w:szCs w:val="16"/>
              </w:rPr>
            </w:pPr>
            <w:r>
              <w:rPr>
                <w:rFonts w:ascii="Muli" w:eastAsia="Muli" w:hAnsi="Muli" w:cs="Muli"/>
                <w:sz w:val="16"/>
                <w:szCs w:val="16"/>
              </w:rPr>
              <w:t>21</w:t>
            </w:r>
          </w:p>
        </w:tc>
        <w:tc>
          <w:tcPr>
            <w:tcW w:w="5317" w:type="dxa"/>
            <w:gridSpan w:val="3"/>
          </w:tcPr>
          <w:p w14:paraId="579F250A" w14:textId="77777777" w:rsidR="00BC37F9" w:rsidRDefault="001D3045" w:rsidP="00702ED8">
            <w:pPr>
              <w:rPr>
                <w:rFonts w:ascii="Muli" w:eastAsia="Muli" w:hAnsi="Muli" w:cs="Muli"/>
                <w:sz w:val="16"/>
                <w:szCs w:val="16"/>
              </w:rPr>
            </w:pPr>
            <w:r>
              <w:rPr>
                <w:rFonts w:ascii="Muli" w:eastAsia="Muli" w:hAnsi="Muli" w:cs="Muli"/>
                <w:sz w:val="16"/>
                <w:szCs w:val="16"/>
              </w:rPr>
              <w:t xml:space="preserve">Recibe la resolución de la sanción y se cumplimenta. </w:t>
            </w:r>
          </w:p>
        </w:tc>
        <w:tc>
          <w:tcPr>
            <w:tcW w:w="1491" w:type="dxa"/>
            <w:gridSpan w:val="2"/>
          </w:tcPr>
          <w:p w14:paraId="0F5CE73F" w14:textId="78F3E740" w:rsidR="00BC37F9" w:rsidRDefault="001D3045" w:rsidP="00702ED8">
            <w:pPr>
              <w:rPr>
                <w:rFonts w:ascii="Muli" w:eastAsia="Muli" w:hAnsi="Muli" w:cs="Muli"/>
                <w:sz w:val="16"/>
                <w:szCs w:val="16"/>
              </w:rPr>
            </w:pPr>
            <w:r>
              <w:rPr>
                <w:rFonts w:ascii="Muli" w:eastAsia="Muli" w:hAnsi="Muli" w:cs="Muli"/>
                <w:sz w:val="16"/>
                <w:szCs w:val="16"/>
              </w:rPr>
              <w:t>Unidad de Transparencia y Unidad Administrativa responsable de la información</w:t>
            </w:r>
            <w:r w:rsidR="00F472D8">
              <w:rPr>
                <w:rFonts w:ascii="Muli" w:eastAsia="Muli" w:hAnsi="Muli" w:cs="Muli"/>
                <w:sz w:val="16"/>
                <w:szCs w:val="16"/>
              </w:rPr>
              <w:t>.</w:t>
            </w:r>
          </w:p>
        </w:tc>
        <w:tc>
          <w:tcPr>
            <w:tcW w:w="1555" w:type="dxa"/>
          </w:tcPr>
          <w:p w14:paraId="7A2023F7" w14:textId="77777777" w:rsidR="00BC37F9" w:rsidRDefault="00BC37F9" w:rsidP="00702ED8">
            <w:pPr>
              <w:rPr>
                <w:rFonts w:ascii="Muli" w:eastAsia="Muli" w:hAnsi="Muli" w:cs="Muli"/>
                <w:sz w:val="16"/>
                <w:szCs w:val="16"/>
              </w:rPr>
            </w:pPr>
          </w:p>
        </w:tc>
      </w:tr>
      <w:tr w:rsidR="00BC37F9" w14:paraId="7AAC5A2B" w14:textId="77777777">
        <w:tc>
          <w:tcPr>
            <w:tcW w:w="704" w:type="dxa"/>
          </w:tcPr>
          <w:p w14:paraId="215F05E7" w14:textId="77777777" w:rsidR="00BC37F9" w:rsidRDefault="001D3045" w:rsidP="00702ED8">
            <w:pPr>
              <w:rPr>
                <w:rFonts w:ascii="Muli" w:eastAsia="Muli" w:hAnsi="Muli" w:cs="Muli"/>
                <w:sz w:val="16"/>
                <w:szCs w:val="16"/>
              </w:rPr>
            </w:pPr>
            <w:r>
              <w:rPr>
                <w:rFonts w:ascii="Muli" w:eastAsia="Muli" w:hAnsi="Muli" w:cs="Muli"/>
                <w:sz w:val="16"/>
                <w:szCs w:val="16"/>
              </w:rPr>
              <w:t>22</w:t>
            </w:r>
          </w:p>
        </w:tc>
        <w:tc>
          <w:tcPr>
            <w:tcW w:w="5317" w:type="dxa"/>
            <w:gridSpan w:val="3"/>
          </w:tcPr>
          <w:p w14:paraId="5572380C"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19DD08FE" w14:textId="77777777" w:rsidR="00BC37F9" w:rsidRDefault="00BC37F9" w:rsidP="00702ED8">
            <w:pPr>
              <w:rPr>
                <w:rFonts w:ascii="Muli" w:eastAsia="Muli" w:hAnsi="Muli" w:cs="Muli"/>
                <w:sz w:val="16"/>
                <w:szCs w:val="16"/>
              </w:rPr>
            </w:pPr>
          </w:p>
        </w:tc>
        <w:tc>
          <w:tcPr>
            <w:tcW w:w="1555" w:type="dxa"/>
          </w:tcPr>
          <w:p w14:paraId="4FAEA993" w14:textId="77777777" w:rsidR="00BC37F9" w:rsidRDefault="00BC37F9" w:rsidP="00702ED8">
            <w:pPr>
              <w:rPr>
                <w:rFonts w:ascii="Muli" w:eastAsia="Muli" w:hAnsi="Muli" w:cs="Muli"/>
                <w:sz w:val="16"/>
                <w:szCs w:val="16"/>
              </w:rPr>
            </w:pPr>
          </w:p>
        </w:tc>
      </w:tr>
    </w:tbl>
    <w:p w14:paraId="410C27CB" w14:textId="77777777" w:rsidR="00BC37F9" w:rsidRDefault="00BC37F9" w:rsidP="00702ED8">
      <w:pPr>
        <w:spacing w:after="0" w:line="240" w:lineRule="auto"/>
        <w:rPr>
          <w:rFonts w:ascii="Muli" w:eastAsia="Muli" w:hAnsi="Muli" w:cs="Muli"/>
          <w:sz w:val="16"/>
          <w:szCs w:val="16"/>
        </w:rPr>
      </w:pPr>
    </w:p>
    <w:p w14:paraId="26F3D9A3" w14:textId="63FD14ED" w:rsidR="001E375F" w:rsidRDefault="00582268"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4864A8B4" wp14:editId="42B5E915">
            <wp:extent cx="5612130" cy="8560800"/>
            <wp:effectExtent l="0" t="0" r="7620" b="0"/>
            <wp:docPr id="111526611" name="Imagen 11152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1" name="Imagen 11152661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616821" cy="8567955"/>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7F18BF74" wp14:editId="7A7A9703">
            <wp:extent cx="6040491" cy="7365600"/>
            <wp:effectExtent l="0" t="0" r="0" b="6985"/>
            <wp:docPr id="111526612" name="Imagen 111526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2" name="Imagen 111526612"/>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6066349" cy="7397130"/>
                    </a:xfrm>
                    <a:prstGeom prst="rect">
                      <a:avLst/>
                    </a:prstGeom>
                  </pic:spPr>
                </pic:pic>
              </a:graphicData>
            </a:graphic>
          </wp:inline>
        </w:drawing>
      </w:r>
    </w:p>
    <w:p w14:paraId="7994572F" w14:textId="1806012A" w:rsidR="001E375F" w:rsidRDefault="001E375F" w:rsidP="00702ED8">
      <w:pPr>
        <w:spacing w:after="0" w:line="240" w:lineRule="auto"/>
        <w:jc w:val="center"/>
        <w:rPr>
          <w:rFonts w:ascii="Muli" w:eastAsia="Muli" w:hAnsi="Muli" w:cs="Muli"/>
          <w:sz w:val="16"/>
          <w:szCs w:val="16"/>
        </w:rPr>
      </w:pPr>
    </w:p>
    <w:tbl>
      <w:tblPr>
        <w:tblStyle w:val="affffffffffff9"/>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608"/>
      </w:tblGrid>
      <w:tr w:rsidR="00BC37F9" w14:paraId="28D40985" w14:textId="77777777" w:rsidTr="00131FE3">
        <w:trPr>
          <w:trHeight w:val="374"/>
        </w:trPr>
        <w:tc>
          <w:tcPr>
            <w:tcW w:w="3114" w:type="dxa"/>
            <w:shd w:val="clear" w:color="auto" w:fill="006666"/>
          </w:tcPr>
          <w:p w14:paraId="0A5F807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0CD060C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08" w:type="dxa"/>
            <w:shd w:val="clear" w:color="auto" w:fill="006666"/>
          </w:tcPr>
          <w:p w14:paraId="311C617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6236FE6" w14:textId="77777777" w:rsidTr="00131FE3">
        <w:trPr>
          <w:trHeight w:val="550"/>
        </w:trPr>
        <w:tc>
          <w:tcPr>
            <w:tcW w:w="3114" w:type="dxa"/>
            <w:shd w:val="clear" w:color="auto" w:fill="auto"/>
            <w:vAlign w:val="center"/>
          </w:tcPr>
          <w:p w14:paraId="697DED62" w14:textId="77777777" w:rsidR="00BC37F9" w:rsidRDefault="00BC37F9" w:rsidP="00702ED8">
            <w:pPr>
              <w:jc w:val="center"/>
              <w:rPr>
                <w:rFonts w:ascii="Muli" w:eastAsia="Muli" w:hAnsi="Muli" w:cs="Muli"/>
                <w:sz w:val="16"/>
                <w:szCs w:val="16"/>
              </w:rPr>
            </w:pPr>
          </w:p>
          <w:p w14:paraId="1F08C00A"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2DBC07A4" w14:textId="77777777" w:rsidR="00BC37F9" w:rsidRDefault="00BC37F9" w:rsidP="00702ED8">
            <w:pPr>
              <w:jc w:val="center"/>
              <w:rPr>
                <w:rFonts w:ascii="Muli" w:eastAsia="Muli" w:hAnsi="Muli" w:cs="Muli"/>
                <w:sz w:val="16"/>
                <w:szCs w:val="16"/>
              </w:rPr>
            </w:pPr>
          </w:p>
        </w:tc>
        <w:tc>
          <w:tcPr>
            <w:tcW w:w="3608" w:type="dxa"/>
            <w:shd w:val="clear" w:color="auto" w:fill="auto"/>
            <w:vAlign w:val="center"/>
          </w:tcPr>
          <w:p w14:paraId="217DE769" w14:textId="77777777" w:rsidR="00BC37F9" w:rsidRDefault="00BC37F9" w:rsidP="00702ED8">
            <w:pPr>
              <w:jc w:val="center"/>
              <w:rPr>
                <w:rFonts w:ascii="Muli" w:eastAsia="Muli" w:hAnsi="Muli" w:cs="Muli"/>
                <w:sz w:val="16"/>
                <w:szCs w:val="16"/>
              </w:rPr>
            </w:pPr>
          </w:p>
        </w:tc>
      </w:tr>
      <w:tr w:rsidR="00BC37F9" w14:paraId="107E096E" w14:textId="77777777" w:rsidTr="00131FE3">
        <w:trPr>
          <w:trHeight w:val="469"/>
        </w:trPr>
        <w:tc>
          <w:tcPr>
            <w:tcW w:w="3114" w:type="dxa"/>
            <w:vAlign w:val="center"/>
          </w:tcPr>
          <w:p w14:paraId="4888B2B4" w14:textId="77777777" w:rsidR="00BC37F9" w:rsidRDefault="001D3045" w:rsidP="00702ED8">
            <w:pPr>
              <w:jc w:val="center"/>
              <w:rPr>
                <w:rFonts w:ascii="Muli" w:eastAsia="Muli" w:hAnsi="Muli" w:cs="Muli"/>
                <w:sz w:val="16"/>
                <w:szCs w:val="16"/>
              </w:rPr>
            </w:pPr>
            <w:r>
              <w:rPr>
                <w:rFonts w:ascii="Muli" w:eastAsia="Muli" w:hAnsi="Muli" w:cs="Muli"/>
                <w:sz w:val="16"/>
                <w:szCs w:val="16"/>
              </w:rPr>
              <w:t>Lic. Giovanni Gabriel Carmona Durán</w:t>
            </w:r>
          </w:p>
          <w:p w14:paraId="3F3C8FD0" w14:textId="77777777" w:rsidR="00BC37F9" w:rsidRDefault="001D3045" w:rsidP="00702ED8">
            <w:pPr>
              <w:jc w:val="center"/>
              <w:rPr>
                <w:rFonts w:ascii="Muli" w:eastAsia="Muli" w:hAnsi="Muli" w:cs="Muli"/>
                <w:sz w:val="16"/>
                <w:szCs w:val="16"/>
              </w:rPr>
            </w:pPr>
            <w:r>
              <w:rPr>
                <w:rFonts w:ascii="Muli" w:eastAsia="Muli" w:hAnsi="Muli" w:cs="Muli"/>
                <w:sz w:val="16"/>
                <w:szCs w:val="16"/>
              </w:rPr>
              <w:t>Unidad de Transparencia</w:t>
            </w:r>
          </w:p>
        </w:tc>
        <w:tc>
          <w:tcPr>
            <w:tcW w:w="2771" w:type="dxa"/>
            <w:vAlign w:val="center"/>
          </w:tcPr>
          <w:p w14:paraId="1165F209"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0F030416"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608" w:type="dxa"/>
            <w:vAlign w:val="center"/>
          </w:tcPr>
          <w:p w14:paraId="01C0780B"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FC9EC60"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tbl>
      <w:tblPr>
        <w:tblStyle w:val="affffffffffffa"/>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284"/>
        <w:gridCol w:w="1134"/>
        <w:gridCol w:w="1421"/>
        <w:gridCol w:w="1555"/>
      </w:tblGrid>
      <w:tr w:rsidR="00BC37F9" w14:paraId="25775898" w14:textId="77777777" w:rsidTr="00670D8B">
        <w:trPr>
          <w:trHeight w:val="167"/>
        </w:trPr>
        <w:tc>
          <w:tcPr>
            <w:tcW w:w="1555" w:type="dxa"/>
            <w:gridSpan w:val="2"/>
            <w:vMerge w:val="restart"/>
            <w:vAlign w:val="center"/>
          </w:tcPr>
          <w:p w14:paraId="4D9188C3"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22DA3760" wp14:editId="288B1DB7">
                  <wp:extent cx="892031" cy="392493"/>
                  <wp:effectExtent l="0" t="0" r="0" b="0"/>
                  <wp:docPr id="1462"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892031" cy="392493"/>
                          </a:xfrm>
                          <a:prstGeom prst="rect">
                            <a:avLst/>
                          </a:prstGeom>
                          <a:ln/>
                        </pic:spPr>
                      </pic:pic>
                    </a:graphicData>
                  </a:graphic>
                </wp:inline>
              </w:drawing>
            </w:r>
          </w:p>
        </w:tc>
        <w:tc>
          <w:tcPr>
            <w:tcW w:w="3402" w:type="dxa"/>
            <w:gridSpan w:val="2"/>
            <w:vMerge w:val="restart"/>
            <w:shd w:val="clear" w:color="auto" w:fill="006666"/>
            <w:vAlign w:val="center"/>
          </w:tcPr>
          <w:p w14:paraId="63388158" w14:textId="415F104C" w:rsidR="00BC37F9" w:rsidRPr="00670D8B" w:rsidRDefault="001D3045" w:rsidP="00702ED8">
            <w:pPr>
              <w:jc w:val="center"/>
              <w:rPr>
                <w:rFonts w:ascii="Muli" w:eastAsia="Muli" w:hAnsi="Muli" w:cs="Muli"/>
                <w:b/>
                <w:color w:val="FFFFFF" w:themeColor="background1"/>
                <w:sz w:val="16"/>
                <w:szCs w:val="16"/>
              </w:rPr>
            </w:pPr>
            <w:r w:rsidRPr="00670D8B">
              <w:rPr>
                <w:rFonts w:ascii="Muli" w:eastAsia="Muli" w:hAnsi="Muli" w:cs="Muli"/>
                <w:b/>
                <w:color w:val="FFFFFF" w:themeColor="background1"/>
                <w:sz w:val="16"/>
                <w:szCs w:val="16"/>
              </w:rPr>
              <w:t>Nombre de Procedimiento</w:t>
            </w:r>
            <w:r w:rsidR="00670D8B" w:rsidRPr="00670D8B">
              <w:rPr>
                <w:rFonts w:ascii="Muli" w:eastAsia="Muli" w:hAnsi="Muli" w:cs="Muli"/>
                <w:b/>
                <w:color w:val="FFFFFF" w:themeColor="background1"/>
                <w:sz w:val="16"/>
                <w:szCs w:val="16"/>
              </w:rPr>
              <w:t>:</w:t>
            </w:r>
          </w:p>
          <w:p w14:paraId="09C70B60" w14:textId="6C36201D" w:rsidR="00BC37F9" w:rsidRPr="00670D8B" w:rsidRDefault="001D3045" w:rsidP="00702ED8">
            <w:pPr>
              <w:jc w:val="both"/>
              <w:rPr>
                <w:rFonts w:ascii="Muli" w:eastAsia="Muli" w:hAnsi="Muli" w:cs="Muli"/>
                <w:b/>
                <w:color w:val="FFFFFF" w:themeColor="background1"/>
                <w:sz w:val="16"/>
                <w:szCs w:val="16"/>
              </w:rPr>
            </w:pPr>
            <w:r w:rsidRPr="00670D8B">
              <w:rPr>
                <w:rFonts w:ascii="Muli" w:eastAsia="Muli" w:hAnsi="Muli" w:cs="Muli"/>
                <w:color w:val="FFFFFF" w:themeColor="background1"/>
                <w:sz w:val="16"/>
                <w:szCs w:val="16"/>
              </w:rPr>
              <w:lastRenderedPageBreak/>
              <w:t>Atención a las obligaciones de transparencia</w:t>
            </w:r>
            <w:r w:rsidR="00582268">
              <w:rPr>
                <w:rFonts w:ascii="Muli" w:eastAsia="Muli" w:hAnsi="Muli" w:cs="Muli"/>
                <w:color w:val="FFFFFF" w:themeColor="background1"/>
                <w:sz w:val="16"/>
                <w:szCs w:val="16"/>
              </w:rPr>
              <w:t>.</w:t>
            </w:r>
          </w:p>
        </w:tc>
        <w:tc>
          <w:tcPr>
            <w:tcW w:w="2555" w:type="dxa"/>
            <w:gridSpan w:val="2"/>
            <w:shd w:val="clear" w:color="auto" w:fill="006666"/>
            <w:vAlign w:val="center"/>
          </w:tcPr>
          <w:p w14:paraId="340C25C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555" w:type="dxa"/>
            <w:vAlign w:val="center"/>
          </w:tcPr>
          <w:p w14:paraId="5111730B" w14:textId="77777777" w:rsidR="00BC37F9" w:rsidRDefault="001D3045" w:rsidP="00702ED8">
            <w:pPr>
              <w:jc w:val="center"/>
              <w:rPr>
                <w:rFonts w:ascii="Muli" w:eastAsia="Muli" w:hAnsi="Muli" w:cs="Muli"/>
                <w:sz w:val="16"/>
                <w:szCs w:val="16"/>
              </w:rPr>
            </w:pPr>
            <w:r>
              <w:rPr>
                <w:rFonts w:ascii="Muli" w:eastAsia="Muli" w:hAnsi="Muli" w:cs="Muli"/>
                <w:sz w:val="16"/>
                <w:szCs w:val="16"/>
              </w:rPr>
              <w:t>AP-UT-TRANS-1.2</w:t>
            </w:r>
          </w:p>
        </w:tc>
      </w:tr>
      <w:tr w:rsidR="00BC37F9" w14:paraId="037D559B" w14:textId="77777777" w:rsidTr="00670D8B">
        <w:trPr>
          <w:trHeight w:val="165"/>
        </w:trPr>
        <w:tc>
          <w:tcPr>
            <w:tcW w:w="1555" w:type="dxa"/>
            <w:gridSpan w:val="2"/>
            <w:vMerge/>
            <w:vAlign w:val="center"/>
          </w:tcPr>
          <w:p w14:paraId="6E8E92C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402" w:type="dxa"/>
            <w:gridSpan w:val="2"/>
            <w:vMerge/>
            <w:shd w:val="clear" w:color="auto" w:fill="006666"/>
            <w:vAlign w:val="center"/>
          </w:tcPr>
          <w:p w14:paraId="6EA130F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555" w:type="dxa"/>
            <w:gridSpan w:val="2"/>
            <w:shd w:val="clear" w:color="auto" w:fill="006666"/>
            <w:vAlign w:val="center"/>
          </w:tcPr>
          <w:p w14:paraId="38E10D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2CE25FAE"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579CDAF0" w14:textId="77777777" w:rsidTr="00670D8B">
        <w:trPr>
          <w:trHeight w:val="165"/>
        </w:trPr>
        <w:tc>
          <w:tcPr>
            <w:tcW w:w="1555" w:type="dxa"/>
            <w:gridSpan w:val="2"/>
            <w:vMerge/>
            <w:vAlign w:val="center"/>
          </w:tcPr>
          <w:p w14:paraId="7A49C20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402" w:type="dxa"/>
            <w:gridSpan w:val="2"/>
            <w:vMerge/>
            <w:shd w:val="clear" w:color="auto" w:fill="006666"/>
            <w:vAlign w:val="center"/>
          </w:tcPr>
          <w:p w14:paraId="7AA61CA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555" w:type="dxa"/>
            <w:gridSpan w:val="2"/>
            <w:shd w:val="clear" w:color="auto" w:fill="006666"/>
            <w:vAlign w:val="center"/>
          </w:tcPr>
          <w:p w14:paraId="51A6FC47" w14:textId="12E56D5B"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70D8B">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0E290B22"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76FD3FD1" w14:textId="77777777">
        <w:tc>
          <w:tcPr>
            <w:tcW w:w="9067" w:type="dxa"/>
            <w:gridSpan w:val="7"/>
            <w:shd w:val="clear" w:color="auto" w:fill="auto"/>
            <w:vAlign w:val="center"/>
          </w:tcPr>
          <w:p w14:paraId="3787FCE2"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4624113A" w14:textId="77777777">
        <w:tc>
          <w:tcPr>
            <w:tcW w:w="1555" w:type="dxa"/>
            <w:gridSpan w:val="2"/>
            <w:shd w:val="clear" w:color="auto" w:fill="006666"/>
          </w:tcPr>
          <w:p w14:paraId="6C862D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3402" w:type="dxa"/>
            <w:gridSpan w:val="2"/>
          </w:tcPr>
          <w:p w14:paraId="7286122F" w14:textId="1D368A58"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80755">
              <w:rPr>
                <w:rFonts w:ascii="Muli" w:eastAsia="Muli" w:hAnsi="Muli" w:cs="Muli"/>
                <w:sz w:val="16"/>
                <w:szCs w:val="16"/>
              </w:rPr>
              <w:t>.</w:t>
            </w:r>
          </w:p>
        </w:tc>
        <w:tc>
          <w:tcPr>
            <w:tcW w:w="2555" w:type="dxa"/>
            <w:gridSpan w:val="2"/>
            <w:shd w:val="clear" w:color="auto" w:fill="006666"/>
            <w:vAlign w:val="center"/>
          </w:tcPr>
          <w:p w14:paraId="1C747C1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3BC9C1FE" w14:textId="77777777" w:rsidR="00BC37F9" w:rsidRDefault="001D3045" w:rsidP="00702ED8">
            <w:pPr>
              <w:rPr>
                <w:rFonts w:ascii="Muli" w:eastAsia="Muli" w:hAnsi="Muli" w:cs="Muli"/>
                <w:sz w:val="16"/>
                <w:szCs w:val="16"/>
              </w:rPr>
            </w:pPr>
            <w:r>
              <w:rPr>
                <w:rFonts w:ascii="Muli" w:eastAsia="Muli" w:hAnsi="Muli" w:cs="Muli"/>
                <w:sz w:val="16"/>
                <w:szCs w:val="16"/>
              </w:rPr>
              <w:t>AP-UT-TRANS-1</w:t>
            </w:r>
          </w:p>
        </w:tc>
      </w:tr>
      <w:tr w:rsidR="00BC37F9" w14:paraId="5095528A" w14:textId="77777777">
        <w:tc>
          <w:tcPr>
            <w:tcW w:w="1555" w:type="dxa"/>
            <w:gridSpan w:val="2"/>
            <w:shd w:val="clear" w:color="auto" w:fill="006666"/>
          </w:tcPr>
          <w:p w14:paraId="70B5C3B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082362E3" w14:textId="7968B4A9" w:rsidR="00BC37F9" w:rsidRDefault="001D3045" w:rsidP="00702ED8">
            <w:pPr>
              <w:rPr>
                <w:rFonts w:ascii="Muli" w:eastAsia="Muli" w:hAnsi="Muli" w:cs="Muli"/>
                <w:sz w:val="16"/>
                <w:szCs w:val="16"/>
              </w:rPr>
            </w:pPr>
            <w:r>
              <w:rPr>
                <w:rFonts w:ascii="Muli" w:eastAsia="Muli" w:hAnsi="Muli" w:cs="Muli"/>
                <w:sz w:val="16"/>
                <w:szCs w:val="16"/>
              </w:rPr>
              <w:t>Mantener actualizada la información correspondiente a las obligaciones de transparencia establecidas en la Ley de Transparencia y Acceso a la Información Pública, en la Plataforma Nacional de Transparencia y en</w:t>
            </w:r>
            <w:r w:rsidR="00880755">
              <w:rPr>
                <w:rFonts w:ascii="Muli" w:eastAsia="Muli" w:hAnsi="Muli" w:cs="Muli"/>
                <w:sz w:val="16"/>
                <w:szCs w:val="16"/>
              </w:rPr>
              <w:t xml:space="preserve"> el Portal de Transparencia </w:t>
            </w:r>
            <w:proofErr w:type="gramStart"/>
            <w:r w:rsidR="00880755">
              <w:rPr>
                <w:rFonts w:ascii="Muli" w:eastAsia="Muli" w:hAnsi="Muli" w:cs="Muli"/>
                <w:sz w:val="16"/>
                <w:szCs w:val="16"/>
              </w:rPr>
              <w:t xml:space="preserve">de </w:t>
            </w:r>
            <w:r>
              <w:rPr>
                <w:rFonts w:ascii="Muli" w:eastAsia="Muli" w:hAnsi="Muli" w:cs="Muli"/>
                <w:sz w:val="16"/>
                <w:szCs w:val="16"/>
              </w:rPr>
              <w:t xml:space="preserve"> </w:t>
            </w:r>
            <w:r w:rsidR="00880755">
              <w:rPr>
                <w:rFonts w:ascii="Muli" w:eastAsia="Muli" w:hAnsi="Muli" w:cs="Muli"/>
                <w:sz w:val="16"/>
                <w:szCs w:val="16"/>
              </w:rPr>
              <w:t>la</w:t>
            </w:r>
            <w:proofErr w:type="gramEnd"/>
            <w:r w:rsidR="00880755">
              <w:rPr>
                <w:rFonts w:ascii="Muli" w:eastAsia="Muli" w:hAnsi="Muli" w:cs="Muli"/>
                <w:sz w:val="16"/>
                <w:szCs w:val="16"/>
              </w:rPr>
              <w:t xml:space="preserve"> </w:t>
            </w:r>
            <w:r>
              <w:rPr>
                <w:rFonts w:ascii="Muli" w:eastAsia="Muli" w:hAnsi="Muli" w:cs="Muli"/>
                <w:sz w:val="16"/>
                <w:szCs w:val="16"/>
              </w:rPr>
              <w:t xml:space="preserve"> Secretaría Ejecutiva a efecto de evitar denuncias por incumplimiento.</w:t>
            </w:r>
          </w:p>
        </w:tc>
      </w:tr>
      <w:tr w:rsidR="00BC37F9" w14:paraId="01219EEF" w14:textId="77777777">
        <w:tc>
          <w:tcPr>
            <w:tcW w:w="1555" w:type="dxa"/>
            <w:gridSpan w:val="2"/>
            <w:shd w:val="clear" w:color="auto" w:fill="006666"/>
          </w:tcPr>
          <w:p w14:paraId="0B8C5B3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22931F39" w14:textId="77777777" w:rsidR="00BC37F9" w:rsidRDefault="001D3045" w:rsidP="00702ED8">
            <w:pPr>
              <w:rPr>
                <w:rFonts w:ascii="Muli" w:eastAsia="Muli" w:hAnsi="Muli" w:cs="Muli"/>
                <w:sz w:val="16"/>
                <w:szCs w:val="16"/>
              </w:rPr>
            </w:pPr>
            <w:r>
              <w:rPr>
                <w:rFonts w:ascii="Muli" w:eastAsia="Muli" w:hAnsi="Muli" w:cs="Muli"/>
                <w:sz w:val="16"/>
                <w:szCs w:val="16"/>
              </w:rPr>
              <w:t>Unidad de Transparencia</w:t>
            </w:r>
          </w:p>
        </w:tc>
      </w:tr>
      <w:tr w:rsidR="00BC37F9" w14:paraId="249C22CB" w14:textId="77777777">
        <w:tc>
          <w:tcPr>
            <w:tcW w:w="1555" w:type="dxa"/>
            <w:gridSpan w:val="2"/>
            <w:shd w:val="clear" w:color="auto" w:fill="006666"/>
          </w:tcPr>
          <w:p w14:paraId="01DAE66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45C5E45F" w14:textId="08EC2314" w:rsidR="00BC37F9" w:rsidRDefault="001D3045" w:rsidP="00702ED8">
            <w:pPr>
              <w:rPr>
                <w:rFonts w:ascii="Muli" w:eastAsia="Muli" w:hAnsi="Muli" w:cs="Muli"/>
                <w:sz w:val="16"/>
                <w:szCs w:val="16"/>
              </w:rPr>
            </w:pPr>
            <w:r>
              <w:rPr>
                <w:rFonts w:ascii="Muli" w:eastAsia="Muli" w:hAnsi="Muli" w:cs="Muli"/>
                <w:sz w:val="16"/>
                <w:szCs w:val="16"/>
              </w:rPr>
              <w:t xml:space="preserve">Requerimiento de carga de información de </w:t>
            </w:r>
            <w:r w:rsidR="00880755">
              <w:rPr>
                <w:rFonts w:ascii="Muli" w:eastAsia="Muli" w:hAnsi="Muli" w:cs="Muli"/>
                <w:sz w:val="16"/>
                <w:szCs w:val="16"/>
              </w:rPr>
              <w:t>o</w:t>
            </w:r>
            <w:r>
              <w:rPr>
                <w:rFonts w:ascii="Muli" w:eastAsia="Muli" w:hAnsi="Muli" w:cs="Muli"/>
                <w:sz w:val="16"/>
                <w:szCs w:val="16"/>
              </w:rPr>
              <w:t xml:space="preserve">bligaciones de </w:t>
            </w:r>
            <w:r w:rsidR="00880755">
              <w:rPr>
                <w:rFonts w:ascii="Muli" w:eastAsia="Muli" w:hAnsi="Muli" w:cs="Muli"/>
                <w:sz w:val="16"/>
                <w:szCs w:val="16"/>
              </w:rPr>
              <w:t>t</w:t>
            </w:r>
            <w:r>
              <w:rPr>
                <w:rFonts w:ascii="Muli" w:eastAsia="Muli" w:hAnsi="Muli" w:cs="Muli"/>
                <w:sz w:val="16"/>
                <w:szCs w:val="16"/>
              </w:rPr>
              <w:t xml:space="preserve">ransparencia por parte de la Unidad de Transparencia. </w:t>
            </w:r>
          </w:p>
        </w:tc>
        <w:tc>
          <w:tcPr>
            <w:tcW w:w="1418" w:type="dxa"/>
            <w:gridSpan w:val="2"/>
            <w:shd w:val="clear" w:color="auto" w:fill="006666"/>
          </w:tcPr>
          <w:p w14:paraId="53D6E5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762FD1BD" w14:textId="77777777" w:rsidR="00BC37F9" w:rsidRDefault="001D3045" w:rsidP="00702ED8">
            <w:pPr>
              <w:rPr>
                <w:rFonts w:ascii="Muli" w:eastAsia="Muli" w:hAnsi="Muli" w:cs="Muli"/>
                <w:sz w:val="16"/>
                <w:szCs w:val="16"/>
              </w:rPr>
            </w:pPr>
            <w:r>
              <w:rPr>
                <w:rFonts w:ascii="Muli" w:eastAsia="Muli" w:hAnsi="Muli" w:cs="Muli"/>
                <w:sz w:val="16"/>
                <w:szCs w:val="16"/>
              </w:rPr>
              <w:t xml:space="preserve">Dictamen de cumplimiento de obligaciones emitido por el Instituto de Acceso a la Información Pública para el Estado de Guanajuato. </w:t>
            </w:r>
          </w:p>
          <w:p w14:paraId="238E493B" w14:textId="77777777" w:rsidR="00BC37F9" w:rsidRDefault="00BC37F9" w:rsidP="00702ED8">
            <w:pPr>
              <w:ind w:left="360"/>
              <w:rPr>
                <w:rFonts w:ascii="Muli" w:eastAsia="Muli" w:hAnsi="Muli" w:cs="Muli"/>
                <w:sz w:val="16"/>
                <w:szCs w:val="16"/>
              </w:rPr>
            </w:pPr>
          </w:p>
        </w:tc>
      </w:tr>
      <w:tr w:rsidR="00BC37F9" w14:paraId="24780CED" w14:textId="77777777">
        <w:tc>
          <w:tcPr>
            <w:tcW w:w="1555" w:type="dxa"/>
            <w:gridSpan w:val="2"/>
            <w:shd w:val="clear" w:color="auto" w:fill="006666"/>
          </w:tcPr>
          <w:p w14:paraId="14EF8EB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5434C43" w14:textId="77777777" w:rsidR="00BC37F9" w:rsidRDefault="00BC37F9" w:rsidP="00702ED8">
            <w:pPr>
              <w:rPr>
                <w:rFonts w:ascii="Muli" w:eastAsia="Muli" w:hAnsi="Muli" w:cs="Muli"/>
                <w:color w:val="FFFFFF"/>
                <w:sz w:val="16"/>
                <w:szCs w:val="16"/>
              </w:rPr>
            </w:pPr>
          </w:p>
        </w:tc>
        <w:tc>
          <w:tcPr>
            <w:tcW w:w="3118" w:type="dxa"/>
          </w:tcPr>
          <w:p w14:paraId="41D18640" w14:textId="76E3BCF8" w:rsidR="00BC37F9" w:rsidRDefault="001D3045" w:rsidP="00702ED8">
            <w:pPr>
              <w:rPr>
                <w:rFonts w:ascii="Muli" w:eastAsia="Muli" w:hAnsi="Muli" w:cs="Muli"/>
                <w:sz w:val="16"/>
                <w:szCs w:val="16"/>
              </w:rPr>
            </w:pPr>
            <w:r>
              <w:rPr>
                <w:rFonts w:ascii="Muli" w:eastAsia="Muli" w:hAnsi="Muli" w:cs="Muli"/>
                <w:sz w:val="16"/>
                <w:szCs w:val="16"/>
              </w:rPr>
              <w:t>Ciudadanía</w:t>
            </w:r>
            <w:r w:rsidR="00152B3C">
              <w:rPr>
                <w:rFonts w:ascii="Muli" w:eastAsia="Muli" w:hAnsi="Muli" w:cs="Muli"/>
                <w:sz w:val="16"/>
                <w:szCs w:val="16"/>
              </w:rPr>
              <w:t>.</w:t>
            </w:r>
          </w:p>
        </w:tc>
        <w:tc>
          <w:tcPr>
            <w:tcW w:w="1418" w:type="dxa"/>
            <w:gridSpan w:val="2"/>
            <w:shd w:val="clear" w:color="auto" w:fill="006666"/>
          </w:tcPr>
          <w:p w14:paraId="1E180BE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1B8DA823" w14:textId="109CDE04" w:rsidR="00BC37F9" w:rsidRDefault="000A57BF" w:rsidP="00702ED8">
            <w:pPr>
              <w:rPr>
                <w:rFonts w:ascii="Muli" w:eastAsia="Muli" w:hAnsi="Muli" w:cs="Muli"/>
                <w:sz w:val="16"/>
                <w:szCs w:val="16"/>
              </w:rPr>
            </w:pPr>
            <w:r>
              <w:rPr>
                <w:rFonts w:ascii="Muli" w:eastAsia="Muli" w:hAnsi="Muli" w:cs="Muli"/>
                <w:sz w:val="16"/>
                <w:szCs w:val="16"/>
              </w:rPr>
              <w:t>Secretario Técnico</w:t>
            </w:r>
            <w:r w:rsidR="001D3045">
              <w:rPr>
                <w:rFonts w:ascii="Muli" w:eastAsia="Muli" w:hAnsi="Muli" w:cs="Muli"/>
                <w:sz w:val="16"/>
                <w:szCs w:val="16"/>
              </w:rPr>
              <w:t xml:space="preserve"> y </w:t>
            </w:r>
            <w:r w:rsidR="00880755">
              <w:rPr>
                <w:rFonts w:ascii="Muli" w:eastAsia="Muli" w:hAnsi="Muli" w:cs="Muli"/>
                <w:sz w:val="16"/>
                <w:szCs w:val="16"/>
              </w:rPr>
              <w:t>u</w:t>
            </w:r>
            <w:r w:rsidR="001D3045">
              <w:rPr>
                <w:rFonts w:ascii="Muli" w:eastAsia="Muli" w:hAnsi="Muli" w:cs="Muli"/>
                <w:sz w:val="16"/>
                <w:szCs w:val="16"/>
              </w:rPr>
              <w:t xml:space="preserve">nidades </w:t>
            </w:r>
            <w:r w:rsidR="00880755">
              <w:rPr>
                <w:rFonts w:ascii="Muli" w:eastAsia="Muli" w:hAnsi="Muli" w:cs="Muli"/>
                <w:sz w:val="16"/>
                <w:szCs w:val="16"/>
              </w:rPr>
              <w:t>a</w:t>
            </w:r>
            <w:r w:rsidR="001D3045">
              <w:rPr>
                <w:rFonts w:ascii="Muli" w:eastAsia="Muli" w:hAnsi="Muli" w:cs="Muli"/>
                <w:sz w:val="16"/>
                <w:szCs w:val="16"/>
              </w:rPr>
              <w:t>dministrativas de la Secretaría Ejecutiva; y Comité de Participación Ciudadana del Sistema Estatal Anticorrupción de Guanajuato</w:t>
            </w:r>
            <w:r w:rsidR="00152B3C">
              <w:rPr>
                <w:rFonts w:ascii="Muli" w:eastAsia="Muli" w:hAnsi="Muli" w:cs="Muli"/>
                <w:sz w:val="16"/>
                <w:szCs w:val="16"/>
              </w:rPr>
              <w:t>.</w:t>
            </w:r>
          </w:p>
        </w:tc>
      </w:tr>
      <w:tr w:rsidR="00BC37F9" w14:paraId="203E29A6" w14:textId="77777777">
        <w:tc>
          <w:tcPr>
            <w:tcW w:w="1555" w:type="dxa"/>
            <w:gridSpan w:val="2"/>
            <w:shd w:val="clear" w:color="auto" w:fill="006666"/>
          </w:tcPr>
          <w:p w14:paraId="2C949B2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5C109303" w14:textId="77777777" w:rsidR="00BC37F9" w:rsidRDefault="001D3045" w:rsidP="00702ED8">
            <w:pPr>
              <w:numPr>
                <w:ilvl w:val="0"/>
                <w:numId w:val="53"/>
              </w:numPr>
              <w:rPr>
                <w:rFonts w:ascii="Muli" w:eastAsia="Muli" w:hAnsi="Muli" w:cs="Muli"/>
                <w:sz w:val="16"/>
                <w:szCs w:val="16"/>
              </w:rPr>
            </w:pPr>
            <w:r>
              <w:rPr>
                <w:rFonts w:ascii="Muli" w:eastAsia="Muli" w:hAnsi="Muli" w:cs="Muli"/>
                <w:sz w:val="16"/>
                <w:szCs w:val="16"/>
              </w:rPr>
              <w:t>Ley de Transparencia y Acceso a la Información Pública para el Estado de Guanajuato.</w:t>
            </w:r>
          </w:p>
          <w:p w14:paraId="02E4B941" w14:textId="77777777" w:rsidR="00BC37F9" w:rsidRDefault="001D3045" w:rsidP="00702ED8">
            <w:pPr>
              <w:numPr>
                <w:ilvl w:val="0"/>
                <w:numId w:val="53"/>
              </w:numPr>
              <w:rPr>
                <w:rFonts w:ascii="Muli" w:eastAsia="Muli" w:hAnsi="Muli" w:cs="Muli"/>
                <w:sz w:val="16"/>
                <w:szCs w:val="16"/>
              </w:rPr>
            </w:pPr>
            <w:r>
              <w:rPr>
                <w:rFonts w:ascii="Muli" w:eastAsia="Muli" w:hAnsi="Muli" w:cs="Muli"/>
                <w:sz w:val="16"/>
                <w:szCs w:val="16"/>
              </w:rPr>
              <w:t>Ley de Protección de datos personales en Posesión de Sujetos Obligados para el Estado de Guanajuato.</w:t>
            </w:r>
          </w:p>
          <w:p w14:paraId="1BA399F4" w14:textId="77777777" w:rsidR="00BC37F9" w:rsidRDefault="001D3045" w:rsidP="00702ED8">
            <w:pPr>
              <w:numPr>
                <w:ilvl w:val="0"/>
                <w:numId w:val="53"/>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6E55E6FA" w14:textId="77777777" w:rsidR="00BC37F9" w:rsidRDefault="001D3045" w:rsidP="00702ED8">
            <w:pPr>
              <w:numPr>
                <w:ilvl w:val="0"/>
                <w:numId w:val="53"/>
              </w:numPr>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w:t>
            </w:r>
          </w:p>
          <w:p w14:paraId="708B04A5" w14:textId="77777777" w:rsidR="00BC37F9" w:rsidRDefault="00BC37F9" w:rsidP="00702ED8">
            <w:pPr>
              <w:rPr>
                <w:rFonts w:ascii="Muli" w:eastAsia="Muli" w:hAnsi="Muli" w:cs="Muli"/>
                <w:sz w:val="16"/>
                <w:szCs w:val="16"/>
              </w:rPr>
            </w:pPr>
          </w:p>
        </w:tc>
      </w:tr>
      <w:tr w:rsidR="00BC37F9" w14:paraId="3C25D380" w14:textId="77777777">
        <w:tc>
          <w:tcPr>
            <w:tcW w:w="1555" w:type="dxa"/>
            <w:gridSpan w:val="2"/>
            <w:shd w:val="clear" w:color="auto" w:fill="006666"/>
          </w:tcPr>
          <w:p w14:paraId="0BD09AF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5CD5275B" w14:textId="77071AA6" w:rsidR="00BC37F9" w:rsidRDefault="001D3045" w:rsidP="00702ED8">
            <w:pPr>
              <w:rPr>
                <w:rFonts w:ascii="Muli" w:eastAsia="Muli" w:hAnsi="Muli" w:cs="Muli"/>
                <w:sz w:val="16"/>
                <w:szCs w:val="16"/>
              </w:rPr>
            </w:pPr>
            <w:r>
              <w:rPr>
                <w:rFonts w:ascii="Muli" w:eastAsia="Muli" w:hAnsi="Muli" w:cs="Muli"/>
                <w:sz w:val="16"/>
                <w:szCs w:val="16"/>
              </w:rPr>
              <w:t xml:space="preserve">Información generada por las </w:t>
            </w:r>
            <w:r w:rsidR="00152B3C">
              <w:rPr>
                <w:rFonts w:ascii="Muli" w:eastAsia="Muli" w:hAnsi="Muli" w:cs="Muli"/>
                <w:sz w:val="16"/>
                <w:szCs w:val="16"/>
              </w:rPr>
              <w:t>u</w:t>
            </w:r>
            <w:r>
              <w:rPr>
                <w:rFonts w:ascii="Muli" w:eastAsia="Muli" w:hAnsi="Muli" w:cs="Muli"/>
                <w:sz w:val="16"/>
                <w:szCs w:val="16"/>
              </w:rPr>
              <w:t xml:space="preserve">nidades </w:t>
            </w:r>
            <w:r w:rsidR="00152B3C">
              <w:rPr>
                <w:rFonts w:ascii="Muli" w:eastAsia="Muli" w:hAnsi="Muli" w:cs="Muli"/>
                <w:sz w:val="16"/>
                <w:szCs w:val="16"/>
              </w:rPr>
              <w:t>a</w:t>
            </w:r>
            <w:r>
              <w:rPr>
                <w:rFonts w:ascii="Muli" w:eastAsia="Muli" w:hAnsi="Muli" w:cs="Muli"/>
                <w:sz w:val="16"/>
                <w:szCs w:val="16"/>
              </w:rPr>
              <w:t>dministrativas de la Secretaría Ejecutiva y el Comité de Participación Ciudadana del Sistema Estatal Anticorrupción de Guanajuato</w:t>
            </w:r>
          </w:p>
        </w:tc>
        <w:tc>
          <w:tcPr>
            <w:tcW w:w="1418" w:type="dxa"/>
            <w:gridSpan w:val="2"/>
            <w:shd w:val="clear" w:color="auto" w:fill="006666"/>
          </w:tcPr>
          <w:p w14:paraId="7853A80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C62B3F8" w14:textId="77777777" w:rsidR="00BC37F9" w:rsidRDefault="00BC37F9" w:rsidP="00702ED8">
            <w:pPr>
              <w:rPr>
                <w:rFonts w:ascii="Muli" w:eastAsia="Muli" w:hAnsi="Muli" w:cs="Muli"/>
                <w:color w:val="FFFFFF"/>
                <w:sz w:val="16"/>
                <w:szCs w:val="16"/>
              </w:rPr>
            </w:pPr>
          </w:p>
        </w:tc>
        <w:tc>
          <w:tcPr>
            <w:tcW w:w="2976" w:type="dxa"/>
            <w:gridSpan w:val="2"/>
          </w:tcPr>
          <w:p w14:paraId="319F023E" w14:textId="4E2426EC" w:rsidR="00BC37F9" w:rsidRDefault="001D3045" w:rsidP="00702ED8">
            <w:pPr>
              <w:rPr>
                <w:rFonts w:ascii="Muli" w:eastAsia="Muli" w:hAnsi="Muli" w:cs="Muli"/>
                <w:sz w:val="16"/>
                <w:szCs w:val="16"/>
              </w:rPr>
            </w:pPr>
            <w:r>
              <w:rPr>
                <w:rFonts w:ascii="Muli" w:eastAsia="Muli" w:hAnsi="Muli" w:cs="Muli"/>
                <w:sz w:val="16"/>
                <w:szCs w:val="16"/>
              </w:rPr>
              <w:t xml:space="preserve">Formatos de carga de la información. </w:t>
            </w:r>
            <w:proofErr w:type="gramStart"/>
            <w:r>
              <w:rPr>
                <w:rFonts w:ascii="Muli" w:eastAsia="Muli" w:hAnsi="Muli" w:cs="Muli"/>
                <w:sz w:val="16"/>
                <w:szCs w:val="16"/>
              </w:rPr>
              <w:t xml:space="preserve">Portal </w:t>
            </w:r>
            <w:r w:rsidR="00152B3C">
              <w:rPr>
                <w:rFonts w:ascii="Muli" w:eastAsia="Muli" w:hAnsi="Muli" w:cs="Muli"/>
                <w:sz w:val="16"/>
                <w:szCs w:val="16"/>
              </w:rPr>
              <w:t xml:space="preserve"> de</w:t>
            </w:r>
            <w:proofErr w:type="gramEnd"/>
            <w:r w:rsidR="00152B3C">
              <w:rPr>
                <w:rFonts w:ascii="Muli" w:eastAsia="Muli" w:hAnsi="Muli" w:cs="Muli"/>
                <w:sz w:val="16"/>
                <w:szCs w:val="16"/>
              </w:rPr>
              <w:t xml:space="preserve"> Transparencia</w:t>
            </w:r>
            <w:r>
              <w:rPr>
                <w:rFonts w:ascii="Muli" w:eastAsia="Muli" w:hAnsi="Muli" w:cs="Muli"/>
                <w:sz w:val="16"/>
                <w:szCs w:val="16"/>
              </w:rPr>
              <w:t xml:space="preserve"> de la Secretaría Ejecutiva y Plataforma Nacional de Transparencia actualizados. </w:t>
            </w:r>
          </w:p>
        </w:tc>
      </w:tr>
      <w:tr w:rsidR="00BC37F9" w14:paraId="473BD2BF" w14:textId="77777777">
        <w:tc>
          <w:tcPr>
            <w:tcW w:w="9067" w:type="dxa"/>
            <w:gridSpan w:val="7"/>
            <w:vAlign w:val="center"/>
          </w:tcPr>
          <w:p w14:paraId="122F9A3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8492C30" w14:textId="77777777">
        <w:tc>
          <w:tcPr>
            <w:tcW w:w="704" w:type="dxa"/>
            <w:shd w:val="clear" w:color="auto" w:fill="006666"/>
          </w:tcPr>
          <w:p w14:paraId="5D10CE0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253" w:type="dxa"/>
            <w:gridSpan w:val="3"/>
            <w:shd w:val="clear" w:color="auto" w:fill="006666"/>
          </w:tcPr>
          <w:p w14:paraId="68BC471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2555" w:type="dxa"/>
            <w:gridSpan w:val="2"/>
            <w:shd w:val="clear" w:color="auto" w:fill="006666"/>
          </w:tcPr>
          <w:p w14:paraId="1A0137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3BC178E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61F8658" w14:textId="77777777">
        <w:tc>
          <w:tcPr>
            <w:tcW w:w="704" w:type="dxa"/>
          </w:tcPr>
          <w:p w14:paraId="7A30EC3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4253" w:type="dxa"/>
            <w:gridSpan w:val="3"/>
          </w:tcPr>
          <w:p w14:paraId="41E34F27" w14:textId="065ADFEF" w:rsidR="00BC37F9" w:rsidRDefault="001D3045" w:rsidP="00702ED8">
            <w:pPr>
              <w:rPr>
                <w:rFonts w:ascii="Muli" w:eastAsia="Muli" w:hAnsi="Muli" w:cs="Muli"/>
                <w:sz w:val="16"/>
                <w:szCs w:val="16"/>
              </w:rPr>
            </w:pPr>
            <w:r>
              <w:rPr>
                <w:rFonts w:ascii="Muli" w:eastAsia="Muli" w:hAnsi="Muli" w:cs="Muli"/>
                <w:sz w:val="16"/>
                <w:szCs w:val="16"/>
              </w:rPr>
              <w:t>Se solicita a los Titulares de unidades administrativas y a la presidencia del Comité de Participación Ciudadana del Sistema Estatal Anticorrupción de Guanajuato, la carga de información de obligaciones de transparencia</w:t>
            </w:r>
            <w:r w:rsidR="00152B3C">
              <w:rPr>
                <w:rFonts w:ascii="Muli" w:eastAsia="Muli" w:hAnsi="Muli" w:cs="Muli"/>
                <w:sz w:val="16"/>
                <w:szCs w:val="16"/>
              </w:rPr>
              <w:t>.</w:t>
            </w:r>
          </w:p>
        </w:tc>
        <w:tc>
          <w:tcPr>
            <w:tcW w:w="2555" w:type="dxa"/>
            <w:gridSpan w:val="2"/>
          </w:tcPr>
          <w:p w14:paraId="48605C2A" w14:textId="251E3D35"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52B3C">
              <w:rPr>
                <w:rFonts w:ascii="Muli" w:eastAsia="Muli" w:hAnsi="Muli" w:cs="Muli"/>
                <w:sz w:val="16"/>
                <w:szCs w:val="16"/>
              </w:rPr>
              <w:t>.</w:t>
            </w:r>
          </w:p>
        </w:tc>
        <w:tc>
          <w:tcPr>
            <w:tcW w:w="1555" w:type="dxa"/>
          </w:tcPr>
          <w:p w14:paraId="33BC9EA9" w14:textId="3A73C8A7" w:rsidR="00BC37F9" w:rsidRDefault="001D3045" w:rsidP="00702ED8">
            <w:pPr>
              <w:rPr>
                <w:rFonts w:ascii="Muli" w:eastAsia="Muli" w:hAnsi="Muli" w:cs="Muli"/>
                <w:sz w:val="16"/>
                <w:szCs w:val="16"/>
              </w:rPr>
            </w:pPr>
            <w:r>
              <w:rPr>
                <w:rFonts w:ascii="Muli" w:eastAsia="Muli" w:hAnsi="Muli" w:cs="Muli"/>
                <w:sz w:val="16"/>
                <w:szCs w:val="16"/>
              </w:rPr>
              <w:t xml:space="preserve">Oficio de solicitud de carga de las </w:t>
            </w:r>
            <w:r w:rsidR="00152B3C">
              <w:rPr>
                <w:rFonts w:ascii="Muli" w:eastAsia="Muli" w:hAnsi="Muli" w:cs="Muli"/>
                <w:sz w:val="16"/>
                <w:szCs w:val="16"/>
              </w:rPr>
              <w:t>o</w:t>
            </w:r>
            <w:r>
              <w:rPr>
                <w:rFonts w:ascii="Muli" w:eastAsia="Muli" w:hAnsi="Muli" w:cs="Muli"/>
                <w:sz w:val="16"/>
                <w:szCs w:val="16"/>
              </w:rPr>
              <w:t xml:space="preserve">bligaciones de </w:t>
            </w:r>
            <w:r w:rsidR="00152B3C">
              <w:rPr>
                <w:rFonts w:ascii="Muli" w:eastAsia="Muli" w:hAnsi="Muli" w:cs="Muli"/>
                <w:sz w:val="16"/>
                <w:szCs w:val="16"/>
              </w:rPr>
              <w:t>t</w:t>
            </w:r>
            <w:r>
              <w:rPr>
                <w:rFonts w:ascii="Muli" w:eastAsia="Muli" w:hAnsi="Muli" w:cs="Muli"/>
                <w:sz w:val="16"/>
                <w:szCs w:val="16"/>
              </w:rPr>
              <w:t>ransparencia y correo de notificación</w:t>
            </w:r>
            <w:r w:rsidR="00107748">
              <w:rPr>
                <w:rFonts w:ascii="Muli" w:eastAsia="Muli" w:hAnsi="Muli" w:cs="Muli"/>
                <w:sz w:val="16"/>
                <w:szCs w:val="16"/>
              </w:rPr>
              <w:t>.</w:t>
            </w:r>
          </w:p>
        </w:tc>
      </w:tr>
      <w:tr w:rsidR="00BC37F9" w14:paraId="42CA5FB8" w14:textId="77777777">
        <w:tc>
          <w:tcPr>
            <w:tcW w:w="704" w:type="dxa"/>
          </w:tcPr>
          <w:p w14:paraId="6271CCB6"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4253" w:type="dxa"/>
            <w:gridSpan w:val="3"/>
          </w:tcPr>
          <w:p w14:paraId="42C74DCA" w14:textId="77777777" w:rsidR="00BC37F9" w:rsidRDefault="001D3045" w:rsidP="00702ED8">
            <w:pPr>
              <w:rPr>
                <w:rFonts w:ascii="Muli" w:eastAsia="Muli" w:hAnsi="Muli" w:cs="Muli"/>
                <w:sz w:val="16"/>
                <w:szCs w:val="16"/>
              </w:rPr>
            </w:pPr>
            <w:r>
              <w:rPr>
                <w:rFonts w:ascii="Muli" w:eastAsia="Muli" w:hAnsi="Muli" w:cs="Muli"/>
                <w:sz w:val="16"/>
                <w:szCs w:val="16"/>
              </w:rPr>
              <w:t xml:space="preserve">Se analiza la solicitud e integra la información correspondiente a las obligaciones de transparencia e integra la información en los formatos. </w:t>
            </w:r>
          </w:p>
        </w:tc>
        <w:tc>
          <w:tcPr>
            <w:tcW w:w="2555" w:type="dxa"/>
            <w:gridSpan w:val="2"/>
          </w:tcPr>
          <w:p w14:paraId="730018E5" w14:textId="11E11B87" w:rsidR="00BC37F9" w:rsidRDefault="001D3045" w:rsidP="00702ED8">
            <w:pPr>
              <w:rPr>
                <w:rFonts w:ascii="Muli" w:eastAsia="Muli" w:hAnsi="Muli" w:cs="Muli"/>
                <w:sz w:val="16"/>
                <w:szCs w:val="16"/>
              </w:rPr>
            </w:pPr>
            <w:r>
              <w:rPr>
                <w:rFonts w:ascii="Muli" w:eastAsia="Muli" w:hAnsi="Muli" w:cs="Muli"/>
                <w:sz w:val="16"/>
                <w:szCs w:val="16"/>
              </w:rPr>
              <w:t>Titular de unidad administrativa y la presidencia del Comité de Participación Ciudadana del Sistema Estatal Anticorrupción de Guanajuato</w:t>
            </w:r>
            <w:r w:rsidR="00152B3C">
              <w:rPr>
                <w:rFonts w:ascii="Muli" w:eastAsia="Muli" w:hAnsi="Muli" w:cs="Muli"/>
                <w:sz w:val="16"/>
                <w:szCs w:val="16"/>
              </w:rPr>
              <w:t>.</w:t>
            </w:r>
          </w:p>
        </w:tc>
        <w:tc>
          <w:tcPr>
            <w:tcW w:w="1555" w:type="dxa"/>
          </w:tcPr>
          <w:p w14:paraId="65C7F337" w14:textId="77777777" w:rsidR="00BC37F9" w:rsidRDefault="001D3045" w:rsidP="00702ED8">
            <w:pPr>
              <w:rPr>
                <w:rFonts w:ascii="Muli" w:eastAsia="Muli" w:hAnsi="Muli" w:cs="Muli"/>
                <w:sz w:val="16"/>
                <w:szCs w:val="16"/>
              </w:rPr>
            </w:pPr>
            <w:r>
              <w:rPr>
                <w:rFonts w:ascii="Muli" w:eastAsia="Muli" w:hAnsi="Muli" w:cs="Muli"/>
                <w:sz w:val="16"/>
                <w:szCs w:val="16"/>
              </w:rPr>
              <w:t xml:space="preserve">Formatos de Excel actualizados con la información de las obligaciones de transparencia.  </w:t>
            </w:r>
          </w:p>
        </w:tc>
      </w:tr>
      <w:tr w:rsidR="00BC37F9" w14:paraId="79DF184B" w14:textId="77777777">
        <w:tc>
          <w:tcPr>
            <w:tcW w:w="704" w:type="dxa"/>
          </w:tcPr>
          <w:p w14:paraId="68C6EE68"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4253" w:type="dxa"/>
            <w:gridSpan w:val="3"/>
          </w:tcPr>
          <w:p w14:paraId="32B50072" w14:textId="6CFE0A88" w:rsidR="00BC37F9" w:rsidRDefault="001D3045" w:rsidP="00702ED8">
            <w:pPr>
              <w:rPr>
                <w:rFonts w:ascii="Muli" w:eastAsia="Muli" w:hAnsi="Muli" w:cs="Muli"/>
                <w:sz w:val="16"/>
                <w:szCs w:val="16"/>
              </w:rPr>
            </w:pPr>
            <w:r>
              <w:rPr>
                <w:rFonts w:ascii="Muli" w:eastAsia="Muli" w:hAnsi="Muli" w:cs="Muli"/>
                <w:sz w:val="16"/>
                <w:szCs w:val="16"/>
              </w:rPr>
              <w:t xml:space="preserve">Carga en la Plataforma Nacional de Transparencia los formatos elaborados que contienen la información de las obligaciones de transparencia. </w:t>
            </w:r>
            <w:r w:rsidR="00152B3C">
              <w:rPr>
                <w:rFonts w:ascii="Muli" w:eastAsia="Muli" w:hAnsi="Muli" w:cs="Muli"/>
                <w:sz w:val="16"/>
                <w:szCs w:val="16"/>
              </w:rPr>
              <w:t>Hecha la carga exitosa deberá</w:t>
            </w:r>
            <w:r w:rsidR="000A57BF">
              <w:rPr>
                <w:rFonts w:ascii="Muli" w:eastAsia="Muli" w:hAnsi="Muli" w:cs="Muli"/>
                <w:sz w:val="16"/>
                <w:szCs w:val="16"/>
              </w:rPr>
              <w:t>n</w:t>
            </w:r>
            <w:r w:rsidR="00152B3C">
              <w:rPr>
                <w:rFonts w:ascii="Muli" w:eastAsia="Muli" w:hAnsi="Muli" w:cs="Muli"/>
                <w:sz w:val="16"/>
                <w:szCs w:val="16"/>
              </w:rPr>
              <w:t xml:space="preserve"> enviar los acuses a la Unidad de Transparencia</w:t>
            </w:r>
            <w:r>
              <w:rPr>
                <w:rFonts w:ascii="Muli" w:eastAsia="Muli" w:hAnsi="Muli" w:cs="Muli"/>
                <w:sz w:val="16"/>
                <w:szCs w:val="16"/>
              </w:rPr>
              <w:t>.</w:t>
            </w:r>
          </w:p>
        </w:tc>
        <w:tc>
          <w:tcPr>
            <w:tcW w:w="2555" w:type="dxa"/>
            <w:gridSpan w:val="2"/>
          </w:tcPr>
          <w:p w14:paraId="64DEE822" w14:textId="2CBE0C0D" w:rsidR="00BC37F9" w:rsidRDefault="001D3045" w:rsidP="00702ED8">
            <w:pPr>
              <w:rPr>
                <w:rFonts w:ascii="Muli" w:eastAsia="Muli" w:hAnsi="Muli" w:cs="Muli"/>
                <w:sz w:val="16"/>
                <w:szCs w:val="16"/>
              </w:rPr>
            </w:pPr>
            <w:r>
              <w:rPr>
                <w:rFonts w:ascii="Muli" w:eastAsia="Muli" w:hAnsi="Muli" w:cs="Muli"/>
                <w:sz w:val="16"/>
                <w:szCs w:val="16"/>
              </w:rPr>
              <w:t>Titular de unidad administrativa y la presidencia del Comité de Participación Ciudadana del Sistema Estatal Anticorrupción de Guanajuato</w:t>
            </w:r>
            <w:r w:rsidR="00152B3C">
              <w:rPr>
                <w:rFonts w:ascii="Muli" w:eastAsia="Muli" w:hAnsi="Muli" w:cs="Muli"/>
                <w:sz w:val="16"/>
                <w:szCs w:val="16"/>
              </w:rPr>
              <w:t>.</w:t>
            </w:r>
          </w:p>
        </w:tc>
        <w:tc>
          <w:tcPr>
            <w:tcW w:w="1555" w:type="dxa"/>
          </w:tcPr>
          <w:p w14:paraId="567C4E92" w14:textId="06E579FA" w:rsidR="00BC37F9" w:rsidRDefault="001D3045" w:rsidP="00702ED8">
            <w:pPr>
              <w:rPr>
                <w:rFonts w:ascii="Muli" w:eastAsia="Muli" w:hAnsi="Muli" w:cs="Muli"/>
                <w:sz w:val="16"/>
                <w:szCs w:val="16"/>
              </w:rPr>
            </w:pPr>
            <w:r>
              <w:rPr>
                <w:rFonts w:ascii="Muli" w:eastAsia="Muli" w:hAnsi="Muli" w:cs="Muli"/>
                <w:sz w:val="16"/>
                <w:szCs w:val="16"/>
              </w:rPr>
              <w:t>Acuses de carga de formatos en la Plataforma Nacional de Transparencia</w:t>
            </w:r>
            <w:r w:rsidR="00107748">
              <w:rPr>
                <w:rFonts w:ascii="Muli" w:eastAsia="Muli" w:hAnsi="Muli" w:cs="Muli"/>
                <w:sz w:val="16"/>
                <w:szCs w:val="16"/>
              </w:rPr>
              <w:t>.</w:t>
            </w:r>
          </w:p>
        </w:tc>
      </w:tr>
      <w:tr w:rsidR="00BC37F9" w14:paraId="042AF516" w14:textId="77777777">
        <w:tc>
          <w:tcPr>
            <w:tcW w:w="704" w:type="dxa"/>
          </w:tcPr>
          <w:p w14:paraId="7EB3EC9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4253" w:type="dxa"/>
            <w:gridSpan w:val="3"/>
          </w:tcPr>
          <w:p w14:paraId="5788DDC9" w14:textId="77777777" w:rsidR="00BC37F9" w:rsidRDefault="001D3045" w:rsidP="00702ED8">
            <w:pPr>
              <w:rPr>
                <w:rFonts w:ascii="Muli" w:eastAsia="Muli" w:hAnsi="Muli" w:cs="Muli"/>
                <w:sz w:val="16"/>
                <w:szCs w:val="16"/>
              </w:rPr>
            </w:pPr>
            <w:r>
              <w:rPr>
                <w:rFonts w:ascii="Muli" w:eastAsia="Muli" w:hAnsi="Muli" w:cs="Muli"/>
                <w:sz w:val="16"/>
                <w:szCs w:val="16"/>
              </w:rPr>
              <w:t>Se informa a la Unidad de Transparencia de la Secretaría Ejecutiva que se ha cargado la información de Obligaciones de Transparencia en la Plataforma Nacional de Transparencia, y los acuses de carga en la carpeta del drive asignado.</w:t>
            </w:r>
          </w:p>
          <w:p w14:paraId="38B13C04" w14:textId="77777777" w:rsidR="00BC37F9" w:rsidRDefault="00BC37F9" w:rsidP="00702ED8">
            <w:pPr>
              <w:rPr>
                <w:rFonts w:ascii="Muli" w:eastAsia="Muli" w:hAnsi="Muli" w:cs="Muli"/>
                <w:sz w:val="16"/>
                <w:szCs w:val="16"/>
              </w:rPr>
            </w:pPr>
          </w:p>
        </w:tc>
        <w:tc>
          <w:tcPr>
            <w:tcW w:w="2555" w:type="dxa"/>
            <w:gridSpan w:val="2"/>
          </w:tcPr>
          <w:p w14:paraId="025830AF" w14:textId="099294A4" w:rsidR="00BC37F9" w:rsidRDefault="001D3045" w:rsidP="00702ED8">
            <w:pPr>
              <w:rPr>
                <w:rFonts w:ascii="Muli" w:eastAsia="Muli" w:hAnsi="Muli" w:cs="Muli"/>
                <w:sz w:val="16"/>
                <w:szCs w:val="16"/>
              </w:rPr>
            </w:pPr>
            <w:r>
              <w:rPr>
                <w:rFonts w:ascii="Muli" w:eastAsia="Muli" w:hAnsi="Muli" w:cs="Muli"/>
                <w:sz w:val="16"/>
                <w:szCs w:val="16"/>
              </w:rPr>
              <w:t xml:space="preserve">Las </w:t>
            </w:r>
            <w:r w:rsidR="000A57BF">
              <w:rPr>
                <w:rFonts w:ascii="Muli" w:eastAsia="Muli" w:hAnsi="Muli" w:cs="Muli"/>
                <w:sz w:val="16"/>
                <w:szCs w:val="16"/>
              </w:rPr>
              <w:t>u</w:t>
            </w:r>
            <w:r>
              <w:rPr>
                <w:rFonts w:ascii="Muli" w:eastAsia="Muli" w:hAnsi="Muli" w:cs="Muli"/>
                <w:sz w:val="16"/>
                <w:szCs w:val="16"/>
              </w:rPr>
              <w:t xml:space="preserve">nidades </w:t>
            </w:r>
            <w:r w:rsidR="000A57BF">
              <w:rPr>
                <w:rFonts w:ascii="Muli" w:eastAsia="Muli" w:hAnsi="Muli" w:cs="Muli"/>
                <w:sz w:val="16"/>
                <w:szCs w:val="16"/>
              </w:rPr>
              <w:t>a</w:t>
            </w:r>
            <w:r>
              <w:rPr>
                <w:rFonts w:ascii="Muli" w:eastAsia="Muli" w:hAnsi="Muli" w:cs="Muli"/>
                <w:sz w:val="16"/>
                <w:szCs w:val="16"/>
              </w:rPr>
              <w:t>dministrativas de la Secretaría Ejecutiva y el Comité de Participación Ciudadana del Sistema Estatal Anticorrupción de Guanajuato</w:t>
            </w:r>
            <w:r w:rsidR="00152B3C">
              <w:rPr>
                <w:rFonts w:ascii="Muli" w:eastAsia="Muli" w:hAnsi="Muli" w:cs="Muli"/>
                <w:sz w:val="16"/>
                <w:szCs w:val="16"/>
              </w:rPr>
              <w:t>.</w:t>
            </w:r>
          </w:p>
        </w:tc>
        <w:tc>
          <w:tcPr>
            <w:tcW w:w="1555" w:type="dxa"/>
          </w:tcPr>
          <w:p w14:paraId="0C506B24" w14:textId="2C850DFD" w:rsidR="00BC37F9" w:rsidRDefault="001D3045" w:rsidP="00702ED8">
            <w:pPr>
              <w:rPr>
                <w:rFonts w:ascii="Muli" w:eastAsia="Muli" w:hAnsi="Muli" w:cs="Muli"/>
                <w:sz w:val="16"/>
                <w:szCs w:val="16"/>
              </w:rPr>
            </w:pPr>
            <w:r>
              <w:rPr>
                <w:rFonts w:ascii="Muli" w:eastAsia="Muli" w:hAnsi="Muli" w:cs="Muli"/>
                <w:sz w:val="16"/>
                <w:szCs w:val="16"/>
              </w:rPr>
              <w:t>Correo electrónico</w:t>
            </w:r>
            <w:r w:rsidR="00107748">
              <w:rPr>
                <w:rFonts w:ascii="Muli" w:eastAsia="Muli" w:hAnsi="Muli" w:cs="Muli"/>
                <w:sz w:val="16"/>
                <w:szCs w:val="16"/>
              </w:rPr>
              <w:t>.</w:t>
            </w:r>
            <w:r>
              <w:rPr>
                <w:rFonts w:ascii="Muli" w:eastAsia="Muli" w:hAnsi="Muli" w:cs="Muli"/>
                <w:sz w:val="16"/>
                <w:szCs w:val="16"/>
              </w:rPr>
              <w:t xml:space="preserve"> </w:t>
            </w:r>
          </w:p>
        </w:tc>
      </w:tr>
      <w:tr w:rsidR="00BC37F9" w14:paraId="621BC426" w14:textId="77777777">
        <w:tc>
          <w:tcPr>
            <w:tcW w:w="704" w:type="dxa"/>
          </w:tcPr>
          <w:p w14:paraId="7F090F84"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4253" w:type="dxa"/>
            <w:gridSpan w:val="3"/>
          </w:tcPr>
          <w:p w14:paraId="19A5374A" w14:textId="067A6370" w:rsidR="00BC37F9" w:rsidRDefault="001D3045" w:rsidP="00702ED8">
            <w:pPr>
              <w:rPr>
                <w:rFonts w:ascii="Muli" w:eastAsia="Muli" w:hAnsi="Muli" w:cs="Muli"/>
                <w:sz w:val="16"/>
                <w:szCs w:val="16"/>
              </w:rPr>
            </w:pPr>
            <w:r>
              <w:rPr>
                <w:rFonts w:ascii="Muli" w:eastAsia="Muli" w:hAnsi="Muli" w:cs="Muli"/>
                <w:sz w:val="16"/>
                <w:szCs w:val="16"/>
              </w:rPr>
              <w:t>Se revisa que esté completa y correcta la información cargada en la Plataforma Nacional de Transparencia</w:t>
            </w:r>
            <w:r w:rsidR="00152B3C">
              <w:rPr>
                <w:rFonts w:ascii="Muli" w:eastAsia="Muli" w:hAnsi="Muli" w:cs="Muli"/>
                <w:sz w:val="16"/>
                <w:szCs w:val="16"/>
              </w:rPr>
              <w:t>.</w:t>
            </w:r>
            <w:r>
              <w:rPr>
                <w:rFonts w:ascii="Muli" w:eastAsia="Muli" w:hAnsi="Muli" w:cs="Muli"/>
                <w:sz w:val="16"/>
                <w:szCs w:val="16"/>
              </w:rPr>
              <w:t xml:space="preserve"> </w:t>
            </w:r>
          </w:p>
        </w:tc>
        <w:tc>
          <w:tcPr>
            <w:tcW w:w="2555" w:type="dxa"/>
            <w:gridSpan w:val="2"/>
          </w:tcPr>
          <w:p w14:paraId="7246D9E3" w14:textId="30F6C89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52B3C">
              <w:rPr>
                <w:rFonts w:ascii="Muli" w:eastAsia="Muli" w:hAnsi="Muli" w:cs="Muli"/>
                <w:sz w:val="16"/>
                <w:szCs w:val="16"/>
              </w:rPr>
              <w:t>.</w:t>
            </w:r>
          </w:p>
        </w:tc>
        <w:tc>
          <w:tcPr>
            <w:tcW w:w="1555" w:type="dxa"/>
          </w:tcPr>
          <w:p w14:paraId="2321C8A9" w14:textId="77777777" w:rsidR="00BC37F9" w:rsidRDefault="00BC37F9" w:rsidP="00702ED8">
            <w:pPr>
              <w:rPr>
                <w:rFonts w:ascii="Muli" w:eastAsia="Muli" w:hAnsi="Muli" w:cs="Muli"/>
                <w:sz w:val="16"/>
                <w:szCs w:val="16"/>
              </w:rPr>
            </w:pPr>
          </w:p>
        </w:tc>
      </w:tr>
      <w:tr w:rsidR="00BC37F9" w14:paraId="5D102CDC" w14:textId="77777777">
        <w:trPr>
          <w:trHeight w:val="512"/>
        </w:trPr>
        <w:tc>
          <w:tcPr>
            <w:tcW w:w="704" w:type="dxa"/>
          </w:tcPr>
          <w:p w14:paraId="5E40CDF4"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4253" w:type="dxa"/>
            <w:gridSpan w:val="3"/>
          </w:tcPr>
          <w:p w14:paraId="7729F5E9" w14:textId="77777777" w:rsidR="00BC37F9" w:rsidRDefault="001D3045" w:rsidP="00702ED8">
            <w:pPr>
              <w:rPr>
                <w:rFonts w:ascii="Muli" w:eastAsia="Muli" w:hAnsi="Muli" w:cs="Muli"/>
                <w:sz w:val="16"/>
                <w:szCs w:val="16"/>
              </w:rPr>
            </w:pPr>
            <w:r>
              <w:rPr>
                <w:rFonts w:ascii="Muli" w:eastAsia="Muli" w:hAnsi="Muli" w:cs="Muli"/>
                <w:sz w:val="16"/>
                <w:szCs w:val="16"/>
              </w:rPr>
              <w:t>Decisión: La información se encuentra completa y correcta.</w:t>
            </w:r>
          </w:p>
          <w:p w14:paraId="1FCBD78B" w14:textId="737AF06B" w:rsidR="00BC37F9" w:rsidRDefault="001D3045" w:rsidP="00702ED8">
            <w:pPr>
              <w:rPr>
                <w:rFonts w:ascii="Muli" w:eastAsia="Muli" w:hAnsi="Muli" w:cs="Muli"/>
                <w:sz w:val="16"/>
                <w:szCs w:val="16"/>
              </w:rPr>
            </w:pPr>
            <w:r>
              <w:rPr>
                <w:rFonts w:ascii="Muli" w:eastAsia="Muli" w:hAnsi="Muli" w:cs="Muli"/>
                <w:sz w:val="16"/>
                <w:szCs w:val="16"/>
              </w:rPr>
              <w:t>Si: Pasa a la actividad 10</w:t>
            </w:r>
            <w:r w:rsidR="00582268">
              <w:rPr>
                <w:rFonts w:ascii="Muli" w:eastAsia="Muli" w:hAnsi="Muli" w:cs="Muli"/>
                <w:sz w:val="16"/>
                <w:szCs w:val="16"/>
              </w:rPr>
              <w:t>.</w:t>
            </w:r>
          </w:p>
          <w:p w14:paraId="6A18B88D" w14:textId="4E662AB0" w:rsidR="00BC37F9" w:rsidRDefault="001D3045" w:rsidP="00702ED8">
            <w:pPr>
              <w:rPr>
                <w:rFonts w:ascii="Muli" w:eastAsia="Muli" w:hAnsi="Muli" w:cs="Muli"/>
                <w:sz w:val="16"/>
                <w:szCs w:val="16"/>
              </w:rPr>
            </w:pPr>
            <w:r>
              <w:rPr>
                <w:rFonts w:ascii="Muli" w:eastAsia="Muli" w:hAnsi="Muli" w:cs="Muli"/>
                <w:sz w:val="16"/>
                <w:szCs w:val="16"/>
              </w:rPr>
              <w:t>No: Continuar en la Actividad 7</w:t>
            </w:r>
            <w:r w:rsidR="00582268">
              <w:rPr>
                <w:rFonts w:ascii="Muli" w:eastAsia="Muli" w:hAnsi="Muli" w:cs="Muli"/>
                <w:sz w:val="16"/>
                <w:szCs w:val="16"/>
              </w:rPr>
              <w:t>.</w:t>
            </w:r>
          </w:p>
        </w:tc>
        <w:tc>
          <w:tcPr>
            <w:tcW w:w="2555" w:type="dxa"/>
            <w:gridSpan w:val="2"/>
          </w:tcPr>
          <w:p w14:paraId="516CD6E2" w14:textId="2045689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52B3C">
              <w:rPr>
                <w:rFonts w:ascii="Muli" w:eastAsia="Muli" w:hAnsi="Muli" w:cs="Muli"/>
                <w:sz w:val="16"/>
                <w:szCs w:val="16"/>
              </w:rPr>
              <w:t>.</w:t>
            </w:r>
          </w:p>
        </w:tc>
        <w:tc>
          <w:tcPr>
            <w:tcW w:w="1555" w:type="dxa"/>
          </w:tcPr>
          <w:p w14:paraId="577C77E3" w14:textId="77777777" w:rsidR="00BC37F9" w:rsidRDefault="00BC37F9" w:rsidP="00702ED8">
            <w:pPr>
              <w:rPr>
                <w:rFonts w:ascii="Muli" w:eastAsia="Muli" w:hAnsi="Muli" w:cs="Muli"/>
                <w:sz w:val="16"/>
                <w:szCs w:val="16"/>
              </w:rPr>
            </w:pPr>
          </w:p>
        </w:tc>
      </w:tr>
      <w:tr w:rsidR="00BC37F9" w14:paraId="291EE0CC" w14:textId="77777777">
        <w:trPr>
          <w:trHeight w:val="512"/>
        </w:trPr>
        <w:tc>
          <w:tcPr>
            <w:tcW w:w="704" w:type="dxa"/>
          </w:tcPr>
          <w:p w14:paraId="5095D541"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4253" w:type="dxa"/>
            <w:gridSpan w:val="3"/>
          </w:tcPr>
          <w:p w14:paraId="1F22F695" w14:textId="77777777" w:rsidR="00BC37F9" w:rsidRDefault="001D3045" w:rsidP="00702ED8">
            <w:pPr>
              <w:rPr>
                <w:rFonts w:ascii="Muli" w:eastAsia="Muli" w:hAnsi="Muli" w:cs="Muli"/>
                <w:sz w:val="16"/>
                <w:szCs w:val="16"/>
              </w:rPr>
            </w:pPr>
            <w:r>
              <w:rPr>
                <w:rFonts w:ascii="Muli" w:eastAsia="Muli" w:hAnsi="Muli" w:cs="Muli"/>
                <w:sz w:val="16"/>
                <w:szCs w:val="16"/>
              </w:rPr>
              <w:t>Se requiere a la unidad administrativa correspondiente, la corrección en la información cargada.</w:t>
            </w:r>
          </w:p>
        </w:tc>
        <w:tc>
          <w:tcPr>
            <w:tcW w:w="2555" w:type="dxa"/>
            <w:gridSpan w:val="2"/>
          </w:tcPr>
          <w:p w14:paraId="1B5A6F0C" w14:textId="1701D940"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7762ECAF" w14:textId="21CA962B" w:rsidR="00BC37F9" w:rsidRDefault="001D3045" w:rsidP="00702ED8">
            <w:pPr>
              <w:rPr>
                <w:rFonts w:ascii="Muli" w:eastAsia="Muli" w:hAnsi="Muli" w:cs="Muli"/>
                <w:sz w:val="16"/>
                <w:szCs w:val="16"/>
              </w:rPr>
            </w:pPr>
            <w:r>
              <w:rPr>
                <w:rFonts w:ascii="Muli" w:eastAsia="Muli" w:hAnsi="Muli" w:cs="Muli"/>
                <w:sz w:val="16"/>
                <w:szCs w:val="16"/>
              </w:rPr>
              <w:t>Oficio de requerimiento de información, enviado por correo electrónico</w:t>
            </w:r>
            <w:r w:rsidR="00152B3C">
              <w:rPr>
                <w:rFonts w:ascii="Muli" w:eastAsia="Muli" w:hAnsi="Muli" w:cs="Muli"/>
                <w:sz w:val="16"/>
                <w:szCs w:val="16"/>
              </w:rPr>
              <w:t>.</w:t>
            </w:r>
          </w:p>
        </w:tc>
      </w:tr>
      <w:tr w:rsidR="00BC37F9" w14:paraId="168D4BCE" w14:textId="77777777">
        <w:trPr>
          <w:trHeight w:val="512"/>
        </w:trPr>
        <w:tc>
          <w:tcPr>
            <w:tcW w:w="704" w:type="dxa"/>
          </w:tcPr>
          <w:p w14:paraId="20A2C941"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4253" w:type="dxa"/>
            <w:gridSpan w:val="3"/>
          </w:tcPr>
          <w:p w14:paraId="200F7F9B" w14:textId="77777777" w:rsidR="00BC37F9" w:rsidRDefault="001D3045" w:rsidP="00702ED8">
            <w:pPr>
              <w:rPr>
                <w:rFonts w:ascii="Muli" w:eastAsia="Muli" w:hAnsi="Muli" w:cs="Muli"/>
                <w:sz w:val="16"/>
                <w:szCs w:val="16"/>
              </w:rPr>
            </w:pPr>
            <w:r>
              <w:rPr>
                <w:rFonts w:ascii="Muli" w:eastAsia="Muli" w:hAnsi="Muli" w:cs="Muli"/>
                <w:sz w:val="16"/>
                <w:szCs w:val="16"/>
              </w:rPr>
              <w:t>Analiza solicitud recibida y atiende las observaciones.</w:t>
            </w:r>
          </w:p>
        </w:tc>
        <w:tc>
          <w:tcPr>
            <w:tcW w:w="2555" w:type="dxa"/>
            <w:gridSpan w:val="2"/>
          </w:tcPr>
          <w:p w14:paraId="0D9F319B" w14:textId="2E069B09"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152B3C">
              <w:rPr>
                <w:rFonts w:ascii="Muli" w:eastAsia="Muli" w:hAnsi="Muli" w:cs="Muli"/>
                <w:sz w:val="16"/>
                <w:szCs w:val="16"/>
              </w:rPr>
              <w:t>a</w:t>
            </w:r>
            <w:r>
              <w:rPr>
                <w:rFonts w:ascii="Muli" w:eastAsia="Muli" w:hAnsi="Muli" w:cs="Muli"/>
                <w:sz w:val="16"/>
                <w:szCs w:val="16"/>
              </w:rPr>
              <w:t xml:space="preserve">dministrativa y/o el Comité de Participación Ciudadana </w:t>
            </w:r>
            <w:r>
              <w:rPr>
                <w:rFonts w:ascii="Muli" w:eastAsia="Muli" w:hAnsi="Muli" w:cs="Muli"/>
                <w:sz w:val="16"/>
                <w:szCs w:val="16"/>
              </w:rPr>
              <w:lastRenderedPageBreak/>
              <w:t>del Sistema Estatal Anticorrupción de Guanajuato requerida</w:t>
            </w:r>
            <w:r w:rsidR="00152B3C">
              <w:rPr>
                <w:rFonts w:ascii="Muli" w:eastAsia="Muli" w:hAnsi="Muli" w:cs="Muli"/>
                <w:sz w:val="16"/>
                <w:szCs w:val="16"/>
              </w:rPr>
              <w:t>.</w:t>
            </w:r>
          </w:p>
        </w:tc>
        <w:tc>
          <w:tcPr>
            <w:tcW w:w="1555" w:type="dxa"/>
          </w:tcPr>
          <w:p w14:paraId="2F3EC80C" w14:textId="3CF81982" w:rsidR="00BC37F9" w:rsidRDefault="001D3045" w:rsidP="00702ED8">
            <w:pPr>
              <w:rPr>
                <w:rFonts w:ascii="Muli" w:eastAsia="Muli" w:hAnsi="Muli" w:cs="Muli"/>
                <w:sz w:val="16"/>
                <w:szCs w:val="16"/>
              </w:rPr>
            </w:pPr>
            <w:r>
              <w:rPr>
                <w:rFonts w:ascii="Muli" w:eastAsia="Muli" w:hAnsi="Muli" w:cs="Muli"/>
                <w:sz w:val="16"/>
                <w:szCs w:val="16"/>
              </w:rPr>
              <w:lastRenderedPageBreak/>
              <w:t xml:space="preserve">Información actualizada de las </w:t>
            </w:r>
            <w:r>
              <w:rPr>
                <w:rFonts w:ascii="Muli" w:eastAsia="Muli" w:hAnsi="Muli" w:cs="Muli"/>
                <w:sz w:val="16"/>
                <w:szCs w:val="16"/>
              </w:rPr>
              <w:lastRenderedPageBreak/>
              <w:t>obligaciones de transparencia</w:t>
            </w:r>
            <w:r w:rsidR="00107748">
              <w:rPr>
                <w:rFonts w:ascii="Muli" w:eastAsia="Muli" w:hAnsi="Muli" w:cs="Muli"/>
                <w:sz w:val="16"/>
                <w:szCs w:val="16"/>
              </w:rPr>
              <w:t>.</w:t>
            </w:r>
          </w:p>
        </w:tc>
      </w:tr>
      <w:tr w:rsidR="00BC37F9" w14:paraId="3133B70D" w14:textId="77777777">
        <w:trPr>
          <w:trHeight w:val="512"/>
        </w:trPr>
        <w:tc>
          <w:tcPr>
            <w:tcW w:w="704" w:type="dxa"/>
          </w:tcPr>
          <w:p w14:paraId="45A1D056"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4253" w:type="dxa"/>
            <w:gridSpan w:val="3"/>
          </w:tcPr>
          <w:p w14:paraId="6BC25D6A"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Se atiende el requerimiento </w:t>
            </w:r>
          </w:p>
          <w:p w14:paraId="1A86941C" w14:textId="4E7670F3" w:rsidR="00BC37F9" w:rsidRDefault="001D3045" w:rsidP="00702ED8">
            <w:pPr>
              <w:rPr>
                <w:rFonts w:ascii="Muli" w:eastAsia="Muli" w:hAnsi="Muli" w:cs="Muli"/>
                <w:sz w:val="16"/>
                <w:szCs w:val="16"/>
              </w:rPr>
            </w:pPr>
            <w:r>
              <w:rPr>
                <w:rFonts w:ascii="Muli" w:eastAsia="Muli" w:hAnsi="Muli" w:cs="Muli"/>
                <w:sz w:val="16"/>
                <w:szCs w:val="16"/>
              </w:rPr>
              <w:t>Si: Continúa en la actividad 10</w:t>
            </w:r>
            <w:r w:rsidR="00152B3C">
              <w:rPr>
                <w:rFonts w:ascii="Muli" w:eastAsia="Muli" w:hAnsi="Muli" w:cs="Muli"/>
                <w:sz w:val="16"/>
                <w:szCs w:val="16"/>
              </w:rPr>
              <w:t>.</w:t>
            </w:r>
          </w:p>
          <w:p w14:paraId="37ECBF87" w14:textId="30D7FB76" w:rsidR="00BC37F9" w:rsidRDefault="001D3045" w:rsidP="00702ED8">
            <w:pPr>
              <w:rPr>
                <w:rFonts w:ascii="Muli" w:eastAsia="Muli" w:hAnsi="Muli" w:cs="Muli"/>
                <w:sz w:val="16"/>
                <w:szCs w:val="16"/>
              </w:rPr>
            </w:pPr>
            <w:r>
              <w:rPr>
                <w:rFonts w:ascii="Muli" w:eastAsia="Muli" w:hAnsi="Muli" w:cs="Muli"/>
                <w:sz w:val="16"/>
                <w:szCs w:val="16"/>
              </w:rPr>
              <w:t>No: Retorna a la actividad 5</w:t>
            </w:r>
            <w:r w:rsidR="00152B3C">
              <w:rPr>
                <w:rFonts w:ascii="Muli" w:eastAsia="Muli" w:hAnsi="Muli" w:cs="Muli"/>
                <w:sz w:val="16"/>
                <w:szCs w:val="16"/>
              </w:rPr>
              <w:t>.</w:t>
            </w:r>
          </w:p>
        </w:tc>
        <w:tc>
          <w:tcPr>
            <w:tcW w:w="2555" w:type="dxa"/>
            <w:gridSpan w:val="2"/>
          </w:tcPr>
          <w:p w14:paraId="107C7137" w14:textId="68D6A7E5"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52B3C">
              <w:rPr>
                <w:rFonts w:ascii="Muli" w:eastAsia="Muli" w:hAnsi="Muli" w:cs="Muli"/>
                <w:sz w:val="16"/>
                <w:szCs w:val="16"/>
              </w:rPr>
              <w:t>.</w:t>
            </w:r>
          </w:p>
        </w:tc>
        <w:tc>
          <w:tcPr>
            <w:tcW w:w="1555" w:type="dxa"/>
          </w:tcPr>
          <w:p w14:paraId="11101649" w14:textId="77777777" w:rsidR="00BC37F9" w:rsidRDefault="00BC37F9" w:rsidP="00702ED8">
            <w:pPr>
              <w:rPr>
                <w:rFonts w:ascii="Muli" w:eastAsia="Muli" w:hAnsi="Muli" w:cs="Muli"/>
                <w:sz w:val="16"/>
                <w:szCs w:val="16"/>
              </w:rPr>
            </w:pPr>
          </w:p>
        </w:tc>
      </w:tr>
      <w:tr w:rsidR="00BC37F9" w14:paraId="27B482A9" w14:textId="77777777">
        <w:trPr>
          <w:trHeight w:val="512"/>
        </w:trPr>
        <w:tc>
          <w:tcPr>
            <w:tcW w:w="704" w:type="dxa"/>
          </w:tcPr>
          <w:p w14:paraId="280240F8"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4253" w:type="dxa"/>
            <w:gridSpan w:val="3"/>
          </w:tcPr>
          <w:p w14:paraId="79833C5D" w14:textId="2F01FBED" w:rsidR="00BC37F9" w:rsidRDefault="001D3045" w:rsidP="00702ED8">
            <w:pPr>
              <w:rPr>
                <w:rFonts w:ascii="Muli" w:eastAsia="Muli" w:hAnsi="Muli" w:cs="Muli"/>
                <w:sz w:val="16"/>
                <w:szCs w:val="16"/>
              </w:rPr>
            </w:pPr>
            <w:r>
              <w:rPr>
                <w:rFonts w:ascii="Muli" w:eastAsia="Muli" w:hAnsi="Muli" w:cs="Muli"/>
                <w:sz w:val="16"/>
                <w:szCs w:val="16"/>
              </w:rPr>
              <w:t xml:space="preserve">Se solicita a la Dirección de Gestión e Innovación Tecnológica realice la carga de las obligaciones de transparencia correspondiente en </w:t>
            </w:r>
            <w:r w:rsidR="00816AE2">
              <w:rPr>
                <w:rFonts w:ascii="Muli" w:eastAsia="Muli" w:hAnsi="Muli" w:cs="Muli"/>
                <w:sz w:val="16"/>
                <w:szCs w:val="16"/>
              </w:rPr>
              <w:t>el Portal de Transparencia</w:t>
            </w:r>
            <w:r>
              <w:rPr>
                <w:rFonts w:ascii="Muli" w:eastAsia="Muli" w:hAnsi="Muli" w:cs="Muli"/>
                <w:sz w:val="16"/>
                <w:szCs w:val="16"/>
              </w:rPr>
              <w:t xml:space="preserve"> de la Secretaría Ejecutiva del Sistema Estatal Anticorrupción de Guanajuato. </w:t>
            </w:r>
          </w:p>
        </w:tc>
        <w:tc>
          <w:tcPr>
            <w:tcW w:w="2555" w:type="dxa"/>
            <w:gridSpan w:val="2"/>
          </w:tcPr>
          <w:p w14:paraId="3AAFA68F" w14:textId="575CFCE4"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816AE2">
              <w:rPr>
                <w:rFonts w:ascii="Muli" w:eastAsia="Muli" w:hAnsi="Muli" w:cs="Muli"/>
                <w:sz w:val="16"/>
                <w:szCs w:val="16"/>
              </w:rPr>
              <w:t>de Transparencia / unidad a</w:t>
            </w:r>
            <w:r>
              <w:rPr>
                <w:rFonts w:ascii="Muli" w:eastAsia="Muli" w:hAnsi="Muli" w:cs="Muli"/>
                <w:sz w:val="16"/>
                <w:szCs w:val="16"/>
              </w:rPr>
              <w:t>dministrativa</w:t>
            </w:r>
            <w:r w:rsidR="00816AE2">
              <w:rPr>
                <w:rFonts w:ascii="Muli" w:eastAsia="Muli" w:hAnsi="Muli" w:cs="Muli"/>
                <w:sz w:val="16"/>
                <w:szCs w:val="16"/>
              </w:rPr>
              <w:t>.</w:t>
            </w:r>
          </w:p>
        </w:tc>
        <w:tc>
          <w:tcPr>
            <w:tcW w:w="1555" w:type="dxa"/>
          </w:tcPr>
          <w:p w14:paraId="7F958FA4" w14:textId="77777777" w:rsidR="00BC37F9" w:rsidRDefault="001D3045" w:rsidP="00702ED8">
            <w:pPr>
              <w:rPr>
                <w:rFonts w:ascii="Muli" w:eastAsia="Muli" w:hAnsi="Muli" w:cs="Muli"/>
                <w:sz w:val="16"/>
                <w:szCs w:val="16"/>
              </w:rPr>
            </w:pPr>
            <w:r>
              <w:rPr>
                <w:rFonts w:ascii="Muli" w:eastAsia="Muli" w:hAnsi="Muli" w:cs="Muli"/>
                <w:sz w:val="16"/>
                <w:szCs w:val="16"/>
              </w:rPr>
              <w:t>Oficio de apoyo y correo electrónico.</w:t>
            </w:r>
          </w:p>
        </w:tc>
      </w:tr>
      <w:tr w:rsidR="00BC37F9" w14:paraId="086F3C4F" w14:textId="77777777">
        <w:trPr>
          <w:trHeight w:val="512"/>
        </w:trPr>
        <w:tc>
          <w:tcPr>
            <w:tcW w:w="704" w:type="dxa"/>
          </w:tcPr>
          <w:p w14:paraId="53055F71"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4253" w:type="dxa"/>
            <w:gridSpan w:val="3"/>
          </w:tcPr>
          <w:p w14:paraId="102B47EC" w14:textId="7F8C4F3B" w:rsidR="00BC37F9" w:rsidRDefault="001D3045" w:rsidP="00702ED8">
            <w:pPr>
              <w:rPr>
                <w:rFonts w:ascii="Muli" w:eastAsia="Muli" w:hAnsi="Muli" w:cs="Muli"/>
                <w:sz w:val="16"/>
                <w:szCs w:val="16"/>
              </w:rPr>
            </w:pPr>
            <w:r>
              <w:rPr>
                <w:rFonts w:ascii="Muli" w:eastAsia="Muli" w:hAnsi="Muli" w:cs="Muli"/>
                <w:sz w:val="16"/>
                <w:szCs w:val="16"/>
              </w:rPr>
              <w:t xml:space="preserve">Realiza la carga de las obligaciones de transparencia correspondiente en </w:t>
            </w:r>
            <w:r w:rsidR="00816AE2">
              <w:rPr>
                <w:rFonts w:ascii="Muli" w:eastAsia="Muli" w:hAnsi="Muli" w:cs="Muli"/>
                <w:sz w:val="16"/>
                <w:szCs w:val="16"/>
              </w:rPr>
              <w:t>el Portal de Transparencia</w:t>
            </w:r>
            <w:r>
              <w:rPr>
                <w:rFonts w:ascii="Muli" w:eastAsia="Muli" w:hAnsi="Muli" w:cs="Muli"/>
                <w:sz w:val="16"/>
                <w:szCs w:val="16"/>
              </w:rPr>
              <w:t xml:space="preserve"> de la Secretaría Ejecutiva del Sistema Estatal Anticorrupción de Guanajuato</w:t>
            </w:r>
          </w:p>
        </w:tc>
        <w:tc>
          <w:tcPr>
            <w:tcW w:w="2555" w:type="dxa"/>
            <w:gridSpan w:val="2"/>
          </w:tcPr>
          <w:p w14:paraId="6772E25A" w14:textId="4173064A" w:rsidR="00BC37F9" w:rsidRDefault="001D3045" w:rsidP="00702ED8">
            <w:pPr>
              <w:rPr>
                <w:rFonts w:ascii="Muli" w:eastAsia="Muli" w:hAnsi="Muli" w:cs="Muli"/>
                <w:sz w:val="16"/>
                <w:szCs w:val="16"/>
              </w:rPr>
            </w:pPr>
            <w:r>
              <w:rPr>
                <w:rFonts w:ascii="Muli" w:eastAsia="Muli" w:hAnsi="Muli" w:cs="Muli"/>
                <w:sz w:val="16"/>
                <w:szCs w:val="16"/>
              </w:rPr>
              <w:t>Dirección de Gestión e Innovación Tecnológica</w:t>
            </w:r>
            <w:r w:rsidR="00816AE2">
              <w:rPr>
                <w:rFonts w:ascii="Muli" w:eastAsia="Muli" w:hAnsi="Muli" w:cs="Muli"/>
                <w:sz w:val="16"/>
                <w:szCs w:val="16"/>
              </w:rPr>
              <w:t>.</w:t>
            </w:r>
          </w:p>
        </w:tc>
        <w:tc>
          <w:tcPr>
            <w:tcW w:w="1555" w:type="dxa"/>
          </w:tcPr>
          <w:p w14:paraId="3D628AAF" w14:textId="74C512E1" w:rsidR="00BC37F9" w:rsidRDefault="001D3045" w:rsidP="00702ED8">
            <w:pPr>
              <w:rPr>
                <w:rFonts w:ascii="Muli" w:eastAsia="Muli" w:hAnsi="Muli" w:cs="Muli"/>
                <w:sz w:val="16"/>
                <w:szCs w:val="16"/>
              </w:rPr>
            </w:pPr>
            <w:r>
              <w:rPr>
                <w:rFonts w:ascii="Muli" w:eastAsia="Muli" w:hAnsi="Muli" w:cs="Muli"/>
                <w:sz w:val="16"/>
                <w:szCs w:val="16"/>
              </w:rPr>
              <w:t>Página institucional actualizada con la información de obligaciones de transparencia</w:t>
            </w:r>
            <w:r w:rsidR="00816AE2">
              <w:rPr>
                <w:rFonts w:ascii="Muli" w:eastAsia="Muli" w:hAnsi="Muli" w:cs="Muli"/>
                <w:sz w:val="16"/>
                <w:szCs w:val="16"/>
              </w:rPr>
              <w:t>.</w:t>
            </w:r>
          </w:p>
        </w:tc>
      </w:tr>
      <w:tr w:rsidR="00BC37F9" w14:paraId="14564B88" w14:textId="77777777">
        <w:trPr>
          <w:trHeight w:val="512"/>
        </w:trPr>
        <w:tc>
          <w:tcPr>
            <w:tcW w:w="704" w:type="dxa"/>
          </w:tcPr>
          <w:p w14:paraId="2E696948"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4253" w:type="dxa"/>
            <w:gridSpan w:val="3"/>
          </w:tcPr>
          <w:p w14:paraId="1CF8CD0B" w14:textId="4F0AE541" w:rsidR="00BC37F9" w:rsidRDefault="001D3045" w:rsidP="00702ED8">
            <w:pPr>
              <w:rPr>
                <w:rFonts w:ascii="Muli" w:eastAsia="Muli" w:hAnsi="Muli" w:cs="Muli"/>
                <w:sz w:val="16"/>
                <w:szCs w:val="16"/>
              </w:rPr>
            </w:pPr>
            <w:r>
              <w:rPr>
                <w:rFonts w:ascii="Muli" w:eastAsia="Muli" w:hAnsi="Muli" w:cs="Muli"/>
                <w:sz w:val="16"/>
                <w:szCs w:val="16"/>
              </w:rPr>
              <w:t xml:space="preserve">La Dirección de Gestión e Innovación Tecnológica informa el cumplimiento a la solicitud de actualización </w:t>
            </w:r>
            <w:r w:rsidR="00816AE2">
              <w:rPr>
                <w:rFonts w:ascii="Muli" w:eastAsia="Muli" w:hAnsi="Muli" w:cs="Muli"/>
                <w:sz w:val="16"/>
                <w:szCs w:val="16"/>
              </w:rPr>
              <w:t>del Portal de Transparencia</w:t>
            </w:r>
            <w:r>
              <w:rPr>
                <w:rFonts w:ascii="Muli" w:eastAsia="Muli" w:hAnsi="Muli" w:cs="Muli"/>
                <w:sz w:val="16"/>
                <w:szCs w:val="16"/>
              </w:rPr>
              <w:t xml:space="preserve"> de la Secretaría Ejecutiva.</w:t>
            </w:r>
          </w:p>
        </w:tc>
        <w:tc>
          <w:tcPr>
            <w:tcW w:w="2555" w:type="dxa"/>
            <w:gridSpan w:val="2"/>
          </w:tcPr>
          <w:p w14:paraId="0FDEE954" w14:textId="05D9E668" w:rsidR="00BC37F9" w:rsidRDefault="001D3045" w:rsidP="00702ED8">
            <w:pPr>
              <w:rPr>
                <w:rFonts w:ascii="Muli" w:eastAsia="Muli" w:hAnsi="Muli" w:cs="Muli"/>
                <w:sz w:val="16"/>
                <w:szCs w:val="16"/>
              </w:rPr>
            </w:pPr>
            <w:r>
              <w:rPr>
                <w:rFonts w:ascii="Muli" w:eastAsia="Muli" w:hAnsi="Muli" w:cs="Muli"/>
                <w:sz w:val="16"/>
                <w:szCs w:val="16"/>
              </w:rPr>
              <w:t>Dirección de Gestión e Innovación Tecnológica</w:t>
            </w:r>
            <w:r w:rsidR="00816AE2">
              <w:rPr>
                <w:rFonts w:ascii="Muli" w:eastAsia="Muli" w:hAnsi="Muli" w:cs="Muli"/>
                <w:sz w:val="16"/>
                <w:szCs w:val="16"/>
              </w:rPr>
              <w:t>.</w:t>
            </w:r>
          </w:p>
        </w:tc>
        <w:tc>
          <w:tcPr>
            <w:tcW w:w="1555" w:type="dxa"/>
          </w:tcPr>
          <w:p w14:paraId="75A9F62E" w14:textId="47724550" w:rsidR="00BC37F9" w:rsidRDefault="001D3045" w:rsidP="00702ED8">
            <w:pPr>
              <w:rPr>
                <w:rFonts w:ascii="Muli" w:eastAsia="Muli" w:hAnsi="Muli" w:cs="Muli"/>
                <w:sz w:val="16"/>
                <w:szCs w:val="16"/>
              </w:rPr>
            </w:pPr>
            <w:r>
              <w:rPr>
                <w:rFonts w:ascii="Muli" w:eastAsia="Muli" w:hAnsi="Muli" w:cs="Muli"/>
                <w:sz w:val="16"/>
                <w:szCs w:val="16"/>
              </w:rPr>
              <w:t>Correo electrónico</w:t>
            </w:r>
            <w:r w:rsidR="00816AE2">
              <w:rPr>
                <w:rFonts w:ascii="Muli" w:eastAsia="Muli" w:hAnsi="Muli" w:cs="Muli"/>
                <w:sz w:val="16"/>
                <w:szCs w:val="16"/>
              </w:rPr>
              <w:t>.</w:t>
            </w:r>
            <w:r>
              <w:rPr>
                <w:rFonts w:ascii="Muli" w:eastAsia="Muli" w:hAnsi="Muli" w:cs="Muli"/>
                <w:sz w:val="16"/>
                <w:szCs w:val="16"/>
              </w:rPr>
              <w:t xml:space="preserve"> </w:t>
            </w:r>
          </w:p>
        </w:tc>
      </w:tr>
      <w:tr w:rsidR="00BC37F9" w14:paraId="554E88AC" w14:textId="77777777">
        <w:tc>
          <w:tcPr>
            <w:tcW w:w="704" w:type="dxa"/>
          </w:tcPr>
          <w:p w14:paraId="4D9C6DF5"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4253" w:type="dxa"/>
            <w:gridSpan w:val="3"/>
          </w:tcPr>
          <w:p w14:paraId="053329C6" w14:textId="1368DD2E" w:rsidR="00BC37F9" w:rsidRDefault="001D3045" w:rsidP="00702ED8">
            <w:pPr>
              <w:rPr>
                <w:rFonts w:ascii="Muli" w:eastAsia="Muli" w:hAnsi="Muli" w:cs="Muli"/>
                <w:sz w:val="16"/>
                <w:szCs w:val="16"/>
              </w:rPr>
            </w:pPr>
            <w:r>
              <w:rPr>
                <w:rFonts w:ascii="Muli" w:eastAsia="Muli" w:hAnsi="Muli" w:cs="Muli"/>
                <w:sz w:val="16"/>
                <w:szCs w:val="16"/>
              </w:rPr>
              <w:t>Recepción del dictamen con acuerdo de cumplimiento/incumplimiento emitido por el Instituto de Acceso a la Información Pública para el Estado de Guanajuato</w:t>
            </w:r>
            <w:r w:rsidR="00816AE2">
              <w:rPr>
                <w:rFonts w:ascii="Muli" w:eastAsia="Muli" w:hAnsi="Muli" w:cs="Muli"/>
                <w:sz w:val="16"/>
                <w:szCs w:val="16"/>
              </w:rPr>
              <w:t>.</w:t>
            </w:r>
          </w:p>
        </w:tc>
        <w:tc>
          <w:tcPr>
            <w:tcW w:w="2555" w:type="dxa"/>
            <w:gridSpan w:val="2"/>
          </w:tcPr>
          <w:p w14:paraId="16D63546" w14:textId="38F9E66F"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p>
        </w:tc>
        <w:tc>
          <w:tcPr>
            <w:tcW w:w="1555" w:type="dxa"/>
          </w:tcPr>
          <w:p w14:paraId="32C67594" w14:textId="77777777" w:rsidR="00BC37F9" w:rsidRDefault="001D3045" w:rsidP="00702ED8">
            <w:pPr>
              <w:rPr>
                <w:rFonts w:ascii="Muli" w:eastAsia="Muli" w:hAnsi="Muli" w:cs="Muli"/>
                <w:sz w:val="16"/>
                <w:szCs w:val="16"/>
              </w:rPr>
            </w:pPr>
            <w:r>
              <w:rPr>
                <w:rFonts w:ascii="Muli" w:eastAsia="Muli" w:hAnsi="Muli" w:cs="Muli"/>
                <w:sz w:val="16"/>
                <w:szCs w:val="16"/>
              </w:rPr>
              <w:t>Dictamen de verificación.</w:t>
            </w:r>
          </w:p>
          <w:p w14:paraId="02997C9F" w14:textId="77777777" w:rsidR="00BC37F9" w:rsidRDefault="00BC37F9" w:rsidP="00702ED8">
            <w:pPr>
              <w:rPr>
                <w:rFonts w:ascii="Muli" w:eastAsia="Muli" w:hAnsi="Muli" w:cs="Muli"/>
                <w:sz w:val="16"/>
                <w:szCs w:val="16"/>
              </w:rPr>
            </w:pPr>
          </w:p>
        </w:tc>
      </w:tr>
      <w:tr w:rsidR="00BC37F9" w14:paraId="77521287" w14:textId="77777777">
        <w:tc>
          <w:tcPr>
            <w:tcW w:w="704" w:type="dxa"/>
          </w:tcPr>
          <w:p w14:paraId="40DE0F12"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4253" w:type="dxa"/>
            <w:gridSpan w:val="3"/>
          </w:tcPr>
          <w:p w14:paraId="21F4F531" w14:textId="77777777" w:rsidR="00BC37F9" w:rsidRDefault="001D3045" w:rsidP="00702ED8">
            <w:pPr>
              <w:rPr>
                <w:rFonts w:ascii="Muli" w:eastAsia="Muli" w:hAnsi="Muli" w:cs="Muli"/>
                <w:sz w:val="16"/>
                <w:szCs w:val="16"/>
              </w:rPr>
            </w:pPr>
            <w:r>
              <w:rPr>
                <w:rFonts w:ascii="Muli" w:eastAsia="Muli" w:hAnsi="Muli" w:cs="Muli"/>
                <w:sz w:val="16"/>
                <w:szCs w:val="16"/>
              </w:rPr>
              <w:t>Decisión: El dictamen recibido es de cumplimiento:</w:t>
            </w:r>
          </w:p>
          <w:p w14:paraId="4D6F0F7F" w14:textId="6609F70E" w:rsidR="00BC37F9" w:rsidRDefault="001D3045" w:rsidP="00702ED8">
            <w:pPr>
              <w:rPr>
                <w:rFonts w:ascii="Muli" w:eastAsia="Muli" w:hAnsi="Muli" w:cs="Muli"/>
                <w:sz w:val="16"/>
                <w:szCs w:val="16"/>
              </w:rPr>
            </w:pPr>
            <w:r>
              <w:rPr>
                <w:rFonts w:ascii="Muli" w:eastAsia="Muli" w:hAnsi="Muli" w:cs="Muli"/>
                <w:sz w:val="16"/>
                <w:szCs w:val="16"/>
              </w:rPr>
              <w:t>SI: Continuar en actividad 27</w:t>
            </w:r>
            <w:r w:rsidR="00816AE2">
              <w:rPr>
                <w:rFonts w:ascii="Muli" w:eastAsia="Muli" w:hAnsi="Muli" w:cs="Muli"/>
                <w:sz w:val="16"/>
                <w:szCs w:val="16"/>
              </w:rPr>
              <w:t>.</w:t>
            </w:r>
          </w:p>
          <w:p w14:paraId="38B26BE8" w14:textId="2757BFE9" w:rsidR="00BC37F9" w:rsidRDefault="001D3045" w:rsidP="00702ED8">
            <w:pPr>
              <w:rPr>
                <w:rFonts w:ascii="Muli" w:eastAsia="Muli" w:hAnsi="Muli" w:cs="Muli"/>
                <w:sz w:val="16"/>
                <w:szCs w:val="16"/>
              </w:rPr>
            </w:pPr>
            <w:r>
              <w:rPr>
                <w:rFonts w:ascii="Muli" w:eastAsia="Muli" w:hAnsi="Muli" w:cs="Muli"/>
                <w:sz w:val="16"/>
                <w:szCs w:val="16"/>
              </w:rPr>
              <w:t>NO: Continuar en actividad 15</w:t>
            </w:r>
            <w:r w:rsidR="00816AE2">
              <w:rPr>
                <w:rFonts w:ascii="Muli" w:eastAsia="Muli" w:hAnsi="Muli" w:cs="Muli"/>
                <w:sz w:val="16"/>
                <w:szCs w:val="16"/>
              </w:rPr>
              <w:t>.</w:t>
            </w:r>
          </w:p>
        </w:tc>
        <w:tc>
          <w:tcPr>
            <w:tcW w:w="2555" w:type="dxa"/>
            <w:gridSpan w:val="2"/>
          </w:tcPr>
          <w:p w14:paraId="2FE264EB" w14:textId="28D0709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p>
        </w:tc>
        <w:tc>
          <w:tcPr>
            <w:tcW w:w="1555" w:type="dxa"/>
          </w:tcPr>
          <w:p w14:paraId="1B4669B5" w14:textId="77777777" w:rsidR="00BC37F9" w:rsidRDefault="00BC37F9" w:rsidP="00702ED8">
            <w:pPr>
              <w:rPr>
                <w:rFonts w:ascii="Muli" w:eastAsia="Muli" w:hAnsi="Muli" w:cs="Muli"/>
                <w:sz w:val="16"/>
                <w:szCs w:val="16"/>
              </w:rPr>
            </w:pPr>
          </w:p>
        </w:tc>
      </w:tr>
      <w:tr w:rsidR="00BC37F9" w14:paraId="2F3F8398" w14:textId="77777777">
        <w:tc>
          <w:tcPr>
            <w:tcW w:w="704" w:type="dxa"/>
          </w:tcPr>
          <w:p w14:paraId="229DB3B7"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4253" w:type="dxa"/>
            <w:gridSpan w:val="3"/>
          </w:tcPr>
          <w:p w14:paraId="170431E6" w14:textId="749CB683" w:rsidR="00BC37F9" w:rsidRDefault="001D3045" w:rsidP="00702ED8">
            <w:pPr>
              <w:rPr>
                <w:rFonts w:ascii="Muli" w:eastAsia="Muli" w:hAnsi="Muli" w:cs="Muli"/>
                <w:sz w:val="16"/>
                <w:szCs w:val="16"/>
              </w:rPr>
            </w:pPr>
            <w:r>
              <w:rPr>
                <w:rFonts w:ascii="Muli" w:eastAsia="Muli" w:hAnsi="Muli" w:cs="Muli"/>
                <w:sz w:val="16"/>
                <w:szCs w:val="16"/>
              </w:rPr>
              <w:t xml:space="preserve">Notifica el dictamen de incumplimiento a la </w:t>
            </w:r>
            <w:r w:rsidR="00816AE2">
              <w:rPr>
                <w:rFonts w:ascii="Muli" w:eastAsia="Muli" w:hAnsi="Muli" w:cs="Muli"/>
                <w:sz w:val="16"/>
                <w:szCs w:val="16"/>
              </w:rPr>
              <w:t>u</w:t>
            </w:r>
            <w:r>
              <w:rPr>
                <w:rFonts w:ascii="Muli" w:eastAsia="Muli" w:hAnsi="Muli" w:cs="Muli"/>
                <w:sz w:val="16"/>
                <w:szCs w:val="16"/>
              </w:rPr>
              <w:t xml:space="preserve">nidad o </w:t>
            </w:r>
            <w:r w:rsidR="00816AE2">
              <w:rPr>
                <w:rFonts w:ascii="Muli" w:eastAsia="Muli" w:hAnsi="Muli" w:cs="Muli"/>
                <w:sz w:val="16"/>
                <w:szCs w:val="16"/>
              </w:rPr>
              <w:t>u</w:t>
            </w:r>
            <w:r>
              <w:rPr>
                <w:rFonts w:ascii="Muli" w:eastAsia="Muli" w:hAnsi="Muli" w:cs="Muli"/>
                <w:sz w:val="16"/>
                <w:szCs w:val="16"/>
              </w:rPr>
              <w:t xml:space="preserve">nidades </w:t>
            </w:r>
            <w:r w:rsidR="00816AE2">
              <w:rPr>
                <w:rFonts w:ascii="Muli" w:eastAsia="Muli" w:hAnsi="Muli" w:cs="Muli"/>
                <w:sz w:val="16"/>
                <w:szCs w:val="16"/>
              </w:rPr>
              <w:t>a</w:t>
            </w:r>
            <w:r>
              <w:rPr>
                <w:rFonts w:ascii="Muli" w:eastAsia="Muli" w:hAnsi="Muli" w:cs="Muli"/>
                <w:sz w:val="16"/>
                <w:szCs w:val="16"/>
              </w:rPr>
              <w:t>dministrativas de la Secretaría Ejecutiva y/o a la presidencia del Comité de Participación Ciudadana del Sistema Estatal Anticorrupción de Guanajuato, según corresponda; y el tiempo de atención a las observaciones.</w:t>
            </w:r>
          </w:p>
        </w:tc>
        <w:tc>
          <w:tcPr>
            <w:tcW w:w="2555" w:type="dxa"/>
            <w:gridSpan w:val="2"/>
          </w:tcPr>
          <w:p w14:paraId="16FB03CC" w14:textId="3A816388" w:rsidR="00BC37F9" w:rsidRDefault="001D3045" w:rsidP="00702ED8">
            <w:pPr>
              <w:rPr>
                <w:rFonts w:ascii="Muli" w:eastAsia="Muli" w:hAnsi="Muli" w:cs="Muli"/>
                <w:sz w:val="16"/>
                <w:szCs w:val="16"/>
              </w:rPr>
            </w:pPr>
            <w:r>
              <w:rPr>
                <w:rFonts w:ascii="Muli" w:eastAsia="Muli" w:hAnsi="Muli" w:cs="Muli"/>
                <w:sz w:val="16"/>
                <w:szCs w:val="16"/>
              </w:rPr>
              <w:t xml:space="preserve">Unidad de </w:t>
            </w:r>
            <w:r w:rsidR="000A57BF">
              <w:rPr>
                <w:rFonts w:ascii="Muli" w:eastAsia="Muli" w:hAnsi="Muli" w:cs="Muli"/>
                <w:sz w:val="16"/>
                <w:szCs w:val="16"/>
              </w:rPr>
              <w:t>Transparencia.</w:t>
            </w:r>
          </w:p>
        </w:tc>
        <w:tc>
          <w:tcPr>
            <w:tcW w:w="1555" w:type="dxa"/>
          </w:tcPr>
          <w:p w14:paraId="36CD6846" w14:textId="36BDF663" w:rsidR="00BC37F9" w:rsidRDefault="001D3045" w:rsidP="00702ED8">
            <w:pPr>
              <w:rPr>
                <w:rFonts w:ascii="Muli" w:eastAsia="Muli" w:hAnsi="Muli" w:cs="Muli"/>
                <w:sz w:val="16"/>
                <w:szCs w:val="16"/>
              </w:rPr>
            </w:pPr>
            <w:r>
              <w:rPr>
                <w:rFonts w:ascii="Muli" w:eastAsia="Muli" w:hAnsi="Muli" w:cs="Muli"/>
                <w:sz w:val="16"/>
                <w:szCs w:val="16"/>
              </w:rPr>
              <w:t xml:space="preserve">Correo electrónico de notificación de </w:t>
            </w:r>
            <w:r w:rsidR="000A57BF">
              <w:rPr>
                <w:rFonts w:ascii="Muli" w:eastAsia="Muli" w:hAnsi="Muli" w:cs="Muli"/>
                <w:sz w:val="16"/>
                <w:szCs w:val="16"/>
              </w:rPr>
              <w:t>Dictamen.</w:t>
            </w:r>
          </w:p>
          <w:p w14:paraId="012623FE" w14:textId="77777777" w:rsidR="00BC37F9" w:rsidRDefault="00BC37F9" w:rsidP="00702ED8">
            <w:pPr>
              <w:rPr>
                <w:rFonts w:ascii="Muli" w:eastAsia="Muli" w:hAnsi="Muli" w:cs="Muli"/>
                <w:sz w:val="16"/>
                <w:szCs w:val="16"/>
              </w:rPr>
            </w:pPr>
          </w:p>
        </w:tc>
      </w:tr>
      <w:tr w:rsidR="00BC37F9" w14:paraId="012BF6C7" w14:textId="77777777">
        <w:tc>
          <w:tcPr>
            <w:tcW w:w="704" w:type="dxa"/>
          </w:tcPr>
          <w:p w14:paraId="32A81A2A"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4253" w:type="dxa"/>
            <w:gridSpan w:val="3"/>
          </w:tcPr>
          <w:p w14:paraId="76008838" w14:textId="77777777" w:rsidR="00BC37F9" w:rsidRDefault="001D3045" w:rsidP="00702ED8">
            <w:pPr>
              <w:rPr>
                <w:rFonts w:ascii="Muli" w:eastAsia="Muli" w:hAnsi="Muli" w:cs="Muli"/>
                <w:sz w:val="16"/>
                <w:szCs w:val="16"/>
              </w:rPr>
            </w:pPr>
            <w:r>
              <w:rPr>
                <w:rFonts w:ascii="Muli" w:eastAsia="Muli" w:hAnsi="Muli" w:cs="Muli"/>
                <w:sz w:val="16"/>
                <w:szCs w:val="16"/>
              </w:rPr>
              <w:t>Atención de las inconsistencias observadas y entrega de informe a la Unidad de Transparencia de la Secretaría Ejecutiva.</w:t>
            </w:r>
          </w:p>
        </w:tc>
        <w:tc>
          <w:tcPr>
            <w:tcW w:w="2555" w:type="dxa"/>
            <w:gridSpan w:val="2"/>
          </w:tcPr>
          <w:p w14:paraId="0D76D56E" w14:textId="3221FC11"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816AE2">
              <w:rPr>
                <w:rFonts w:ascii="Muli" w:eastAsia="Muli" w:hAnsi="Muli" w:cs="Muli"/>
                <w:sz w:val="16"/>
                <w:szCs w:val="16"/>
              </w:rPr>
              <w:t>a</w:t>
            </w:r>
            <w:r>
              <w:rPr>
                <w:rFonts w:ascii="Muli" w:eastAsia="Muli" w:hAnsi="Muli" w:cs="Muli"/>
                <w:sz w:val="16"/>
                <w:szCs w:val="16"/>
              </w:rPr>
              <w:t>dministrativas de la Secretaría Ejecutiva y presidencia del Comité de Participación Ciudadana del Sistema Estatal Anticorrupción de Guanajuato</w:t>
            </w:r>
            <w:r w:rsidR="00816AE2">
              <w:rPr>
                <w:rFonts w:ascii="Muli" w:eastAsia="Muli" w:hAnsi="Muli" w:cs="Muli"/>
                <w:sz w:val="16"/>
                <w:szCs w:val="16"/>
              </w:rPr>
              <w:t>.</w:t>
            </w:r>
          </w:p>
        </w:tc>
        <w:tc>
          <w:tcPr>
            <w:tcW w:w="1555" w:type="dxa"/>
          </w:tcPr>
          <w:p w14:paraId="22E6893F" w14:textId="14F75EFB" w:rsidR="00BC37F9" w:rsidRDefault="001D3045" w:rsidP="00702ED8">
            <w:pPr>
              <w:rPr>
                <w:rFonts w:ascii="Muli" w:eastAsia="Muli" w:hAnsi="Muli" w:cs="Muli"/>
                <w:sz w:val="16"/>
                <w:szCs w:val="16"/>
              </w:rPr>
            </w:pPr>
            <w:r>
              <w:rPr>
                <w:rFonts w:ascii="Muli" w:eastAsia="Muli" w:hAnsi="Muli" w:cs="Muli"/>
                <w:sz w:val="16"/>
                <w:szCs w:val="16"/>
              </w:rPr>
              <w:t>Informe complementario propuesto</w:t>
            </w:r>
            <w:r w:rsidR="00107748">
              <w:rPr>
                <w:rFonts w:ascii="Muli" w:eastAsia="Muli" w:hAnsi="Muli" w:cs="Muli"/>
                <w:sz w:val="16"/>
                <w:szCs w:val="16"/>
              </w:rPr>
              <w:t>.</w:t>
            </w:r>
          </w:p>
        </w:tc>
      </w:tr>
      <w:tr w:rsidR="00BC37F9" w14:paraId="2B529293" w14:textId="77777777">
        <w:tc>
          <w:tcPr>
            <w:tcW w:w="704" w:type="dxa"/>
          </w:tcPr>
          <w:p w14:paraId="0EA6EF50"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4253" w:type="dxa"/>
            <w:gridSpan w:val="3"/>
          </w:tcPr>
          <w:p w14:paraId="35377A53" w14:textId="77777777" w:rsidR="00BC37F9" w:rsidRDefault="001D3045" w:rsidP="00702ED8">
            <w:pPr>
              <w:rPr>
                <w:rFonts w:ascii="Muli" w:eastAsia="Muli" w:hAnsi="Muli" w:cs="Muli"/>
                <w:sz w:val="16"/>
                <w:szCs w:val="16"/>
              </w:rPr>
            </w:pPr>
            <w:r>
              <w:rPr>
                <w:rFonts w:ascii="Muli" w:eastAsia="Muli" w:hAnsi="Muli" w:cs="Muli"/>
                <w:sz w:val="16"/>
                <w:szCs w:val="16"/>
              </w:rPr>
              <w:t>Revisión y envío de informe complementario al Instituto de Acceso a la Información Pública para el Estado de Guanajuato, en adelante, IACIP.</w:t>
            </w:r>
          </w:p>
        </w:tc>
        <w:tc>
          <w:tcPr>
            <w:tcW w:w="2555" w:type="dxa"/>
            <w:gridSpan w:val="2"/>
          </w:tcPr>
          <w:p w14:paraId="2C5C9237" w14:textId="2C9EE201"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p>
        </w:tc>
        <w:tc>
          <w:tcPr>
            <w:tcW w:w="1555" w:type="dxa"/>
          </w:tcPr>
          <w:p w14:paraId="766211D2" w14:textId="6650FDF4" w:rsidR="00BC37F9" w:rsidRDefault="001D3045" w:rsidP="00702ED8">
            <w:pPr>
              <w:rPr>
                <w:rFonts w:ascii="Muli" w:eastAsia="Muli" w:hAnsi="Muli" w:cs="Muli"/>
                <w:sz w:val="16"/>
                <w:szCs w:val="16"/>
              </w:rPr>
            </w:pPr>
            <w:r>
              <w:rPr>
                <w:rFonts w:ascii="Muli" w:eastAsia="Muli" w:hAnsi="Muli" w:cs="Muli"/>
                <w:sz w:val="16"/>
                <w:szCs w:val="16"/>
              </w:rPr>
              <w:t>Informe complementario validado y enviado</w:t>
            </w:r>
            <w:r w:rsidR="00816AE2">
              <w:rPr>
                <w:rFonts w:ascii="Muli" w:eastAsia="Muli" w:hAnsi="Muli" w:cs="Muli"/>
                <w:sz w:val="16"/>
                <w:szCs w:val="16"/>
              </w:rPr>
              <w:t>.</w:t>
            </w:r>
          </w:p>
        </w:tc>
      </w:tr>
      <w:tr w:rsidR="00BC37F9" w14:paraId="451FF7D5" w14:textId="77777777">
        <w:tc>
          <w:tcPr>
            <w:tcW w:w="704" w:type="dxa"/>
          </w:tcPr>
          <w:p w14:paraId="19CDD537"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4253" w:type="dxa"/>
            <w:gridSpan w:val="3"/>
          </w:tcPr>
          <w:p w14:paraId="08796139" w14:textId="77777777" w:rsidR="00BC37F9" w:rsidRDefault="001D3045" w:rsidP="00702ED8">
            <w:pPr>
              <w:rPr>
                <w:rFonts w:ascii="Muli" w:eastAsia="Muli" w:hAnsi="Muli" w:cs="Muli"/>
                <w:sz w:val="16"/>
                <w:szCs w:val="16"/>
              </w:rPr>
            </w:pPr>
            <w:r>
              <w:rPr>
                <w:rFonts w:ascii="Muli" w:eastAsia="Muli" w:hAnsi="Muli" w:cs="Muli"/>
                <w:sz w:val="16"/>
                <w:szCs w:val="16"/>
              </w:rPr>
              <w:t>Analiza el informe complementario recibido y emite dictamen.</w:t>
            </w:r>
          </w:p>
        </w:tc>
        <w:tc>
          <w:tcPr>
            <w:tcW w:w="2555" w:type="dxa"/>
            <w:gridSpan w:val="2"/>
          </w:tcPr>
          <w:p w14:paraId="33936AB3" w14:textId="4C2B5F51" w:rsidR="00BC37F9" w:rsidRDefault="001D3045" w:rsidP="00702ED8">
            <w:pPr>
              <w:rPr>
                <w:rFonts w:ascii="Muli" w:eastAsia="Muli" w:hAnsi="Muli" w:cs="Muli"/>
                <w:sz w:val="16"/>
                <w:szCs w:val="16"/>
              </w:rPr>
            </w:pPr>
            <w:r>
              <w:rPr>
                <w:rFonts w:ascii="Muli" w:eastAsia="Muli" w:hAnsi="Muli" w:cs="Muli"/>
                <w:sz w:val="16"/>
                <w:szCs w:val="16"/>
              </w:rPr>
              <w:t>IACIP</w:t>
            </w:r>
            <w:r w:rsidR="00816AE2">
              <w:rPr>
                <w:rFonts w:ascii="Muli" w:eastAsia="Muli" w:hAnsi="Muli" w:cs="Muli"/>
                <w:sz w:val="16"/>
                <w:szCs w:val="16"/>
              </w:rPr>
              <w:t>.</w:t>
            </w:r>
          </w:p>
        </w:tc>
        <w:tc>
          <w:tcPr>
            <w:tcW w:w="1555" w:type="dxa"/>
          </w:tcPr>
          <w:p w14:paraId="39712833" w14:textId="77777777" w:rsidR="00BC37F9" w:rsidRDefault="00BC37F9" w:rsidP="00702ED8">
            <w:pPr>
              <w:rPr>
                <w:rFonts w:ascii="Muli" w:eastAsia="Muli" w:hAnsi="Muli" w:cs="Muli"/>
                <w:sz w:val="16"/>
                <w:szCs w:val="16"/>
              </w:rPr>
            </w:pPr>
          </w:p>
        </w:tc>
      </w:tr>
      <w:tr w:rsidR="00BC37F9" w14:paraId="49478167" w14:textId="77777777">
        <w:tc>
          <w:tcPr>
            <w:tcW w:w="704" w:type="dxa"/>
          </w:tcPr>
          <w:p w14:paraId="76736EE8"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4253" w:type="dxa"/>
            <w:gridSpan w:val="3"/>
          </w:tcPr>
          <w:p w14:paraId="4572B3E4" w14:textId="77777777" w:rsidR="00BC37F9" w:rsidRDefault="001D3045" w:rsidP="00702ED8">
            <w:pPr>
              <w:rPr>
                <w:rFonts w:ascii="Muli" w:eastAsia="Muli" w:hAnsi="Muli" w:cs="Muli"/>
                <w:sz w:val="16"/>
                <w:szCs w:val="16"/>
              </w:rPr>
            </w:pPr>
            <w:r>
              <w:rPr>
                <w:rFonts w:ascii="Muli" w:eastAsia="Muli" w:hAnsi="Muli" w:cs="Muli"/>
                <w:sz w:val="16"/>
                <w:szCs w:val="16"/>
              </w:rPr>
              <w:t>Decisión:  Se subsanan las inconsistencias definidas en el dictamen.</w:t>
            </w:r>
          </w:p>
          <w:p w14:paraId="5C6C042C" w14:textId="5FB5422C" w:rsidR="00BC37F9" w:rsidRDefault="001D3045" w:rsidP="00702ED8">
            <w:pPr>
              <w:rPr>
                <w:rFonts w:ascii="Muli" w:eastAsia="Muli" w:hAnsi="Muli" w:cs="Muli"/>
                <w:sz w:val="16"/>
                <w:szCs w:val="16"/>
              </w:rPr>
            </w:pPr>
            <w:r>
              <w:rPr>
                <w:rFonts w:ascii="Muli" w:eastAsia="Muli" w:hAnsi="Muli" w:cs="Muli"/>
                <w:sz w:val="16"/>
                <w:szCs w:val="16"/>
              </w:rPr>
              <w:t>Si:  Continuar en la actividad 20</w:t>
            </w:r>
            <w:r w:rsidR="00816AE2">
              <w:rPr>
                <w:rFonts w:ascii="Muli" w:eastAsia="Muli" w:hAnsi="Muli" w:cs="Muli"/>
                <w:sz w:val="16"/>
                <w:szCs w:val="16"/>
              </w:rPr>
              <w:t>.</w:t>
            </w:r>
          </w:p>
          <w:p w14:paraId="36E8FDBA" w14:textId="47B8750A" w:rsidR="00BC37F9" w:rsidRDefault="001D3045" w:rsidP="00702ED8">
            <w:pPr>
              <w:rPr>
                <w:rFonts w:ascii="Muli" w:eastAsia="Muli" w:hAnsi="Muli" w:cs="Muli"/>
                <w:sz w:val="16"/>
                <w:szCs w:val="16"/>
              </w:rPr>
            </w:pPr>
            <w:r>
              <w:rPr>
                <w:rFonts w:ascii="Muli" w:eastAsia="Muli" w:hAnsi="Muli" w:cs="Muli"/>
                <w:sz w:val="16"/>
                <w:szCs w:val="16"/>
              </w:rPr>
              <w:t>No:  Continuar en la actividad 21</w:t>
            </w:r>
            <w:r w:rsidR="00816AE2">
              <w:rPr>
                <w:rFonts w:ascii="Muli" w:eastAsia="Muli" w:hAnsi="Muli" w:cs="Muli"/>
                <w:sz w:val="16"/>
                <w:szCs w:val="16"/>
              </w:rPr>
              <w:t>.</w:t>
            </w:r>
          </w:p>
        </w:tc>
        <w:tc>
          <w:tcPr>
            <w:tcW w:w="2555" w:type="dxa"/>
            <w:gridSpan w:val="2"/>
          </w:tcPr>
          <w:p w14:paraId="235A9812" w14:textId="36F492EC"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r>
              <w:rPr>
                <w:rFonts w:ascii="Muli" w:eastAsia="Muli" w:hAnsi="Muli" w:cs="Muli"/>
                <w:sz w:val="16"/>
                <w:szCs w:val="16"/>
              </w:rPr>
              <w:t xml:space="preserve"> </w:t>
            </w:r>
          </w:p>
        </w:tc>
        <w:tc>
          <w:tcPr>
            <w:tcW w:w="1555" w:type="dxa"/>
          </w:tcPr>
          <w:p w14:paraId="6588B9A9" w14:textId="77777777" w:rsidR="00BC37F9" w:rsidRDefault="00BC37F9" w:rsidP="00702ED8">
            <w:pPr>
              <w:rPr>
                <w:rFonts w:ascii="Muli" w:eastAsia="Muli" w:hAnsi="Muli" w:cs="Muli"/>
                <w:sz w:val="16"/>
                <w:szCs w:val="16"/>
              </w:rPr>
            </w:pPr>
          </w:p>
        </w:tc>
      </w:tr>
      <w:tr w:rsidR="00BC37F9" w14:paraId="478AAFA1" w14:textId="77777777">
        <w:tc>
          <w:tcPr>
            <w:tcW w:w="704" w:type="dxa"/>
          </w:tcPr>
          <w:p w14:paraId="573C33AB"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4253" w:type="dxa"/>
            <w:gridSpan w:val="3"/>
          </w:tcPr>
          <w:p w14:paraId="3B970C80" w14:textId="77777777" w:rsidR="00BC37F9" w:rsidRDefault="001D3045" w:rsidP="00702ED8">
            <w:pPr>
              <w:rPr>
                <w:rFonts w:ascii="Muli" w:eastAsia="Muli" w:hAnsi="Muli" w:cs="Muli"/>
                <w:sz w:val="16"/>
                <w:szCs w:val="16"/>
              </w:rPr>
            </w:pPr>
            <w:r>
              <w:rPr>
                <w:rFonts w:ascii="Muli" w:eastAsia="Muli" w:hAnsi="Muli" w:cs="Muli"/>
                <w:sz w:val="16"/>
                <w:szCs w:val="16"/>
              </w:rPr>
              <w:t>El IACIP emite acuerdo de cumplimiento. Continuar en actividad 27.</w:t>
            </w:r>
          </w:p>
        </w:tc>
        <w:tc>
          <w:tcPr>
            <w:tcW w:w="2555" w:type="dxa"/>
            <w:gridSpan w:val="2"/>
          </w:tcPr>
          <w:p w14:paraId="2CC75B20" w14:textId="0A6EDF6C" w:rsidR="00BC37F9" w:rsidRDefault="001D3045" w:rsidP="00702ED8">
            <w:pPr>
              <w:rPr>
                <w:rFonts w:ascii="Muli" w:eastAsia="Muli" w:hAnsi="Muli" w:cs="Muli"/>
                <w:sz w:val="16"/>
                <w:szCs w:val="16"/>
              </w:rPr>
            </w:pPr>
            <w:r>
              <w:rPr>
                <w:rFonts w:ascii="Muli" w:eastAsia="Muli" w:hAnsi="Muli" w:cs="Muli"/>
                <w:sz w:val="16"/>
                <w:szCs w:val="16"/>
              </w:rPr>
              <w:t>IACIP</w:t>
            </w:r>
            <w:r w:rsidR="00816AE2">
              <w:rPr>
                <w:rFonts w:ascii="Muli" w:eastAsia="Muli" w:hAnsi="Muli" w:cs="Muli"/>
                <w:sz w:val="16"/>
                <w:szCs w:val="16"/>
              </w:rPr>
              <w:t>.</w:t>
            </w:r>
          </w:p>
        </w:tc>
        <w:tc>
          <w:tcPr>
            <w:tcW w:w="1555" w:type="dxa"/>
          </w:tcPr>
          <w:p w14:paraId="76FF9F2E" w14:textId="77777777" w:rsidR="00BC37F9" w:rsidRDefault="001D3045" w:rsidP="00702ED8">
            <w:pPr>
              <w:rPr>
                <w:rFonts w:ascii="Muli" w:eastAsia="Muli" w:hAnsi="Muli" w:cs="Muli"/>
                <w:sz w:val="16"/>
                <w:szCs w:val="16"/>
              </w:rPr>
            </w:pPr>
            <w:r>
              <w:rPr>
                <w:rFonts w:ascii="Muli" w:eastAsia="Muli" w:hAnsi="Muli" w:cs="Muli"/>
                <w:sz w:val="16"/>
                <w:szCs w:val="16"/>
              </w:rPr>
              <w:t>Acuerdo de cumplimiento.</w:t>
            </w:r>
          </w:p>
        </w:tc>
      </w:tr>
      <w:tr w:rsidR="00BC37F9" w14:paraId="257BDABE" w14:textId="77777777">
        <w:tc>
          <w:tcPr>
            <w:tcW w:w="704" w:type="dxa"/>
          </w:tcPr>
          <w:p w14:paraId="2E80A083" w14:textId="77777777" w:rsidR="00BC37F9" w:rsidRDefault="001D3045" w:rsidP="00702ED8">
            <w:pPr>
              <w:rPr>
                <w:rFonts w:ascii="Muli" w:eastAsia="Muli" w:hAnsi="Muli" w:cs="Muli"/>
                <w:sz w:val="16"/>
                <w:szCs w:val="16"/>
              </w:rPr>
            </w:pPr>
            <w:r>
              <w:rPr>
                <w:rFonts w:ascii="Muli" w:eastAsia="Muli" w:hAnsi="Muli" w:cs="Muli"/>
                <w:sz w:val="16"/>
                <w:szCs w:val="16"/>
              </w:rPr>
              <w:t xml:space="preserve">21 </w:t>
            </w:r>
          </w:p>
        </w:tc>
        <w:tc>
          <w:tcPr>
            <w:tcW w:w="4253" w:type="dxa"/>
            <w:gridSpan w:val="3"/>
          </w:tcPr>
          <w:p w14:paraId="179A8015" w14:textId="5A7DDD18" w:rsidR="00BC37F9" w:rsidRDefault="001D3045" w:rsidP="00702ED8">
            <w:pPr>
              <w:rPr>
                <w:rFonts w:ascii="Muli" w:eastAsia="Muli" w:hAnsi="Muli" w:cs="Muli"/>
                <w:sz w:val="16"/>
                <w:szCs w:val="16"/>
              </w:rPr>
            </w:pPr>
            <w:r>
              <w:rPr>
                <w:rFonts w:ascii="Muli" w:eastAsia="Muli" w:hAnsi="Muli" w:cs="Muli"/>
                <w:sz w:val="16"/>
                <w:szCs w:val="16"/>
              </w:rPr>
              <w:t>Se recibe notificación de la determinación de incumplimiento</w:t>
            </w:r>
            <w:r w:rsidR="00816AE2">
              <w:rPr>
                <w:rFonts w:ascii="Muli" w:eastAsia="Muli" w:hAnsi="Muli" w:cs="Muli"/>
                <w:sz w:val="16"/>
                <w:szCs w:val="16"/>
              </w:rPr>
              <w:t>.</w:t>
            </w:r>
          </w:p>
        </w:tc>
        <w:tc>
          <w:tcPr>
            <w:tcW w:w="2555" w:type="dxa"/>
            <w:gridSpan w:val="2"/>
          </w:tcPr>
          <w:p w14:paraId="1D306BD7" w14:textId="2997B7A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p>
        </w:tc>
        <w:tc>
          <w:tcPr>
            <w:tcW w:w="1555" w:type="dxa"/>
          </w:tcPr>
          <w:p w14:paraId="65A5D226" w14:textId="3C6DB559" w:rsidR="00BC37F9" w:rsidRDefault="001D3045" w:rsidP="00702ED8">
            <w:pPr>
              <w:rPr>
                <w:rFonts w:ascii="Muli" w:eastAsia="Muli" w:hAnsi="Muli" w:cs="Muli"/>
                <w:sz w:val="16"/>
                <w:szCs w:val="16"/>
              </w:rPr>
            </w:pPr>
            <w:r>
              <w:rPr>
                <w:rFonts w:ascii="Muli" w:eastAsia="Muli" w:hAnsi="Muli" w:cs="Muli"/>
                <w:sz w:val="16"/>
                <w:szCs w:val="16"/>
              </w:rPr>
              <w:t>Dictamen de incumplimiento</w:t>
            </w:r>
            <w:r w:rsidR="00816AE2">
              <w:rPr>
                <w:rFonts w:ascii="Muli" w:eastAsia="Muli" w:hAnsi="Muli" w:cs="Muli"/>
                <w:sz w:val="16"/>
                <w:szCs w:val="16"/>
              </w:rPr>
              <w:t>.</w:t>
            </w:r>
          </w:p>
        </w:tc>
      </w:tr>
      <w:tr w:rsidR="00BC37F9" w14:paraId="5835B065" w14:textId="77777777">
        <w:tc>
          <w:tcPr>
            <w:tcW w:w="704" w:type="dxa"/>
          </w:tcPr>
          <w:p w14:paraId="1B8363D2" w14:textId="77777777" w:rsidR="00BC37F9" w:rsidRDefault="001D3045" w:rsidP="00702ED8">
            <w:pPr>
              <w:rPr>
                <w:rFonts w:ascii="Muli" w:eastAsia="Muli" w:hAnsi="Muli" w:cs="Muli"/>
                <w:sz w:val="16"/>
                <w:szCs w:val="16"/>
              </w:rPr>
            </w:pPr>
            <w:r>
              <w:rPr>
                <w:rFonts w:ascii="Muli" w:eastAsia="Muli" w:hAnsi="Muli" w:cs="Muli"/>
                <w:sz w:val="16"/>
                <w:szCs w:val="16"/>
              </w:rPr>
              <w:t>22</w:t>
            </w:r>
          </w:p>
        </w:tc>
        <w:tc>
          <w:tcPr>
            <w:tcW w:w="4253" w:type="dxa"/>
            <w:gridSpan w:val="3"/>
          </w:tcPr>
          <w:p w14:paraId="1A993CFE" w14:textId="2F90B3DF" w:rsidR="00BC37F9" w:rsidRDefault="001D3045" w:rsidP="00702ED8">
            <w:pPr>
              <w:rPr>
                <w:rFonts w:ascii="Muli" w:eastAsia="Muli" w:hAnsi="Muli" w:cs="Muli"/>
                <w:sz w:val="16"/>
                <w:szCs w:val="16"/>
              </w:rPr>
            </w:pPr>
            <w:r>
              <w:rPr>
                <w:rFonts w:ascii="Muli" w:eastAsia="Muli" w:hAnsi="Muli" w:cs="Muli"/>
                <w:sz w:val="16"/>
                <w:szCs w:val="16"/>
              </w:rPr>
              <w:t xml:space="preserve">La Unidad de Transparencia notifica al titular de la </w:t>
            </w:r>
            <w:r w:rsidR="00816AE2">
              <w:rPr>
                <w:rFonts w:ascii="Muli" w:eastAsia="Muli" w:hAnsi="Muli" w:cs="Muli"/>
                <w:sz w:val="16"/>
                <w:szCs w:val="16"/>
              </w:rPr>
              <w:t>u</w:t>
            </w:r>
            <w:r>
              <w:rPr>
                <w:rFonts w:ascii="Muli" w:eastAsia="Muli" w:hAnsi="Muli" w:cs="Muli"/>
                <w:sz w:val="16"/>
                <w:szCs w:val="16"/>
              </w:rPr>
              <w:t xml:space="preserve">nidad </w:t>
            </w:r>
            <w:r w:rsidR="00816AE2">
              <w:rPr>
                <w:rFonts w:ascii="Muli" w:eastAsia="Muli" w:hAnsi="Muli" w:cs="Muli"/>
                <w:sz w:val="16"/>
                <w:szCs w:val="16"/>
              </w:rPr>
              <w:t>a</w:t>
            </w:r>
            <w:r>
              <w:rPr>
                <w:rFonts w:ascii="Muli" w:eastAsia="Muli" w:hAnsi="Muli" w:cs="Muli"/>
                <w:sz w:val="16"/>
                <w:szCs w:val="16"/>
              </w:rPr>
              <w:t>dministrativa dar cumplimiento, otorgando un plazo de un término de 5 días hábiles para que atienda el requerimiento</w:t>
            </w:r>
            <w:r w:rsidR="00816AE2">
              <w:rPr>
                <w:rFonts w:ascii="Muli" w:eastAsia="Muli" w:hAnsi="Muli" w:cs="Muli"/>
                <w:sz w:val="16"/>
                <w:szCs w:val="16"/>
              </w:rPr>
              <w:t>.</w:t>
            </w:r>
          </w:p>
        </w:tc>
        <w:tc>
          <w:tcPr>
            <w:tcW w:w="2555" w:type="dxa"/>
            <w:gridSpan w:val="2"/>
          </w:tcPr>
          <w:p w14:paraId="03C59D9D" w14:textId="57D2E0D6"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16AE2">
              <w:rPr>
                <w:rFonts w:ascii="Muli" w:eastAsia="Muli" w:hAnsi="Muli" w:cs="Muli"/>
                <w:sz w:val="16"/>
                <w:szCs w:val="16"/>
              </w:rPr>
              <w:t>.</w:t>
            </w:r>
          </w:p>
        </w:tc>
        <w:tc>
          <w:tcPr>
            <w:tcW w:w="1555" w:type="dxa"/>
          </w:tcPr>
          <w:p w14:paraId="4F3C527F" w14:textId="500852D9" w:rsidR="00BC37F9" w:rsidRDefault="001D3045" w:rsidP="00702ED8">
            <w:pPr>
              <w:rPr>
                <w:rFonts w:ascii="Muli" w:eastAsia="Muli" w:hAnsi="Muli" w:cs="Muli"/>
                <w:sz w:val="16"/>
                <w:szCs w:val="16"/>
              </w:rPr>
            </w:pPr>
            <w:r>
              <w:rPr>
                <w:rFonts w:ascii="Muli" w:eastAsia="Muli" w:hAnsi="Muli" w:cs="Muli"/>
                <w:sz w:val="16"/>
                <w:szCs w:val="16"/>
              </w:rPr>
              <w:t>Oficio de notificación, correo electrónico</w:t>
            </w:r>
            <w:r w:rsidR="00816AE2">
              <w:rPr>
                <w:rFonts w:ascii="Muli" w:eastAsia="Muli" w:hAnsi="Muli" w:cs="Muli"/>
                <w:sz w:val="16"/>
                <w:szCs w:val="16"/>
              </w:rPr>
              <w:t>.</w:t>
            </w:r>
            <w:r>
              <w:rPr>
                <w:rFonts w:ascii="Muli" w:eastAsia="Muli" w:hAnsi="Muli" w:cs="Muli"/>
                <w:sz w:val="16"/>
                <w:szCs w:val="16"/>
              </w:rPr>
              <w:t xml:space="preserve"> </w:t>
            </w:r>
          </w:p>
        </w:tc>
      </w:tr>
      <w:tr w:rsidR="00BC37F9" w14:paraId="7ED52EED" w14:textId="77777777">
        <w:tc>
          <w:tcPr>
            <w:tcW w:w="704" w:type="dxa"/>
          </w:tcPr>
          <w:p w14:paraId="1EBCFFDD" w14:textId="77777777" w:rsidR="00BC37F9" w:rsidRDefault="001D3045" w:rsidP="00702ED8">
            <w:pPr>
              <w:rPr>
                <w:rFonts w:ascii="Muli" w:eastAsia="Muli" w:hAnsi="Muli" w:cs="Muli"/>
                <w:sz w:val="16"/>
                <w:szCs w:val="16"/>
              </w:rPr>
            </w:pPr>
            <w:r>
              <w:rPr>
                <w:rFonts w:ascii="Muli" w:eastAsia="Muli" w:hAnsi="Muli" w:cs="Muli"/>
                <w:sz w:val="16"/>
                <w:szCs w:val="16"/>
              </w:rPr>
              <w:t>23</w:t>
            </w:r>
          </w:p>
        </w:tc>
        <w:tc>
          <w:tcPr>
            <w:tcW w:w="4253" w:type="dxa"/>
            <w:gridSpan w:val="3"/>
          </w:tcPr>
          <w:p w14:paraId="53B08DB6" w14:textId="77777777" w:rsidR="00BC37F9" w:rsidRDefault="001D3045" w:rsidP="00702ED8">
            <w:pPr>
              <w:rPr>
                <w:rFonts w:ascii="Muli" w:eastAsia="Muli" w:hAnsi="Muli" w:cs="Muli"/>
                <w:sz w:val="16"/>
                <w:szCs w:val="16"/>
              </w:rPr>
            </w:pPr>
            <w:r>
              <w:rPr>
                <w:rFonts w:ascii="Muli" w:eastAsia="Muli" w:hAnsi="Muli" w:cs="Muli"/>
                <w:sz w:val="16"/>
                <w:szCs w:val="16"/>
              </w:rPr>
              <w:t xml:space="preserve">Atención al requerimiento de incumplimiento dentro del tiempo establecido. </w:t>
            </w:r>
          </w:p>
        </w:tc>
        <w:tc>
          <w:tcPr>
            <w:tcW w:w="2555" w:type="dxa"/>
            <w:gridSpan w:val="2"/>
          </w:tcPr>
          <w:p w14:paraId="37396372" w14:textId="1261E12C"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816AE2">
              <w:rPr>
                <w:rFonts w:ascii="Muli" w:eastAsia="Muli" w:hAnsi="Muli" w:cs="Muli"/>
                <w:sz w:val="16"/>
                <w:szCs w:val="16"/>
              </w:rPr>
              <w:t>a</w:t>
            </w:r>
            <w:r>
              <w:rPr>
                <w:rFonts w:ascii="Muli" w:eastAsia="Muli" w:hAnsi="Muli" w:cs="Muli"/>
                <w:sz w:val="16"/>
                <w:szCs w:val="16"/>
              </w:rPr>
              <w:t>dministrativas de la Secretaría Ejecutiva y presidencia del Comité de Participación Ciudadana del Sistema Estatal Anticorrupción de Guanajuato.</w:t>
            </w:r>
          </w:p>
        </w:tc>
        <w:tc>
          <w:tcPr>
            <w:tcW w:w="1555" w:type="dxa"/>
          </w:tcPr>
          <w:p w14:paraId="2FA8EE92" w14:textId="710372FC" w:rsidR="00BC37F9" w:rsidRDefault="001D3045" w:rsidP="00702ED8">
            <w:pPr>
              <w:rPr>
                <w:rFonts w:ascii="Muli" w:eastAsia="Muli" w:hAnsi="Muli" w:cs="Muli"/>
                <w:sz w:val="16"/>
                <w:szCs w:val="16"/>
              </w:rPr>
            </w:pPr>
            <w:r>
              <w:rPr>
                <w:rFonts w:ascii="Muli" w:eastAsia="Muli" w:hAnsi="Muli" w:cs="Muli"/>
                <w:sz w:val="16"/>
                <w:szCs w:val="16"/>
              </w:rPr>
              <w:t>Informe de atención al incumplimiento</w:t>
            </w:r>
            <w:r w:rsidR="00107748">
              <w:rPr>
                <w:rFonts w:ascii="Muli" w:eastAsia="Muli" w:hAnsi="Muli" w:cs="Muli"/>
                <w:sz w:val="16"/>
                <w:szCs w:val="16"/>
              </w:rPr>
              <w:t>.</w:t>
            </w:r>
          </w:p>
        </w:tc>
      </w:tr>
      <w:tr w:rsidR="00BC37F9" w14:paraId="6C096F02" w14:textId="77777777">
        <w:tc>
          <w:tcPr>
            <w:tcW w:w="704" w:type="dxa"/>
          </w:tcPr>
          <w:p w14:paraId="53763CC6" w14:textId="77777777" w:rsidR="00BC37F9" w:rsidRDefault="001D3045" w:rsidP="00702ED8">
            <w:pPr>
              <w:rPr>
                <w:rFonts w:ascii="Muli" w:eastAsia="Muli" w:hAnsi="Muli" w:cs="Muli"/>
                <w:sz w:val="16"/>
                <w:szCs w:val="16"/>
              </w:rPr>
            </w:pPr>
            <w:r>
              <w:rPr>
                <w:rFonts w:ascii="Muli" w:eastAsia="Muli" w:hAnsi="Muli" w:cs="Muli"/>
                <w:sz w:val="16"/>
                <w:szCs w:val="16"/>
              </w:rPr>
              <w:t>24</w:t>
            </w:r>
          </w:p>
        </w:tc>
        <w:tc>
          <w:tcPr>
            <w:tcW w:w="4253" w:type="dxa"/>
            <w:gridSpan w:val="3"/>
          </w:tcPr>
          <w:p w14:paraId="7A064960" w14:textId="77777777" w:rsidR="00BC37F9" w:rsidRDefault="001D3045" w:rsidP="00702ED8">
            <w:pPr>
              <w:rPr>
                <w:rFonts w:ascii="Muli" w:eastAsia="Muli" w:hAnsi="Muli" w:cs="Muli"/>
                <w:sz w:val="16"/>
                <w:szCs w:val="16"/>
              </w:rPr>
            </w:pPr>
            <w:r>
              <w:rPr>
                <w:rFonts w:ascii="Muli" w:eastAsia="Muli" w:hAnsi="Muli" w:cs="Muli"/>
                <w:sz w:val="16"/>
                <w:szCs w:val="16"/>
              </w:rPr>
              <w:t>Decisión: Vencido el plazo subsiste el incumplimiento</w:t>
            </w:r>
          </w:p>
          <w:p w14:paraId="5E39D2B9" w14:textId="77777777" w:rsidR="00BC37F9" w:rsidRDefault="001D3045" w:rsidP="00702ED8">
            <w:pPr>
              <w:rPr>
                <w:rFonts w:ascii="Muli" w:eastAsia="Muli" w:hAnsi="Muli" w:cs="Muli"/>
                <w:sz w:val="16"/>
                <w:szCs w:val="16"/>
              </w:rPr>
            </w:pPr>
            <w:r>
              <w:rPr>
                <w:rFonts w:ascii="Muli" w:eastAsia="Muli" w:hAnsi="Muli" w:cs="Muli"/>
                <w:sz w:val="16"/>
                <w:szCs w:val="16"/>
              </w:rPr>
              <w:t>SI: Continúa en actividad 25</w:t>
            </w:r>
          </w:p>
          <w:p w14:paraId="6B55DDF1" w14:textId="77777777" w:rsidR="00BC37F9" w:rsidRDefault="001D3045" w:rsidP="00702ED8">
            <w:pPr>
              <w:rPr>
                <w:rFonts w:ascii="Muli" w:eastAsia="Muli" w:hAnsi="Muli" w:cs="Muli"/>
                <w:sz w:val="16"/>
                <w:szCs w:val="16"/>
              </w:rPr>
            </w:pPr>
            <w:r>
              <w:rPr>
                <w:rFonts w:ascii="Muli" w:eastAsia="Muli" w:hAnsi="Muli" w:cs="Muli"/>
                <w:sz w:val="16"/>
                <w:szCs w:val="16"/>
              </w:rPr>
              <w:t>NO: Continúa en actividad 20</w:t>
            </w:r>
          </w:p>
        </w:tc>
        <w:tc>
          <w:tcPr>
            <w:tcW w:w="2555" w:type="dxa"/>
            <w:gridSpan w:val="2"/>
          </w:tcPr>
          <w:p w14:paraId="5830657A" w14:textId="77777777" w:rsidR="00BC37F9" w:rsidRDefault="00BC37F9" w:rsidP="00702ED8">
            <w:pPr>
              <w:rPr>
                <w:rFonts w:ascii="Muli" w:eastAsia="Muli" w:hAnsi="Muli" w:cs="Muli"/>
                <w:sz w:val="16"/>
                <w:szCs w:val="16"/>
              </w:rPr>
            </w:pPr>
          </w:p>
        </w:tc>
        <w:tc>
          <w:tcPr>
            <w:tcW w:w="1555" w:type="dxa"/>
          </w:tcPr>
          <w:p w14:paraId="53B1EE22" w14:textId="77777777" w:rsidR="00BC37F9" w:rsidRDefault="00BC37F9" w:rsidP="00702ED8">
            <w:pPr>
              <w:rPr>
                <w:rFonts w:ascii="Muli" w:eastAsia="Muli" w:hAnsi="Muli" w:cs="Muli"/>
                <w:sz w:val="16"/>
                <w:szCs w:val="16"/>
              </w:rPr>
            </w:pPr>
          </w:p>
        </w:tc>
      </w:tr>
      <w:tr w:rsidR="00BC37F9" w14:paraId="51DC2A74" w14:textId="77777777">
        <w:tc>
          <w:tcPr>
            <w:tcW w:w="704" w:type="dxa"/>
          </w:tcPr>
          <w:p w14:paraId="40F485B4" w14:textId="77777777" w:rsidR="00BC37F9" w:rsidRDefault="001D3045" w:rsidP="00702ED8">
            <w:pPr>
              <w:rPr>
                <w:rFonts w:ascii="Muli" w:eastAsia="Muli" w:hAnsi="Muli" w:cs="Muli"/>
                <w:sz w:val="16"/>
                <w:szCs w:val="16"/>
              </w:rPr>
            </w:pPr>
            <w:r>
              <w:rPr>
                <w:rFonts w:ascii="Muli" w:eastAsia="Muli" w:hAnsi="Muli" w:cs="Muli"/>
                <w:sz w:val="16"/>
                <w:szCs w:val="16"/>
              </w:rPr>
              <w:t>25</w:t>
            </w:r>
          </w:p>
        </w:tc>
        <w:tc>
          <w:tcPr>
            <w:tcW w:w="4253" w:type="dxa"/>
            <w:gridSpan w:val="3"/>
          </w:tcPr>
          <w:p w14:paraId="7FBA2C78" w14:textId="77777777" w:rsidR="00BC37F9" w:rsidRDefault="001D3045" w:rsidP="00702ED8">
            <w:pPr>
              <w:rPr>
                <w:rFonts w:ascii="Muli" w:eastAsia="Muli" w:hAnsi="Muli" w:cs="Muli"/>
                <w:sz w:val="16"/>
                <w:szCs w:val="16"/>
              </w:rPr>
            </w:pPr>
            <w:r>
              <w:rPr>
                <w:rFonts w:ascii="Muli" w:eastAsia="Muli" w:hAnsi="Muli" w:cs="Muli"/>
                <w:sz w:val="16"/>
                <w:szCs w:val="16"/>
              </w:rPr>
              <w:t>El IACIP impone medidas de apremio o sanciones conforme a la Ley.</w:t>
            </w:r>
          </w:p>
          <w:p w14:paraId="2448EEE2" w14:textId="77777777" w:rsidR="00BC37F9" w:rsidRDefault="00BC37F9" w:rsidP="00702ED8">
            <w:pPr>
              <w:rPr>
                <w:rFonts w:ascii="Muli" w:eastAsia="Muli" w:hAnsi="Muli" w:cs="Muli"/>
                <w:sz w:val="16"/>
                <w:szCs w:val="16"/>
              </w:rPr>
            </w:pPr>
          </w:p>
        </w:tc>
        <w:tc>
          <w:tcPr>
            <w:tcW w:w="2555" w:type="dxa"/>
            <w:gridSpan w:val="2"/>
          </w:tcPr>
          <w:p w14:paraId="1D010E2C" w14:textId="50E76817" w:rsidR="00BC37F9" w:rsidRDefault="001D3045" w:rsidP="00702ED8">
            <w:pPr>
              <w:rPr>
                <w:rFonts w:ascii="Muli" w:eastAsia="Muli" w:hAnsi="Muli" w:cs="Muli"/>
                <w:sz w:val="16"/>
                <w:szCs w:val="16"/>
              </w:rPr>
            </w:pPr>
            <w:r>
              <w:rPr>
                <w:rFonts w:ascii="Muli" w:eastAsia="Muli" w:hAnsi="Muli" w:cs="Muli"/>
                <w:sz w:val="16"/>
                <w:szCs w:val="16"/>
              </w:rPr>
              <w:t>IACIP</w:t>
            </w:r>
            <w:r w:rsidR="00F947CA">
              <w:rPr>
                <w:rFonts w:ascii="Muli" w:eastAsia="Muli" w:hAnsi="Muli" w:cs="Muli"/>
                <w:sz w:val="16"/>
                <w:szCs w:val="16"/>
              </w:rPr>
              <w:t>.</w:t>
            </w:r>
          </w:p>
        </w:tc>
        <w:tc>
          <w:tcPr>
            <w:tcW w:w="1555" w:type="dxa"/>
          </w:tcPr>
          <w:p w14:paraId="4C897F0E" w14:textId="58910A01" w:rsidR="00BC37F9" w:rsidRDefault="001D3045" w:rsidP="00702ED8">
            <w:pPr>
              <w:rPr>
                <w:rFonts w:ascii="Muli" w:eastAsia="Muli" w:hAnsi="Muli" w:cs="Muli"/>
                <w:sz w:val="16"/>
                <w:szCs w:val="16"/>
              </w:rPr>
            </w:pPr>
            <w:r>
              <w:rPr>
                <w:rFonts w:ascii="Muli" w:eastAsia="Muli" w:hAnsi="Muli" w:cs="Muli"/>
                <w:sz w:val="16"/>
                <w:szCs w:val="16"/>
              </w:rPr>
              <w:t>Acuerdo con determinación de medidas de apremio o sanción</w:t>
            </w:r>
            <w:r w:rsidR="00F947CA">
              <w:rPr>
                <w:rFonts w:ascii="Muli" w:eastAsia="Muli" w:hAnsi="Muli" w:cs="Muli"/>
                <w:sz w:val="16"/>
                <w:szCs w:val="16"/>
              </w:rPr>
              <w:t>.</w:t>
            </w:r>
          </w:p>
        </w:tc>
      </w:tr>
      <w:tr w:rsidR="00BC37F9" w14:paraId="787866B5" w14:textId="77777777">
        <w:tc>
          <w:tcPr>
            <w:tcW w:w="704" w:type="dxa"/>
          </w:tcPr>
          <w:p w14:paraId="06559357" w14:textId="77777777" w:rsidR="00BC37F9" w:rsidRDefault="001D3045" w:rsidP="00702ED8">
            <w:pPr>
              <w:rPr>
                <w:rFonts w:ascii="Muli" w:eastAsia="Muli" w:hAnsi="Muli" w:cs="Muli"/>
                <w:sz w:val="16"/>
                <w:szCs w:val="16"/>
              </w:rPr>
            </w:pPr>
            <w:r>
              <w:rPr>
                <w:rFonts w:ascii="Muli" w:eastAsia="Muli" w:hAnsi="Muli" w:cs="Muli"/>
                <w:sz w:val="16"/>
                <w:szCs w:val="16"/>
              </w:rPr>
              <w:t>26</w:t>
            </w:r>
          </w:p>
        </w:tc>
        <w:tc>
          <w:tcPr>
            <w:tcW w:w="4253" w:type="dxa"/>
            <w:gridSpan w:val="3"/>
          </w:tcPr>
          <w:p w14:paraId="1C021300" w14:textId="77777777" w:rsidR="00BC37F9" w:rsidRDefault="001D3045" w:rsidP="00702ED8">
            <w:pPr>
              <w:rPr>
                <w:rFonts w:ascii="Muli" w:eastAsia="Muli" w:hAnsi="Muli" w:cs="Muli"/>
                <w:sz w:val="16"/>
                <w:szCs w:val="16"/>
              </w:rPr>
            </w:pPr>
            <w:r>
              <w:rPr>
                <w:rFonts w:ascii="Muli" w:eastAsia="Muli" w:hAnsi="Muli" w:cs="Muli"/>
                <w:sz w:val="16"/>
                <w:szCs w:val="16"/>
              </w:rPr>
              <w:t>Se recibe notificación de la aplicación de las medidas de apremio o sanciones conforme a la Ley y se cumplimenta.</w:t>
            </w:r>
          </w:p>
          <w:p w14:paraId="169FA8CA" w14:textId="77777777" w:rsidR="00BC37F9" w:rsidRDefault="001D3045" w:rsidP="00702ED8">
            <w:pPr>
              <w:rPr>
                <w:rFonts w:ascii="Muli" w:eastAsia="Muli" w:hAnsi="Muli" w:cs="Muli"/>
                <w:sz w:val="16"/>
                <w:szCs w:val="16"/>
              </w:rPr>
            </w:pPr>
            <w:r>
              <w:rPr>
                <w:rFonts w:ascii="Muli" w:eastAsia="Muli" w:hAnsi="Muli" w:cs="Muli"/>
                <w:sz w:val="16"/>
                <w:szCs w:val="16"/>
              </w:rPr>
              <w:t>Continúa en actividad 39.</w:t>
            </w:r>
          </w:p>
        </w:tc>
        <w:tc>
          <w:tcPr>
            <w:tcW w:w="2555" w:type="dxa"/>
            <w:gridSpan w:val="2"/>
          </w:tcPr>
          <w:p w14:paraId="061B134B" w14:textId="2C5F2968"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 u</w:t>
            </w:r>
            <w:r>
              <w:rPr>
                <w:rFonts w:ascii="Muli" w:eastAsia="Muli" w:hAnsi="Muli" w:cs="Muli"/>
                <w:sz w:val="16"/>
                <w:szCs w:val="16"/>
              </w:rPr>
              <w:t xml:space="preserve">nidad o </w:t>
            </w:r>
            <w:r w:rsidR="00F947CA">
              <w:rPr>
                <w:rFonts w:ascii="Muli" w:eastAsia="Muli" w:hAnsi="Muli" w:cs="Muli"/>
                <w:sz w:val="16"/>
                <w:szCs w:val="16"/>
              </w:rPr>
              <w:t>u</w:t>
            </w:r>
            <w:r>
              <w:rPr>
                <w:rFonts w:ascii="Muli" w:eastAsia="Muli" w:hAnsi="Muli" w:cs="Muli"/>
                <w:sz w:val="16"/>
                <w:szCs w:val="16"/>
              </w:rPr>
              <w:t xml:space="preserve">nidades </w:t>
            </w:r>
            <w:r w:rsidR="00F947CA">
              <w:rPr>
                <w:rFonts w:ascii="Muli" w:eastAsia="Muli" w:hAnsi="Muli" w:cs="Muli"/>
                <w:sz w:val="16"/>
                <w:szCs w:val="16"/>
              </w:rPr>
              <w:t>a</w:t>
            </w:r>
            <w:r>
              <w:rPr>
                <w:rFonts w:ascii="Muli" w:eastAsia="Muli" w:hAnsi="Muli" w:cs="Muli"/>
                <w:sz w:val="16"/>
                <w:szCs w:val="16"/>
              </w:rPr>
              <w:t xml:space="preserve">dministrativas de la Secretaría Ejecutiva y/o presidencia del Comité de Participación </w:t>
            </w:r>
            <w:r>
              <w:rPr>
                <w:rFonts w:ascii="Muli" w:eastAsia="Muli" w:hAnsi="Muli" w:cs="Muli"/>
                <w:sz w:val="16"/>
                <w:szCs w:val="16"/>
              </w:rPr>
              <w:lastRenderedPageBreak/>
              <w:t>Ciudadana del Sistema Estatal Anticorrupción de Guanajuato</w:t>
            </w:r>
            <w:r w:rsidR="00107748">
              <w:rPr>
                <w:rFonts w:ascii="Muli" w:eastAsia="Muli" w:hAnsi="Muli" w:cs="Muli"/>
                <w:sz w:val="16"/>
                <w:szCs w:val="16"/>
              </w:rPr>
              <w:t>.</w:t>
            </w:r>
          </w:p>
        </w:tc>
        <w:tc>
          <w:tcPr>
            <w:tcW w:w="1555" w:type="dxa"/>
          </w:tcPr>
          <w:p w14:paraId="57BFE9C7"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Notificación vía correo electrónico.</w:t>
            </w:r>
          </w:p>
        </w:tc>
      </w:tr>
      <w:tr w:rsidR="00BC37F9" w14:paraId="20B85F4C" w14:textId="77777777">
        <w:tc>
          <w:tcPr>
            <w:tcW w:w="704" w:type="dxa"/>
          </w:tcPr>
          <w:p w14:paraId="3E0931C7" w14:textId="77777777" w:rsidR="00BC37F9" w:rsidRDefault="001D3045" w:rsidP="00702ED8">
            <w:pPr>
              <w:rPr>
                <w:rFonts w:ascii="Muli" w:eastAsia="Muli" w:hAnsi="Muli" w:cs="Muli"/>
                <w:sz w:val="16"/>
                <w:szCs w:val="16"/>
              </w:rPr>
            </w:pPr>
            <w:r>
              <w:rPr>
                <w:rFonts w:ascii="Muli" w:eastAsia="Muli" w:hAnsi="Muli" w:cs="Muli"/>
                <w:sz w:val="16"/>
                <w:szCs w:val="16"/>
              </w:rPr>
              <w:t>27</w:t>
            </w:r>
          </w:p>
        </w:tc>
        <w:tc>
          <w:tcPr>
            <w:tcW w:w="4253" w:type="dxa"/>
            <w:gridSpan w:val="3"/>
          </w:tcPr>
          <w:p w14:paraId="01C77B3C" w14:textId="77777777" w:rsidR="00BC37F9" w:rsidRDefault="001D3045" w:rsidP="00702ED8">
            <w:pPr>
              <w:rPr>
                <w:rFonts w:ascii="Muli" w:eastAsia="Muli" w:hAnsi="Muli" w:cs="Muli"/>
                <w:sz w:val="16"/>
                <w:szCs w:val="16"/>
              </w:rPr>
            </w:pPr>
            <w:r>
              <w:rPr>
                <w:rFonts w:ascii="Muli" w:eastAsia="Muli" w:hAnsi="Muli" w:cs="Muli"/>
                <w:sz w:val="16"/>
                <w:szCs w:val="16"/>
              </w:rPr>
              <w:t>Decisión: Se recibe notificación de incumplimiento de las obligaciones de transparencia:</w:t>
            </w:r>
          </w:p>
          <w:p w14:paraId="5CCF5B67" w14:textId="00B1E42F" w:rsidR="00BC37F9" w:rsidRDefault="001D3045" w:rsidP="00702ED8">
            <w:pPr>
              <w:rPr>
                <w:rFonts w:ascii="Muli" w:eastAsia="Muli" w:hAnsi="Muli" w:cs="Muli"/>
                <w:sz w:val="16"/>
                <w:szCs w:val="16"/>
              </w:rPr>
            </w:pPr>
            <w:r>
              <w:rPr>
                <w:rFonts w:ascii="Muli" w:eastAsia="Muli" w:hAnsi="Muli" w:cs="Muli"/>
                <w:sz w:val="16"/>
                <w:szCs w:val="16"/>
              </w:rPr>
              <w:t>SI: Continuar en actividad 28</w:t>
            </w:r>
            <w:r w:rsidR="00F947CA">
              <w:rPr>
                <w:rFonts w:ascii="Muli" w:eastAsia="Muli" w:hAnsi="Muli" w:cs="Muli"/>
                <w:sz w:val="16"/>
                <w:szCs w:val="16"/>
              </w:rPr>
              <w:t>.</w:t>
            </w:r>
          </w:p>
          <w:p w14:paraId="19F25783" w14:textId="39154982" w:rsidR="00BC37F9" w:rsidRDefault="001D3045" w:rsidP="00702ED8">
            <w:pPr>
              <w:rPr>
                <w:rFonts w:ascii="Muli" w:eastAsia="Muli" w:hAnsi="Muli" w:cs="Muli"/>
                <w:sz w:val="16"/>
                <w:szCs w:val="16"/>
              </w:rPr>
            </w:pPr>
            <w:r>
              <w:rPr>
                <w:rFonts w:ascii="Muli" w:eastAsia="Muli" w:hAnsi="Muli" w:cs="Muli"/>
                <w:sz w:val="16"/>
                <w:szCs w:val="16"/>
              </w:rPr>
              <w:t>NO: Continuar en actividad 39</w:t>
            </w:r>
            <w:r w:rsidR="00F947CA">
              <w:rPr>
                <w:rFonts w:ascii="Muli" w:eastAsia="Muli" w:hAnsi="Muli" w:cs="Muli"/>
                <w:sz w:val="16"/>
                <w:szCs w:val="16"/>
              </w:rPr>
              <w:t>.</w:t>
            </w:r>
          </w:p>
        </w:tc>
        <w:tc>
          <w:tcPr>
            <w:tcW w:w="2555" w:type="dxa"/>
            <w:gridSpan w:val="2"/>
          </w:tcPr>
          <w:p w14:paraId="011405F3" w14:textId="438B9E64"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7834E815" w14:textId="77777777" w:rsidR="00BC37F9" w:rsidRDefault="00BC37F9" w:rsidP="00702ED8">
            <w:pPr>
              <w:rPr>
                <w:rFonts w:ascii="Muli" w:eastAsia="Muli" w:hAnsi="Muli" w:cs="Muli"/>
                <w:sz w:val="16"/>
                <w:szCs w:val="16"/>
              </w:rPr>
            </w:pPr>
          </w:p>
        </w:tc>
      </w:tr>
      <w:tr w:rsidR="00BC37F9" w14:paraId="7A6BC18A" w14:textId="77777777">
        <w:tc>
          <w:tcPr>
            <w:tcW w:w="704" w:type="dxa"/>
          </w:tcPr>
          <w:p w14:paraId="5C2CBAC1" w14:textId="77777777" w:rsidR="00BC37F9" w:rsidRDefault="001D3045" w:rsidP="00702ED8">
            <w:pPr>
              <w:rPr>
                <w:rFonts w:ascii="Muli" w:eastAsia="Muli" w:hAnsi="Muli" w:cs="Muli"/>
                <w:sz w:val="16"/>
                <w:szCs w:val="16"/>
              </w:rPr>
            </w:pPr>
            <w:r>
              <w:rPr>
                <w:rFonts w:ascii="Muli" w:eastAsia="Muli" w:hAnsi="Muli" w:cs="Muli"/>
                <w:sz w:val="16"/>
                <w:szCs w:val="16"/>
              </w:rPr>
              <w:t>28</w:t>
            </w:r>
          </w:p>
        </w:tc>
        <w:tc>
          <w:tcPr>
            <w:tcW w:w="4253" w:type="dxa"/>
            <w:gridSpan w:val="3"/>
          </w:tcPr>
          <w:p w14:paraId="3B055747" w14:textId="17B737E1" w:rsidR="00BC37F9" w:rsidRDefault="001D3045" w:rsidP="00702ED8">
            <w:pPr>
              <w:rPr>
                <w:rFonts w:ascii="Muli" w:eastAsia="Muli" w:hAnsi="Muli" w:cs="Muli"/>
                <w:sz w:val="16"/>
                <w:szCs w:val="16"/>
              </w:rPr>
            </w:pPr>
            <w:r>
              <w:rPr>
                <w:rFonts w:ascii="Muli" w:eastAsia="Muli" w:hAnsi="Muli" w:cs="Muli"/>
                <w:sz w:val="16"/>
                <w:szCs w:val="16"/>
              </w:rPr>
              <w:t xml:space="preserve">Notifica la denuncia y requerimiento de informe a la </w:t>
            </w:r>
            <w:r w:rsidR="00F947CA">
              <w:rPr>
                <w:rFonts w:ascii="Muli" w:eastAsia="Muli" w:hAnsi="Muli" w:cs="Muli"/>
                <w:sz w:val="16"/>
                <w:szCs w:val="16"/>
              </w:rPr>
              <w:t>u</w:t>
            </w:r>
            <w:r>
              <w:rPr>
                <w:rFonts w:ascii="Muli" w:eastAsia="Muli" w:hAnsi="Muli" w:cs="Muli"/>
                <w:sz w:val="16"/>
                <w:szCs w:val="16"/>
              </w:rPr>
              <w:t xml:space="preserve">nidad o </w:t>
            </w:r>
            <w:r w:rsidR="00F947CA">
              <w:rPr>
                <w:rFonts w:ascii="Muli" w:eastAsia="Muli" w:hAnsi="Muli" w:cs="Muli"/>
                <w:sz w:val="16"/>
                <w:szCs w:val="16"/>
              </w:rPr>
              <w:t>u</w:t>
            </w:r>
            <w:r>
              <w:rPr>
                <w:rFonts w:ascii="Muli" w:eastAsia="Muli" w:hAnsi="Muli" w:cs="Muli"/>
                <w:sz w:val="16"/>
                <w:szCs w:val="16"/>
              </w:rPr>
              <w:t xml:space="preserve">nidades </w:t>
            </w:r>
            <w:r w:rsidR="00F947CA">
              <w:rPr>
                <w:rFonts w:ascii="Muli" w:eastAsia="Muli" w:hAnsi="Muli" w:cs="Muli"/>
                <w:sz w:val="16"/>
                <w:szCs w:val="16"/>
              </w:rPr>
              <w:t>a</w:t>
            </w:r>
            <w:r>
              <w:rPr>
                <w:rFonts w:ascii="Muli" w:eastAsia="Muli" w:hAnsi="Muli" w:cs="Muli"/>
                <w:sz w:val="16"/>
                <w:szCs w:val="16"/>
              </w:rPr>
              <w:t>dministrativas de la Secretaría Ejecutiva y/o presidencia del Comité de Participación Ciudadana del Sistema Estatal Anticorrupción de Guanajuato.</w:t>
            </w:r>
          </w:p>
        </w:tc>
        <w:tc>
          <w:tcPr>
            <w:tcW w:w="2555" w:type="dxa"/>
            <w:gridSpan w:val="2"/>
          </w:tcPr>
          <w:p w14:paraId="56F21E7A" w14:textId="4B3A92C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21880670" w14:textId="211E2806" w:rsidR="00BC37F9" w:rsidRDefault="001D3045" w:rsidP="00702ED8">
            <w:pPr>
              <w:rPr>
                <w:rFonts w:ascii="Muli" w:eastAsia="Muli" w:hAnsi="Muli" w:cs="Muli"/>
                <w:sz w:val="16"/>
                <w:szCs w:val="16"/>
              </w:rPr>
            </w:pPr>
            <w:r>
              <w:rPr>
                <w:rFonts w:ascii="Muli" w:eastAsia="Muli" w:hAnsi="Muli" w:cs="Muli"/>
                <w:sz w:val="16"/>
                <w:szCs w:val="16"/>
              </w:rPr>
              <w:t>Correo electrónico con requerimiento de informe</w:t>
            </w:r>
            <w:r w:rsidR="00F947CA">
              <w:rPr>
                <w:rFonts w:ascii="Muli" w:eastAsia="Muli" w:hAnsi="Muli" w:cs="Muli"/>
                <w:sz w:val="16"/>
                <w:szCs w:val="16"/>
              </w:rPr>
              <w:t>.</w:t>
            </w:r>
          </w:p>
        </w:tc>
      </w:tr>
      <w:tr w:rsidR="00BC37F9" w14:paraId="59C5811A" w14:textId="77777777">
        <w:tc>
          <w:tcPr>
            <w:tcW w:w="704" w:type="dxa"/>
          </w:tcPr>
          <w:p w14:paraId="12ECB695" w14:textId="77777777" w:rsidR="00BC37F9" w:rsidRDefault="001D3045" w:rsidP="00702ED8">
            <w:pPr>
              <w:rPr>
                <w:rFonts w:ascii="Muli" w:eastAsia="Muli" w:hAnsi="Muli" w:cs="Muli"/>
                <w:sz w:val="16"/>
                <w:szCs w:val="16"/>
              </w:rPr>
            </w:pPr>
            <w:r>
              <w:rPr>
                <w:rFonts w:ascii="Muli" w:eastAsia="Muli" w:hAnsi="Muli" w:cs="Muli"/>
                <w:sz w:val="16"/>
                <w:szCs w:val="16"/>
              </w:rPr>
              <w:t>29</w:t>
            </w:r>
          </w:p>
        </w:tc>
        <w:tc>
          <w:tcPr>
            <w:tcW w:w="4253" w:type="dxa"/>
            <w:gridSpan w:val="3"/>
          </w:tcPr>
          <w:p w14:paraId="1E2537E4" w14:textId="77777777" w:rsidR="00BC37F9" w:rsidRDefault="001D3045" w:rsidP="00702ED8">
            <w:pPr>
              <w:rPr>
                <w:rFonts w:ascii="Muli" w:eastAsia="Muli" w:hAnsi="Muli" w:cs="Muli"/>
                <w:sz w:val="16"/>
                <w:szCs w:val="16"/>
              </w:rPr>
            </w:pPr>
            <w:r>
              <w:rPr>
                <w:rFonts w:ascii="Muli" w:eastAsia="Muli" w:hAnsi="Muli" w:cs="Muli"/>
                <w:sz w:val="16"/>
                <w:szCs w:val="16"/>
              </w:rPr>
              <w:t xml:space="preserve">Se genera informe con justificación dentro de los tres días hábiles siguientes al de la notificación y los informes complementarios que se requieran para atender lo denunciado respecto al incumplimiento de información.  </w:t>
            </w:r>
          </w:p>
        </w:tc>
        <w:tc>
          <w:tcPr>
            <w:tcW w:w="2555" w:type="dxa"/>
            <w:gridSpan w:val="2"/>
          </w:tcPr>
          <w:p w14:paraId="14DDDD6E" w14:textId="23E7CC59" w:rsidR="00BC37F9" w:rsidRDefault="001D3045" w:rsidP="00702ED8">
            <w:pPr>
              <w:rPr>
                <w:rFonts w:ascii="Muli" w:eastAsia="Muli" w:hAnsi="Muli" w:cs="Muli"/>
                <w:sz w:val="16"/>
                <w:szCs w:val="16"/>
              </w:rPr>
            </w:pPr>
            <w:r>
              <w:rPr>
                <w:rFonts w:ascii="Muli" w:eastAsia="Muli" w:hAnsi="Muli" w:cs="Muli"/>
                <w:sz w:val="16"/>
                <w:szCs w:val="16"/>
              </w:rPr>
              <w:t xml:space="preserve">Unidad o </w:t>
            </w:r>
            <w:r w:rsidR="00F947CA">
              <w:rPr>
                <w:rFonts w:ascii="Muli" w:eastAsia="Muli" w:hAnsi="Muli" w:cs="Muli"/>
                <w:sz w:val="16"/>
                <w:szCs w:val="16"/>
              </w:rPr>
              <w:t>u</w:t>
            </w:r>
            <w:r>
              <w:rPr>
                <w:rFonts w:ascii="Muli" w:eastAsia="Muli" w:hAnsi="Muli" w:cs="Muli"/>
                <w:sz w:val="16"/>
                <w:szCs w:val="16"/>
              </w:rPr>
              <w:t xml:space="preserve">nidades </w:t>
            </w:r>
            <w:r w:rsidR="00F947CA">
              <w:rPr>
                <w:rFonts w:ascii="Muli" w:eastAsia="Muli" w:hAnsi="Muli" w:cs="Muli"/>
                <w:sz w:val="16"/>
                <w:szCs w:val="16"/>
              </w:rPr>
              <w:t>a</w:t>
            </w:r>
            <w:r>
              <w:rPr>
                <w:rFonts w:ascii="Muli" w:eastAsia="Muli" w:hAnsi="Muli" w:cs="Muli"/>
                <w:sz w:val="16"/>
                <w:szCs w:val="16"/>
              </w:rPr>
              <w:t>dministrativas de la Secretaría Ejecutiva y/o presidencia del Comité de Participación Ciudadana del Sistema Estatal Anticorrupción de Guanajuato</w:t>
            </w:r>
            <w:r w:rsidR="00F947CA">
              <w:rPr>
                <w:rFonts w:ascii="Muli" w:eastAsia="Muli" w:hAnsi="Muli" w:cs="Muli"/>
                <w:sz w:val="16"/>
                <w:szCs w:val="16"/>
              </w:rPr>
              <w:t>.</w:t>
            </w:r>
          </w:p>
        </w:tc>
        <w:tc>
          <w:tcPr>
            <w:tcW w:w="1555" w:type="dxa"/>
          </w:tcPr>
          <w:p w14:paraId="1E846FE6" w14:textId="0E973C4A" w:rsidR="00BC37F9" w:rsidRDefault="001D3045" w:rsidP="00702ED8">
            <w:pPr>
              <w:rPr>
                <w:rFonts w:ascii="Muli" w:eastAsia="Muli" w:hAnsi="Muli" w:cs="Muli"/>
                <w:sz w:val="16"/>
                <w:szCs w:val="16"/>
              </w:rPr>
            </w:pPr>
            <w:r>
              <w:rPr>
                <w:rFonts w:ascii="Muli" w:eastAsia="Muli" w:hAnsi="Muli" w:cs="Muli"/>
                <w:sz w:val="16"/>
                <w:szCs w:val="16"/>
              </w:rPr>
              <w:t>Informe justificado e informes complementarios</w:t>
            </w:r>
            <w:r w:rsidR="00F947CA">
              <w:rPr>
                <w:rFonts w:ascii="Muli" w:eastAsia="Muli" w:hAnsi="Muli" w:cs="Muli"/>
                <w:sz w:val="16"/>
                <w:szCs w:val="16"/>
              </w:rPr>
              <w:t>.</w:t>
            </w:r>
          </w:p>
        </w:tc>
      </w:tr>
      <w:tr w:rsidR="00BC37F9" w14:paraId="4B931972" w14:textId="77777777">
        <w:tc>
          <w:tcPr>
            <w:tcW w:w="704" w:type="dxa"/>
          </w:tcPr>
          <w:p w14:paraId="08F6A548" w14:textId="77777777" w:rsidR="00BC37F9" w:rsidRDefault="001D3045" w:rsidP="00702ED8">
            <w:pPr>
              <w:rPr>
                <w:rFonts w:ascii="Muli" w:eastAsia="Muli" w:hAnsi="Muli" w:cs="Muli"/>
                <w:sz w:val="16"/>
                <w:szCs w:val="16"/>
              </w:rPr>
            </w:pPr>
            <w:r>
              <w:rPr>
                <w:rFonts w:ascii="Muli" w:eastAsia="Muli" w:hAnsi="Muli" w:cs="Muli"/>
                <w:sz w:val="16"/>
                <w:szCs w:val="16"/>
              </w:rPr>
              <w:t>30</w:t>
            </w:r>
          </w:p>
        </w:tc>
        <w:tc>
          <w:tcPr>
            <w:tcW w:w="4253" w:type="dxa"/>
            <w:gridSpan w:val="3"/>
          </w:tcPr>
          <w:p w14:paraId="792F5EAB" w14:textId="5C602699" w:rsidR="00BC37F9" w:rsidRDefault="001D3045" w:rsidP="00702ED8">
            <w:pPr>
              <w:rPr>
                <w:rFonts w:ascii="Muli" w:eastAsia="Muli" w:hAnsi="Muli" w:cs="Muli"/>
                <w:sz w:val="16"/>
                <w:szCs w:val="16"/>
              </w:rPr>
            </w:pPr>
            <w:r>
              <w:rPr>
                <w:rFonts w:ascii="Muli" w:eastAsia="Muli" w:hAnsi="Muli" w:cs="Muli"/>
                <w:sz w:val="16"/>
                <w:szCs w:val="16"/>
              </w:rPr>
              <w:t xml:space="preserve">Remite al IACIP informe con justificación y complementario para </w:t>
            </w:r>
            <w:r w:rsidR="00F947CA">
              <w:rPr>
                <w:rFonts w:ascii="Muli" w:eastAsia="Muli" w:hAnsi="Muli" w:cs="Muli"/>
                <w:sz w:val="16"/>
                <w:szCs w:val="16"/>
              </w:rPr>
              <w:t>atender incumplimiento</w:t>
            </w:r>
            <w:r>
              <w:rPr>
                <w:rFonts w:ascii="Muli" w:eastAsia="Muli" w:hAnsi="Muli" w:cs="Muli"/>
                <w:sz w:val="16"/>
                <w:szCs w:val="16"/>
              </w:rPr>
              <w:t xml:space="preserve"> de información.</w:t>
            </w:r>
          </w:p>
        </w:tc>
        <w:tc>
          <w:tcPr>
            <w:tcW w:w="2555" w:type="dxa"/>
            <w:gridSpan w:val="2"/>
          </w:tcPr>
          <w:p w14:paraId="294FCA12" w14:textId="27CCD865"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7507E96E" w14:textId="789661A5" w:rsidR="00BC37F9" w:rsidRDefault="001D3045" w:rsidP="00702ED8">
            <w:pPr>
              <w:rPr>
                <w:rFonts w:ascii="Muli" w:eastAsia="Muli" w:hAnsi="Muli" w:cs="Muli"/>
                <w:sz w:val="16"/>
                <w:szCs w:val="16"/>
              </w:rPr>
            </w:pPr>
            <w:r>
              <w:rPr>
                <w:rFonts w:ascii="Muli" w:eastAsia="Muli" w:hAnsi="Muli" w:cs="Muli"/>
                <w:sz w:val="16"/>
                <w:szCs w:val="16"/>
              </w:rPr>
              <w:t>Oficio, correo electrónico</w:t>
            </w:r>
            <w:r w:rsidR="00F947CA">
              <w:rPr>
                <w:rFonts w:ascii="Muli" w:eastAsia="Muli" w:hAnsi="Muli" w:cs="Muli"/>
                <w:sz w:val="16"/>
                <w:szCs w:val="16"/>
              </w:rPr>
              <w:t>.</w:t>
            </w:r>
          </w:p>
        </w:tc>
      </w:tr>
      <w:tr w:rsidR="00BC37F9" w14:paraId="74567564" w14:textId="77777777">
        <w:tc>
          <w:tcPr>
            <w:tcW w:w="704" w:type="dxa"/>
          </w:tcPr>
          <w:p w14:paraId="65440740" w14:textId="77777777" w:rsidR="00BC37F9" w:rsidRDefault="001D3045" w:rsidP="00702ED8">
            <w:pPr>
              <w:rPr>
                <w:rFonts w:ascii="Muli" w:eastAsia="Muli" w:hAnsi="Muli" w:cs="Muli"/>
                <w:sz w:val="16"/>
                <w:szCs w:val="16"/>
              </w:rPr>
            </w:pPr>
            <w:r>
              <w:rPr>
                <w:rFonts w:ascii="Muli" w:eastAsia="Muli" w:hAnsi="Muli" w:cs="Muli"/>
                <w:sz w:val="16"/>
                <w:szCs w:val="16"/>
              </w:rPr>
              <w:t>31</w:t>
            </w:r>
          </w:p>
        </w:tc>
        <w:tc>
          <w:tcPr>
            <w:tcW w:w="4253" w:type="dxa"/>
            <w:gridSpan w:val="3"/>
          </w:tcPr>
          <w:p w14:paraId="7DD6FE1C" w14:textId="77777777" w:rsidR="00BC37F9" w:rsidRDefault="001D3045" w:rsidP="00702ED8">
            <w:pPr>
              <w:rPr>
                <w:rFonts w:ascii="Muli" w:eastAsia="Muli" w:hAnsi="Muli" w:cs="Muli"/>
                <w:sz w:val="16"/>
                <w:szCs w:val="16"/>
              </w:rPr>
            </w:pPr>
            <w:r>
              <w:rPr>
                <w:rFonts w:ascii="Muli" w:eastAsia="Muli" w:hAnsi="Muli" w:cs="Muli"/>
                <w:sz w:val="16"/>
                <w:szCs w:val="16"/>
              </w:rPr>
              <w:t>El IACIP resuelve sobre el cumplimiento de la publicación de la información por parte de la Secretaría Ejecutiva.</w:t>
            </w:r>
          </w:p>
        </w:tc>
        <w:tc>
          <w:tcPr>
            <w:tcW w:w="2555" w:type="dxa"/>
            <w:gridSpan w:val="2"/>
          </w:tcPr>
          <w:p w14:paraId="3BDF6C89" w14:textId="3C2CF7AB" w:rsidR="00BC37F9" w:rsidRDefault="001D3045" w:rsidP="00702ED8">
            <w:pPr>
              <w:rPr>
                <w:rFonts w:ascii="Muli" w:eastAsia="Muli" w:hAnsi="Muli" w:cs="Muli"/>
                <w:sz w:val="16"/>
                <w:szCs w:val="16"/>
              </w:rPr>
            </w:pPr>
            <w:r>
              <w:rPr>
                <w:rFonts w:ascii="Muli" w:eastAsia="Muli" w:hAnsi="Muli" w:cs="Muli"/>
                <w:sz w:val="16"/>
                <w:szCs w:val="16"/>
              </w:rPr>
              <w:t>IACIP</w:t>
            </w:r>
            <w:r w:rsidR="00F947CA">
              <w:rPr>
                <w:rFonts w:ascii="Muli" w:eastAsia="Muli" w:hAnsi="Muli" w:cs="Muli"/>
                <w:sz w:val="16"/>
                <w:szCs w:val="16"/>
              </w:rPr>
              <w:t>.</w:t>
            </w:r>
          </w:p>
        </w:tc>
        <w:tc>
          <w:tcPr>
            <w:tcW w:w="1555" w:type="dxa"/>
          </w:tcPr>
          <w:p w14:paraId="0553A10F" w14:textId="7C987AE4" w:rsidR="00BC37F9" w:rsidRDefault="001D3045" w:rsidP="00702ED8">
            <w:pPr>
              <w:rPr>
                <w:rFonts w:ascii="Muli" w:eastAsia="Muli" w:hAnsi="Muli" w:cs="Muli"/>
                <w:sz w:val="16"/>
                <w:szCs w:val="16"/>
              </w:rPr>
            </w:pPr>
            <w:r>
              <w:rPr>
                <w:rFonts w:ascii="Muli" w:eastAsia="Muli" w:hAnsi="Muli" w:cs="Muli"/>
                <w:sz w:val="16"/>
                <w:szCs w:val="16"/>
              </w:rPr>
              <w:t>Resolución</w:t>
            </w:r>
            <w:r w:rsidR="00F947CA">
              <w:rPr>
                <w:rFonts w:ascii="Muli" w:eastAsia="Muli" w:hAnsi="Muli" w:cs="Muli"/>
                <w:sz w:val="16"/>
                <w:szCs w:val="16"/>
              </w:rPr>
              <w:t>.</w:t>
            </w:r>
          </w:p>
        </w:tc>
      </w:tr>
      <w:tr w:rsidR="00BC37F9" w14:paraId="741F03DC" w14:textId="77777777">
        <w:tc>
          <w:tcPr>
            <w:tcW w:w="704" w:type="dxa"/>
          </w:tcPr>
          <w:p w14:paraId="33E27F54" w14:textId="77777777" w:rsidR="00BC37F9" w:rsidRDefault="001D3045" w:rsidP="00702ED8">
            <w:pPr>
              <w:rPr>
                <w:rFonts w:ascii="Muli" w:eastAsia="Muli" w:hAnsi="Muli" w:cs="Muli"/>
                <w:sz w:val="16"/>
                <w:szCs w:val="16"/>
              </w:rPr>
            </w:pPr>
            <w:r>
              <w:rPr>
                <w:rFonts w:ascii="Muli" w:eastAsia="Muli" w:hAnsi="Muli" w:cs="Muli"/>
                <w:sz w:val="16"/>
                <w:szCs w:val="16"/>
              </w:rPr>
              <w:t>32</w:t>
            </w:r>
          </w:p>
        </w:tc>
        <w:tc>
          <w:tcPr>
            <w:tcW w:w="4253" w:type="dxa"/>
            <w:gridSpan w:val="3"/>
          </w:tcPr>
          <w:p w14:paraId="133B990D" w14:textId="00AF7159" w:rsidR="00BC37F9" w:rsidRDefault="001D3045" w:rsidP="00702ED8">
            <w:pPr>
              <w:rPr>
                <w:rFonts w:ascii="Muli" w:eastAsia="Muli" w:hAnsi="Muli" w:cs="Muli"/>
                <w:sz w:val="16"/>
                <w:szCs w:val="16"/>
              </w:rPr>
            </w:pPr>
            <w:r>
              <w:rPr>
                <w:rFonts w:ascii="Muli" w:eastAsia="Muli" w:hAnsi="Muli" w:cs="Muli"/>
                <w:sz w:val="16"/>
                <w:szCs w:val="16"/>
              </w:rPr>
              <w:t>Recepción de la Resolución emitida por el IACIP</w:t>
            </w:r>
            <w:r w:rsidR="00F947CA">
              <w:rPr>
                <w:rFonts w:ascii="Muli" w:eastAsia="Muli" w:hAnsi="Muli" w:cs="Muli"/>
                <w:sz w:val="16"/>
                <w:szCs w:val="16"/>
              </w:rPr>
              <w:t>.</w:t>
            </w:r>
          </w:p>
        </w:tc>
        <w:tc>
          <w:tcPr>
            <w:tcW w:w="2555" w:type="dxa"/>
            <w:gridSpan w:val="2"/>
          </w:tcPr>
          <w:p w14:paraId="706B51E6" w14:textId="659C01D3"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r>
              <w:rPr>
                <w:rFonts w:ascii="Muli" w:eastAsia="Muli" w:hAnsi="Muli" w:cs="Muli"/>
                <w:sz w:val="16"/>
                <w:szCs w:val="16"/>
              </w:rPr>
              <w:t xml:space="preserve"> </w:t>
            </w:r>
          </w:p>
        </w:tc>
        <w:tc>
          <w:tcPr>
            <w:tcW w:w="1555" w:type="dxa"/>
          </w:tcPr>
          <w:p w14:paraId="6031DE03" w14:textId="2CFEF916" w:rsidR="00BC37F9" w:rsidRDefault="001D3045" w:rsidP="00702ED8">
            <w:pPr>
              <w:rPr>
                <w:rFonts w:ascii="Muli" w:eastAsia="Muli" w:hAnsi="Muli" w:cs="Muli"/>
                <w:sz w:val="16"/>
                <w:szCs w:val="16"/>
              </w:rPr>
            </w:pPr>
            <w:r>
              <w:rPr>
                <w:rFonts w:ascii="Muli" w:eastAsia="Muli" w:hAnsi="Muli" w:cs="Muli"/>
                <w:sz w:val="16"/>
                <w:szCs w:val="16"/>
              </w:rPr>
              <w:t>Resolución recibida</w:t>
            </w:r>
            <w:r w:rsidR="00F947CA">
              <w:rPr>
                <w:rFonts w:ascii="Muli" w:eastAsia="Muli" w:hAnsi="Muli" w:cs="Muli"/>
                <w:sz w:val="16"/>
                <w:szCs w:val="16"/>
              </w:rPr>
              <w:t>.</w:t>
            </w:r>
          </w:p>
        </w:tc>
      </w:tr>
      <w:tr w:rsidR="00BC37F9" w14:paraId="4648358D" w14:textId="77777777">
        <w:tc>
          <w:tcPr>
            <w:tcW w:w="704" w:type="dxa"/>
          </w:tcPr>
          <w:p w14:paraId="64E408E7" w14:textId="77777777" w:rsidR="00BC37F9" w:rsidRDefault="001D3045" w:rsidP="00702ED8">
            <w:pPr>
              <w:rPr>
                <w:rFonts w:ascii="Muli" w:eastAsia="Muli" w:hAnsi="Muli" w:cs="Muli"/>
                <w:sz w:val="16"/>
                <w:szCs w:val="16"/>
              </w:rPr>
            </w:pPr>
            <w:r>
              <w:rPr>
                <w:rFonts w:ascii="Muli" w:eastAsia="Muli" w:hAnsi="Muli" w:cs="Muli"/>
                <w:sz w:val="16"/>
                <w:szCs w:val="16"/>
              </w:rPr>
              <w:t>33</w:t>
            </w:r>
          </w:p>
        </w:tc>
        <w:tc>
          <w:tcPr>
            <w:tcW w:w="4253" w:type="dxa"/>
            <w:gridSpan w:val="3"/>
          </w:tcPr>
          <w:p w14:paraId="1B367B09" w14:textId="0F92FEAC" w:rsidR="00BC37F9" w:rsidRDefault="001D3045" w:rsidP="00702ED8">
            <w:pPr>
              <w:rPr>
                <w:rFonts w:ascii="Muli" w:eastAsia="Muli" w:hAnsi="Muli" w:cs="Muli"/>
                <w:sz w:val="16"/>
                <w:szCs w:val="16"/>
              </w:rPr>
            </w:pPr>
            <w:r>
              <w:rPr>
                <w:rFonts w:ascii="Muli" w:eastAsia="Muli" w:hAnsi="Muli" w:cs="Muli"/>
                <w:sz w:val="16"/>
                <w:szCs w:val="16"/>
              </w:rPr>
              <w:t>Decisión</w:t>
            </w:r>
            <w:r w:rsidR="00F947CA">
              <w:rPr>
                <w:rFonts w:ascii="Muli" w:eastAsia="Muli" w:hAnsi="Muli" w:cs="Muli"/>
                <w:sz w:val="16"/>
                <w:szCs w:val="16"/>
              </w:rPr>
              <w:t>.</w:t>
            </w:r>
            <w:r>
              <w:rPr>
                <w:rFonts w:ascii="Muli" w:eastAsia="Muli" w:hAnsi="Muli" w:cs="Muli"/>
                <w:sz w:val="16"/>
                <w:szCs w:val="16"/>
              </w:rPr>
              <w:t xml:space="preserve"> La Resolución emitida por el IACIP es favorable</w:t>
            </w:r>
            <w:r w:rsidR="00F947CA">
              <w:rPr>
                <w:rFonts w:ascii="Muli" w:eastAsia="Muli" w:hAnsi="Muli" w:cs="Muli"/>
                <w:sz w:val="16"/>
                <w:szCs w:val="16"/>
              </w:rPr>
              <w:t>:</w:t>
            </w:r>
            <w:r>
              <w:rPr>
                <w:rFonts w:ascii="Muli" w:eastAsia="Muli" w:hAnsi="Muli" w:cs="Muli"/>
                <w:sz w:val="16"/>
                <w:szCs w:val="16"/>
              </w:rPr>
              <w:t xml:space="preserve"> </w:t>
            </w:r>
          </w:p>
          <w:p w14:paraId="141AB814" w14:textId="4CA6827B" w:rsidR="00BC37F9" w:rsidRDefault="001D3045" w:rsidP="00702ED8">
            <w:pPr>
              <w:rPr>
                <w:rFonts w:ascii="Muli" w:eastAsia="Muli" w:hAnsi="Muli" w:cs="Muli"/>
                <w:sz w:val="16"/>
                <w:szCs w:val="16"/>
              </w:rPr>
            </w:pPr>
            <w:r>
              <w:rPr>
                <w:rFonts w:ascii="Muli" w:eastAsia="Muli" w:hAnsi="Muli" w:cs="Muli"/>
                <w:sz w:val="16"/>
                <w:szCs w:val="16"/>
              </w:rPr>
              <w:t>Si: Continuar en la actividad 39</w:t>
            </w:r>
            <w:r w:rsidR="00F947CA">
              <w:rPr>
                <w:rFonts w:ascii="Muli" w:eastAsia="Muli" w:hAnsi="Muli" w:cs="Muli"/>
                <w:sz w:val="16"/>
                <w:szCs w:val="16"/>
              </w:rPr>
              <w:t>.</w:t>
            </w:r>
          </w:p>
          <w:p w14:paraId="60148665" w14:textId="2AE87915" w:rsidR="00BC37F9" w:rsidRDefault="001D3045" w:rsidP="00702ED8">
            <w:pPr>
              <w:rPr>
                <w:rFonts w:ascii="Muli" w:eastAsia="Muli" w:hAnsi="Muli" w:cs="Muli"/>
                <w:sz w:val="16"/>
                <w:szCs w:val="16"/>
              </w:rPr>
            </w:pPr>
            <w:r>
              <w:rPr>
                <w:rFonts w:ascii="Muli" w:eastAsia="Muli" w:hAnsi="Muli" w:cs="Muli"/>
                <w:sz w:val="16"/>
                <w:szCs w:val="16"/>
              </w:rPr>
              <w:t>NO: Continuar en la actividad 34</w:t>
            </w:r>
            <w:r w:rsidR="00F947CA">
              <w:rPr>
                <w:rFonts w:ascii="Muli" w:eastAsia="Muli" w:hAnsi="Muli" w:cs="Muli"/>
                <w:sz w:val="16"/>
                <w:szCs w:val="16"/>
              </w:rPr>
              <w:t>.</w:t>
            </w:r>
          </w:p>
        </w:tc>
        <w:tc>
          <w:tcPr>
            <w:tcW w:w="2555" w:type="dxa"/>
            <w:gridSpan w:val="2"/>
          </w:tcPr>
          <w:p w14:paraId="0E74B433" w14:textId="74035E7A" w:rsidR="00BC37F9" w:rsidRDefault="001D3045" w:rsidP="00702ED8">
            <w:pPr>
              <w:rPr>
                <w:rFonts w:ascii="Muli" w:eastAsia="Muli" w:hAnsi="Muli" w:cs="Muli"/>
                <w:sz w:val="16"/>
                <w:szCs w:val="16"/>
              </w:rPr>
            </w:pPr>
            <w:r>
              <w:rPr>
                <w:rFonts w:ascii="Muli" w:eastAsia="Muli" w:hAnsi="Muli" w:cs="Muli"/>
                <w:sz w:val="16"/>
                <w:szCs w:val="16"/>
              </w:rPr>
              <w:t xml:space="preserve">Unidad de </w:t>
            </w:r>
            <w:r w:rsidR="00107748">
              <w:rPr>
                <w:rFonts w:ascii="Muli" w:eastAsia="Muli" w:hAnsi="Muli" w:cs="Muli"/>
                <w:sz w:val="16"/>
                <w:szCs w:val="16"/>
              </w:rPr>
              <w:t>Transparencia.</w:t>
            </w:r>
          </w:p>
        </w:tc>
        <w:tc>
          <w:tcPr>
            <w:tcW w:w="1555" w:type="dxa"/>
          </w:tcPr>
          <w:p w14:paraId="2E31C465" w14:textId="77777777" w:rsidR="00BC37F9" w:rsidRDefault="00BC37F9" w:rsidP="00702ED8">
            <w:pPr>
              <w:rPr>
                <w:rFonts w:ascii="Muli" w:eastAsia="Muli" w:hAnsi="Muli" w:cs="Muli"/>
                <w:sz w:val="16"/>
                <w:szCs w:val="16"/>
              </w:rPr>
            </w:pPr>
          </w:p>
        </w:tc>
      </w:tr>
      <w:tr w:rsidR="00BC37F9" w14:paraId="690845A4" w14:textId="77777777">
        <w:tc>
          <w:tcPr>
            <w:tcW w:w="704" w:type="dxa"/>
          </w:tcPr>
          <w:p w14:paraId="5B3B3A69" w14:textId="77777777" w:rsidR="00BC37F9" w:rsidRDefault="001D3045" w:rsidP="00702ED8">
            <w:pPr>
              <w:rPr>
                <w:rFonts w:ascii="Muli" w:eastAsia="Muli" w:hAnsi="Muli" w:cs="Muli"/>
                <w:sz w:val="16"/>
                <w:szCs w:val="16"/>
              </w:rPr>
            </w:pPr>
            <w:r>
              <w:rPr>
                <w:rFonts w:ascii="Muli" w:eastAsia="Muli" w:hAnsi="Muli" w:cs="Muli"/>
                <w:sz w:val="16"/>
                <w:szCs w:val="16"/>
              </w:rPr>
              <w:t>34</w:t>
            </w:r>
          </w:p>
        </w:tc>
        <w:tc>
          <w:tcPr>
            <w:tcW w:w="4253" w:type="dxa"/>
            <w:gridSpan w:val="3"/>
          </w:tcPr>
          <w:p w14:paraId="0A3CC655" w14:textId="2B7C873A" w:rsidR="00BC37F9" w:rsidRDefault="001D3045" w:rsidP="00702ED8">
            <w:pPr>
              <w:rPr>
                <w:rFonts w:ascii="Muli" w:eastAsia="Muli" w:hAnsi="Muli" w:cs="Muli"/>
                <w:sz w:val="16"/>
                <w:szCs w:val="16"/>
              </w:rPr>
            </w:pPr>
            <w:r>
              <w:rPr>
                <w:rFonts w:ascii="Muli" w:eastAsia="Muli" w:hAnsi="Muli" w:cs="Muli"/>
                <w:sz w:val="16"/>
                <w:szCs w:val="16"/>
              </w:rPr>
              <w:t xml:space="preserve">Notifica a la </w:t>
            </w:r>
            <w:r w:rsidR="00F947CA">
              <w:rPr>
                <w:rFonts w:ascii="Muli" w:eastAsia="Muli" w:hAnsi="Muli" w:cs="Muli"/>
                <w:sz w:val="16"/>
                <w:szCs w:val="16"/>
              </w:rPr>
              <w:t>u</w:t>
            </w:r>
            <w:r>
              <w:rPr>
                <w:rFonts w:ascii="Muli" w:eastAsia="Muli" w:hAnsi="Muli" w:cs="Muli"/>
                <w:sz w:val="16"/>
                <w:szCs w:val="16"/>
              </w:rPr>
              <w:t xml:space="preserve">nidad o </w:t>
            </w:r>
            <w:r w:rsidR="00F947CA">
              <w:rPr>
                <w:rFonts w:ascii="Muli" w:eastAsia="Muli" w:hAnsi="Muli" w:cs="Muli"/>
                <w:sz w:val="16"/>
                <w:szCs w:val="16"/>
              </w:rPr>
              <w:t>u</w:t>
            </w:r>
            <w:r>
              <w:rPr>
                <w:rFonts w:ascii="Muli" w:eastAsia="Muli" w:hAnsi="Muli" w:cs="Muli"/>
                <w:sz w:val="16"/>
                <w:szCs w:val="16"/>
              </w:rPr>
              <w:t xml:space="preserve">nidades </w:t>
            </w:r>
            <w:r w:rsidR="00F947CA">
              <w:rPr>
                <w:rFonts w:ascii="Muli" w:eastAsia="Muli" w:hAnsi="Muli" w:cs="Muli"/>
                <w:sz w:val="16"/>
                <w:szCs w:val="16"/>
              </w:rPr>
              <w:t>a</w:t>
            </w:r>
            <w:r>
              <w:rPr>
                <w:rFonts w:ascii="Muli" w:eastAsia="Muli" w:hAnsi="Muli" w:cs="Muli"/>
                <w:sz w:val="16"/>
                <w:szCs w:val="16"/>
              </w:rPr>
              <w:t>dministrativas de la Secretaría Ejecutiva y/o la presidencia del Comité de Participación Ciudadana, la resolución la cual debe cumplimentarse dentro de los 15 días hábiles siguientes al de su notificación.</w:t>
            </w:r>
          </w:p>
        </w:tc>
        <w:tc>
          <w:tcPr>
            <w:tcW w:w="2555" w:type="dxa"/>
            <w:gridSpan w:val="2"/>
          </w:tcPr>
          <w:p w14:paraId="58916BD7" w14:textId="635C941C"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5DE30373" w14:textId="71AAE06B" w:rsidR="00BC37F9" w:rsidRDefault="001D3045" w:rsidP="00702ED8">
            <w:pPr>
              <w:rPr>
                <w:rFonts w:ascii="Muli" w:eastAsia="Muli" w:hAnsi="Muli" w:cs="Muli"/>
                <w:sz w:val="16"/>
                <w:szCs w:val="16"/>
              </w:rPr>
            </w:pPr>
            <w:r>
              <w:rPr>
                <w:rFonts w:ascii="Muli" w:eastAsia="Muli" w:hAnsi="Muli" w:cs="Muli"/>
                <w:sz w:val="16"/>
                <w:szCs w:val="16"/>
              </w:rPr>
              <w:t>Notificación de Resolución</w:t>
            </w:r>
            <w:r w:rsidR="00F947CA">
              <w:rPr>
                <w:rFonts w:ascii="Muli" w:eastAsia="Muli" w:hAnsi="Muli" w:cs="Muli"/>
                <w:sz w:val="16"/>
                <w:szCs w:val="16"/>
              </w:rPr>
              <w:t>.</w:t>
            </w:r>
          </w:p>
        </w:tc>
      </w:tr>
      <w:tr w:rsidR="00BC37F9" w14:paraId="6FC6FFEB" w14:textId="77777777">
        <w:tc>
          <w:tcPr>
            <w:tcW w:w="704" w:type="dxa"/>
          </w:tcPr>
          <w:p w14:paraId="7D648FDF" w14:textId="77777777" w:rsidR="00BC37F9" w:rsidRDefault="001D3045" w:rsidP="00702ED8">
            <w:pPr>
              <w:rPr>
                <w:rFonts w:ascii="Muli" w:eastAsia="Muli" w:hAnsi="Muli" w:cs="Muli"/>
                <w:sz w:val="16"/>
                <w:szCs w:val="16"/>
              </w:rPr>
            </w:pPr>
            <w:r>
              <w:rPr>
                <w:rFonts w:ascii="Muli" w:eastAsia="Muli" w:hAnsi="Muli" w:cs="Muli"/>
                <w:sz w:val="16"/>
                <w:szCs w:val="16"/>
              </w:rPr>
              <w:t>35</w:t>
            </w:r>
          </w:p>
        </w:tc>
        <w:tc>
          <w:tcPr>
            <w:tcW w:w="4253" w:type="dxa"/>
            <w:gridSpan w:val="3"/>
          </w:tcPr>
          <w:p w14:paraId="15F0626A" w14:textId="47FDAC5C" w:rsidR="00BC37F9" w:rsidRDefault="001D3045" w:rsidP="00702ED8">
            <w:pPr>
              <w:rPr>
                <w:rFonts w:ascii="Muli" w:eastAsia="Muli" w:hAnsi="Muli" w:cs="Muli"/>
                <w:sz w:val="16"/>
                <w:szCs w:val="16"/>
              </w:rPr>
            </w:pPr>
            <w:r>
              <w:rPr>
                <w:rFonts w:ascii="Muli" w:eastAsia="Muli" w:hAnsi="Muli" w:cs="Muli"/>
                <w:sz w:val="16"/>
                <w:szCs w:val="16"/>
              </w:rPr>
              <w:t>Se genera la respuesta con la información requerida para atender la resolución</w:t>
            </w:r>
            <w:r w:rsidR="00F947CA">
              <w:rPr>
                <w:rFonts w:ascii="Muli" w:eastAsia="Muli" w:hAnsi="Muli" w:cs="Muli"/>
                <w:sz w:val="16"/>
                <w:szCs w:val="16"/>
              </w:rPr>
              <w:t>.</w:t>
            </w:r>
          </w:p>
        </w:tc>
        <w:tc>
          <w:tcPr>
            <w:tcW w:w="2555" w:type="dxa"/>
            <w:gridSpan w:val="2"/>
          </w:tcPr>
          <w:p w14:paraId="41FC2E7C" w14:textId="2F80472E" w:rsidR="00BC37F9" w:rsidRDefault="001D3045" w:rsidP="00702ED8">
            <w:pPr>
              <w:rPr>
                <w:rFonts w:ascii="Muli" w:eastAsia="Muli" w:hAnsi="Muli" w:cs="Muli"/>
                <w:sz w:val="16"/>
                <w:szCs w:val="16"/>
              </w:rPr>
            </w:pPr>
            <w:r>
              <w:rPr>
                <w:rFonts w:ascii="Muli" w:eastAsia="Muli" w:hAnsi="Muli" w:cs="Muli"/>
                <w:sz w:val="16"/>
                <w:szCs w:val="16"/>
              </w:rPr>
              <w:t xml:space="preserve">Unidad de Transparencia, </w:t>
            </w:r>
            <w:r w:rsidR="00F947CA">
              <w:rPr>
                <w:rFonts w:ascii="Muli" w:eastAsia="Muli" w:hAnsi="Muli" w:cs="Muli"/>
                <w:sz w:val="16"/>
                <w:szCs w:val="16"/>
              </w:rPr>
              <w:t>u</w:t>
            </w:r>
            <w:r>
              <w:rPr>
                <w:rFonts w:ascii="Muli" w:eastAsia="Muli" w:hAnsi="Muli" w:cs="Muli"/>
                <w:sz w:val="16"/>
                <w:szCs w:val="16"/>
              </w:rPr>
              <w:t xml:space="preserve">nidad o </w:t>
            </w:r>
            <w:r w:rsidR="00F947CA">
              <w:rPr>
                <w:rFonts w:ascii="Muli" w:eastAsia="Muli" w:hAnsi="Muli" w:cs="Muli"/>
                <w:sz w:val="16"/>
                <w:szCs w:val="16"/>
              </w:rPr>
              <w:t>u</w:t>
            </w:r>
            <w:r>
              <w:rPr>
                <w:rFonts w:ascii="Muli" w:eastAsia="Muli" w:hAnsi="Muli" w:cs="Muli"/>
                <w:sz w:val="16"/>
                <w:szCs w:val="16"/>
              </w:rPr>
              <w:t xml:space="preserve">nidades </w:t>
            </w:r>
            <w:r w:rsidR="00F947CA">
              <w:rPr>
                <w:rFonts w:ascii="Muli" w:eastAsia="Muli" w:hAnsi="Muli" w:cs="Muli"/>
                <w:sz w:val="16"/>
                <w:szCs w:val="16"/>
              </w:rPr>
              <w:t>a</w:t>
            </w:r>
            <w:r>
              <w:rPr>
                <w:rFonts w:ascii="Muli" w:eastAsia="Muli" w:hAnsi="Muli" w:cs="Muli"/>
                <w:sz w:val="16"/>
                <w:szCs w:val="16"/>
              </w:rPr>
              <w:t>dministrativas de la Secretaría Ejecutiva y/o presidencia del Comité de Participación Ciudadana del Sistema Estatal Anticorrupción de Guanajuato</w:t>
            </w:r>
            <w:r w:rsidR="00F947CA">
              <w:rPr>
                <w:rFonts w:ascii="Muli" w:eastAsia="Muli" w:hAnsi="Muli" w:cs="Muli"/>
                <w:sz w:val="16"/>
                <w:szCs w:val="16"/>
              </w:rPr>
              <w:t>.</w:t>
            </w:r>
          </w:p>
        </w:tc>
        <w:tc>
          <w:tcPr>
            <w:tcW w:w="1555" w:type="dxa"/>
          </w:tcPr>
          <w:p w14:paraId="02902ACF" w14:textId="67377F35" w:rsidR="00BC37F9" w:rsidRDefault="001D3045" w:rsidP="00702ED8">
            <w:pPr>
              <w:rPr>
                <w:rFonts w:ascii="Muli" w:eastAsia="Muli" w:hAnsi="Muli" w:cs="Muli"/>
                <w:sz w:val="16"/>
                <w:szCs w:val="16"/>
              </w:rPr>
            </w:pPr>
            <w:r>
              <w:rPr>
                <w:rFonts w:ascii="Muli" w:eastAsia="Muli" w:hAnsi="Muli" w:cs="Muli"/>
                <w:sz w:val="16"/>
                <w:szCs w:val="16"/>
              </w:rPr>
              <w:t>Respuesta para atención a la resolución</w:t>
            </w:r>
            <w:r w:rsidR="00F947CA">
              <w:rPr>
                <w:rFonts w:ascii="Muli" w:eastAsia="Muli" w:hAnsi="Muli" w:cs="Muli"/>
                <w:sz w:val="16"/>
                <w:szCs w:val="16"/>
              </w:rPr>
              <w:t>.</w:t>
            </w:r>
          </w:p>
        </w:tc>
      </w:tr>
      <w:tr w:rsidR="00BC37F9" w14:paraId="0B05DD12" w14:textId="77777777">
        <w:tc>
          <w:tcPr>
            <w:tcW w:w="704" w:type="dxa"/>
          </w:tcPr>
          <w:p w14:paraId="4054C778" w14:textId="77777777" w:rsidR="00BC37F9" w:rsidRDefault="001D3045" w:rsidP="00702ED8">
            <w:pPr>
              <w:rPr>
                <w:rFonts w:ascii="Muli" w:eastAsia="Muli" w:hAnsi="Muli" w:cs="Muli"/>
                <w:sz w:val="16"/>
                <w:szCs w:val="16"/>
              </w:rPr>
            </w:pPr>
            <w:r>
              <w:rPr>
                <w:rFonts w:ascii="Muli" w:eastAsia="Muli" w:hAnsi="Muli" w:cs="Muli"/>
                <w:sz w:val="16"/>
                <w:szCs w:val="16"/>
              </w:rPr>
              <w:t>36</w:t>
            </w:r>
          </w:p>
        </w:tc>
        <w:tc>
          <w:tcPr>
            <w:tcW w:w="4253" w:type="dxa"/>
            <w:gridSpan w:val="3"/>
          </w:tcPr>
          <w:p w14:paraId="0F752322" w14:textId="571809BE" w:rsidR="00BC37F9" w:rsidRDefault="001D3045" w:rsidP="00702ED8">
            <w:pPr>
              <w:rPr>
                <w:rFonts w:ascii="Muli" w:eastAsia="Muli" w:hAnsi="Muli" w:cs="Muli"/>
                <w:sz w:val="16"/>
                <w:szCs w:val="16"/>
              </w:rPr>
            </w:pPr>
            <w:r>
              <w:rPr>
                <w:rFonts w:ascii="Muli" w:eastAsia="Muli" w:hAnsi="Muli" w:cs="Muli"/>
                <w:sz w:val="16"/>
                <w:szCs w:val="16"/>
              </w:rPr>
              <w:t>Remite al IACIP la respuesta a la resolución</w:t>
            </w:r>
            <w:r w:rsidR="00F947CA">
              <w:rPr>
                <w:rFonts w:ascii="Muli" w:eastAsia="Muli" w:hAnsi="Muli" w:cs="Muli"/>
                <w:sz w:val="16"/>
                <w:szCs w:val="16"/>
              </w:rPr>
              <w:t>.</w:t>
            </w:r>
          </w:p>
        </w:tc>
        <w:tc>
          <w:tcPr>
            <w:tcW w:w="2555" w:type="dxa"/>
            <w:gridSpan w:val="2"/>
          </w:tcPr>
          <w:p w14:paraId="1BD18F58" w14:textId="71CCD75F"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5174DB17" w14:textId="59165192" w:rsidR="00BC37F9" w:rsidRDefault="001D3045" w:rsidP="00702ED8">
            <w:pPr>
              <w:rPr>
                <w:rFonts w:ascii="Muli" w:eastAsia="Muli" w:hAnsi="Muli" w:cs="Muli"/>
                <w:sz w:val="16"/>
                <w:szCs w:val="16"/>
              </w:rPr>
            </w:pPr>
            <w:r>
              <w:rPr>
                <w:rFonts w:ascii="Muli" w:eastAsia="Muli" w:hAnsi="Muli" w:cs="Muli"/>
                <w:sz w:val="16"/>
                <w:szCs w:val="16"/>
              </w:rPr>
              <w:t>Oficio, correo electrónico</w:t>
            </w:r>
            <w:r w:rsidR="00F947CA">
              <w:rPr>
                <w:rFonts w:ascii="Muli" w:eastAsia="Muli" w:hAnsi="Muli" w:cs="Muli"/>
                <w:sz w:val="16"/>
                <w:szCs w:val="16"/>
              </w:rPr>
              <w:t>.</w:t>
            </w:r>
          </w:p>
        </w:tc>
      </w:tr>
      <w:tr w:rsidR="00BC37F9" w14:paraId="7B45F6E2" w14:textId="77777777">
        <w:tc>
          <w:tcPr>
            <w:tcW w:w="704" w:type="dxa"/>
          </w:tcPr>
          <w:p w14:paraId="7AFEBB99" w14:textId="77777777" w:rsidR="00BC37F9" w:rsidRDefault="001D3045" w:rsidP="00702ED8">
            <w:pPr>
              <w:rPr>
                <w:rFonts w:ascii="Muli" w:eastAsia="Muli" w:hAnsi="Muli" w:cs="Muli"/>
                <w:sz w:val="16"/>
                <w:szCs w:val="16"/>
              </w:rPr>
            </w:pPr>
            <w:r>
              <w:rPr>
                <w:rFonts w:ascii="Muli" w:eastAsia="Muli" w:hAnsi="Muli" w:cs="Muli"/>
                <w:sz w:val="16"/>
                <w:szCs w:val="16"/>
              </w:rPr>
              <w:t>37</w:t>
            </w:r>
          </w:p>
        </w:tc>
        <w:tc>
          <w:tcPr>
            <w:tcW w:w="4253" w:type="dxa"/>
            <w:gridSpan w:val="3"/>
          </w:tcPr>
          <w:p w14:paraId="196FE867" w14:textId="503A90AB" w:rsidR="00BC37F9" w:rsidRDefault="001D3045" w:rsidP="00702ED8">
            <w:pPr>
              <w:rPr>
                <w:rFonts w:ascii="Muli" w:eastAsia="Muli" w:hAnsi="Muli" w:cs="Muli"/>
                <w:sz w:val="16"/>
                <w:szCs w:val="16"/>
              </w:rPr>
            </w:pPr>
            <w:r>
              <w:rPr>
                <w:rFonts w:ascii="Muli" w:eastAsia="Muli" w:hAnsi="Muli" w:cs="Muli"/>
                <w:sz w:val="16"/>
                <w:szCs w:val="16"/>
              </w:rPr>
              <w:t>Emite dictamen de la respuesta a la resolución recibida</w:t>
            </w:r>
            <w:r w:rsidR="00F947CA">
              <w:rPr>
                <w:rFonts w:ascii="Muli" w:eastAsia="Muli" w:hAnsi="Muli" w:cs="Muli"/>
                <w:sz w:val="16"/>
                <w:szCs w:val="16"/>
              </w:rPr>
              <w:t>.</w:t>
            </w:r>
          </w:p>
        </w:tc>
        <w:tc>
          <w:tcPr>
            <w:tcW w:w="2555" w:type="dxa"/>
            <w:gridSpan w:val="2"/>
          </w:tcPr>
          <w:p w14:paraId="753368CB" w14:textId="5A6F3CE3" w:rsidR="00BC37F9" w:rsidRDefault="001D3045" w:rsidP="00702ED8">
            <w:pPr>
              <w:rPr>
                <w:rFonts w:ascii="Muli" w:eastAsia="Muli" w:hAnsi="Muli" w:cs="Muli"/>
                <w:sz w:val="16"/>
                <w:szCs w:val="16"/>
              </w:rPr>
            </w:pPr>
            <w:r>
              <w:rPr>
                <w:rFonts w:ascii="Muli" w:eastAsia="Muli" w:hAnsi="Muli" w:cs="Muli"/>
                <w:sz w:val="16"/>
                <w:szCs w:val="16"/>
              </w:rPr>
              <w:t>IACIP</w:t>
            </w:r>
            <w:r w:rsidR="00F947CA">
              <w:rPr>
                <w:rFonts w:ascii="Muli" w:eastAsia="Muli" w:hAnsi="Muli" w:cs="Muli"/>
                <w:sz w:val="16"/>
                <w:szCs w:val="16"/>
              </w:rPr>
              <w:t>.</w:t>
            </w:r>
          </w:p>
        </w:tc>
        <w:tc>
          <w:tcPr>
            <w:tcW w:w="1555" w:type="dxa"/>
          </w:tcPr>
          <w:p w14:paraId="5048287C" w14:textId="787FC786" w:rsidR="00BC37F9" w:rsidRDefault="001D3045" w:rsidP="00702ED8">
            <w:pPr>
              <w:rPr>
                <w:rFonts w:ascii="Muli" w:eastAsia="Muli" w:hAnsi="Muli" w:cs="Muli"/>
                <w:sz w:val="16"/>
                <w:szCs w:val="16"/>
              </w:rPr>
            </w:pPr>
            <w:r>
              <w:rPr>
                <w:rFonts w:ascii="Muli" w:eastAsia="Muli" w:hAnsi="Muli" w:cs="Muli"/>
                <w:sz w:val="16"/>
                <w:szCs w:val="16"/>
              </w:rPr>
              <w:t>Dictamen a resolución</w:t>
            </w:r>
            <w:r w:rsidR="00F947CA">
              <w:rPr>
                <w:rFonts w:ascii="Muli" w:eastAsia="Muli" w:hAnsi="Muli" w:cs="Muli"/>
                <w:sz w:val="16"/>
                <w:szCs w:val="16"/>
              </w:rPr>
              <w:t>.</w:t>
            </w:r>
          </w:p>
        </w:tc>
      </w:tr>
      <w:tr w:rsidR="00BC37F9" w14:paraId="6B2A00D6" w14:textId="77777777">
        <w:tc>
          <w:tcPr>
            <w:tcW w:w="704" w:type="dxa"/>
          </w:tcPr>
          <w:p w14:paraId="461D3423" w14:textId="77777777" w:rsidR="00BC37F9" w:rsidRDefault="001D3045" w:rsidP="00702ED8">
            <w:pPr>
              <w:rPr>
                <w:rFonts w:ascii="Muli" w:eastAsia="Muli" w:hAnsi="Muli" w:cs="Muli"/>
                <w:sz w:val="16"/>
                <w:szCs w:val="16"/>
              </w:rPr>
            </w:pPr>
            <w:r>
              <w:rPr>
                <w:rFonts w:ascii="Muli" w:eastAsia="Muli" w:hAnsi="Muli" w:cs="Muli"/>
                <w:sz w:val="16"/>
                <w:szCs w:val="16"/>
              </w:rPr>
              <w:t>38</w:t>
            </w:r>
          </w:p>
        </w:tc>
        <w:tc>
          <w:tcPr>
            <w:tcW w:w="4253" w:type="dxa"/>
            <w:gridSpan w:val="3"/>
          </w:tcPr>
          <w:p w14:paraId="6965FC40"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Se subsanan las inconsistencias denunciadas. </w:t>
            </w:r>
          </w:p>
          <w:p w14:paraId="088B25C7" w14:textId="77777777" w:rsidR="00BC37F9" w:rsidRDefault="001D3045" w:rsidP="00702ED8">
            <w:pPr>
              <w:rPr>
                <w:rFonts w:ascii="Muli" w:eastAsia="Muli" w:hAnsi="Muli" w:cs="Muli"/>
                <w:sz w:val="16"/>
                <w:szCs w:val="16"/>
              </w:rPr>
            </w:pPr>
            <w:r>
              <w:rPr>
                <w:rFonts w:ascii="Muli" w:eastAsia="Muli" w:hAnsi="Muli" w:cs="Muli"/>
                <w:sz w:val="16"/>
                <w:szCs w:val="16"/>
              </w:rPr>
              <w:t>Si: Continuar en actividad 39.</w:t>
            </w:r>
          </w:p>
          <w:p w14:paraId="5D3506CD" w14:textId="7A44AE33" w:rsidR="00BC37F9" w:rsidRDefault="001D3045" w:rsidP="00702ED8">
            <w:pPr>
              <w:rPr>
                <w:rFonts w:ascii="Muli" w:eastAsia="Muli" w:hAnsi="Muli" w:cs="Muli"/>
                <w:sz w:val="16"/>
                <w:szCs w:val="16"/>
              </w:rPr>
            </w:pPr>
            <w:r>
              <w:rPr>
                <w:rFonts w:ascii="Muli" w:eastAsia="Muli" w:hAnsi="Muli" w:cs="Muli"/>
                <w:sz w:val="16"/>
                <w:szCs w:val="16"/>
              </w:rPr>
              <w:t>No: Pasa a la actividad 21</w:t>
            </w:r>
            <w:r w:rsidR="00F947CA">
              <w:rPr>
                <w:rFonts w:ascii="Muli" w:eastAsia="Muli" w:hAnsi="Muli" w:cs="Muli"/>
                <w:sz w:val="16"/>
                <w:szCs w:val="16"/>
              </w:rPr>
              <w:t>.</w:t>
            </w:r>
          </w:p>
        </w:tc>
        <w:tc>
          <w:tcPr>
            <w:tcW w:w="2555" w:type="dxa"/>
            <w:gridSpan w:val="2"/>
          </w:tcPr>
          <w:p w14:paraId="5652D990" w14:textId="48442B7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F947CA">
              <w:rPr>
                <w:rFonts w:ascii="Muli" w:eastAsia="Muli" w:hAnsi="Muli" w:cs="Muli"/>
                <w:sz w:val="16"/>
                <w:szCs w:val="16"/>
              </w:rPr>
              <w:t>.</w:t>
            </w:r>
          </w:p>
        </w:tc>
        <w:tc>
          <w:tcPr>
            <w:tcW w:w="1555" w:type="dxa"/>
          </w:tcPr>
          <w:p w14:paraId="43714327" w14:textId="37DBD449" w:rsidR="00BC37F9" w:rsidRDefault="001D3045" w:rsidP="00702ED8">
            <w:pPr>
              <w:rPr>
                <w:rFonts w:ascii="Muli" w:eastAsia="Muli" w:hAnsi="Muli" w:cs="Muli"/>
                <w:sz w:val="16"/>
                <w:szCs w:val="16"/>
              </w:rPr>
            </w:pPr>
            <w:r>
              <w:rPr>
                <w:rFonts w:ascii="Muli" w:eastAsia="Muli" w:hAnsi="Muli" w:cs="Muli"/>
                <w:sz w:val="16"/>
                <w:szCs w:val="16"/>
              </w:rPr>
              <w:t>Acuerdo de cumplimiento</w:t>
            </w:r>
            <w:r w:rsidR="00F947CA">
              <w:rPr>
                <w:rFonts w:ascii="Muli" w:eastAsia="Muli" w:hAnsi="Muli" w:cs="Muli"/>
                <w:sz w:val="16"/>
                <w:szCs w:val="16"/>
              </w:rPr>
              <w:t>.</w:t>
            </w:r>
          </w:p>
        </w:tc>
      </w:tr>
      <w:tr w:rsidR="00BC37F9" w14:paraId="43019742" w14:textId="77777777">
        <w:tc>
          <w:tcPr>
            <w:tcW w:w="704" w:type="dxa"/>
          </w:tcPr>
          <w:p w14:paraId="456F117F" w14:textId="77777777" w:rsidR="00BC37F9" w:rsidRDefault="001D3045" w:rsidP="00702ED8">
            <w:pPr>
              <w:rPr>
                <w:rFonts w:ascii="Muli" w:eastAsia="Muli" w:hAnsi="Muli" w:cs="Muli"/>
                <w:sz w:val="16"/>
                <w:szCs w:val="16"/>
              </w:rPr>
            </w:pPr>
            <w:r>
              <w:rPr>
                <w:rFonts w:ascii="Muli" w:eastAsia="Muli" w:hAnsi="Muli" w:cs="Muli"/>
                <w:sz w:val="16"/>
                <w:szCs w:val="16"/>
              </w:rPr>
              <w:t>39</w:t>
            </w:r>
          </w:p>
        </w:tc>
        <w:tc>
          <w:tcPr>
            <w:tcW w:w="4253" w:type="dxa"/>
            <w:gridSpan w:val="3"/>
          </w:tcPr>
          <w:p w14:paraId="50FF0370" w14:textId="01E168BC" w:rsidR="00BC37F9" w:rsidRDefault="00670D8B" w:rsidP="00702ED8">
            <w:pPr>
              <w:rPr>
                <w:rFonts w:ascii="Muli" w:eastAsia="Muli" w:hAnsi="Muli" w:cs="Muli"/>
                <w:sz w:val="16"/>
                <w:szCs w:val="16"/>
              </w:rPr>
            </w:pPr>
            <w:r>
              <w:rPr>
                <w:rFonts w:ascii="Muli" w:eastAsia="Muli" w:hAnsi="Muli" w:cs="Muli"/>
                <w:sz w:val="16"/>
                <w:szCs w:val="16"/>
              </w:rPr>
              <w:t>Fin del procedimiento.</w:t>
            </w:r>
          </w:p>
        </w:tc>
        <w:tc>
          <w:tcPr>
            <w:tcW w:w="2555" w:type="dxa"/>
            <w:gridSpan w:val="2"/>
          </w:tcPr>
          <w:p w14:paraId="6233B268" w14:textId="77777777" w:rsidR="00BC37F9" w:rsidRDefault="00BC37F9" w:rsidP="00702ED8">
            <w:pPr>
              <w:rPr>
                <w:rFonts w:ascii="Muli" w:eastAsia="Muli" w:hAnsi="Muli" w:cs="Muli"/>
                <w:sz w:val="16"/>
                <w:szCs w:val="16"/>
              </w:rPr>
            </w:pPr>
          </w:p>
        </w:tc>
        <w:tc>
          <w:tcPr>
            <w:tcW w:w="1555" w:type="dxa"/>
          </w:tcPr>
          <w:p w14:paraId="74502DFF" w14:textId="77777777" w:rsidR="00BC37F9" w:rsidRDefault="00BC37F9" w:rsidP="00702ED8">
            <w:pPr>
              <w:rPr>
                <w:rFonts w:ascii="Muli" w:eastAsia="Muli" w:hAnsi="Muli" w:cs="Muli"/>
                <w:sz w:val="16"/>
                <w:szCs w:val="16"/>
              </w:rPr>
            </w:pPr>
          </w:p>
        </w:tc>
      </w:tr>
    </w:tbl>
    <w:p w14:paraId="2F149020" w14:textId="77777777" w:rsidR="00BC37F9" w:rsidRDefault="00BC37F9" w:rsidP="00702ED8">
      <w:pPr>
        <w:spacing w:after="0" w:line="240" w:lineRule="auto"/>
        <w:rPr>
          <w:rFonts w:ascii="Muli" w:eastAsia="Muli" w:hAnsi="Muli" w:cs="Muli"/>
          <w:sz w:val="16"/>
          <w:szCs w:val="16"/>
        </w:rPr>
      </w:pPr>
    </w:p>
    <w:p w14:paraId="0D0B790A" w14:textId="77777777" w:rsidR="001E375F" w:rsidRDefault="001E375F" w:rsidP="00702ED8">
      <w:pPr>
        <w:spacing w:after="0" w:line="240" w:lineRule="auto"/>
        <w:rPr>
          <w:rFonts w:ascii="Muli" w:eastAsia="Muli" w:hAnsi="Muli" w:cs="Muli"/>
          <w:sz w:val="16"/>
          <w:szCs w:val="16"/>
        </w:rPr>
      </w:pPr>
    </w:p>
    <w:p w14:paraId="061D2320" w14:textId="77777777" w:rsidR="001E375F" w:rsidRDefault="001E375F" w:rsidP="00702ED8">
      <w:pPr>
        <w:spacing w:after="0" w:line="240" w:lineRule="auto"/>
        <w:rPr>
          <w:rFonts w:ascii="Muli" w:eastAsia="Muli" w:hAnsi="Muli" w:cs="Muli"/>
          <w:sz w:val="16"/>
          <w:szCs w:val="16"/>
        </w:rPr>
      </w:pPr>
    </w:p>
    <w:p w14:paraId="77DA7FA5" w14:textId="17C2C7E3" w:rsidR="001E375F" w:rsidRDefault="00582268"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5BC168ED" wp14:editId="27AC5FE2">
            <wp:extent cx="6052185" cy="8647200"/>
            <wp:effectExtent l="0" t="0" r="5715" b="1905"/>
            <wp:docPr id="111526613" name="Imagen 111526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3" name="Imagen 111526613"/>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063672" cy="8663612"/>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267B051E" wp14:editId="05761634">
            <wp:extent cx="6026400" cy="5017770"/>
            <wp:effectExtent l="0" t="0" r="0" b="0"/>
            <wp:docPr id="111526614" name="Imagen 111526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4" name="Imagen 111526614"/>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045001" cy="5033258"/>
                    </a:xfrm>
                    <a:prstGeom prst="rect">
                      <a:avLst/>
                    </a:prstGeom>
                  </pic:spPr>
                </pic:pic>
              </a:graphicData>
            </a:graphic>
          </wp:inline>
        </w:drawing>
      </w:r>
    </w:p>
    <w:p w14:paraId="46B493C9" w14:textId="77777777" w:rsidR="001E375F" w:rsidRDefault="001E375F" w:rsidP="00702ED8">
      <w:pPr>
        <w:spacing w:after="0" w:line="240" w:lineRule="auto"/>
        <w:rPr>
          <w:rFonts w:ascii="Muli" w:eastAsia="Muli" w:hAnsi="Muli" w:cs="Muli"/>
          <w:sz w:val="16"/>
          <w:szCs w:val="16"/>
        </w:rPr>
      </w:pPr>
    </w:p>
    <w:tbl>
      <w:tblPr>
        <w:tblStyle w:val="affffffffffffb"/>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608"/>
      </w:tblGrid>
      <w:tr w:rsidR="00BC37F9" w14:paraId="735F9185" w14:textId="77777777" w:rsidTr="00131FE3">
        <w:trPr>
          <w:trHeight w:val="374"/>
        </w:trPr>
        <w:tc>
          <w:tcPr>
            <w:tcW w:w="3114" w:type="dxa"/>
            <w:shd w:val="clear" w:color="auto" w:fill="006666"/>
          </w:tcPr>
          <w:p w14:paraId="42E9EA9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22D9DAA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08" w:type="dxa"/>
            <w:shd w:val="clear" w:color="auto" w:fill="006666"/>
          </w:tcPr>
          <w:p w14:paraId="1AA6282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63A4040F" w14:textId="77777777" w:rsidTr="00131FE3">
        <w:trPr>
          <w:trHeight w:val="550"/>
        </w:trPr>
        <w:tc>
          <w:tcPr>
            <w:tcW w:w="3114" w:type="dxa"/>
            <w:shd w:val="clear" w:color="auto" w:fill="auto"/>
            <w:vAlign w:val="center"/>
          </w:tcPr>
          <w:p w14:paraId="345E9959" w14:textId="77777777" w:rsidR="00BC37F9" w:rsidRDefault="00BC37F9" w:rsidP="00702ED8">
            <w:pPr>
              <w:jc w:val="center"/>
              <w:rPr>
                <w:rFonts w:ascii="Muli" w:eastAsia="Muli" w:hAnsi="Muli" w:cs="Muli"/>
                <w:sz w:val="16"/>
                <w:szCs w:val="16"/>
              </w:rPr>
            </w:pPr>
          </w:p>
          <w:p w14:paraId="2C2DB2E4"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70349A36" w14:textId="77777777" w:rsidR="00BC37F9" w:rsidRDefault="00BC37F9" w:rsidP="00702ED8">
            <w:pPr>
              <w:jc w:val="center"/>
              <w:rPr>
                <w:rFonts w:ascii="Muli" w:eastAsia="Muli" w:hAnsi="Muli" w:cs="Muli"/>
                <w:sz w:val="16"/>
                <w:szCs w:val="16"/>
              </w:rPr>
            </w:pPr>
          </w:p>
        </w:tc>
        <w:tc>
          <w:tcPr>
            <w:tcW w:w="3608" w:type="dxa"/>
            <w:shd w:val="clear" w:color="auto" w:fill="auto"/>
            <w:vAlign w:val="center"/>
          </w:tcPr>
          <w:p w14:paraId="2D0CEB1A" w14:textId="77777777" w:rsidR="00BC37F9" w:rsidRDefault="00BC37F9" w:rsidP="00702ED8">
            <w:pPr>
              <w:jc w:val="center"/>
              <w:rPr>
                <w:rFonts w:ascii="Muli" w:eastAsia="Muli" w:hAnsi="Muli" w:cs="Muli"/>
                <w:sz w:val="16"/>
                <w:szCs w:val="16"/>
              </w:rPr>
            </w:pPr>
          </w:p>
        </w:tc>
      </w:tr>
      <w:tr w:rsidR="00BC37F9" w14:paraId="686965B6" w14:textId="77777777" w:rsidTr="00131FE3">
        <w:trPr>
          <w:trHeight w:val="469"/>
        </w:trPr>
        <w:tc>
          <w:tcPr>
            <w:tcW w:w="3114" w:type="dxa"/>
            <w:vAlign w:val="center"/>
          </w:tcPr>
          <w:p w14:paraId="263C9575" w14:textId="77777777" w:rsidR="00BC37F9" w:rsidRDefault="001D3045" w:rsidP="00702ED8">
            <w:pPr>
              <w:jc w:val="center"/>
              <w:rPr>
                <w:rFonts w:ascii="Muli" w:eastAsia="Muli" w:hAnsi="Muli" w:cs="Muli"/>
                <w:sz w:val="16"/>
                <w:szCs w:val="16"/>
              </w:rPr>
            </w:pPr>
            <w:r>
              <w:rPr>
                <w:rFonts w:ascii="Muli" w:eastAsia="Muli" w:hAnsi="Muli" w:cs="Muli"/>
                <w:sz w:val="16"/>
                <w:szCs w:val="16"/>
              </w:rPr>
              <w:t>Lic. Giovanni Gabriel Carmona Durán</w:t>
            </w:r>
          </w:p>
          <w:p w14:paraId="7D3E7374" w14:textId="77777777" w:rsidR="00BC37F9" w:rsidRDefault="001D3045" w:rsidP="00702ED8">
            <w:pPr>
              <w:jc w:val="center"/>
              <w:rPr>
                <w:rFonts w:ascii="Muli" w:eastAsia="Muli" w:hAnsi="Muli" w:cs="Muli"/>
                <w:sz w:val="16"/>
                <w:szCs w:val="16"/>
              </w:rPr>
            </w:pPr>
            <w:r>
              <w:rPr>
                <w:rFonts w:ascii="Muli" w:eastAsia="Muli" w:hAnsi="Muli" w:cs="Muli"/>
                <w:sz w:val="16"/>
                <w:szCs w:val="16"/>
              </w:rPr>
              <w:t>Unidad de Transparencia</w:t>
            </w:r>
          </w:p>
        </w:tc>
        <w:tc>
          <w:tcPr>
            <w:tcW w:w="2771" w:type="dxa"/>
            <w:vAlign w:val="center"/>
          </w:tcPr>
          <w:p w14:paraId="5FE0340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3739F44C"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608" w:type="dxa"/>
            <w:vAlign w:val="center"/>
          </w:tcPr>
          <w:p w14:paraId="455DE11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D906B19" w14:textId="77777777" w:rsidR="00BC37F9" w:rsidRDefault="001D3045" w:rsidP="00702ED8">
            <w:pPr>
              <w:jc w:val="center"/>
              <w:rPr>
                <w:rFonts w:ascii="Muli" w:eastAsia="Muli" w:hAnsi="Muli" w:cs="Muli"/>
                <w:sz w:val="16"/>
                <w:szCs w:val="16"/>
              </w:rPr>
            </w:pPr>
            <w:r>
              <w:rPr>
                <w:rFonts w:ascii="Muli" w:eastAsia="Muli" w:hAnsi="Muli" w:cs="Muli"/>
                <w:sz w:val="16"/>
                <w:szCs w:val="16"/>
              </w:rPr>
              <w:t xml:space="preserve">Secretario Técnico </w:t>
            </w:r>
          </w:p>
        </w:tc>
      </w:tr>
    </w:tbl>
    <w:p w14:paraId="2E6FE9D5" w14:textId="350F1314" w:rsidR="00BC37F9" w:rsidRDefault="00BC37F9" w:rsidP="00702ED8">
      <w:pPr>
        <w:spacing w:after="0" w:line="240" w:lineRule="auto"/>
        <w:rPr>
          <w:rFonts w:ascii="Muli" w:eastAsia="Muli" w:hAnsi="Muli" w:cs="Muli"/>
          <w:sz w:val="16"/>
          <w:szCs w:val="16"/>
        </w:rPr>
      </w:pPr>
    </w:p>
    <w:p w14:paraId="1E5BBC96" w14:textId="405E838F" w:rsidR="00582268" w:rsidRDefault="00582268" w:rsidP="00702ED8">
      <w:pPr>
        <w:spacing w:after="0" w:line="240" w:lineRule="auto"/>
        <w:rPr>
          <w:rFonts w:ascii="Muli" w:eastAsia="Muli" w:hAnsi="Muli" w:cs="Muli"/>
          <w:sz w:val="16"/>
          <w:szCs w:val="16"/>
        </w:rPr>
      </w:pPr>
    </w:p>
    <w:p w14:paraId="04E9E037" w14:textId="1B4B5A9A" w:rsidR="00582268" w:rsidRDefault="00582268" w:rsidP="00702ED8">
      <w:pPr>
        <w:spacing w:after="0" w:line="240" w:lineRule="auto"/>
        <w:rPr>
          <w:rFonts w:ascii="Muli" w:eastAsia="Muli" w:hAnsi="Muli" w:cs="Muli"/>
          <w:sz w:val="16"/>
          <w:szCs w:val="16"/>
        </w:rPr>
      </w:pPr>
    </w:p>
    <w:p w14:paraId="34DF7766" w14:textId="7BF45965" w:rsidR="00582268" w:rsidRDefault="00582268" w:rsidP="00702ED8">
      <w:pPr>
        <w:spacing w:after="0" w:line="240" w:lineRule="auto"/>
        <w:rPr>
          <w:rFonts w:ascii="Muli" w:eastAsia="Muli" w:hAnsi="Muli" w:cs="Muli"/>
          <w:sz w:val="16"/>
          <w:szCs w:val="16"/>
        </w:rPr>
      </w:pPr>
    </w:p>
    <w:p w14:paraId="6816739F" w14:textId="405E8563" w:rsidR="00582268" w:rsidRDefault="00582268" w:rsidP="00702ED8">
      <w:pPr>
        <w:spacing w:after="0" w:line="240" w:lineRule="auto"/>
        <w:rPr>
          <w:rFonts w:ascii="Muli" w:eastAsia="Muli" w:hAnsi="Muli" w:cs="Muli"/>
          <w:sz w:val="16"/>
          <w:szCs w:val="16"/>
        </w:rPr>
      </w:pPr>
    </w:p>
    <w:p w14:paraId="052FECA7" w14:textId="1A96734D" w:rsidR="00582268" w:rsidRDefault="00582268" w:rsidP="00702ED8">
      <w:pPr>
        <w:spacing w:after="0" w:line="240" w:lineRule="auto"/>
        <w:rPr>
          <w:rFonts w:ascii="Muli" w:eastAsia="Muli" w:hAnsi="Muli" w:cs="Muli"/>
          <w:sz w:val="16"/>
          <w:szCs w:val="16"/>
        </w:rPr>
      </w:pPr>
    </w:p>
    <w:p w14:paraId="18D20008" w14:textId="4B57E914" w:rsidR="00582268" w:rsidRDefault="00582268" w:rsidP="00702ED8">
      <w:pPr>
        <w:spacing w:after="0" w:line="240" w:lineRule="auto"/>
        <w:rPr>
          <w:rFonts w:ascii="Muli" w:eastAsia="Muli" w:hAnsi="Muli" w:cs="Muli"/>
          <w:sz w:val="16"/>
          <w:szCs w:val="16"/>
        </w:rPr>
      </w:pPr>
    </w:p>
    <w:p w14:paraId="06958A9F" w14:textId="31F3ADE2" w:rsidR="00582268" w:rsidRDefault="00582268" w:rsidP="00702ED8">
      <w:pPr>
        <w:spacing w:after="0" w:line="240" w:lineRule="auto"/>
        <w:rPr>
          <w:rFonts w:ascii="Muli" w:eastAsia="Muli" w:hAnsi="Muli" w:cs="Muli"/>
          <w:sz w:val="16"/>
          <w:szCs w:val="16"/>
        </w:rPr>
      </w:pPr>
    </w:p>
    <w:p w14:paraId="6C6292D0" w14:textId="1CA71BFE" w:rsidR="00582268" w:rsidRDefault="00582268" w:rsidP="00702ED8">
      <w:pPr>
        <w:spacing w:after="0" w:line="240" w:lineRule="auto"/>
        <w:rPr>
          <w:rFonts w:ascii="Muli" w:eastAsia="Muli" w:hAnsi="Muli" w:cs="Muli"/>
          <w:sz w:val="16"/>
          <w:szCs w:val="16"/>
        </w:rPr>
      </w:pPr>
    </w:p>
    <w:p w14:paraId="51E99E70" w14:textId="0A700D40" w:rsidR="00582268" w:rsidRDefault="00582268" w:rsidP="00702ED8">
      <w:pPr>
        <w:spacing w:after="0" w:line="240" w:lineRule="auto"/>
        <w:rPr>
          <w:rFonts w:ascii="Muli" w:eastAsia="Muli" w:hAnsi="Muli" w:cs="Muli"/>
          <w:sz w:val="16"/>
          <w:szCs w:val="16"/>
        </w:rPr>
      </w:pPr>
    </w:p>
    <w:p w14:paraId="07B90C92" w14:textId="6123F8FB" w:rsidR="00582268" w:rsidRDefault="00582268" w:rsidP="00702ED8">
      <w:pPr>
        <w:spacing w:after="0" w:line="240" w:lineRule="auto"/>
        <w:rPr>
          <w:rFonts w:ascii="Muli" w:eastAsia="Muli" w:hAnsi="Muli" w:cs="Muli"/>
          <w:sz w:val="16"/>
          <w:szCs w:val="16"/>
        </w:rPr>
      </w:pPr>
    </w:p>
    <w:p w14:paraId="3C139B03" w14:textId="572E9629" w:rsidR="00582268" w:rsidRDefault="00582268" w:rsidP="00702ED8">
      <w:pPr>
        <w:spacing w:after="0" w:line="240" w:lineRule="auto"/>
        <w:rPr>
          <w:rFonts w:ascii="Muli" w:eastAsia="Muli" w:hAnsi="Muli" w:cs="Muli"/>
          <w:sz w:val="16"/>
          <w:szCs w:val="16"/>
        </w:rPr>
      </w:pPr>
    </w:p>
    <w:p w14:paraId="31437518" w14:textId="03EFD72A" w:rsidR="00582268" w:rsidRDefault="00582268" w:rsidP="00702ED8">
      <w:pPr>
        <w:spacing w:after="0" w:line="240" w:lineRule="auto"/>
        <w:rPr>
          <w:rFonts w:ascii="Muli" w:eastAsia="Muli" w:hAnsi="Muli" w:cs="Muli"/>
          <w:sz w:val="16"/>
          <w:szCs w:val="16"/>
        </w:rPr>
      </w:pPr>
    </w:p>
    <w:p w14:paraId="231E17A3" w14:textId="547D9697" w:rsidR="00582268" w:rsidRDefault="00582268" w:rsidP="00702ED8">
      <w:pPr>
        <w:spacing w:after="0" w:line="240" w:lineRule="auto"/>
        <w:rPr>
          <w:rFonts w:ascii="Muli" w:eastAsia="Muli" w:hAnsi="Muli" w:cs="Muli"/>
          <w:sz w:val="16"/>
          <w:szCs w:val="16"/>
        </w:rPr>
      </w:pPr>
    </w:p>
    <w:p w14:paraId="7106F88B" w14:textId="3379D698" w:rsidR="00582268" w:rsidRDefault="00582268" w:rsidP="00702ED8">
      <w:pPr>
        <w:spacing w:after="0" w:line="240" w:lineRule="auto"/>
        <w:rPr>
          <w:rFonts w:ascii="Muli" w:eastAsia="Muli" w:hAnsi="Muli" w:cs="Muli"/>
          <w:sz w:val="16"/>
          <w:szCs w:val="16"/>
        </w:rPr>
      </w:pPr>
    </w:p>
    <w:p w14:paraId="642A66D9" w14:textId="49B886AC" w:rsidR="00582268" w:rsidRDefault="00582268" w:rsidP="00702ED8">
      <w:pPr>
        <w:spacing w:after="0" w:line="240" w:lineRule="auto"/>
        <w:rPr>
          <w:rFonts w:ascii="Muli" w:eastAsia="Muli" w:hAnsi="Muli" w:cs="Muli"/>
          <w:sz w:val="16"/>
          <w:szCs w:val="16"/>
        </w:rPr>
      </w:pPr>
    </w:p>
    <w:p w14:paraId="47134748" w14:textId="49A263FB" w:rsidR="00582268" w:rsidRDefault="00582268" w:rsidP="00702ED8">
      <w:pPr>
        <w:spacing w:after="0" w:line="240" w:lineRule="auto"/>
        <w:rPr>
          <w:rFonts w:ascii="Muli" w:eastAsia="Muli" w:hAnsi="Muli" w:cs="Muli"/>
          <w:sz w:val="16"/>
          <w:szCs w:val="16"/>
        </w:rPr>
      </w:pPr>
    </w:p>
    <w:p w14:paraId="75E27151" w14:textId="0B22282A" w:rsidR="00582268" w:rsidRDefault="00582268" w:rsidP="00702ED8">
      <w:pPr>
        <w:spacing w:after="0" w:line="240" w:lineRule="auto"/>
        <w:rPr>
          <w:rFonts w:ascii="Muli" w:eastAsia="Muli" w:hAnsi="Muli" w:cs="Muli"/>
          <w:sz w:val="16"/>
          <w:szCs w:val="16"/>
        </w:rPr>
      </w:pPr>
    </w:p>
    <w:p w14:paraId="386B90ED" w14:textId="11A39A62" w:rsidR="00582268" w:rsidRDefault="00582268" w:rsidP="00702ED8">
      <w:pPr>
        <w:spacing w:after="0" w:line="240" w:lineRule="auto"/>
        <w:rPr>
          <w:rFonts w:ascii="Muli" w:eastAsia="Muli" w:hAnsi="Muli" w:cs="Muli"/>
          <w:sz w:val="16"/>
          <w:szCs w:val="16"/>
        </w:rPr>
      </w:pPr>
    </w:p>
    <w:tbl>
      <w:tblPr>
        <w:tblStyle w:val="affffffffffffc"/>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555"/>
      </w:tblGrid>
      <w:tr w:rsidR="00BC37F9" w14:paraId="42564D22" w14:textId="77777777">
        <w:trPr>
          <w:trHeight w:val="167"/>
        </w:trPr>
        <w:tc>
          <w:tcPr>
            <w:tcW w:w="1555" w:type="dxa"/>
            <w:gridSpan w:val="2"/>
            <w:vMerge w:val="restart"/>
            <w:vAlign w:val="center"/>
          </w:tcPr>
          <w:p w14:paraId="59689A32"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BFFC606" wp14:editId="1E5CDE80">
                  <wp:extent cx="955170" cy="417938"/>
                  <wp:effectExtent l="0" t="0" r="0" b="0"/>
                  <wp:docPr id="1463"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1CF04882" w14:textId="3F7BB18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70D8B">
              <w:rPr>
                <w:rFonts w:ascii="Muli" w:eastAsia="Muli" w:hAnsi="Muli" w:cs="Muli"/>
                <w:b/>
                <w:color w:val="FFFFFF"/>
                <w:sz w:val="16"/>
                <w:szCs w:val="16"/>
              </w:rPr>
              <w:t>:</w:t>
            </w:r>
          </w:p>
          <w:p w14:paraId="491A5C9F" w14:textId="58D3ACE6" w:rsidR="00BC37F9" w:rsidRDefault="001D3045" w:rsidP="00702ED8">
            <w:pPr>
              <w:jc w:val="center"/>
              <w:rPr>
                <w:rFonts w:ascii="Muli" w:eastAsia="Muli" w:hAnsi="Muli" w:cs="Muli"/>
                <w:b/>
                <w:sz w:val="16"/>
                <w:szCs w:val="16"/>
              </w:rPr>
            </w:pPr>
            <w:r>
              <w:rPr>
                <w:rFonts w:ascii="Muli" w:eastAsia="Muli" w:hAnsi="Muli" w:cs="Muli"/>
                <w:color w:val="FFFFFF"/>
                <w:sz w:val="16"/>
                <w:szCs w:val="16"/>
              </w:rPr>
              <w:t>Atención y seguimiento a las sesiones del Comité de Transparencia de la Secretaría Ejecutiva del Sistema Estatal Anticorrupción</w:t>
            </w:r>
            <w:r w:rsidR="00582268">
              <w:rPr>
                <w:rFonts w:ascii="Muli" w:eastAsia="Muli" w:hAnsi="Muli" w:cs="Muli"/>
                <w:color w:val="FFFFFF"/>
                <w:sz w:val="16"/>
                <w:szCs w:val="16"/>
              </w:rPr>
              <w:t>.</w:t>
            </w:r>
          </w:p>
        </w:tc>
        <w:tc>
          <w:tcPr>
            <w:tcW w:w="1491" w:type="dxa"/>
            <w:gridSpan w:val="2"/>
            <w:shd w:val="clear" w:color="auto" w:fill="006666"/>
            <w:vAlign w:val="center"/>
          </w:tcPr>
          <w:p w14:paraId="13601ED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698C3190" w14:textId="77777777" w:rsidR="00BC37F9" w:rsidRDefault="001D3045" w:rsidP="00702ED8">
            <w:pPr>
              <w:jc w:val="center"/>
              <w:rPr>
                <w:rFonts w:ascii="Muli" w:eastAsia="Muli" w:hAnsi="Muli" w:cs="Muli"/>
                <w:sz w:val="16"/>
                <w:szCs w:val="16"/>
              </w:rPr>
            </w:pPr>
            <w:r>
              <w:rPr>
                <w:rFonts w:ascii="Muli" w:eastAsia="Muli" w:hAnsi="Muli" w:cs="Muli"/>
                <w:sz w:val="16"/>
                <w:szCs w:val="16"/>
              </w:rPr>
              <w:t>AP-UT-TRANS-1.3</w:t>
            </w:r>
          </w:p>
        </w:tc>
      </w:tr>
      <w:tr w:rsidR="00BC37F9" w14:paraId="160215A9" w14:textId="77777777">
        <w:trPr>
          <w:trHeight w:val="165"/>
        </w:trPr>
        <w:tc>
          <w:tcPr>
            <w:tcW w:w="1555" w:type="dxa"/>
            <w:gridSpan w:val="2"/>
            <w:vMerge/>
            <w:vAlign w:val="center"/>
          </w:tcPr>
          <w:p w14:paraId="03D9F9C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C510F4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2CC30C0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51B13319"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2C73044F" w14:textId="77777777">
        <w:trPr>
          <w:trHeight w:val="165"/>
        </w:trPr>
        <w:tc>
          <w:tcPr>
            <w:tcW w:w="1555" w:type="dxa"/>
            <w:gridSpan w:val="2"/>
            <w:vMerge/>
            <w:vAlign w:val="center"/>
          </w:tcPr>
          <w:p w14:paraId="6905A41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18762E2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08D54F6F" w14:textId="6F0F651F"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70D8B">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7A5510D0"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6695F52B" w14:textId="77777777">
        <w:tc>
          <w:tcPr>
            <w:tcW w:w="9067" w:type="dxa"/>
            <w:gridSpan w:val="7"/>
            <w:shd w:val="clear" w:color="auto" w:fill="auto"/>
            <w:vAlign w:val="center"/>
          </w:tcPr>
          <w:p w14:paraId="5379113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292011E0" w14:textId="77777777">
        <w:tc>
          <w:tcPr>
            <w:tcW w:w="1555" w:type="dxa"/>
            <w:gridSpan w:val="2"/>
            <w:shd w:val="clear" w:color="auto" w:fill="006666"/>
          </w:tcPr>
          <w:p w14:paraId="21EB67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5EEBEDFB" w14:textId="14726D4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380B8D">
              <w:rPr>
                <w:rFonts w:ascii="Muli" w:eastAsia="Muli" w:hAnsi="Muli" w:cs="Muli"/>
                <w:sz w:val="16"/>
                <w:szCs w:val="16"/>
              </w:rPr>
              <w:t>.</w:t>
            </w:r>
            <w:r>
              <w:rPr>
                <w:rFonts w:ascii="Muli" w:eastAsia="Muli" w:hAnsi="Muli" w:cs="Muli"/>
                <w:sz w:val="16"/>
                <w:szCs w:val="16"/>
              </w:rPr>
              <w:t xml:space="preserve"> </w:t>
            </w:r>
          </w:p>
        </w:tc>
        <w:tc>
          <w:tcPr>
            <w:tcW w:w="1491" w:type="dxa"/>
            <w:gridSpan w:val="2"/>
            <w:shd w:val="clear" w:color="auto" w:fill="006666"/>
            <w:vAlign w:val="center"/>
          </w:tcPr>
          <w:p w14:paraId="1C159C2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0414B2E8" w14:textId="77777777" w:rsidR="00BC37F9" w:rsidRDefault="001D3045" w:rsidP="00702ED8">
            <w:pPr>
              <w:rPr>
                <w:rFonts w:ascii="Muli" w:eastAsia="Muli" w:hAnsi="Muli" w:cs="Muli"/>
                <w:sz w:val="16"/>
                <w:szCs w:val="16"/>
              </w:rPr>
            </w:pPr>
            <w:r>
              <w:rPr>
                <w:rFonts w:ascii="Muli" w:eastAsia="Muli" w:hAnsi="Muli" w:cs="Muli"/>
                <w:sz w:val="16"/>
                <w:szCs w:val="16"/>
              </w:rPr>
              <w:t>AP-UT-TRANS-1</w:t>
            </w:r>
          </w:p>
        </w:tc>
      </w:tr>
      <w:tr w:rsidR="00BC37F9" w14:paraId="6DE10966" w14:textId="77777777">
        <w:tc>
          <w:tcPr>
            <w:tcW w:w="1555" w:type="dxa"/>
            <w:gridSpan w:val="2"/>
            <w:shd w:val="clear" w:color="auto" w:fill="006666"/>
          </w:tcPr>
          <w:p w14:paraId="4E5A7C9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00699761" w14:textId="77777777" w:rsidR="00BC37F9" w:rsidRDefault="001D3045" w:rsidP="00702ED8">
            <w:pPr>
              <w:rPr>
                <w:rFonts w:ascii="Muli" w:eastAsia="Muli" w:hAnsi="Muli" w:cs="Muli"/>
                <w:sz w:val="16"/>
                <w:szCs w:val="16"/>
              </w:rPr>
            </w:pPr>
            <w:r>
              <w:rPr>
                <w:rFonts w:ascii="Muli" w:eastAsia="Muli" w:hAnsi="Muli" w:cs="Muli"/>
                <w:sz w:val="16"/>
                <w:szCs w:val="16"/>
              </w:rPr>
              <w:t>Generar los insumos para el cumplimiento de las atribuciones que corresponden al Comité de Transparencia de la Secretaría Ejecutiva del Sistema Estatal Anticorrupción, establecidas en los ordenamientos legales aplicables.</w:t>
            </w:r>
          </w:p>
        </w:tc>
      </w:tr>
      <w:tr w:rsidR="00BC37F9" w14:paraId="02299A91" w14:textId="77777777">
        <w:tc>
          <w:tcPr>
            <w:tcW w:w="1555" w:type="dxa"/>
            <w:gridSpan w:val="2"/>
            <w:shd w:val="clear" w:color="auto" w:fill="006666"/>
          </w:tcPr>
          <w:p w14:paraId="6D3291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481253E7" w14:textId="2842598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380B8D">
              <w:rPr>
                <w:rFonts w:ascii="Muli" w:eastAsia="Muli" w:hAnsi="Muli" w:cs="Muli"/>
                <w:sz w:val="16"/>
                <w:szCs w:val="16"/>
              </w:rPr>
              <w:t>.</w:t>
            </w:r>
          </w:p>
        </w:tc>
      </w:tr>
      <w:tr w:rsidR="00BC37F9" w14:paraId="4DA54ECA" w14:textId="77777777">
        <w:tc>
          <w:tcPr>
            <w:tcW w:w="1555" w:type="dxa"/>
            <w:gridSpan w:val="2"/>
            <w:shd w:val="clear" w:color="auto" w:fill="006666"/>
          </w:tcPr>
          <w:p w14:paraId="111B516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00E4351" w14:textId="39538158" w:rsidR="00BC37F9" w:rsidRDefault="001D3045" w:rsidP="00702ED8">
            <w:pPr>
              <w:rPr>
                <w:rFonts w:ascii="Muli" w:eastAsia="Muli" w:hAnsi="Muli" w:cs="Muli"/>
                <w:sz w:val="16"/>
                <w:szCs w:val="16"/>
              </w:rPr>
            </w:pPr>
            <w:r>
              <w:rPr>
                <w:rFonts w:ascii="Muli" w:eastAsia="Muli" w:hAnsi="Muli" w:cs="Muli"/>
                <w:sz w:val="16"/>
                <w:szCs w:val="16"/>
              </w:rPr>
              <w:t xml:space="preserve">Calendario de sesiones ordinarias, así como con la solicitud que realizan las </w:t>
            </w:r>
            <w:r w:rsidR="007733A1">
              <w:rPr>
                <w:rFonts w:ascii="Muli" w:eastAsia="Muli" w:hAnsi="Muli" w:cs="Muli"/>
                <w:sz w:val="16"/>
                <w:szCs w:val="16"/>
              </w:rPr>
              <w:t>u</w:t>
            </w:r>
            <w:r>
              <w:rPr>
                <w:rFonts w:ascii="Muli" w:eastAsia="Muli" w:hAnsi="Muli" w:cs="Muli"/>
                <w:sz w:val="16"/>
                <w:szCs w:val="16"/>
              </w:rPr>
              <w:t xml:space="preserve">nidades </w:t>
            </w:r>
            <w:r w:rsidR="007733A1">
              <w:rPr>
                <w:rFonts w:ascii="Muli" w:eastAsia="Muli" w:hAnsi="Muli" w:cs="Muli"/>
                <w:sz w:val="16"/>
                <w:szCs w:val="16"/>
              </w:rPr>
              <w:t>a</w:t>
            </w:r>
            <w:r>
              <w:rPr>
                <w:rFonts w:ascii="Muli" w:eastAsia="Muli" w:hAnsi="Muli" w:cs="Muli"/>
                <w:sz w:val="16"/>
                <w:szCs w:val="16"/>
              </w:rPr>
              <w:t xml:space="preserve">dministrativas de la Secretaría Ejecutiva y la presidencia del Comité de Participación Ciudadana, respecto a la clasificación de información o ampliación de plazo, respecto de las solicitudes de acceso a la información. </w:t>
            </w:r>
          </w:p>
        </w:tc>
        <w:tc>
          <w:tcPr>
            <w:tcW w:w="1418" w:type="dxa"/>
            <w:gridSpan w:val="2"/>
            <w:shd w:val="clear" w:color="auto" w:fill="006666"/>
          </w:tcPr>
          <w:p w14:paraId="1E39710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1CB254B7" w14:textId="77777777" w:rsidR="00BC37F9" w:rsidRDefault="001D3045" w:rsidP="00702ED8">
            <w:pPr>
              <w:rPr>
                <w:rFonts w:ascii="Muli" w:eastAsia="Muli" w:hAnsi="Muli" w:cs="Muli"/>
                <w:sz w:val="16"/>
                <w:szCs w:val="16"/>
              </w:rPr>
            </w:pPr>
            <w:r>
              <w:rPr>
                <w:rFonts w:ascii="Muli" w:eastAsia="Muli" w:hAnsi="Muli" w:cs="Muli"/>
                <w:sz w:val="16"/>
                <w:szCs w:val="16"/>
              </w:rPr>
              <w:t xml:space="preserve">Acta de sesión ordinaria o extraordinaria y oficio de notificación al área requirente. </w:t>
            </w:r>
          </w:p>
          <w:p w14:paraId="0068C049" w14:textId="77777777" w:rsidR="00BC37F9" w:rsidRDefault="00BC37F9" w:rsidP="00702ED8">
            <w:pPr>
              <w:ind w:left="360"/>
              <w:rPr>
                <w:rFonts w:ascii="Muli" w:eastAsia="Muli" w:hAnsi="Muli" w:cs="Muli"/>
                <w:sz w:val="16"/>
                <w:szCs w:val="16"/>
              </w:rPr>
            </w:pPr>
          </w:p>
        </w:tc>
      </w:tr>
      <w:tr w:rsidR="00BC37F9" w14:paraId="32651749" w14:textId="77777777">
        <w:tc>
          <w:tcPr>
            <w:tcW w:w="1555" w:type="dxa"/>
            <w:gridSpan w:val="2"/>
            <w:shd w:val="clear" w:color="auto" w:fill="006666"/>
          </w:tcPr>
          <w:p w14:paraId="59CC83E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5ED526C" w14:textId="77777777" w:rsidR="00BC37F9" w:rsidRDefault="00BC37F9" w:rsidP="00702ED8">
            <w:pPr>
              <w:rPr>
                <w:rFonts w:ascii="Muli" w:eastAsia="Muli" w:hAnsi="Muli" w:cs="Muli"/>
                <w:color w:val="FFFFFF"/>
                <w:sz w:val="16"/>
                <w:szCs w:val="16"/>
              </w:rPr>
            </w:pPr>
          </w:p>
        </w:tc>
        <w:tc>
          <w:tcPr>
            <w:tcW w:w="3118" w:type="dxa"/>
          </w:tcPr>
          <w:p w14:paraId="4C7FA55E" w14:textId="04D7550D" w:rsidR="00BC37F9" w:rsidRDefault="007733A1" w:rsidP="00702ED8">
            <w:pPr>
              <w:rPr>
                <w:rFonts w:ascii="Muli" w:eastAsia="Muli" w:hAnsi="Muli" w:cs="Muli"/>
                <w:sz w:val="16"/>
                <w:szCs w:val="16"/>
              </w:rPr>
            </w:pPr>
            <w:r>
              <w:rPr>
                <w:rFonts w:ascii="Muli" w:eastAsia="Muli" w:hAnsi="Muli" w:cs="Muli"/>
                <w:sz w:val="16"/>
                <w:szCs w:val="16"/>
              </w:rPr>
              <w:t>Unidades administrativas de la Secretaría Ejecutiva y presidencia del Comité de Participación Ciudadana del Sistema Estatal Anticorrupción de Guanajuato</w:t>
            </w:r>
            <w:r w:rsidR="00380B8D">
              <w:rPr>
                <w:rFonts w:ascii="Muli" w:eastAsia="Muli" w:hAnsi="Muli" w:cs="Muli"/>
                <w:sz w:val="16"/>
                <w:szCs w:val="16"/>
              </w:rPr>
              <w:t>.</w:t>
            </w:r>
          </w:p>
        </w:tc>
        <w:tc>
          <w:tcPr>
            <w:tcW w:w="1418" w:type="dxa"/>
            <w:gridSpan w:val="2"/>
            <w:shd w:val="clear" w:color="auto" w:fill="006666"/>
          </w:tcPr>
          <w:p w14:paraId="57F7E0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5B6AFC7C" w14:textId="53E68ACB"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733A1">
              <w:rPr>
                <w:rFonts w:ascii="Muli" w:eastAsia="Muli" w:hAnsi="Muli" w:cs="Muli"/>
                <w:sz w:val="16"/>
                <w:szCs w:val="16"/>
              </w:rPr>
              <w:t>a</w:t>
            </w:r>
            <w:r>
              <w:rPr>
                <w:rFonts w:ascii="Muli" w:eastAsia="Muli" w:hAnsi="Muli" w:cs="Muli"/>
                <w:sz w:val="16"/>
                <w:szCs w:val="16"/>
              </w:rPr>
              <w:t>dministrativas de la Secretaría Ejecutiva y presidencia del Comité de Participación Ciudadana del Sistema Estatal Anticorrupción de Guanajuato</w:t>
            </w:r>
            <w:r w:rsidR="00380B8D">
              <w:rPr>
                <w:rFonts w:ascii="Muli" w:eastAsia="Muli" w:hAnsi="Muli" w:cs="Muli"/>
                <w:sz w:val="16"/>
                <w:szCs w:val="16"/>
              </w:rPr>
              <w:t>.</w:t>
            </w:r>
          </w:p>
        </w:tc>
      </w:tr>
      <w:tr w:rsidR="00BC37F9" w14:paraId="172F72F5" w14:textId="77777777">
        <w:tc>
          <w:tcPr>
            <w:tcW w:w="1555" w:type="dxa"/>
            <w:gridSpan w:val="2"/>
            <w:shd w:val="clear" w:color="auto" w:fill="006666"/>
          </w:tcPr>
          <w:p w14:paraId="6B3B171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54F2E4AA" w14:textId="77777777" w:rsidR="00BC37F9" w:rsidRDefault="001D3045" w:rsidP="00702ED8">
            <w:pPr>
              <w:numPr>
                <w:ilvl w:val="0"/>
                <w:numId w:val="36"/>
              </w:numPr>
              <w:rPr>
                <w:rFonts w:ascii="Muli" w:eastAsia="Muli" w:hAnsi="Muli" w:cs="Muli"/>
                <w:sz w:val="16"/>
                <w:szCs w:val="16"/>
              </w:rPr>
            </w:pPr>
            <w:r>
              <w:rPr>
                <w:rFonts w:ascii="Muli" w:eastAsia="Muli" w:hAnsi="Muli" w:cs="Muli"/>
                <w:sz w:val="16"/>
                <w:szCs w:val="16"/>
              </w:rPr>
              <w:t xml:space="preserve">Ley de Transparencia y Acceso a la Información Pública para el Estado de Guanajuato. </w:t>
            </w:r>
          </w:p>
          <w:p w14:paraId="053B36E3" w14:textId="77777777" w:rsidR="00BC37F9" w:rsidRDefault="001D3045" w:rsidP="00702ED8">
            <w:pPr>
              <w:numPr>
                <w:ilvl w:val="0"/>
                <w:numId w:val="36"/>
              </w:numPr>
              <w:rPr>
                <w:rFonts w:ascii="Muli" w:eastAsia="Muli" w:hAnsi="Muli" w:cs="Muli"/>
                <w:sz w:val="16"/>
                <w:szCs w:val="16"/>
              </w:rPr>
            </w:pPr>
            <w:r>
              <w:rPr>
                <w:rFonts w:ascii="Muli" w:eastAsia="Muli" w:hAnsi="Muli" w:cs="Muli"/>
                <w:sz w:val="16"/>
                <w:szCs w:val="16"/>
              </w:rPr>
              <w:t>Ley de Protección de Datos personales en posesión de Sujetos Obligados para el Estado de Guanajuato.</w:t>
            </w:r>
          </w:p>
          <w:p w14:paraId="4BB54FDF" w14:textId="77777777" w:rsidR="00BC37F9" w:rsidRDefault="001D3045" w:rsidP="00702ED8">
            <w:pPr>
              <w:numPr>
                <w:ilvl w:val="0"/>
                <w:numId w:val="36"/>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05C5FAB4" w14:textId="404C6D40" w:rsidR="00BC37F9" w:rsidRDefault="001D3045" w:rsidP="00702ED8">
            <w:pPr>
              <w:numPr>
                <w:ilvl w:val="0"/>
                <w:numId w:val="36"/>
              </w:numPr>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w:t>
            </w:r>
            <w:r w:rsidR="00107748">
              <w:rPr>
                <w:rFonts w:ascii="Muli" w:eastAsia="Muli" w:hAnsi="Muli" w:cs="Muli"/>
                <w:sz w:val="16"/>
                <w:szCs w:val="16"/>
              </w:rPr>
              <w:t>.</w:t>
            </w:r>
          </w:p>
        </w:tc>
      </w:tr>
      <w:tr w:rsidR="00BC37F9" w14:paraId="65FD735D" w14:textId="77777777">
        <w:tc>
          <w:tcPr>
            <w:tcW w:w="1555" w:type="dxa"/>
            <w:gridSpan w:val="2"/>
            <w:shd w:val="clear" w:color="auto" w:fill="006666"/>
          </w:tcPr>
          <w:p w14:paraId="1259D0E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AAF4A91" w14:textId="77777777" w:rsidR="00BC37F9" w:rsidRDefault="001D3045" w:rsidP="00702ED8">
            <w:pPr>
              <w:rPr>
                <w:rFonts w:ascii="Muli" w:eastAsia="Muli" w:hAnsi="Muli" w:cs="Muli"/>
                <w:sz w:val="16"/>
                <w:szCs w:val="16"/>
              </w:rPr>
            </w:pPr>
            <w:r>
              <w:rPr>
                <w:rFonts w:ascii="Muli" w:eastAsia="Muli" w:hAnsi="Muli" w:cs="Muli"/>
                <w:sz w:val="16"/>
                <w:szCs w:val="16"/>
              </w:rPr>
              <w:t xml:space="preserve">La calendarización de las sesiones ordinarias y las solicitudes de información de la ciudadanía, cuya información requerida debe ser clasificada por el Comité de Transparencia. </w:t>
            </w:r>
          </w:p>
        </w:tc>
        <w:tc>
          <w:tcPr>
            <w:tcW w:w="1418" w:type="dxa"/>
            <w:gridSpan w:val="2"/>
            <w:shd w:val="clear" w:color="auto" w:fill="006666"/>
          </w:tcPr>
          <w:p w14:paraId="51CC55B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27007046" w14:textId="77777777" w:rsidR="00BC37F9" w:rsidRDefault="00BC37F9" w:rsidP="00702ED8">
            <w:pPr>
              <w:rPr>
                <w:rFonts w:ascii="Muli" w:eastAsia="Muli" w:hAnsi="Muli" w:cs="Muli"/>
                <w:color w:val="FFFFFF"/>
                <w:sz w:val="16"/>
                <w:szCs w:val="16"/>
              </w:rPr>
            </w:pPr>
          </w:p>
        </w:tc>
        <w:tc>
          <w:tcPr>
            <w:tcW w:w="2976" w:type="dxa"/>
            <w:gridSpan w:val="2"/>
          </w:tcPr>
          <w:p w14:paraId="56DFE267" w14:textId="28BC7AED" w:rsidR="00BC37F9" w:rsidRDefault="001D3045" w:rsidP="00702ED8">
            <w:pPr>
              <w:rPr>
                <w:rFonts w:ascii="Muli" w:eastAsia="Muli" w:hAnsi="Muli" w:cs="Muli"/>
                <w:sz w:val="16"/>
                <w:szCs w:val="16"/>
              </w:rPr>
            </w:pPr>
            <w:r>
              <w:rPr>
                <w:rFonts w:ascii="Muli" w:eastAsia="Muli" w:hAnsi="Muli" w:cs="Muli"/>
                <w:sz w:val="16"/>
                <w:szCs w:val="16"/>
              </w:rPr>
              <w:t xml:space="preserve">Convocatorias y </w:t>
            </w:r>
            <w:r w:rsidR="007733A1">
              <w:rPr>
                <w:rFonts w:ascii="Muli" w:eastAsia="Muli" w:hAnsi="Muli" w:cs="Muli"/>
                <w:sz w:val="16"/>
                <w:szCs w:val="16"/>
              </w:rPr>
              <w:t>a</w:t>
            </w:r>
            <w:r>
              <w:rPr>
                <w:rFonts w:ascii="Muli" w:eastAsia="Muli" w:hAnsi="Muli" w:cs="Muli"/>
                <w:sz w:val="16"/>
                <w:szCs w:val="16"/>
              </w:rPr>
              <w:t xml:space="preserve">ctas de sesiones ordinarias y extraordinarias. </w:t>
            </w:r>
          </w:p>
        </w:tc>
      </w:tr>
      <w:tr w:rsidR="00BC37F9" w14:paraId="7170242F" w14:textId="77777777">
        <w:tc>
          <w:tcPr>
            <w:tcW w:w="9067" w:type="dxa"/>
            <w:gridSpan w:val="7"/>
            <w:vAlign w:val="center"/>
          </w:tcPr>
          <w:p w14:paraId="473FB0D8"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1817A462" w14:textId="77777777">
        <w:tc>
          <w:tcPr>
            <w:tcW w:w="704" w:type="dxa"/>
            <w:shd w:val="clear" w:color="auto" w:fill="006666"/>
          </w:tcPr>
          <w:p w14:paraId="7629177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2176C5F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649661E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783804A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722103D" w14:textId="77777777">
        <w:trPr>
          <w:trHeight w:val="710"/>
        </w:trPr>
        <w:tc>
          <w:tcPr>
            <w:tcW w:w="704" w:type="dxa"/>
          </w:tcPr>
          <w:p w14:paraId="5E0A071C"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41BFB043" w14:textId="77777777" w:rsidR="00BC37F9" w:rsidRDefault="001D3045" w:rsidP="00702ED8">
            <w:pPr>
              <w:rPr>
                <w:rFonts w:ascii="Muli" w:eastAsia="Muli" w:hAnsi="Muli" w:cs="Muli"/>
                <w:sz w:val="16"/>
                <w:szCs w:val="16"/>
              </w:rPr>
            </w:pPr>
            <w:r>
              <w:rPr>
                <w:rFonts w:ascii="Muli" w:eastAsia="Muli" w:hAnsi="Muli" w:cs="Muli"/>
                <w:sz w:val="16"/>
                <w:szCs w:val="16"/>
              </w:rPr>
              <w:t>Recepción del calendario de sesiones ordinarias y/o solicitud de sesión extraordinaria.</w:t>
            </w:r>
          </w:p>
        </w:tc>
        <w:tc>
          <w:tcPr>
            <w:tcW w:w="1491" w:type="dxa"/>
            <w:gridSpan w:val="2"/>
          </w:tcPr>
          <w:p w14:paraId="71D9D42D" w14:textId="55213DD3"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r>
              <w:rPr>
                <w:rFonts w:ascii="Muli" w:eastAsia="Muli" w:hAnsi="Muli" w:cs="Muli"/>
                <w:sz w:val="16"/>
                <w:szCs w:val="16"/>
              </w:rPr>
              <w:t xml:space="preserve"> </w:t>
            </w:r>
          </w:p>
          <w:p w14:paraId="4CADBA62" w14:textId="77777777" w:rsidR="00BC37F9" w:rsidRDefault="00BC37F9" w:rsidP="00702ED8">
            <w:pPr>
              <w:rPr>
                <w:rFonts w:ascii="Muli" w:eastAsia="Muli" w:hAnsi="Muli" w:cs="Muli"/>
                <w:sz w:val="16"/>
                <w:szCs w:val="16"/>
              </w:rPr>
            </w:pPr>
          </w:p>
        </w:tc>
        <w:tc>
          <w:tcPr>
            <w:tcW w:w="1555" w:type="dxa"/>
          </w:tcPr>
          <w:p w14:paraId="3FD41B24" w14:textId="77777777" w:rsidR="00BC37F9" w:rsidRDefault="00BC37F9" w:rsidP="00702ED8">
            <w:pPr>
              <w:rPr>
                <w:rFonts w:ascii="Muli" w:eastAsia="Muli" w:hAnsi="Muli" w:cs="Muli"/>
                <w:sz w:val="16"/>
                <w:szCs w:val="16"/>
              </w:rPr>
            </w:pPr>
          </w:p>
        </w:tc>
      </w:tr>
      <w:tr w:rsidR="00BC37F9" w14:paraId="4F46A744" w14:textId="77777777">
        <w:tc>
          <w:tcPr>
            <w:tcW w:w="704" w:type="dxa"/>
          </w:tcPr>
          <w:p w14:paraId="00D5DE0A"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27B3CBFF" w14:textId="18DCC73C" w:rsidR="00BC37F9" w:rsidRDefault="001D3045" w:rsidP="00702ED8">
            <w:pPr>
              <w:rPr>
                <w:rFonts w:ascii="Muli" w:eastAsia="Muli" w:hAnsi="Muli" w:cs="Muli"/>
                <w:sz w:val="16"/>
                <w:szCs w:val="16"/>
              </w:rPr>
            </w:pPr>
            <w:r>
              <w:rPr>
                <w:rFonts w:ascii="Muli" w:eastAsia="Muli" w:hAnsi="Muli" w:cs="Muli"/>
                <w:sz w:val="16"/>
                <w:szCs w:val="16"/>
              </w:rPr>
              <w:t>Elaboración de la convocatoria, orden del día e insumos para la sesión ordinaria y los remite por correo electrónico a los integrantes del Comité de Transparencia</w:t>
            </w:r>
            <w:r w:rsidR="00107748">
              <w:rPr>
                <w:rFonts w:ascii="Muli" w:eastAsia="Muli" w:hAnsi="Muli" w:cs="Muli"/>
                <w:sz w:val="16"/>
                <w:szCs w:val="16"/>
              </w:rPr>
              <w:t>.</w:t>
            </w:r>
          </w:p>
        </w:tc>
        <w:tc>
          <w:tcPr>
            <w:tcW w:w="1491" w:type="dxa"/>
            <w:gridSpan w:val="2"/>
          </w:tcPr>
          <w:p w14:paraId="6F15587E" w14:textId="5C127D3F"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p>
        </w:tc>
        <w:tc>
          <w:tcPr>
            <w:tcW w:w="1555" w:type="dxa"/>
          </w:tcPr>
          <w:p w14:paraId="20F0C1C7" w14:textId="77777777" w:rsidR="00BC37F9" w:rsidRDefault="001D3045" w:rsidP="00702ED8">
            <w:pPr>
              <w:rPr>
                <w:rFonts w:ascii="Muli" w:eastAsia="Muli" w:hAnsi="Muli" w:cs="Muli"/>
                <w:sz w:val="16"/>
                <w:szCs w:val="16"/>
              </w:rPr>
            </w:pPr>
            <w:r>
              <w:rPr>
                <w:rFonts w:ascii="Muli" w:eastAsia="Muli" w:hAnsi="Muli" w:cs="Muli"/>
                <w:sz w:val="16"/>
                <w:szCs w:val="16"/>
              </w:rPr>
              <w:t>Convocatoria y correo de envío.</w:t>
            </w:r>
          </w:p>
        </w:tc>
      </w:tr>
      <w:tr w:rsidR="00BC37F9" w14:paraId="332F06C1" w14:textId="77777777">
        <w:tc>
          <w:tcPr>
            <w:tcW w:w="704" w:type="dxa"/>
          </w:tcPr>
          <w:p w14:paraId="648BA97A"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5CF19BFD" w14:textId="4AE8841E" w:rsidR="00BC37F9" w:rsidRDefault="001D3045" w:rsidP="00702ED8">
            <w:pPr>
              <w:rPr>
                <w:rFonts w:ascii="Muli" w:eastAsia="Muli" w:hAnsi="Muli" w:cs="Muli"/>
                <w:sz w:val="16"/>
                <w:szCs w:val="16"/>
              </w:rPr>
            </w:pPr>
            <w:r>
              <w:rPr>
                <w:rFonts w:ascii="Muli" w:eastAsia="Muli" w:hAnsi="Muli" w:cs="Muli"/>
                <w:sz w:val="16"/>
                <w:szCs w:val="16"/>
              </w:rPr>
              <w:t>Notificación a los integrantes del Comité de Transparencia de la Secretaría Ejecutiva del Sistema Estatal Anticorrupción</w:t>
            </w:r>
            <w:r w:rsidR="007733A1">
              <w:rPr>
                <w:rFonts w:ascii="Muli" w:eastAsia="Muli" w:hAnsi="Muli" w:cs="Muli"/>
                <w:sz w:val="16"/>
                <w:szCs w:val="16"/>
              </w:rPr>
              <w:t xml:space="preserve"> de Guanajuato</w:t>
            </w:r>
            <w:r>
              <w:rPr>
                <w:rFonts w:ascii="Muli" w:eastAsia="Muli" w:hAnsi="Muli" w:cs="Muli"/>
                <w:sz w:val="16"/>
                <w:szCs w:val="16"/>
              </w:rPr>
              <w:t xml:space="preserve"> de la convocatoria con los insumos</w:t>
            </w:r>
            <w:r w:rsidR="007733A1">
              <w:rPr>
                <w:rFonts w:ascii="Muli" w:eastAsia="Muli" w:hAnsi="Muli" w:cs="Muli"/>
                <w:sz w:val="16"/>
                <w:szCs w:val="16"/>
              </w:rPr>
              <w:t xml:space="preserve"> para</w:t>
            </w:r>
            <w:r>
              <w:rPr>
                <w:rFonts w:ascii="Muli" w:eastAsia="Muli" w:hAnsi="Muli" w:cs="Muli"/>
                <w:sz w:val="16"/>
                <w:szCs w:val="16"/>
              </w:rPr>
              <w:t xml:space="preserve"> realizar la sesión ordinaria. </w:t>
            </w:r>
          </w:p>
        </w:tc>
        <w:tc>
          <w:tcPr>
            <w:tcW w:w="1491" w:type="dxa"/>
            <w:gridSpan w:val="2"/>
          </w:tcPr>
          <w:p w14:paraId="3BFA1D9D" w14:textId="77385F26"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p>
          <w:p w14:paraId="054EEEAC" w14:textId="77777777" w:rsidR="00BC37F9" w:rsidRDefault="00BC37F9" w:rsidP="00702ED8">
            <w:pPr>
              <w:rPr>
                <w:rFonts w:ascii="Muli" w:eastAsia="Muli" w:hAnsi="Muli" w:cs="Muli"/>
                <w:sz w:val="16"/>
                <w:szCs w:val="16"/>
              </w:rPr>
            </w:pPr>
          </w:p>
        </w:tc>
        <w:tc>
          <w:tcPr>
            <w:tcW w:w="1555" w:type="dxa"/>
          </w:tcPr>
          <w:p w14:paraId="4026FFC5" w14:textId="48A73AB4" w:rsidR="00BC37F9" w:rsidRDefault="001D3045" w:rsidP="00702ED8">
            <w:pPr>
              <w:rPr>
                <w:rFonts w:ascii="Muli" w:eastAsia="Muli" w:hAnsi="Muli" w:cs="Muli"/>
                <w:sz w:val="16"/>
                <w:szCs w:val="16"/>
              </w:rPr>
            </w:pPr>
            <w:r>
              <w:rPr>
                <w:rFonts w:ascii="Muli" w:eastAsia="Muli" w:hAnsi="Muli" w:cs="Muli"/>
                <w:sz w:val="16"/>
                <w:szCs w:val="16"/>
              </w:rPr>
              <w:t>Convocatoria</w:t>
            </w:r>
            <w:r w:rsidR="007733A1">
              <w:rPr>
                <w:rFonts w:ascii="Muli" w:eastAsia="Muli" w:hAnsi="Muli" w:cs="Muli"/>
                <w:sz w:val="16"/>
                <w:szCs w:val="16"/>
              </w:rPr>
              <w:t>.</w:t>
            </w:r>
          </w:p>
        </w:tc>
      </w:tr>
      <w:tr w:rsidR="00BC37F9" w14:paraId="3780B7DC" w14:textId="77777777">
        <w:tc>
          <w:tcPr>
            <w:tcW w:w="704" w:type="dxa"/>
          </w:tcPr>
          <w:p w14:paraId="2E22D9F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0A103631" w14:textId="77777777" w:rsidR="00BC37F9" w:rsidRDefault="001D3045" w:rsidP="00702ED8">
            <w:pPr>
              <w:rPr>
                <w:rFonts w:ascii="Muli" w:eastAsia="Muli" w:hAnsi="Muli" w:cs="Muli"/>
                <w:sz w:val="16"/>
                <w:szCs w:val="16"/>
              </w:rPr>
            </w:pPr>
            <w:r>
              <w:rPr>
                <w:rFonts w:ascii="Muli" w:eastAsia="Muli" w:hAnsi="Muli" w:cs="Muli"/>
                <w:sz w:val="16"/>
                <w:szCs w:val="16"/>
              </w:rPr>
              <w:t xml:space="preserve">Se desarrolla la sesión ordinaria y se generan los acuerdos correspondientes respecto a los temas definidos en el orden del día establecido en la convocatoria. </w:t>
            </w:r>
          </w:p>
        </w:tc>
        <w:tc>
          <w:tcPr>
            <w:tcW w:w="1491" w:type="dxa"/>
            <w:gridSpan w:val="2"/>
          </w:tcPr>
          <w:p w14:paraId="2AFBB365" w14:textId="5283D5A5" w:rsidR="00BC37F9" w:rsidRDefault="001D3045" w:rsidP="00702ED8">
            <w:pPr>
              <w:rPr>
                <w:rFonts w:ascii="Muli" w:eastAsia="Muli" w:hAnsi="Muli" w:cs="Muli"/>
                <w:sz w:val="16"/>
                <w:szCs w:val="16"/>
              </w:rPr>
            </w:pPr>
            <w:r>
              <w:rPr>
                <w:rFonts w:ascii="Muli" w:eastAsia="Muli" w:hAnsi="Muli" w:cs="Muli"/>
                <w:sz w:val="16"/>
                <w:szCs w:val="16"/>
              </w:rPr>
              <w:t>Comité de Transparencia</w:t>
            </w:r>
            <w:r w:rsidR="007733A1">
              <w:rPr>
                <w:rFonts w:ascii="Muli" w:eastAsia="Muli" w:hAnsi="Muli" w:cs="Muli"/>
                <w:sz w:val="16"/>
                <w:szCs w:val="16"/>
              </w:rPr>
              <w:t>.</w:t>
            </w:r>
            <w:r>
              <w:rPr>
                <w:rFonts w:ascii="Muli" w:eastAsia="Muli" w:hAnsi="Muli" w:cs="Muli"/>
                <w:sz w:val="16"/>
                <w:szCs w:val="16"/>
              </w:rPr>
              <w:t xml:space="preserve"> </w:t>
            </w:r>
          </w:p>
        </w:tc>
        <w:tc>
          <w:tcPr>
            <w:tcW w:w="1555" w:type="dxa"/>
          </w:tcPr>
          <w:p w14:paraId="151DE902" w14:textId="26A7F502" w:rsidR="00BC37F9" w:rsidRDefault="001D3045" w:rsidP="00702ED8">
            <w:pPr>
              <w:rPr>
                <w:rFonts w:ascii="Muli" w:eastAsia="Muli" w:hAnsi="Muli" w:cs="Muli"/>
                <w:sz w:val="16"/>
                <w:szCs w:val="16"/>
              </w:rPr>
            </w:pPr>
            <w:r>
              <w:rPr>
                <w:rFonts w:ascii="Muli" w:eastAsia="Muli" w:hAnsi="Muli" w:cs="Muli"/>
                <w:sz w:val="16"/>
                <w:szCs w:val="16"/>
              </w:rPr>
              <w:t>Acta de sesión</w:t>
            </w:r>
            <w:r w:rsidR="007733A1">
              <w:rPr>
                <w:rFonts w:ascii="Muli" w:eastAsia="Muli" w:hAnsi="Muli" w:cs="Muli"/>
                <w:sz w:val="16"/>
                <w:szCs w:val="16"/>
              </w:rPr>
              <w:t>.</w:t>
            </w:r>
          </w:p>
        </w:tc>
      </w:tr>
      <w:tr w:rsidR="00BC37F9" w14:paraId="219909B9" w14:textId="77777777">
        <w:tc>
          <w:tcPr>
            <w:tcW w:w="704" w:type="dxa"/>
          </w:tcPr>
          <w:p w14:paraId="601A4D5C"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6C16A57A" w14:textId="0376A395" w:rsidR="00BC37F9" w:rsidRDefault="001D3045" w:rsidP="00702ED8">
            <w:pPr>
              <w:rPr>
                <w:rFonts w:ascii="Muli" w:eastAsia="Muli" w:hAnsi="Muli" w:cs="Muli"/>
                <w:sz w:val="16"/>
                <w:szCs w:val="16"/>
              </w:rPr>
            </w:pPr>
            <w:r>
              <w:rPr>
                <w:rFonts w:ascii="Muli" w:eastAsia="Muli" w:hAnsi="Muli" w:cs="Muli"/>
                <w:sz w:val="16"/>
                <w:szCs w:val="16"/>
              </w:rPr>
              <w:t xml:space="preserve">Se realiza seguimiento a los acuerdos generados y registrados en el </w:t>
            </w:r>
            <w:r w:rsidR="007733A1">
              <w:rPr>
                <w:rFonts w:ascii="Muli" w:eastAsia="Muli" w:hAnsi="Muli" w:cs="Muli"/>
                <w:sz w:val="16"/>
                <w:szCs w:val="16"/>
              </w:rPr>
              <w:t>a</w:t>
            </w:r>
            <w:r>
              <w:rPr>
                <w:rFonts w:ascii="Muli" w:eastAsia="Muli" w:hAnsi="Muli" w:cs="Muli"/>
                <w:sz w:val="16"/>
                <w:szCs w:val="16"/>
              </w:rPr>
              <w:t xml:space="preserve">cta de sesión ordinaria.  </w:t>
            </w:r>
          </w:p>
        </w:tc>
        <w:tc>
          <w:tcPr>
            <w:tcW w:w="1491" w:type="dxa"/>
            <w:gridSpan w:val="2"/>
          </w:tcPr>
          <w:p w14:paraId="3BD7181B" w14:textId="796E341D"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p>
        </w:tc>
        <w:tc>
          <w:tcPr>
            <w:tcW w:w="1555" w:type="dxa"/>
          </w:tcPr>
          <w:p w14:paraId="45C4951B" w14:textId="13D22417" w:rsidR="00BC37F9" w:rsidRDefault="001D3045" w:rsidP="00702ED8">
            <w:pPr>
              <w:rPr>
                <w:rFonts w:ascii="Muli" w:eastAsia="Muli" w:hAnsi="Muli" w:cs="Muli"/>
                <w:sz w:val="16"/>
                <w:szCs w:val="16"/>
              </w:rPr>
            </w:pPr>
            <w:r>
              <w:rPr>
                <w:rFonts w:ascii="Muli" w:eastAsia="Muli" w:hAnsi="Muli" w:cs="Muli"/>
                <w:sz w:val="16"/>
                <w:szCs w:val="16"/>
              </w:rPr>
              <w:t>Reporte de seguimiento</w:t>
            </w:r>
            <w:r w:rsidR="007733A1">
              <w:rPr>
                <w:rFonts w:ascii="Muli" w:eastAsia="Muli" w:hAnsi="Muli" w:cs="Muli"/>
                <w:sz w:val="16"/>
                <w:szCs w:val="16"/>
              </w:rPr>
              <w:t>.</w:t>
            </w:r>
          </w:p>
        </w:tc>
      </w:tr>
      <w:tr w:rsidR="00BC37F9" w14:paraId="430DA4DF" w14:textId="77777777">
        <w:tc>
          <w:tcPr>
            <w:tcW w:w="704" w:type="dxa"/>
          </w:tcPr>
          <w:p w14:paraId="0716BAAE"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0E0448BB" w14:textId="77777777" w:rsidR="00BC37F9" w:rsidRDefault="001D3045" w:rsidP="00702ED8">
            <w:pPr>
              <w:rPr>
                <w:rFonts w:ascii="Muli" w:eastAsia="Muli" w:hAnsi="Muli" w:cs="Muli"/>
                <w:sz w:val="16"/>
                <w:szCs w:val="16"/>
              </w:rPr>
            </w:pPr>
            <w:r>
              <w:rPr>
                <w:rFonts w:ascii="Muli" w:eastAsia="Muli" w:hAnsi="Muli" w:cs="Muli"/>
                <w:sz w:val="16"/>
                <w:szCs w:val="16"/>
              </w:rPr>
              <w:t>Decisión: Se tiene solicitud de las unidades administrativas o presidencia del Comité de Participación Ciudadana, respecto a la clasificación de información o ampliación del plazo y se genera el acuerdo conducente:</w:t>
            </w:r>
          </w:p>
          <w:p w14:paraId="5566E528" w14:textId="7FBF3B07" w:rsidR="00BC37F9" w:rsidRDefault="001D3045" w:rsidP="00702ED8">
            <w:pPr>
              <w:rPr>
                <w:rFonts w:ascii="Muli" w:eastAsia="Muli" w:hAnsi="Muli" w:cs="Muli"/>
                <w:sz w:val="16"/>
                <w:szCs w:val="16"/>
              </w:rPr>
            </w:pPr>
            <w:r>
              <w:rPr>
                <w:rFonts w:ascii="Muli" w:eastAsia="Muli" w:hAnsi="Muli" w:cs="Muli"/>
                <w:sz w:val="16"/>
                <w:szCs w:val="16"/>
              </w:rPr>
              <w:t>SI: Continuar en actividad 7</w:t>
            </w:r>
            <w:r w:rsidR="007733A1">
              <w:rPr>
                <w:rFonts w:ascii="Muli" w:eastAsia="Muli" w:hAnsi="Muli" w:cs="Muli"/>
                <w:sz w:val="16"/>
                <w:szCs w:val="16"/>
              </w:rPr>
              <w:t>.</w:t>
            </w:r>
          </w:p>
          <w:p w14:paraId="67720459" w14:textId="66486FFB" w:rsidR="00BC37F9" w:rsidRDefault="001D3045" w:rsidP="00702ED8">
            <w:pPr>
              <w:rPr>
                <w:rFonts w:ascii="Muli" w:eastAsia="Muli" w:hAnsi="Muli" w:cs="Muli"/>
                <w:sz w:val="16"/>
                <w:szCs w:val="16"/>
              </w:rPr>
            </w:pPr>
            <w:r>
              <w:rPr>
                <w:rFonts w:ascii="Muli" w:eastAsia="Muli" w:hAnsi="Muli" w:cs="Muli"/>
                <w:sz w:val="16"/>
                <w:szCs w:val="16"/>
              </w:rPr>
              <w:t>NO: Continuar en actividad 12</w:t>
            </w:r>
            <w:r w:rsidR="007733A1">
              <w:rPr>
                <w:rFonts w:ascii="Muli" w:eastAsia="Muli" w:hAnsi="Muli" w:cs="Muli"/>
                <w:sz w:val="16"/>
                <w:szCs w:val="16"/>
              </w:rPr>
              <w:t>.</w:t>
            </w:r>
          </w:p>
        </w:tc>
        <w:tc>
          <w:tcPr>
            <w:tcW w:w="1491" w:type="dxa"/>
            <w:gridSpan w:val="2"/>
          </w:tcPr>
          <w:p w14:paraId="1C1DBBDA" w14:textId="03FCD484"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p>
        </w:tc>
        <w:tc>
          <w:tcPr>
            <w:tcW w:w="1555" w:type="dxa"/>
          </w:tcPr>
          <w:p w14:paraId="3BBC54CA" w14:textId="77777777" w:rsidR="00BC37F9" w:rsidRDefault="00BC37F9" w:rsidP="00702ED8">
            <w:pPr>
              <w:rPr>
                <w:rFonts w:ascii="Muli" w:eastAsia="Muli" w:hAnsi="Muli" w:cs="Muli"/>
                <w:sz w:val="16"/>
                <w:szCs w:val="16"/>
              </w:rPr>
            </w:pPr>
          </w:p>
        </w:tc>
      </w:tr>
      <w:tr w:rsidR="00BC37F9" w14:paraId="05AAF67B" w14:textId="77777777">
        <w:tc>
          <w:tcPr>
            <w:tcW w:w="704" w:type="dxa"/>
          </w:tcPr>
          <w:p w14:paraId="7D7AD088"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6B9EE338" w14:textId="157187C0" w:rsidR="00BC37F9" w:rsidRDefault="001D3045" w:rsidP="00702ED8">
            <w:pPr>
              <w:rPr>
                <w:rFonts w:ascii="Muli" w:eastAsia="Muli" w:hAnsi="Muli" w:cs="Muli"/>
                <w:sz w:val="16"/>
                <w:szCs w:val="16"/>
              </w:rPr>
            </w:pPr>
            <w:r>
              <w:rPr>
                <w:rFonts w:ascii="Muli" w:eastAsia="Muli" w:hAnsi="Muli" w:cs="Muli"/>
                <w:sz w:val="16"/>
                <w:szCs w:val="16"/>
              </w:rPr>
              <w:t>Elabora convocatoria, orden del día e insumos para la sesión extraordinaria y los remite por correo electrónico a los integrantes del Comité de Transparencia</w:t>
            </w:r>
            <w:r w:rsidR="007733A1">
              <w:rPr>
                <w:rFonts w:ascii="Muli" w:eastAsia="Muli" w:hAnsi="Muli" w:cs="Muli"/>
                <w:sz w:val="16"/>
                <w:szCs w:val="16"/>
              </w:rPr>
              <w:t>.</w:t>
            </w:r>
          </w:p>
        </w:tc>
        <w:tc>
          <w:tcPr>
            <w:tcW w:w="1491" w:type="dxa"/>
            <w:gridSpan w:val="2"/>
          </w:tcPr>
          <w:p w14:paraId="497FD840" w14:textId="3F718247"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733A1">
              <w:rPr>
                <w:rFonts w:ascii="Muli" w:eastAsia="Muli" w:hAnsi="Muli" w:cs="Muli"/>
                <w:sz w:val="16"/>
                <w:szCs w:val="16"/>
              </w:rPr>
              <w:t>.</w:t>
            </w:r>
          </w:p>
        </w:tc>
        <w:tc>
          <w:tcPr>
            <w:tcW w:w="1555" w:type="dxa"/>
          </w:tcPr>
          <w:p w14:paraId="4897E14C" w14:textId="009FBA1C" w:rsidR="00BC37F9" w:rsidRDefault="001D3045" w:rsidP="00702ED8">
            <w:pPr>
              <w:rPr>
                <w:rFonts w:ascii="Muli" w:eastAsia="Muli" w:hAnsi="Muli" w:cs="Muli"/>
                <w:sz w:val="16"/>
                <w:szCs w:val="16"/>
              </w:rPr>
            </w:pPr>
            <w:r>
              <w:rPr>
                <w:rFonts w:ascii="Muli" w:eastAsia="Muli" w:hAnsi="Muli" w:cs="Muli"/>
                <w:sz w:val="16"/>
                <w:szCs w:val="16"/>
              </w:rPr>
              <w:t>Convocatoria y correo electrónico</w:t>
            </w:r>
            <w:r w:rsidR="007733A1">
              <w:rPr>
                <w:rFonts w:ascii="Muli" w:eastAsia="Muli" w:hAnsi="Muli" w:cs="Muli"/>
                <w:sz w:val="16"/>
                <w:szCs w:val="16"/>
              </w:rPr>
              <w:t>.</w:t>
            </w:r>
          </w:p>
        </w:tc>
      </w:tr>
      <w:tr w:rsidR="00BC37F9" w14:paraId="1C906B6E" w14:textId="77777777">
        <w:tc>
          <w:tcPr>
            <w:tcW w:w="704" w:type="dxa"/>
          </w:tcPr>
          <w:p w14:paraId="0ABE864F"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4A332BF6" w14:textId="2F360DBE" w:rsidR="00BC37F9" w:rsidRDefault="001D3045" w:rsidP="00702ED8">
            <w:pPr>
              <w:rPr>
                <w:rFonts w:ascii="Muli" w:eastAsia="Muli" w:hAnsi="Muli" w:cs="Muli"/>
                <w:sz w:val="16"/>
                <w:szCs w:val="16"/>
              </w:rPr>
            </w:pPr>
            <w:r>
              <w:rPr>
                <w:rFonts w:ascii="Muli" w:eastAsia="Muli" w:hAnsi="Muli" w:cs="Muli"/>
                <w:sz w:val="16"/>
                <w:szCs w:val="16"/>
              </w:rPr>
              <w:t xml:space="preserve">Se desarrolla la sesión extraordinaria con la solicitud que realizan las </w:t>
            </w:r>
            <w:r w:rsidR="008B2C8A">
              <w:rPr>
                <w:rFonts w:ascii="Muli" w:eastAsia="Muli" w:hAnsi="Muli" w:cs="Muli"/>
                <w:sz w:val="16"/>
                <w:szCs w:val="16"/>
              </w:rPr>
              <w:t>u</w:t>
            </w:r>
            <w:r>
              <w:rPr>
                <w:rFonts w:ascii="Muli" w:eastAsia="Muli" w:hAnsi="Muli" w:cs="Muli"/>
                <w:sz w:val="16"/>
                <w:szCs w:val="16"/>
              </w:rPr>
              <w:t xml:space="preserve">nidades </w:t>
            </w:r>
            <w:r w:rsidR="008B2C8A">
              <w:rPr>
                <w:rFonts w:ascii="Muli" w:eastAsia="Muli" w:hAnsi="Muli" w:cs="Muli"/>
                <w:sz w:val="16"/>
                <w:szCs w:val="16"/>
              </w:rPr>
              <w:t>a</w:t>
            </w:r>
            <w:r>
              <w:rPr>
                <w:rFonts w:ascii="Muli" w:eastAsia="Muli" w:hAnsi="Muli" w:cs="Muli"/>
                <w:sz w:val="16"/>
                <w:szCs w:val="16"/>
              </w:rPr>
              <w:t xml:space="preserve">dministrativas de la Secretaría Ejecutiva o presidencia del Comité de Participación Ciudadana, respecto a la clasificación de información o ampliación del plazo y se genera el acuerdo conducente. </w:t>
            </w:r>
          </w:p>
        </w:tc>
        <w:tc>
          <w:tcPr>
            <w:tcW w:w="1491" w:type="dxa"/>
            <w:gridSpan w:val="2"/>
          </w:tcPr>
          <w:p w14:paraId="282A5D1A" w14:textId="68986DBC" w:rsidR="00BC37F9" w:rsidRDefault="001D3045" w:rsidP="00702ED8">
            <w:pPr>
              <w:rPr>
                <w:rFonts w:ascii="Muli" w:eastAsia="Muli" w:hAnsi="Muli" w:cs="Muli"/>
                <w:sz w:val="16"/>
                <w:szCs w:val="16"/>
              </w:rPr>
            </w:pPr>
            <w:r>
              <w:rPr>
                <w:rFonts w:ascii="Muli" w:eastAsia="Muli" w:hAnsi="Muli" w:cs="Muli"/>
                <w:sz w:val="16"/>
                <w:szCs w:val="16"/>
              </w:rPr>
              <w:t>Comité de Transparencia</w:t>
            </w:r>
            <w:r w:rsidR="008B2C8A">
              <w:rPr>
                <w:rFonts w:ascii="Muli" w:eastAsia="Muli" w:hAnsi="Muli" w:cs="Muli"/>
                <w:sz w:val="16"/>
                <w:szCs w:val="16"/>
              </w:rPr>
              <w:t>.</w:t>
            </w:r>
            <w:r>
              <w:rPr>
                <w:rFonts w:ascii="Muli" w:eastAsia="Muli" w:hAnsi="Muli" w:cs="Muli"/>
                <w:sz w:val="16"/>
                <w:szCs w:val="16"/>
              </w:rPr>
              <w:t xml:space="preserve"> </w:t>
            </w:r>
          </w:p>
        </w:tc>
        <w:tc>
          <w:tcPr>
            <w:tcW w:w="1555" w:type="dxa"/>
          </w:tcPr>
          <w:p w14:paraId="7C427506" w14:textId="3AB6B9BC" w:rsidR="00BC37F9" w:rsidRDefault="001D3045" w:rsidP="00702ED8">
            <w:pPr>
              <w:rPr>
                <w:rFonts w:ascii="Muli" w:eastAsia="Muli" w:hAnsi="Muli" w:cs="Muli"/>
                <w:sz w:val="16"/>
                <w:szCs w:val="16"/>
              </w:rPr>
            </w:pPr>
            <w:r>
              <w:rPr>
                <w:rFonts w:ascii="Muli" w:eastAsia="Muli" w:hAnsi="Muli" w:cs="Muli"/>
                <w:sz w:val="16"/>
                <w:szCs w:val="16"/>
              </w:rPr>
              <w:t>Acta de sesión</w:t>
            </w:r>
            <w:r w:rsidR="008B2C8A">
              <w:rPr>
                <w:rFonts w:ascii="Muli" w:eastAsia="Muli" w:hAnsi="Muli" w:cs="Muli"/>
                <w:sz w:val="16"/>
                <w:szCs w:val="16"/>
              </w:rPr>
              <w:t>.</w:t>
            </w:r>
          </w:p>
        </w:tc>
      </w:tr>
      <w:tr w:rsidR="00BC37F9" w14:paraId="4DC6970C" w14:textId="77777777">
        <w:tc>
          <w:tcPr>
            <w:tcW w:w="704" w:type="dxa"/>
          </w:tcPr>
          <w:p w14:paraId="6B76255D"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2E8448C9" w14:textId="2092B3A4" w:rsidR="00BC37F9" w:rsidRDefault="001D3045" w:rsidP="00702ED8">
            <w:pPr>
              <w:rPr>
                <w:rFonts w:ascii="Muli" w:eastAsia="Muli" w:hAnsi="Muli" w:cs="Muli"/>
                <w:sz w:val="16"/>
                <w:szCs w:val="16"/>
              </w:rPr>
            </w:pPr>
            <w:r>
              <w:rPr>
                <w:rFonts w:ascii="Muli" w:eastAsia="Muli" w:hAnsi="Muli" w:cs="Muli"/>
                <w:sz w:val="16"/>
                <w:szCs w:val="16"/>
              </w:rPr>
              <w:t xml:space="preserve">Se informa a la </w:t>
            </w:r>
            <w:r w:rsidR="008B2C8A">
              <w:rPr>
                <w:rFonts w:ascii="Muli" w:eastAsia="Muli" w:hAnsi="Muli" w:cs="Muli"/>
                <w:sz w:val="16"/>
                <w:szCs w:val="16"/>
              </w:rPr>
              <w:t>u</w:t>
            </w:r>
            <w:r>
              <w:rPr>
                <w:rFonts w:ascii="Muli" w:eastAsia="Muli" w:hAnsi="Muli" w:cs="Muli"/>
                <w:sz w:val="16"/>
                <w:szCs w:val="16"/>
              </w:rPr>
              <w:t xml:space="preserve">nidad </w:t>
            </w:r>
            <w:r w:rsidR="008B2C8A">
              <w:rPr>
                <w:rFonts w:ascii="Muli" w:eastAsia="Muli" w:hAnsi="Muli" w:cs="Muli"/>
                <w:sz w:val="16"/>
                <w:szCs w:val="16"/>
              </w:rPr>
              <w:t>a</w:t>
            </w:r>
            <w:r>
              <w:rPr>
                <w:rFonts w:ascii="Muli" w:eastAsia="Muli" w:hAnsi="Muli" w:cs="Muli"/>
                <w:sz w:val="16"/>
                <w:szCs w:val="16"/>
              </w:rPr>
              <w:t xml:space="preserve">dministrativa o </w:t>
            </w:r>
            <w:r w:rsidR="00A565F5">
              <w:rPr>
                <w:rFonts w:ascii="Muli" w:eastAsia="Muli" w:hAnsi="Muli" w:cs="Muli"/>
                <w:sz w:val="16"/>
                <w:szCs w:val="16"/>
              </w:rPr>
              <w:t>presidencia del</w:t>
            </w:r>
            <w:r>
              <w:rPr>
                <w:rFonts w:ascii="Muli" w:eastAsia="Muli" w:hAnsi="Muli" w:cs="Muli"/>
                <w:sz w:val="16"/>
                <w:szCs w:val="16"/>
              </w:rPr>
              <w:t xml:space="preserve"> Comité de Participación Ciudadana el acuerdo realizado por Comité de Transparencia sobre la solicitud.  </w:t>
            </w:r>
          </w:p>
        </w:tc>
        <w:tc>
          <w:tcPr>
            <w:tcW w:w="1491" w:type="dxa"/>
            <w:gridSpan w:val="2"/>
          </w:tcPr>
          <w:p w14:paraId="23E9255B" w14:textId="07EA7993"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8B2C8A">
              <w:rPr>
                <w:rFonts w:ascii="Muli" w:eastAsia="Muli" w:hAnsi="Muli" w:cs="Muli"/>
                <w:sz w:val="16"/>
                <w:szCs w:val="16"/>
              </w:rPr>
              <w:t>.</w:t>
            </w:r>
          </w:p>
        </w:tc>
        <w:tc>
          <w:tcPr>
            <w:tcW w:w="1555" w:type="dxa"/>
          </w:tcPr>
          <w:p w14:paraId="424AE1D6" w14:textId="77777777" w:rsidR="00BC37F9" w:rsidRDefault="001D3045" w:rsidP="00702ED8">
            <w:pPr>
              <w:rPr>
                <w:rFonts w:ascii="Muli" w:eastAsia="Muli" w:hAnsi="Muli" w:cs="Muli"/>
                <w:sz w:val="16"/>
                <w:szCs w:val="16"/>
              </w:rPr>
            </w:pPr>
            <w:r>
              <w:rPr>
                <w:rFonts w:ascii="Muli" w:eastAsia="Muli" w:hAnsi="Muli" w:cs="Muli"/>
                <w:sz w:val="16"/>
                <w:szCs w:val="16"/>
              </w:rPr>
              <w:t xml:space="preserve">Respuesta por correo electrónico. </w:t>
            </w:r>
          </w:p>
        </w:tc>
      </w:tr>
      <w:tr w:rsidR="00BC37F9" w14:paraId="7EE60AA7" w14:textId="77777777">
        <w:tc>
          <w:tcPr>
            <w:tcW w:w="704" w:type="dxa"/>
          </w:tcPr>
          <w:p w14:paraId="569D8C10"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75132072" w14:textId="77777777" w:rsidR="00BC37F9" w:rsidRDefault="001D3045" w:rsidP="00702ED8">
            <w:pPr>
              <w:rPr>
                <w:rFonts w:ascii="Muli" w:eastAsia="Muli" w:hAnsi="Muli" w:cs="Muli"/>
                <w:sz w:val="16"/>
                <w:szCs w:val="16"/>
              </w:rPr>
            </w:pPr>
            <w:r>
              <w:rPr>
                <w:rFonts w:ascii="Muli" w:eastAsia="Muli" w:hAnsi="Muli" w:cs="Muli"/>
                <w:sz w:val="16"/>
                <w:szCs w:val="16"/>
              </w:rPr>
              <w:t xml:space="preserve">Recibe el acuerdo realizado por el Comité de Transparencia y se integra la información y remite ésta a la Unidad de Transparencia para la atención a la solicitud ciudadana.  </w:t>
            </w:r>
          </w:p>
        </w:tc>
        <w:tc>
          <w:tcPr>
            <w:tcW w:w="1491" w:type="dxa"/>
            <w:gridSpan w:val="2"/>
          </w:tcPr>
          <w:p w14:paraId="79D09F0F" w14:textId="733EE9CB" w:rsidR="00BC37F9" w:rsidRDefault="001D3045" w:rsidP="00702ED8">
            <w:pPr>
              <w:rPr>
                <w:rFonts w:ascii="Muli" w:eastAsia="Muli" w:hAnsi="Muli" w:cs="Muli"/>
                <w:sz w:val="16"/>
                <w:szCs w:val="16"/>
              </w:rPr>
            </w:pPr>
            <w:r>
              <w:rPr>
                <w:rFonts w:ascii="Muli" w:eastAsia="Muli" w:hAnsi="Muli" w:cs="Muli"/>
                <w:sz w:val="16"/>
                <w:szCs w:val="16"/>
              </w:rPr>
              <w:t xml:space="preserve">Unidad </w:t>
            </w:r>
            <w:r w:rsidR="00A565F5">
              <w:rPr>
                <w:rFonts w:ascii="Muli" w:eastAsia="Muli" w:hAnsi="Muli" w:cs="Muli"/>
                <w:sz w:val="16"/>
                <w:szCs w:val="16"/>
              </w:rPr>
              <w:t>a</w:t>
            </w:r>
            <w:r>
              <w:rPr>
                <w:rFonts w:ascii="Muli" w:eastAsia="Muli" w:hAnsi="Muli" w:cs="Muli"/>
                <w:sz w:val="16"/>
                <w:szCs w:val="16"/>
              </w:rPr>
              <w:t xml:space="preserve">dministrativa </w:t>
            </w:r>
          </w:p>
        </w:tc>
        <w:tc>
          <w:tcPr>
            <w:tcW w:w="1555" w:type="dxa"/>
          </w:tcPr>
          <w:p w14:paraId="53730725" w14:textId="77777777" w:rsidR="00BC37F9" w:rsidRDefault="001D3045" w:rsidP="00702ED8">
            <w:pPr>
              <w:rPr>
                <w:rFonts w:ascii="Muli" w:eastAsia="Muli" w:hAnsi="Muli" w:cs="Muli"/>
                <w:sz w:val="16"/>
                <w:szCs w:val="16"/>
              </w:rPr>
            </w:pPr>
            <w:r>
              <w:rPr>
                <w:rFonts w:ascii="Muli" w:eastAsia="Muli" w:hAnsi="Muli" w:cs="Muli"/>
                <w:sz w:val="16"/>
                <w:szCs w:val="16"/>
              </w:rPr>
              <w:t xml:space="preserve">Información requerida y correo electrónico. </w:t>
            </w:r>
          </w:p>
        </w:tc>
      </w:tr>
      <w:tr w:rsidR="00BC37F9" w14:paraId="60D4E722" w14:textId="77777777">
        <w:tc>
          <w:tcPr>
            <w:tcW w:w="704" w:type="dxa"/>
          </w:tcPr>
          <w:p w14:paraId="5A339E4E"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11</w:t>
            </w:r>
          </w:p>
        </w:tc>
        <w:tc>
          <w:tcPr>
            <w:tcW w:w="5317" w:type="dxa"/>
            <w:gridSpan w:val="3"/>
          </w:tcPr>
          <w:p w14:paraId="094CF712" w14:textId="77777777" w:rsidR="00BC37F9" w:rsidRDefault="001D3045" w:rsidP="00702ED8">
            <w:pPr>
              <w:rPr>
                <w:rFonts w:ascii="Muli" w:eastAsia="Muli" w:hAnsi="Muli" w:cs="Muli"/>
                <w:sz w:val="16"/>
                <w:szCs w:val="16"/>
              </w:rPr>
            </w:pPr>
            <w:r>
              <w:rPr>
                <w:rFonts w:ascii="Muli" w:eastAsia="Muli" w:hAnsi="Muli" w:cs="Muli"/>
                <w:sz w:val="16"/>
                <w:szCs w:val="16"/>
              </w:rPr>
              <w:t xml:space="preserve">Recibe la información y genera la respuesta al ciudadano.  </w:t>
            </w:r>
          </w:p>
        </w:tc>
        <w:tc>
          <w:tcPr>
            <w:tcW w:w="1491" w:type="dxa"/>
            <w:gridSpan w:val="2"/>
          </w:tcPr>
          <w:p w14:paraId="68AF341F" w14:textId="77777777" w:rsidR="00BC37F9" w:rsidRDefault="001D3045" w:rsidP="00702ED8">
            <w:pPr>
              <w:rPr>
                <w:rFonts w:ascii="Muli" w:eastAsia="Muli" w:hAnsi="Muli" w:cs="Muli"/>
                <w:sz w:val="16"/>
                <w:szCs w:val="16"/>
              </w:rPr>
            </w:pPr>
            <w:r>
              <w:rPr>
                <w:rFonts w:ascii="Muli" w:eastAsia="Muli" w:hAnsi="Muli" w:cs="Muli"/>
                <w:sz w:val="16"/>
                <w:szCs w:val="16"/>
              </w:rPr>
              <w:t xml:space="preserve">Unidad de Transparencia </w:t>
            </w:r>
          </w:p>
        </w:tc>
        <w:tc>
          <w:tcPr>
            <w:tcW w:w="1555" w:type="dxa"/>
          </w:tcPr>
          <w:p w14:paraId="246F6726" w14:textId="77777777" w:rsidR="00BC37F9" w:rsidRDefault="001D3045" w:rsidP="00702ED8">
            <w:pPr>
              <w:rPr>
                <w:rFonts w:ascii="Muli" w:eastAsia="Muli" w:hAnsi="Muli" w:cs="Muli"/>
                <w:sz w:val="16"/>
                <w:szCs w:val="16"/>
              </w:rPr>
            </w:pPr>
            <w:r>
              <w:rPr>
                <w:rFonts w:ascii="Muli" w:eastAsia="Muli" w:hAnsi="Muli" w:cs="Muli"/>
                <w:sz w:val="16"/>
                <w:szCs w:val="16"/>
              </w:rPr>
              <w:t xml:space="preserve">Oficio de respuesta se notifica por correo electrónico o PNT. </w:t>
            </w:r>
          </w:p>
        </w:tc>
      </w:tr>
      <w:tr w:rsidR="00BC37F9" w14:paraId="661B5E20" w14:textId="77777777">
        <w:tc>
          <w:tcPr>
            <w:tcW w:w="704" w:type="dxa"/>
          </w:tcPr>
          <w:p w14:paraId="62B3E462"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2A4D660F"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76511AD9" w14:textId="77777777" w:rsidR="00BC37F9" w:rsidRDefault="00BC37F9" w:rsidP="00702ED8">
            <w:pPr>
              <w:rPr>
                <w:rFonts w:ascii="Muli" w:eastAsia="Muli" w:hAnsi="Muli" w:cs="Muli"/>
                <w:sz w:val="16"/>
                <w:szCs w:val="16"/>
              </w:rPr>
            </w:pPr>
          </w:p>
        </w:tc>
        <w:tc>
          <w:tcPr>
            <w:tcW w:w="1555" w:type="dxa"/>
          </w:tcPr>
          <w:p w14:paraId="207FE906" w14:textId="77777777" w:rsidR="00BC37F9" w:rsidRDefault="00BC37F9" w:rsidP="00702ED8">
            <w:pPr>
              <w:rPr>
                <w:rFonts w:ascii="Muli" w:eastAsia="Muli" w:hAnsi="Muli" w:cs="Muli"/>
                <w:sz w:val="16"/>
                <w:szCs w:val="16"/>
              </w:rPr>
            </w:pPr>
          </w:p>
        </w:tc>
      </w:tr>
    </w:tbl>
    <w:p w14:paraId="42F6CE63" w14:textId="77777777" w:rsidR="00BC37F9" w:rsidRDefault="00BC37F9" w:rsidP="00702ED8">
      <w:pPr>
        <w:spacing w:after="0" w:line="240" w:lineRule="auto"/>
        <w:rPr>
          <w:rFonts w:ascii="Muli" w:eastAsia="Muli" w:hAnsi="Muli" w:cs="Muli"/>
          <w:sz w:val="16"/>
          <w:szCs w:val="16"/>
        </w:rPr>
      </w:pPr>
    </w:p>
    <w:p w14:paraId="0FD8661E" w14:textId="77777777" w:rsidR="001E375F" w:rsidRDefault="001E375F" w:rsidP="00702ED8">
      <w:pPr>
        <w:spacing w:after="0" w:line="240" w:lineRule="auto"/>
        <w:rPr>
          <w:rFonts w:ascii="Muli" w:eastAsia="Muli" w:hAnsi="Muli" w:cs="Muli"/>
          <w:sz w:val="16"/>
          <w:szCs w:val="16"/>
        </w:rPr>
      </w:pPr>
    </w:p>
    <w:p w14:paraId="4F077180" w14:textId="77777777" w:rsidR="001E375F" w:rsidRDefault="001E375F" w:rsidP="00702ED8">
      <w:pPr>
        <w:spacing w:after="0" w:line="240" w:lineRule="auto"/>
        <w:rPr>
          <w:rFonts w:ascii="Muli" w:eastAsia="Muli" w:hAnsi="Muli" w:cs="Muli"/>
          <w:sz w:val="16"/>
          <w:szCs w:val="16"/>
        </w:rPr>
      </w:pPr>
    </w:p>
    <w:p w14:paraId="107F444C" w14:textId="12F9A91C" w:rsidR="001E375F" w:rsidRDefault="00582268" w:rsidP="00582268">
      <w:pPr>
        <w:spacing w:after="0" w:line="240" w:lineRule="auto"/>
        <w:jc w:val="center"/>
        <w:rPr>
          <w:rFonts w:ascii="Muli" w:eastAsia="Muli" w:hAnsi="Muli" w:cs="Muli"/>
          <w:sz w:val="16"/>
          <w:szCs w:val="16"/>
        </w:rPr>
      </w:pPr>
      <w:r>
        <w:rPr>
          <w:rFonts w:ascii="Muli" w:eastAsia="Muli" w:hAnsi="Muli" w:cs="Muli"/>
          <w:noProof/>
          <w:sz w:val="16"/>
          <w:szCs w:val="16"/>
        </w:rPr>
        <w:drawing>
          <wp:inline distT="0" distB="0" distL="0" distR="0" wp14:anchorId="0ED9415C" wp14:editId="0DC57B12">
            <wp:extent cx="5447484" cy="7560000"/>
            <wp:effectExtent l="0" t="0" r="1270" b="3175"/>
            <wp:docPr id="111526615" name="Imagen 111526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5" name="Imagen 111526615"/>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62289" cy="7580547"/>
                    </a:xfrm>
                    <a:prstGeom prst="rect">
                      <a:avLst/>
                    </a:prstGeom>
                  </pic:spPr>
                </pic:pic>
              </a:graphicData>
            </a:graphic>
          </wp:inline>
        </w:drawing>
      </w:r>
    </w:p>
    <w:tbl>
      <w:tblPr>
        <w:tblStyle w:val="affffffffffffd"/>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182"/>
      </w:tblGrid>
      <w:tr w:rsidR="00BC37F9" w14:paraId="6C8E1B3D" w14:textId="77777777">
        <w:trPr>
          <w:trHeight w:val="374"/>
        </w:trPr>
        <w:tc>
          <w:tcPr>
            <w:tcW w:w="3114" w:type="dxa"/>
            <w:shd w:val="clear" w:color="auto" w:fill="006666"/>
          </w:tcPr>
          <w:p w14:paraId="115880D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lastRenderedPageBreak/>
              <w:t>Elaboró:</w:t>
            </w:r>
          </w:p>
        </w:tc>
        <w:tc>
          <w:tcPr>
            <w:tcW w:w="2771" w:type="dxa"/>
            <w:shd w:val="clear" w:color="auto" w:fill="006666"/>
          </w:tcPr>
          <w:p w14:paraId="0B544A0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3BA964D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993CC87" w14:textId="77777777">
        <w:trPr>
          <w:trHeight w:val="550"/>
        </w:trPr>
        <w:tc>
          <w:tcPr>
            <w:tcW w:w="3114" w:type="dxa"/>
            <w:shd w:val="clear" w:color="auto" w:fill="auto"/>
            <w:vAlign w:val="center"/>
          </w:tcPr>
          <w:p w14:paraId="22B7E787" w14:textId="77777777" w:rsidR="00BC37F9" w:rsidRDefault="00BC37F9" w:rsidP="00702ED8">
            <w:pPr>
              <w:jc w:val="center"/>
              <w:rPr>
                <w:rFonts w:ascii="Muli" w:eastAsia="Muli" w:hAnsi="Muli" w:cs="Muli"/>
                <w:sz w:val="16"/>
                <w:szCs w:val="16"/>
              </w:rPr>
            </w:pPr>
          </w:p>
          <w:p w14:paraId="0439DCF8"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3ADECF0A" w14:textId="77777777" w:rsidR="00BC37F9" w:rsidRDefault="00BC37F9" w:rsidP="00702ED8">
            <w:pPr>
              <w:jc w:val="center"/>
              <w:rPr>
                <w:rFonts w:ascii="Muli" w:eastAsia="Muli" w:hAnsi="Muli" w:cs="Muli"/>
                <w:sz w:val="16"/>
                <w:szCs w:val="16"/>
              </w:rPr>
            </w:pPr>
          </w:p>
        </w:tc>
        <w:tc>
          <w:tcPr>
            <w:tcW w:w="3182" w:type="dxa"/>
            <w:shd w:val="clear" w:color="auto" w:fill="auto"/>
            <w:vAlign w:val="center"/>
          </w:tcPr>
          <w:p w14:paraId="10B98E46" w14:textId="77777777" w:rsidR="00BC37F9" w:rsidRDefault="00BC37F9" w:rsidP="00702ED8">
            <w:pPr>
              <w:jc w:val="center"/>
              <w:rPr>
                <w:rFonts w:ascii="Muli" w:eastAsia="Muli" w:hAnsi="Muli" w:cs="Muli"/>
                <w:sz w:val="16"/>
                <w:szCs w:val="16"/>
              </w:rPr>
            </w:pPr>
          </w:p>
        </w:tc>
      </w:tr>
      <w:tr w:rsidR="00BC37F9" w14:paraId="4708BFAC" w14:textId="77777777">
        <w:trPr>
          <w:trHeight w:val="469"/>
        </w:trPr>
        <w:tc>
          <w:tcPr>
            <w:tcW w:w="3114" w:type="dxa"/>
            <w:vAlign w:val="center"/>
          </w:tcPr>
          <w:p w14:paraId="761A1A40" w14:textId="77777777" w:rsidR="00BC37F9" w:rsidRDefault="001D3045" w:rsidP="00702ED8">
            <w:pPr>
              <w:jc w:val="center"/>
              <w:rPr>
                <w:rFonts w:ascii="Muli" w:eastAsia="Muli" w:hAnsi="Muli" w:cs="Muli"/>
                <w:sz w:val="16"/>
                <w:szCs w:val="16"/>
              </w:rPr>
            </w:pPr>
            <w:r>
              <w:rPr>
                <w:rFonts w:ascii="Muli" w:eastAsia="Muli" w:hAnsi="Muli" w:cs="Muli"/>
                <w:sz w:val="16"/>
                <w:szCs w:val="16"/>
              </w:rPr>
              <w:t>Lic. Giovanni Gabriel Carmona Durán</w:t>
            </w:r>
          </w:p>
          <w:p w14:paraId="626E06D4" w14:textId="77777777" w:rsidR="00BC37F9" w:rsidRDefault="001D3045" w:rsidP="00702ED8">
            <w:pPr>
              <w:jc w:val="center"/>
              <w:rPr>
                <w:rFonts w:ascii="Muli" w:eastAsia="Muli" w:hAnsi="Muli" w:cs="Muli"/>
                <w:sz w:val="16"/>
                <w:szCs w:val="16"/>
              </w:rPr>
            </w:pPr>
            <w:r>
              <w:rPr>
                <w:rFonts w:ascii="Muli" w:eastAsia="Muli" w:hAnsi="Muli" w:cs="Muli"/>
                <w:sz w:val="16"/>
                <w:szCs w:val="16"/>
              </w:rPr>
              <w:t>Unidad de Transparencia</w:t>
            </w:r>
          </w:p>
        </w:tc>
        <w:tc>
          <w:tcPr>
            <w:tcW w:w="2771" w:type="dxa"/>
            <w:vAlign w:val="center"/>
          </w:tcPr>
          <w:p w14:paraId="3208DD57"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192022C8"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182" w:type="dxa"/>
            <w:vAlign w:val="center"/>
          </w:tcPr>
          <w:p w14:paraId="00E313C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27A407D" w14:textId="17C4A849" w:rsidR="00BC37F9" w:rsidRDefault="001D3045" w:rsidP="00702ED8">
            <w:pPr>
              <w:jc w:val="center"/>
              <w:rPr>
                <w:rFonts w:ascii="Muli" w:eastAsia="Muli" w:hAnsi="Muli" w:cs="Muli"/>
                <w:sz w:val="16"/>
                <w:szCs w:val="16"/>
              </w:rPr>
            </w:pPr>
            <w:r>
              <w:rPr>
                <w:rFonts w:ascii="Muli" w:eastAsia="Muli" w:hAnsi="Muli" w:cs="Muli"/>
                <w:sz w:val="16"/>
                <w:szCs w:val="16"/>
              </w:rPr>
              <w:t>Secretario Técnico</w:t>
            </w:r>
          </w:p>
        </w:tc>
      </w:tr>
    </w:tbl>
    <w:p w14:paraId="35ADFAAC" w14:textId="77777777" w:rsidR="00BC37F9" w:rsidRDefault="00BC37F9" w:rsidP="00702ED8">
      <w:pPr>
        <w:spacing w:after="0" w:line="240" w:lineRule="auto"/>
        <w:rPr>
          <w:rFonts w:ascii="Muli" w:eastAsia="Muli" w:hAnsi="Muli" w:cs="Muli"/>
          <w:sz w:val="16"/>
          <w:szCs w:val="16"/>
        </w:rPr>
      </w:pPr>
    </w:p>
    <w:tbl>
      <w:tblPr>
        <w:tblStyle w:val="affffffffffffe"/>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555"/>
      </w:tblGrid>
      <w:tr w:rsidR="00BC37F9" w14:paraId="38F1E294" w14:textId="77777777">
        <w:trPr>
          <w:trHeight w:val="167"/>
        </w:trPr>
        <w:tc>
          <w:tcPr>
            <w:tcW w:w="1555" w:type="dxa"/>
            <w:gridSpan w:val="2"/>
            <w:vMerge w:val="restart"/>
            <w:vAlign w:val="center"/>
          </w:tcPr>
          <w:p w14:paraId="0A60838F"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6BD093F6" wp14:editId="3BC93ECD">
                  <wp:extent cx="955170" cy="417938"/>
                  <wp:effectExtent l="0" t="0" r="0" b="0"/>
                  <wp:docPr id="1464"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33A3AA31" w14:textId="3CA74BC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70D8B">
              <w:rPr>
                <w:rFonts w:ascii="Muli" w:eastAsia="Muli" w:hAnsi="Muli" w:cs="Muli"/>
                <w:b/>
                <w:color w:val="FFFFFF"/>
                <w:sz w:val="16"/>
                <w:szCs w:val="16"/>
              </w:rPr>
              <w:t>:</w:t>
            </w:r>
          </w:p>
          <w:p w14:paraId="28C4D7D8" w14:textId="77777777" w:rsidR="00BC37F9" w:rsidRDefault="001D3045" w:rsidP="00702ED8">
            <w:pPr>
              <w:jc w:val="both"/>
              <w:rPr>
                <w:rFonts w:ascii="Muli" w:eastAsia="Muli" w:hAnsi="Muli" w:cs="Muli"/>
                <w:b/>
                <w:sz w:val="16"/>
                <w:szCs w:val="16"/>
              </w:rPr>
            </w:pPr>
            <w:r>
              <w:rPr>
                <w:rFonts w:ascii="Muli" w:eastAsia="Muli" w:hAnsi="Muli" w:cs="Muli"/>
                <w:color w:val="FFFFFF"/>
                <w:sz w:val="16"/>
                <w:szCs w:val="16"/>
              </w:rPr>
              <w:t>Asesoría en materia de transparencia, acceso a la información pública, protección de datos personales y gobierno abierto.</w:t>
            </w:r>
          </w:p>
        </w:tc>
        <w:tc>
          <w:tcPr>
            <w:tcW w:w="1491" w:type="dxa"/>
            <w:gridSpan w:val="2"/>
            <w:shd w:val="clear" w:color="auto" w:fill="006666"/>
            <w:vAlign w:val="center"/>
          </w:tcPr>
          <w:p w14:paraId="22993C3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55" w:type="dxa"/>
            <w:vAlign w:val="center"/>
          </w:tcPr>
          <w:p w14:paraId="6BA87733" w14:textId="77777777" w:rsidR="00BC37F9" w:rsidRDefault="001D3045" w:rsidP="00702ED8">
            <w:pPr>
              <w:jc w:val="center"/>
              <w:rPr>
                <w:rFonts w:ascii="Muli" w:eastAsia="Muli" w:hAnsi="Muli" w:cs="Muli"/>
                <w:sz w:val="16"/>
                <w:szCs w:val="16"/>
              </w:rPr>
            </w:pPr>
            <w:r>
              <w:rPr>
                <w:rFonts w:ascii="Muli" w:eastAsia="Muli" w:hAnsi="Muli" w:cs="Muli"/>
                <w:sz w:val="16"/>
                <w:szCs w:val="16"/>
              </w:rPr>
              <w:t>AP-UT-TRANS-1.4</w:t>
            </w:r>
          </w:p>
        </w:tc>
      </w:tr>
      <w:tr w:rsidR="00BC37F9" w14:paraId="077E2EF2" w14:textId="77777777">
        <w:trPr>
          <w:trHeight w:val="165"/>
        </w:trPr>
        <w:tc>
          <w:tcPr>
            <w:tcW w:w="1555" w:type="dxa"/>
            <w:gridSpan w:val="2"/>
            <w:vMerge/>
            <w:vAlign w:val="center"/>
          </w:tcPr>
          <w:p w14:paraId="328E15C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0FE5DD6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006C03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55" w:type="dxa"/>
            <w:vAlign w:val="center"/>
          </w:tcPr>
          <w:p w14:paraId="4ADC7B97"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3EDA49B4" w14:textId="77777777">
        <w:trPr>
          <w:trHeight w:val="165"/>
        </w:trPr>
        <w:tc>
          <w:tcPr>
            <w:tcW w:w="1555" w:type="dxa"/>
            <w:gridSpan w:val="2"/>
            <w:vMerge/>
            <w:vAlign w:val="center"/>
          </w:tcPr>
          <w:p w14:paraId="0EDBA5C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1B72743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10E0538C" w14:textId="6E2A7D66"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70D8B">
              <w:rPr>
                <w:rFonts w:ascii="Muli" w:eastAsia="Muli" w:hAnsi="Muli" w:cs="Muli"/>
                <w:color w:val="FFFFFF"/>
                <w:sz w:val="16"/>
                <w:szCs w:val="16"/>
              </w:rPr>
              <w:t>Núm.</w:t>
            </w:r>
            <w:r>
              <w:rPr>
                <w:rFonts w:ascii="Muli" w:eastAsia="Muli" w:hAnsi="Muli" w:cs="Muli"/>
                <w:color w:val="FFFFFF"/>
                <w:sz w:val="16"/>
                <w:szCs w:val="16"/>
              </w:rPr>
              <w:t>:</w:t>
            </w:r>
          </w:p>
        </w:tc>
        <w:tc>
          <w:tcPr>
            <w:tcW w:w="1555" w:type="dxa"/>
            <w:vAlign w:val="center"/>
          </w:tcPr>
          <w:p w14:paraId="08F1C9E0"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56D7A741" w14:textId="77777777">
        <w:tc>
          <w:tcPr>
            <w:tcW w:w="9067" w:type="dxa"/>
            <w:gridSpan w:val="7"/>
            <w:shd w:val="clear" w:color="auto" w:fill="auto"/>
            <w:vAlign w:val="center"/>
          </w:tcPr>
          <w:p w14:paraId="574A422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1F832872" w14:textId="77777777">
        <w:tc>
          <w:tcPr>
            <w:tcW w:w="1555" w:type="dxa"/>
            <w:gridSpan w:val="2"/>
            <w:shd w:val="clear" w:color="auto" w:fill="006666"/>
          </w:tcPr>
          <w:p w14:paraId="2A385C7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4F3FA0F0" w14:textId="0405970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582268">
              <w:rPr>
                <w:rFonts w:ascii="Muli" w:eastAsia="Muli" w:hAnsi="Muli" w:cs="Muli"/>
                <w:sz w:val="16"/>
                <w:szCs w:val="16"/>
              </w:rPr>
              <w:t>.</w:t>
            </w:r>
          </w:p>
        </w:tc>
        <w:tc>
          <w:tcPr>
            <w:tcW w:w="1491" w:type="dxa"/>
            <w:gridSpan w:val="2"/>
            <w:shd w:val="clear" w:color="auto" w:fill="006666"/>
            <w:vAlign w:val="center"/>
          </w:tcPr>
          <w:p w14:paraId="570DE60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55" w:type="dxa"/>
          </w:tcPr>
          <w:p w14:paraId="4B3DDE3A" w14:textId="77777777" w:rsidR="00BC37F9" w:rsidRDefault="001D3045" w:rsidP="00702ED8">
            <w:pPr>
              <w:rPr>
                <w:rFonts w:ascii="Muli" w:eastAsia="Muli" w:hAnsi="Muli" w:cs="Muli"/>
                <w:sz w:val="16"/>
                <w:szCs w:val="16"/>
              </w:rPr>
            </w:pPr>
            <w:r>
              <w:rPr>
                <w:rFonts w:ascii="Muli" w:eastAsia="Muli" w:hAnsi="Muli" w:cs="Muli"/>
                <w:sz w:val="16"/>
                <w:szCs w:val="16"/>
              </w:rPr>
              <w:t>AP-UT-TRANS-1</w:t>
            </w:r>
          </w:p>
        </w:tc>
      </w:tr>
      <w:tr w:rsidR="00BC37F9" w14:paraId="394ED13D" w14:textId="77777777">
        <w:tc>
          <w:tcPr>
            <w:tcW w:w="1555" w:type="dxa"/>
            <w:gridSpan w:val="2"/>
            <w:shd w:val="clear" w:color="auto" w:fill="006666"/>
          </w:tcPr>
          <w:p w14:paraId="05B35AE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512" w:type="dxa"/>
            <w:gridSpan w:val="5"/>
          </w:tcPr>
          <w:p w14:paraId="4CB43B2B" w14:textId="77777777" w:rsidR="00BC37F9" w:rsidRDefault="001D3045" w:rsidP="00702ED8">
            <w:pPr>
              <w:rPr>
                <w:rFonts w:ascii="Muli" w:eastAsia="Muli" w:hAnsi="Muli" w:cs="Muli"/>
                <w:sz w:val="16"/>
                <w:szCs w:val="16"/>
              </w:rPr>
            </w:pPr>
            <w:r>
              <w:rPr>
                <w:rFonts w:ascii="Muli" w:eastAsia="Muli" w:hAnsi="Muli" w:cs="Muli"/>
                <w:sz w:val="16"/>
                <w:szCs w:val="16"/>
              </w:rPr>
              <w:t>Asesorar y capacitar al personal de la Secretaría Ejecutiva del Sistema Estatal Anticorrupción de Guanajuato, en temas de transparencia, acceso a la información pública, protección de datos personales y gobierno abierto, con el apoyo del Instituto de Acceso a la Información Pública para el Estado de Guanajuato.</w:t>
            </w:r>
          </w:p>
        </w:tc>
      </w:tr>
      <w:tr w:rsidR="00BC37F9" w14:paraId="18444D8C" w14:textId="77777777">
        <w:tc>
          <w:tcPr>
            <w:tcW w:w="1555" w:type="dxa"/>
            <w:gridSpan w:val="2"/>
            <w:shd w:val="clear" w:color="auto" w:fill="006666"/>
          </w:tcPr>
          <w:p w14:paraId="1FBDEB3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2" w:type="dxa"/>
            <w:gridSpan w:val="5"/>
          </w:tcPr>
          <w:p w14:paraId="53F5D048" w14:textId="79D8B1F2"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732D38">
              <w:rPr>
                <w:rFonts w:ascii="Muli" w:eastAsia="Muli" w:hAnsi="Muli" w:cs="Muli"/>
                <w:sz w:val="16"/>
                <w:szCs w:val="16"/>
              </w:rPr>
              <w:t>.</w:t>
            </w:r>
          </w:p>
        </w:tc>
      </w:tr>
      <w:tr w:rsidR="00BC37F9" w14:paraId="1EDA40D2" w14:textId="77777777">
        <w:tc>
          <w:tcPr>
            <w:tcW w:w="1555" w:type="dxa"/>
            <w:gridSpan w:val="2"/>
            <w:shd w:val="clear" w:color="auto" w:fill="006666"/>
          </w:tcPr>
          <w:p w14:paraId="0F5FC33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7D0AFCD" w14:textId="77777777" w:rsidR="00BC37F9" w:rsidRDefault="001D3045" w:rsidP="00702ED8">
            <w:pPr>
              <w:rPr>
                <w:rFonts w:ascii="Muli" w:eastAsia="Muli" w:hAnsi="Muli" w:cs="Muli"/>
                <w:sz w:val="16"/>
                <w:szCs w:val="16"/>
              </w:rPr>
            </w:pPr>
            <w:r>
              <w:rPr>
                <w:rFonts w:ascii="Muli" w:eastAsia="Muli" w:hAnsi="Muli" w:cs="Muli"/>
                <w:sz w:val="16"/>
                <w:szCs w:val="16"/>
              </w:rPr>
              <w:t>Calendario de asesorías y capacitación calendarizadas.</w:t>
            </w:r>
          </w:p>
        </w:tc>
        <w:tc>
          <w:tcPr>
            <w:tcW w:w="1418" w:type="dxa"/>
            <w:gridSpan w:val="2"/>
            <w:shd w:val="clear" w:color="auto" w:fill="006666"/>
          </w:tcPr>
          <w:p w14:paraId="4BF54CB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976" w:type="dxa"/>
            <w:gridSpan w:val="2"/>
          </w:tcPr>
          <w:p w14:paraId="1C8D3BB6" w14:textId="77777777" w:rsidR="00BC37F9" w:rsidRDefault="001D3045" w:rsidP="00702ED8">
            <w:pPr>
              <w:rPr>
                <w:rFonts w:ascii="Muli" w:eastAsia="Muli" w:hAnsi="Muli" w:cs="Muli"/>
                <w:sz w:val="16"/>
                <w:szCs w:val="16"/>
              </w:rPr>
            </w:pPr>
            <w:r>
              <w:rPr>
                <w:rFonts w:ascii="Muli" w:eastAsia="Muli" w:hAnsi="Muli" w:cs="Muli"/>
                <w:sz w:val="16"/>
                <w:szCs w:val="16"/>
              </w:rPr>
              <w:t>Evaluación a la asesoría y capacitación otorgada.</w:t>
            </w:r>
          </w:p>
          <w:p w14:paraId="71387B2C" w14:textId="77777777" w:rsidR="00BC37F9" w:rsidRDefault="00BC37F9" w:rsidP="00702ED8">
            <w:pPr>
              <w:ind w:left="360"/>
              <w:rPr>
                <w:rFonts w:ascii="Muli" w:eastAsia="Muli" w:hAnsi="Muli" w:cs="Muli"/>
                <w:sz w:val="16"/>
                <w:szCs w:val="16"/>
              </w:rPr>
            </w:pPr>
          </w:p>
        </w:tc>
      </w:tr>
      <w:tr w:rsidR="00BC37F9" w14:paraId="77D3B4B0" w14:textId="77777777">
        <w:tc>
          <w:tcPr>
            <w:tcW w:w="1555" w:type="dxa"/>
            <w:gridSpan w:val="2"/>
            <w:shd w:val="clear" w:color="auto" w:fill="006666"/>
          </w:tcPr>
          <w:p w14:paraId="35F5794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5397899" w14:textId="77777777" w:rsidR="00BC37F9" w:rsidRDefault="00BC37F9" w:rsidP="00702ED8">
            <w:pPr>
              <w:rPr>
                <w:rFonts w:ascii="Muli" w:eastAsia="Muli" w:hAnsi="Muli" w:cs="Muli"/>
                <w:color w:val="FFFFFF"/>
                <w:sz w:val="16"/>
                <w:szCs w:val="16"/>
              </w:rPr>
            </w:pPr>
          </w:p>
        </w:tc>
        <w:tc>
          <w:tcPr>
            <w:tcW w:w="3118" w:type="dxa"/>
          </w:tcPr>
          <w:p w14:paraId="28D45216" w14:textId="5BDC8EEA"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32D38">
              <w:rPr>
                <w:rFonts w:ascii="Muli" w:eastAsia="Muli" w:hAnsi="Muli" w:cs="Muli"/>
                <w:sz w:val="16"/>
                <w:szCs w:val="16"/>
              </w:rPr>
              <w:t>a</w:t>
            </w:r>
            <w:r>
              <w:rPr>
                <w:rFonts w:ascii="Muli" w:eastAsia="Muli" w:hAnsi="Muli" w:cs="Muli"/>
                <w:sz w:val="16"/>
                <w:szCs w:val="16"/>
              </w:rPr>
              <w:t>dministrativas de la Secretaría Ejecutiva del Sistema Estatal Anticorrupción de Guanajuato</w:t>
            </w:r>
            <w:r w:rsidR="00732D38">
              <w:rPr>
                <w:rFonts w:ascii="Muli" w:eastAsia="Muli" w:hAnsi="Muli" w:cs="Muli"/>
                <w:sz w:val="16"/>
                <w:szCs w:val="16"/>
              </w:rPr>
              <w:t>.</w:t>
            </w:r>
          </w:p>
        </w:tc>
        <w:tc>
          <w:tcPr>
            <w:tcW w:w="1418" w:type="dxa"/>
            <w:gridSpan w:val="2"/>
            <w:shd w:val="clear" w:color="auto" w:fill="006666"/>
          </w:tcPr>
          <w:p w14:paraId="745DDAE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976" w:type="dxa"/>
            <w:gridSpan w:val="2"/>
          </w:tcPr>
          <w:p w14:paraId="4FA49422" w14:textId="37638DF6"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732D38">
              <w:rPr>
                <w:rFonts w:ascii="Muli" w:eastAsia="Muli" w:hAnsi="Muli" w:cs="Muli"/>
                <w:sz w:val="16"/>
                <w:szCs w:val="16"/>
              </w:rPr>
              <w:t>a</w:t>
            </w:r>
            <w:r>
              <w:rPr>
                <w:rFonts w:ascii="Muli" w:eastAsia="Muli" w:hAnsi="Muli" w:cs="Muli"/>
                <w:sz w:val="16"/>
                <w:szCs w:val="16"/>
              </w:rPr>
              <w:t>dministrativas de la Secretaría Ejecutiva del Sistema Estatal Anticorrupción de Guanajuato y el Instituto de Acceso a la Información Pública para el Estado de Guanajuato</w:t>
            </w:r>
            <w:r w:rsidR="00732D38">
              <w:rPr>
                <w:rFonts w:ascii="Muli" w:eastAsia="Muli" w:hAnsi="Muli" w:cs="Muli"/>
                <w:sz w:val="16"/>
                <w:szCs w:val="16"/>
              </w:rPr>
              <w:t>.</w:t>
            </w:r>
          </w:p>
        </w:tc>
      </w:tr>
      <w:tr w:rsidR="00BC37F9" w14:paraId="2F38A200" w14:textId="77777777">
        <w:tc>
          <w:tcPr>
            <w:tcW w:w="1555" w:type="dxa"/>
            <w:gridSpan w:val="2"/>
            <w:shd w:val="clear" w:color="auto" w:fill="006666"/>
          </w:tcPr>
          <w:p w14:paraId="0FC7CA1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512" w:type="dxa"/>
            <w:gridSpan w:val="5"/>
          </w:tcPr>
          <w:p w14:paraId="7E9F80AE" w14:textId="77777777" w:rsidR="00BC37F9" w:rsidRDefault="001D3045" w:rsidP="00702ED8">
            <w:pPr>
              <w:numPr>
                <w:ilvl w:val="0"/>
                <w:numId w:val="51"/>
              </w:numPr>
              <w:rPr>
                <w:rFonts w:ascii="Muli" w:eastAsia="Muli" w:hAnsi="Muli" w:cs="Muli"/>
                <w:sz w:val="16"/>
                <w:szCs w:val="16"/>
              </w:rPr>
            </w:pPr>
            <w:r>
              <w:rPr>
                <w:rFonts w:ascii="Muli" w:eastAsia="Muli" w:hAnsi="Muli" w:cs="Muli"/>
                <w:sz w:val="16"/>
                <w:szCs w:val="16"/>
              </w:rPr>
              <w:t>Ley de Transparencia y Acceso a la Información Pública para el Estado de Guanajuato.</w:t>
            </w:r>
          </w:p>
          <w:p w14:paraId="48188E3E" w14:textId="77777777" w:rsidR="00BC37F9" w:rsidRDefault="001D3045" w:rsidP="00702ED8">
            <w:pPr>
              <w:numPr>
                <w:ilvl w:val="0"/>
                <w:numId w:val="51"/>
              </w:numPr>
              <w:rPr>
                <w:rFonts w:ascii="Muli" w:eastAsia="Muli" w:hAnsi="Muli" w:cs="Muli"/>
                <w:sz w:val="16"/>
                <w:szCs w:val="16"/>
              </w:rPr>
            </w:pPr>
            <w:r>
              <w:rPr>
                <w:rFonts w:ascii="Muli" w:eastAsia="Muli" w:hAnsi="Muli" w:cs="Muli"/>
                <w:sz w:val="16"/>
                <w:szCs w:val="16"/>
              </w:rPr>
              <w:t>Ley de Protección de Datos personales en posesión de Sujetos Obligados para el Estado de Guanajuato.</w:t>
            </w:r>
          </w:p>
          <w:p w14:paraId="7115C440" w14:textId="77777777" w:rsidR="00BC37F9" w:rsidRDefault="001D3045" w:rsidP="00702ED8">
            <w:pPr>
              <w:numPr>
                <w:ilvl w:val="0"/>
                <w:numId w:val="51"/>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6B16C262" w14:textId="0149DFE0" w:rsidR="00BC37F9" w:rsidRDefault="001D3045" w:rsidP="00702ED8">
            <w:pPr>
              <w:numPr>
                <w:ilvl w:val="0"/>
                <w:numId w:val="51"/>
              </w:numPr>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w:t>
            </w:r>
            <w:r w:rsidR="00732D38">
              <w:rPr>
                <w:rFonts w:ascii="Muli" w:eastAsia="Muli" w:hAnsi="Muli" w:cs="Muli"/>
                <w:sz w:val="16"/>
                <w:szCs w:val="16"/>
              </w:rPr>
              <w:t>.</w:t>
            </w:r>
          </w:p>
          <w:p w14:paraId="632C229C" w14:textId="77777777" w:rsidR="00BC37F9" w:rsidRDefault="00BC37F9" w:rsidP="00702ED8">
            <w:pPr>
              <w:ind w:left="720"/>
              <w:rPr>
                <w:rFonts w:ascii="Muli" w:eastAsia="Muli" w:hAnsi="Muli" w:cs="Muli"/>
                <w:sz w:val="16"/>
                <w:szCs w:val="16"/>
              </w:rPr>
            </w:pPr>
          </w:p>
        </w:tc>
      </w:tr>
      <w:tr w:rsidR="00BC37F9" w14:paraId="57AA14D7" w14:textId="77777777">
        <w:tc>
          <w:tcPr>
            <w:tcW w:w="1555" w:type="dxa"/>
            <w:gridSpan w:val="2"/>
            <w:shd w:val="clear" w:color="auto" w:fill="006666"/>
          </w:tcPr>
          <w:p w14:paraId="2AAB9F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525530D" w14:textId="77777777" w:rsidR="00BC37F9" w:rsidRDefault="001D3045" w:rsidP="00702ED8">
            <w:pPr>
              <w:rPr>
                <w:rFonts w:ascii="Muli" w:eastAsia="Muli" w:hAnsi="Muli" w:cs="Muli"/>
                <w:sz w:val="16"/>
                <w:szCs w:val="16"/>
              </w:rPr>
            </w:pPr>
            <w:r>
              <w:rPr>
                <w:rFonts w:ascii="Muli" w:eastAsia="Muli" w:hAnsi="Muli" w:cs="Muli"/>
                <w:sz w:val="16"/>
                <w:szCs w:val="16"/>
              </w:rPr>
              <w:t>Calendario de asesorías, solicitudes de asesoría en la materia realizadas por las Unidades Administrativas de la Secretaría Ejecutiva del Sistema Estatal Anticorrupción de Guanajuato.</w:t>
            </w:r>
          </w:p>
        </w:tc>
        <w:tc>
          <w:tcPr>
            <w:tcW w:w="1418" w:type="dxa"/>
            <w:gridSpan w:val="2"/>
            <w:shd w:val="clear" w:color="auto" w:fill="006666"/>
          </w:tcPr>
          <w:p w14:paraId="53EFDEA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43DB111" w14:textId="77777777" w:rsidR="00BC37F9" w:rsidRDefault="00BC37F9" w:rsidP="00702ED8">
            <w:pPr>
              <w:rPr>
                <w:rFonts w:ascii="Muli" w:eastAsia="Muli" w:hAnsi="Muli" w:cs="Muli"/>
                <w:color w:val="FFFFFF"/>
                <w:sz w:val="16"/>
                <w:szCs w:val="16"/>
              </w:rPr>
            </w:pPr>
          </w:p>
        </w:tc>
        <w:tc>
          <w:tcPr>
            <w:tcW w:w="2976" w:type="dxa"/>
            <w:gridSpan w:val="2"/>
          </w:tcPr>
          <w:p w14:paraId="3DBEB171" w14:textId="77777777" w:rsidR="00BC37F9" w:rsidRDefault="001D3045" w:rsidP="00702ED8">
            <w:pPr>
              <w:rPr>
                <w:rFonts w:ascii="Muli" w:eastAsia="Muli" w:hAnsi="Muli" w:cs="Muli"/>
                <w:sz w:val="16"/>
                <w:szCs w:val="16"/>
              </w:rPr>
            </w:pPr>
            <w:r>
              <w:rPr>
                <w:rFonts w:ascii="Muli" w:eastAsia="Muli" w:hAnsi="Muli" w:cs="Muli"/>
                <w:sz w:val="16"/>
                <w:szCs w:val="16"/>
              </w:rPr>
              <w:t>Presentaciones, evaluaciones, evidencia de atención y seguimiento.</w:t>
            </w:r>
          </w:p>
        </w:tc>
      </w:tr>
      <w:tr w:rsidR="00BC37F9" w14:paraId="7DCB466B" w14:textId="77777777">
        <w:tc>
          <w:tcPr>
            <w:tcW w:w="9067" w:type="dxa"/>
            <w:gridSpan w:val="7"/>
            <w:vAlign w:val="center"/>
          </w:tcPr>
          <w:p w14:paraId="32EE5F5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7A8EA7B" w14:textId="77777777">
        <w:tc>
          <w:tcPr>
            <w:tcW w:w="704" w:type="dxa"/>
            <w:shd w:val="clear" w:color="auto" w:fill="006666"/>
          </w:tcPr>
          <w:p w14:paraId="7A59663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52B322D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3D4BC03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55" w:type="dxa"/>
            <w:shd w:val="clear" w:color="auto" w:fill="006666"/>
          </w:tcPr>
          <w:p w14:paraId="1E199D0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92C8282" w14:textId="77777777">
        <w:tc>
          <w:tcPr>
            <w:tcW w:w="704" w:type="dxa"/>
          </w:tcPr>
          <w:p w14:paraId="0638569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3A5E9388" w14:textId="77777777" w:rsidR="00BC37F9" w:rsidRDefault="001D3045" w:rsidP="00702ED8">
            <w:pPr>
              <w:rPr>
                <w:rFonts w:ascii="Muli" w:eastAsia="Muli" w:hAnsi="Muli" w:cs="Muli"/>
                <w:sz w:val="16"/>
                <w:szCs w:val="16"/>
              </w:rPr>
            </w:pPr>
            <w:r>
              <w:rPr>
                <w:rFonts w:ascii="Muli" w:eastAsia="Muli" w:hAnsi="Muli" w:cs="Muli"/>
                <w:sz w:val="16"/>
                <w:szCs w:val="16"/>
              </w:rPr>
              <w:t>Recepción del calendario de asesorías y capacitación, o de solicitud de las Unidades Administrativas, en temas de transparencia, acceso a la información pública, protección de datos personales y gobierno abierto.</w:t>
            </w:r>
          </w:p>
        </w:tc>
        <w:tc>
          <w:tcPr>
            <w:tcW w:w="1491" w:type="dxa"/>
            <w:gridSpan w:val="2"/>
          </w:tcPr>
          <w:p w14:paraId="594E967B" w14:textId="68D3F7D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36EFD0DD" w14:textId="5EC6B22F" w:rsidR="00BC37F9" w:rsidRDefault="001D3045" w:rsidP="00702ED8">
            <w:pPr>
              <w:rPr>
                <w:rFonts w:ascii="Muli" w:eastAsia="Muli" w:hAnsi="Muli" w:cs="Muli"/>
                <w:sz w:val="16"/>
                <w:szCs w:val="16"/>
              </w:rPr>
            </w:pPr>
            <w:r>
              <w:rPr>
                <w:rFonts w:ascii="Muli" w:eastAsia="Muli" w:hAnsi="Muli" w:cs="Muli"/>
                <w:sz w:val="16"/>
                <w:szCs w:val="16"/>
              </w:rPr>
              <w:t xml:space="preserve">Solicitud de información de la </w:t>
            </w:r>
            <w:r w:rsidR="00107748">
              <w:rPr>
                <w:rFonts w:ascii="Muli" w:eastAsia="Muli" w:hAnsi="Muli" w:cs="Muli"/>
                <w:sz w:val="16"/>
                <w:szCs w:val="16"/>
              </w:rPr>
              <w:t>u</w:t>
            </w:r>
            <w:r>
              <w:rPr>
                <w:rFonts w:ascii="Muli" w:eastAsia="Muli" w:hAnsi="Muli" w:cs="Muli"/>
                <w:sz w:val="16"/>
                <w:szCs w:val="16"/>
              </w:rPr>
              <w:t xml:space="preserve">nidad </w:t>
            </w:r>
            <w:r w:rsidR="00107748">
              <w:rPr>
                <w:rFonts w:ascii="Muli" w:eastAsia="Muli" w:hAnsi="Muli" w:cs="Muli"/>
                <w:sz w:val="16"/>
                <w:szCs w:val="16"/>
              </w:rPr>
              <w:t>a</w:t>
            </w:r>
            <w:r>
              <w:rPr>
                <w:rFonts w:ascii="Muli" w:eastAsia="Muli" w:hAnsi="Muli" w:cs="Muli"/>
                <w:sz w:val="16"/>
                <w:szCs w:val="16"/>
              </w:rPr>
              <w:t>dministrativa, Calendario anual de asesorías</w:t>
            </w:r>
            <w:r w:rsidR="00107748">
              <w:rPr>
                <w:rFonts w:ascii="Muli" w:eastAsia="Muli" w:hAnsi="Muli" w:cs="Muli"/>
                <w:sz w:val="16"/>
                <w:szCs w:val="16"/>
              </w:rPr>
              <w:t>.</w:t>
            </w:r>
          </w:p>
        </w:tc>
      </w:tr>
      <w:tr w:rsidR="00BC37F9" w14:paraId="2E4DDF01" w14:textId="77777777">
        <w:tc>
          <w:tcPr>
            <w:tcW w:w="704" w:type="dxa"/>
          </w:tcPr>
          <w:p w14:paraId="2B976EFF"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6B8A0832" w14:textId="77777777" w:rsidR="00BC37F9" w:rsidRDefault="001D3045" w:rsidP="00702ED8">
            <w:pPr>
              <w:rPr>
                <w:rFonts w:ascii="Muli" w:eastAsia="Muli" w:hAnsi="Muli" w:cs="Muli"/>
                <w:sz w:val="16"/>
                <w:szCs w:val="16"/>
              </w:rPr>
            </w:pPr>
            <w:r>
              <w:rPr>
                <w:rFonts w:ascii="Muli" w:eastAsia="Muli" w:hAnsi="Muli" w:cs="Muli"/>
                <w:sz w:val="16"/>
                <w:szCs w:val="16"/>
              </w:rPr>
              <w:t xml:space="preserve">Decisión: La asesoría o la capacitación se encuentra establecida en el calendario anual. </w:t>
            </w:r>
          </w:p>
          <w:p w14:paraId="29696505" w14:textId="372C54F4" w:rsidR="00BC37F9" w:rsidRDefault="001D3045" w:rsidP="00702ED8">
            <w:pPr>
              <w:rPr>
                <w:rFonts w:ascii="Muli" w:eastAsia="Muli" w:hAnsi="Muli" w:cs="Muli"/>
                <w:sz w:val="16"/>
                <w:szCs w:val="16"/>
              </w:rPr>
            </w:pPr>
            <w:r>
              <w:rPr>
                <w:rFonts w:ascii="Muli" w:eastAsia="Muli" w:hAnsi="Muli" w:cs="Muli"/>
                <w:sz w:val="16"/>
                <w:szCs w:val="16"/>
              </w:rPr>
              <w:t>Si: Continúa en la actividad 3</w:t>
            </w:r>
            <w:r w:rsidR="0084125A">
              <w:rPr>
                <w:rFonts w:ascii="Muli" w:eastAsia="Muli" w:hAnsi="Muli" w:cs="Muli"/>
                <w:sz w:val="16"/>
                <w:szCs w:val="16"/>
              </w:rPr>
              <w:t>.</w:t>
            </w:r>
          </w:p>
          <w:p w14:paraId="4B553839" w14:textId="3AC3F4B3" w:rsidR="00BC37F9" w:rsidRDefault="001D3045" w:rsidP="00702ED8">
            <w:pPr>
              <w:rPr>
                <w:rFonts w:ascii="Muli" w:eastAsia="Muli" w:hAnsi="Muli" w:cs="Muli"/>
                <w:sz w:val="16"/>
                <w:szCs w:val="16"/>
              </w:rPr>
            </w:pPr>
            <w:r>
              <w:rPr>
                <w:rFonts w:ascii="Muli" w:eastAsia="Muli" w:hAnsi="Muli" w:cs="Muli"/>
                <w:sz w:val="16"/>
                <w:szCs w:val="16"/>
              </w:rPr>
              <w:t>No: Continúa en la actividad 13</w:t>
            </w:r>
            <w:r w:rsidR="0084125A">
              <w:rPr>
                <w:rFonts w:ascii="Muli" w:eastAsia="Muli" w:hAnsi="Muli" w:cs="Muli"/>
                <w:sz w:val="16"/>
                <w:szCs w:val="16"/>
              </w:rPr>
              <w:t>.</w:t>
            </w:r>
          </w:p>
        </w:tc>
        <w:tc>
          <w:tcPr>
            <w:tcW w:w="1491" w:type="dxa"/>
            <w:gridSpan w:val="2"/>
          </w:tcPr>
          <w:p w14:paraId="1F5AC085" w14:textId="26D842BC"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779871AD" w14:textId="77777777" w:rsidR="00BC37F9" w:rsidRDefault="00BC37F9" w:rsidP="00702ED8">
            <w:pPr>
              <w:rPr>
                <w:rFonts w:ascii="Muli" w:eastAsia="Muli" w:hAnsi="Muli" w:cs="Muli"/>
                <w:sz w:val="16"/>
                <w:szCs w:val="16"/>
              </w:rPr>
            </w:pPr>
          </w:p>
        </w:tc>
      </w:tr>
      <w:tr w:rsidR="00BC37F9" w14:paraId="7C52E925" w14:textId="77777777">
        <w:tc>
          <w:tcPr>
            <w:tcW w:w="704" w:type="dxa"/>
          </w:tcPr>
          <w:p w14:paraId="7C70E53A"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1216E74C" w14:textId="77777777" w:rsidR="00BC37F9" w:rsidRDefault="001D3045" w:rsidP="00702ED8">
            <w:pPr>
              <w:rPr>
                <w:rFonts w:ascii="Muli" w:eastAsia="Muli" w:hAnsi="Muli" w:cs="Muli"/>
                <w:sz w:val="16"/>
                <w:szCs w:val="16"/>
              </w:rPr>
            </w:pPr>
            <w:r>
              <w:rPr>
                <w:rFonts w:ascii="Muli" w:eastAsia="Muli" w:hAnsi="Muli" w:cs="Muli"/>
                <w:sz w:val="16"/>
                <w:szCs w:val="16"/>
              </w:rPr>
              <w:t>Decisión: La asesoría o la capacitación establecida en el calendario se realiza.</w:t>
            </w:r>
          </w:p>
          <w:p w14:paraId="13B40097" w14:textId="0A8F4BA0" w:rsidR="00BC37F9" w:rsidRDefault="001D3045" w:rsidP="00702ED8">
            <w:pPr>
              <w:rPr>
                <w:rFonts w:ascii="Muli" w:eastAsia="Muli" w:hAnsi="Muli" w:cs="Muli"/>
                <w:sz w:val="16"/>
                <w:szCs w:val="16"/>
              </w:rPr>
            </w:pPr>
            <w:r>
              <w:rPr>
                <w:rFonts w:ascii="Muli" w:eastAsia="Muli" w:hAnsi="Muli" w:cs="Muli"/>
                <w:sz w:val="16"/>
                <w:szCs w:val="16"/>
              </w:rPr>
              <w:t>Si: Continúa en la actividad 4</w:t>
            </w:r>
            <w:r w:rsidR="0084125A">
              <w:rPr>
                <w:rFonts w:ascii="Muli" w:eastAsia="Muli" w:hAnsi="Muli" w:cs="Muli"/>
                <w:sz w:val="16"/>
                <w:szCs w:val="16"/>
              </w:rPr>
              <w:t>.</w:t>
            </w:r>
          </w:p>
          <w:p w14:paraId="7B875A3F" w14:textId="3654EF60" w:rsidR="00BC37F9" w:rsidRDefault="001D3045" w:rsidP="00702ED8">
            <w:pPr>
              <w:rPr>
                <w:rFonts w:ascii="Muli" w:eastAsia="Muli" w:hAnsi="Muli" w:cs="Muli"/>
                <w:sz w:val="16"/>
                <w:szCs w:val="16"/>
              </w:rPr>
            </w:pPr>
            <w:r>
              <w:rPr>
                <w:rFonts w:ascii="Muli" w:eastAsia="Muli" w:hAnsi="Muli" w:cs="Muli"/>
                <w:sz w:val="16"/>
                <w:szCs w:val="16"/>
              </w:rPr>
              <w:t>No: Continúa en la actividad 13</w:t>
            </w:r>
            <w:r w:rsidR="0084125A">
              <w:rPr>
                <w:rFonts w:ascii="Muli" w:eastAsia="Muli" w:hAnsi="Muli" w:cs="Muli"/>
                <w:sz w:val="16"/>
                <w:szCs w:val="16"/>
              </w:rPr>
              <w:t>.</w:t>
            </w:r>
          </w:p>
        </w:tc>
        <w:tc>
          <w:tcPr>
            <w:tcW w:w="1491" w:type="dxa"/>
            <w:gridSpan w:val="2"/>
          </w:tcPr>
          <w:p w14:paraId="129E2856" w14:textId="5184E64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587E320C" w14:textId="77777777" w:rsidR="00BC37F9" w:rsidRDefault="00BC37F9" w:rsidP="00702ED8">
            <w:pPr>
              <w:rPr>
                <w:rFonts w:ascii="Muli" w:eastAsia="Muli" w:hAnsi="Muli" w:cs="Muli"/>
                <w:sz w:val="16"/>
                <w:szCs w:val="16"/>
              </w:rPr>
            </w:pPr>
          </w:p>
        </w:tc>
      </w:tr>
      <w:tr w:rsidR="00BC37F9" w14:paraId="6CE78044" w14:textId="77777777">
        <w:tc>
          <w:tcPr>
            <w:tcW w:w="704" w:type="dxa"/>
          </w:tcPr>
          <w:p w14:paraId="13C73B23"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5D346995" w14:textId="77777777" w:rsidR="00BC37F9" w:rsidRDefault="001D3045" w:rsidP="00702ED8">
            <w:pPr>
              <w:rPr>
                <w:rFonts w:ascii="Muli" w:eastAsia="Muli" w:hAnsi="Muli" w:cs="Muli"/>
                <w:sz w:val="16"/>
                <w:szCs w:val="16"/>
              </w:rPr>
            </w:pPr>
            <w:r>
              <w:rPr>
                <w:rFonts w:ascii="Muli" w:eastAsia="Muli" w:hAnsi="Muli" w:cs="Muli"/>
                <w:sz w:val="16"/>
                <w:szCs w:val="16"/>
              </w:rPr>
              <w:t>Se solicita el apoyo para la impartición de la asesoría o capacitación en el tema determinado en el calendario.</w:t>
            </w:r>
          </w:p>
        </w:tc>
        <w:tc>
          <w:tcPr>
            <w:tcW w:w="1491" w:type="dxa"/>
            <w:gridSpan w:val="2"/>
          </w:tcPr>
          <w:p w14:paraId="3EC357FD" w14:textId="72835D00"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67135D19" w14:textId="07AE9DC1" w:rsidR="00BC37F9" w:rsidRDefault="001D3045" w:rsidP="00702ED8">
            <w:pPr>
              <w:rPr>
                <w:rFonts w:ascii="Muli" w:eastAsia="Muli" w:hAnsi="Muli" w:cs="Muli"/>
                <w:sz w:val="16"/>
                <w:szCs w:val="16"/>
              </w:rPr>
            </w:pPr>
            <w:r>
              <w:rPr>
                <w:rFonts w:ascii="Muli" w:eastAsia="Muli" w:hAnsi="Muli" w:cs="Muli"/>
                <w:sz w:val="16"/>
                <w:szCs w:val="16"/>
              </w:rPr>
              <w:t>Oficio o correo electrónico de requerimiento de apoyo</w:t>
            </w:r>
            <w:r w:rsidR="00107748">
              <w:rPr>
                <w:rFonts w:ascii="Muli" w:eastAsia="Muli" w:hAnsi="Muli" w:cs="Muli"/>
                <w:sz w:val="16"/>
                <w:szCs w:val="16"/>
              </w:rPr>
              <w:t>.</w:t>
            </w:r>
            <w:r>
              <w:rPr>
                <w:rFonts w:ascii="Muli" w:eastAsia="Muli" w:hAnsi="Muli" w:cs="Muli"/>
                <w:sz w:val="16"/>
                <w:szCs w:val="16"/>
              </w:rPr>
              <w:t xml:space="preserve"> </w:t>
            </w:r>
          </w:p>
        </w:tc>
      </w:tr>
      <w:tr w:rsidR="00BC37F9" w14:paraId="22F715CD" w14:textId="77777777">
        <w:tc>
          <w:tcPr>
            <w:tcW w:w="704" w:type="dxa"/>
          </w:tcPr>
          <w:p w14:paraId="08309808"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4B4530F7" w14:textId="370DDB1D" w:rsidR="00BC37F9" w:rsidRDefault="001D3045" w:rsidP="00702ED8">
            <w:pPr>
              <w:rPr>
                <w:rFonts w:ascii="Muli" w:eastAsia="Muli" w:hAnsi="Muli" w:cs="Muli"/>
                <w:sz w:val="16"/>
                <w:szCs w:val="16"/>
              </w:rPr>
            </w:pPr>
            <w:r>
              <w:rPr>
                <w:rFonts w:ascii="Muli" w:eastAsia="Muli" w:hAnsi="Muli" w:cs="Muli"/>
                <w:sz w:val="16"/>
                <w:szCs w:val="16"/>
              </w:rPr>
              <w:t>Recepción de la respuesta de IACIP a la solicitud de apoyo</w:t>
            </w:r>
            <w:r w:rsidR="00107748">
              <w:rPr>
                <w:rFonts w:ascii="Muli" w:eastAsia="Muli" w:hAnsi="Muli" w:cs="Muli"/>
                <w:sz w:val="16"/>
                <w:szCs w:val="16"/>
              </w:rPr>
              <w:t>.</w:t>
            </w:r>
          </w:p>
        </w:tc>
        <w:tc>
          <w:tcPr>
            <w:tcW w:w="1491" w:type="dxa"/>
            <w:gridSpan w:val="2"/>
          </w:tcPr>
          <w:p w14:paraId="38744734" w14:textId="567BDB60"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5FDC56B4" w14:textId="03FDB4CD" w:rsidR="00BC37F9" w:rsidRDefault="001D3045" w:rsidP="00702ED8">
            <w:pPr>
              <w:rPr>
                <w:rFonts w:ascii="Muli" w:eastAsia="Muli" w:hAnsi="Muli" w:cs="Muli"/>
                <w:sz w:val="16"/>
                <w:szCs w:val="16"/>
              </w:rPr>
            </w:pPr>
            <w:r>
              <w:rPr>
                <w:rFonts w:ascii="Muli" w:eastAsia="Muli" w:hAnsi="Muli" w:cs="Muli"/>
                <w:sz w:val="16"/>
                <w:szCs w:val="16"/>
              </w:rPr>
              <w:t>Oficio o correo electrónico con respuesta</w:t>
            </w:r>
            <w:r w:rsidR="00107748">
              <w:rPr>
                <w:rFonts w:ascii="Muli" w:eastAsia="Muli" w:hAnsi="Muli" w:cs="Muli"/>
                <w:sz w:val="16"/>
                <w:szCs w:val="16"/>
              </w:rPr>
              <w:t>.</w:t>
            </w:r>
          </w:p>
        </w:tc>
      </w:tr>
      <w:tr w:rsidR="00BC37F9" w14:paraId="7A55BF4F" w14:textId="77777777">
        <w:tc>
          <w:tcPr>
            <w:tcW w:w="704" w:type="dxa"/>
          </w:tcPr>
          <w:p w14:paraId="7C0C2E37"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7A55DE86" w14:textId="77777777" w:rsidR="00BC37F9" w:rsidRDefault="001D3045" w:rsidP="00702ED8">
            <w:pPr>
              <w:rPr>
                <w:rFonts w:ascii="Muli" w:eastAsia="Muli" w:hAnsi="Muli" w:cs="Muli"/>
                <w:sz w:val="16"/>
                <w:szCs w:val="16"/>
              </w:rPr>
            </w:pPr>
            <w:r>
              <w:rPr>
                <w:rFonts w:ascii="Muli" w:eastAsia="Muli" w:hAnsi="Muli" w:cs="Muli"/>
                <w:sz w:val="16"/>
                <w:szCs w:val="16"/>
              </w:rPr>
              <w:t>Decisión: Si el IACIP confirma el apoyo en cuanto a la impartición de asesoría o capacitación.</w:t>
            </w:r>
          </w:p>
          <w:p w14:paraId="4B46C645" w14:textId="77777777" w:rsidR="00BC37F9" w:rsidRDefault="001D3045" w:rsidP="00702ED8">
            <w:pPr>
              <w:rPr>
                <w:rFonts w:ascii="Muli" w:eastAsia="Muli" w:hAnsi="Muli" w:cs="Muli"/>
                <w:sz w:val="16"/>
                <w:szCs w:val="16"/>
              </w:rPr>
            </w:pPr>
            <w:r>
              <w:rPr>
                <w:rFonts w:ascii="Muli" w:eastAsia="Muli" w:hAnsi="Muli" w:cs="Muli"/>
                <w:sz w:val="16"/>
                <w:szCs w:val="16"/>
              </w:rPr>
              <w:t>Si: Continúa en la actividad 7.</w:t>
            </w:r>
          </w:p>
          <w:p w14:paraId="75312E30" w14:textId="77777777" w:rsidR="00BC37F9" w:rsidRDefault="001D3045" w:rsidP="00702ED8">
            <w:pPr>
              <w:rPr>
                <w:rFonts w:ascii="Muli" w:eastAsia="Muli" w:hAnsi="Muli" w:cs="Muli"/>
                <w:sz w:val="16"/>
                <w:szCs w:val="16"/>
              </w:rPr>
            </w:pPr>
            <w:r>
              <w:rPr>
                <w:rFonts w:ascii="Muli" w:eastAsia="Muli" w:hAnsi="Muli" w:cs="Muli"/>
                <w:sz w:val="16"/>
                <w:szCs w:val="16"/>
              </w:rPr>
              <w:t>No: Continúa en la actividad 13.</w:t>
            </w:r>
          </w:p>
        </w:tc>
        <w:tc>
          <w:tcPr>
            <w:tcW w:w="1491" w:type="dxa"/>
            <w:gridSpan w:val="2"/>
          </w:tcPr>
          <w:p w14:paraId="7AC5E191" w14:textId="299BBBA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146B7AE1" w14:textId="77777777" w:rsidR="00BC37F9" w:rsidRDefault="00BC37F9" w:rsidP="00702ED8">
            <w:pPr>
              <w:rPr>
                <w:rFonts w:ascii="Muli" w:eastAsia="Muli" w:hAnsi="Muli" w:cs="Muli"/>
                <w:sz w:val="16"/>
                <w:szCs w:val="16"/>
              </w:rPr>
            </w:pPr>
          </w:p>
        </w:tc>
      </w:tr>
      <w:tr w:rsidR="00BC37F9" w14:paraId="19E03674" w14:textId="77777777">
        <w:tc>
          <w:tcPr>
            <w:tcW w:w="704" w:type="dxa"/>
          </w:tcPr>
          <w:p w14:paraId="46993508"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7E944D24" w14:textId="2A4351BE" w:rsidR="00BC37F9" w:rsidRDefault="001D3045" w:rsidP="00702ED8">
            <w:pPr>
              <w:rPr>
                <w:rFonts w:ascii="Muli" w:eastAsia="Muli" w:hAnsi="Muli" w:cs="Muli"/>
                <w:sz w:val="16"/>
                <w:szCs w:val="16"/>
              </w:rPr>
            </w:pPr>
            <w:r>
              <w:rPr>
                <w:rFonts w:ascii="Muli" w:eastAsia="Muli" w:hAnsi="Muli" w:cs="Muli"/>
                <w:sz w:val="16"/>
                <w:szCs w:val="16"/>
              </w:rPr>
              <w:t xml:space="preserve">Se realiza la </w:t>
            </w:r>
            <w:r w:rsidR="0084125A">
              <w:rPr>
                <w:rFonts w:ascii="Muli" w:eastAsia="Muli" w:hAnsi="Muli" w:cs="Muli"/>
                <w:sz w:val="16"/>
                <w:szCs w:val="16"/>
              </w:rPr>
              <w:t>logística para</w:t>
            </w:r>
            <w:r>
              <w:rPr>
                <w:rFonts w:ascii="Muli" w:eastAsia="Muli" w:hAnsi="Muli" w:cs="Muli"/>
                <w:sz w:val="16"/>
                <w:szCs w:val="16"/>
              </w:rPr>
              <w:t xml:space="preserve"> la realización de la capacitación. </w:t>
            </w:r>
          </w:p>
        </w:tc>
        <w:tc>
          <w:tcPr>
            <w:tcW w:w="1491" w:type="dxa"/>
            <w:gridSpan w:val="2"/>
          </w:tcPr>
          <w:p w14:paraId="1A606B19" w14:textId="689BD18E"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7FF94BDC" w14:textId="77777777" w:rsidR="00BC37F9" w:rsidRDefault="00BC37F9" w:rsidP="00702ED8">
            <w:pPr>
              <w:rPr>
                <w:rFonts w:ascii="Muli" w:eastAsia="Muli" w:hAnsi="Muli" w:cs="Muli"/>
                <w:sz w:val="16"/>
                <w:szCs w:val="16"/>
              </w:rPr>
            </w:pPr>
          </w:p>
        </w:tc>
      </w:tr>
      <w:tr w:rsidR="00BC37F9" w14:paraId="13D3D236" w14:textId="77777777">
        <w:tc>
          <w:tcPr>
            <w:tcW w:w="704" w:type="dxa"/>
          </w:tcPr>
          <w:p w14:paraId="4995B99C"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8</w:t>
            </w:r>
          </w:p>
        </w:tc>
        <w:tc>
          <w:tcPr>
            <w:tcW w:w="5317" w:type="dxa"/>
            <w:gridSpan w:val="3"/>
          </w:tcPr>
          <w:p w14:paraId="0FFE7BBA" w14:textId="73A3C242" w:rsidR="00BC37F9" w:rsidRDefault="001D3045" w:rsidP="00702ED8">
            <w:pPr>
              <w:rPr>
                <w:rFonts w:ascii="Muli" w:eastAsia="Muli" w:hAnsi="Muli" w:cs="Muli"/>
                <w:sz w:val="16"/>
                <w:szCs w:val="16"/>
              </w:rPr>
            </w:pPr>
            <w:r>
              <w:rPr>
                <w:rFonts w:ascii="Muli" w:eastAsia="Muli" w:hAnsi="Muli" w:cs="Muli"/>
                <w:sz w:val="16"/>
                <w:szCs w:val="16"/>
              </w:rPr>
              <w:t>Se informa a la Coordinación Administrativa de la Secretaría Ejecutiva del Sistema Estatal Anticorrupción de Guanajuato con al menos 5 días hábiles de anticipación la realización de asesorías o capacitaciones</w:t>
            </w:r>
            <w:r w:rsidR="0084125A">
              <w:rPr>
                <w:rFonts w:ascii="Muli" w:eastAsia="Muli" w:hAnsi="Muli" w:cs="Muli"/>
                <w:sz w:val="16"/>
                <w:szCs w:val="16"/>
              </w:rPr>
              <w:t>.</w:t>
            </w:r>
          </w:p>
        </w:tc>
        <w:tc>
          <w:tcPr>
            <w:tcW w:w="1491" w:type="dxa"/>
            <w:gridSpan w:val="2"/>
          </w:tcPr>
          <w:p w14:paraId="30DD512F" w14:textId="3CC33311"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35803DE9" w14:textId="6C604ED1" w:rsidR="00BC37F9" w:rsidRDefault="001D3045" w:rsidP="00702ED8">
            <w:pPr>
              <w:rPr>
                <w:rFonts w:ascii="Muli" w:eastAsia="Muli" w:hAnsi="Muli" w:cs="Muli"/>
                <w:sz w:val="16"/>
                <w:szCs w:val="16"/>
              </w:rPr>
            </w:pPr>
            <w:r>
              <w:rPr>
                <w:rFonts w:ascii="Muli" w:eastAsia="Muli" w:hAnsi="Muli" w:cs="Muli"/>
                <w:sz w:val="16"/>
                <w:szCs w:val="16"/>
              </w:rPr>
              <w:t>Oficio notificado por correo electrónico</w:t>
            </w:r>
            <w:r w:rsidR="0084125A">
              <w:rPr>
                <w:rFonts w:ascii="Muli" w:eastAsia="Muli" w:hAnsi="Muli" w:cs="Muli"/>
                <w:sz w:val="16"/>
                <w:szCs w:val="16"/>
              </w:rPr>
              <w:t>.</w:t>
            </w:r>
            <w:r>
              <w:rPr>
                <w:rFonts w:ascii="Muli" w:eastAsia="Muli" w:hAnsi="Muli" w:cs="Muli"/>
                <w:sz w:val="16"/>
                <w:szCs w:val="16"/>
              </w:rPr>
              <w:t xml:space="preserve"> </w:t>
            </w:r>
          </w:p>
        </w:tc>
      </w:tr>
      <w:tr w:rsidR="00BC37F9" w14:paraId="4FD6BEDB" w14:textId="77777777">
        <w:tc>
          <w:tcPr>
            <w:tcW w:w="704" w:type="dxa"/>
          </w:tcPr>
          <w:p w14:paraId="40342ECB"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2CF3FF09" w14:textId="77777777" w:rsidR="00BC37F9" w:rsidRDefault="001D3045" w:rsidP="00702ED8">
            <w:pPr>
              <w:rPr>
                <w:rFonts w:ascii="Muli" w:eastAsia="Muli" w:hAnsi="Muli" w:cs="Muli"/>
                <w:sz w:val="16"/>
                <w:szCs w:val="16"/>
              </w:rPr>
            </w:pPr>
            <w:r>
              <w:rPr>
                <w:rFonts w:ascii="Muli" w:eastAsia="Muli" w:hAnsi="Muli" w:cs="Muli"/>
                <w:sz w:val="16"/>
                <w:szCs w:val="16"/>
              </w:rPr>
              <w:t xml:space="preserve">Se informa al personal de la Secretaría Ejecutiva del Sistema Estatal Anticorrupción de Guanajuato la realización de la asesoría o capacitación. </w:t>
            </w:r>
          </w:p>
        </w:tc>
        <w:tc>
          <w:tcPr>
            <w:tcW w:w="1491" w:type="dxa"/>
            <w:gridSpan w:val="2"/>
          </w:tcPr>
          <w:p w14:paraId="278BB538" w14:textId="278ADE08" w:rsidR="00BC37F9" w:rsidRDefault="001D3045" w:rsidP="00702ED8">
            <w:pPr>
              <w:rPr>
                <w:rFonts w:ascii="Muli" w:eastAsia="Muli" w:hAnsi="Muli" w:cs="Muli"/>
                <w:sz w:val="16"/>
                <w:szCs w:val="16"/>
              </w:rPr>
            </w:pPr>
            <w:r>
              <w:rPr>
                <w:rFonts w:ascii="Muli" w:eastAsia="Muli" w:hAnsi="Muli" w:cs="Muli"/>
                <w:sz w:val="16"/>
                <w:szCs w:val="16"/>
              </w:rPr>
              <w:t>Coordinación Administrativa</w:t>
            </w:r>
            <w:r w:rsidR="00107748">
              <w:rPr>
                <w:rFonts w:ascii="Muli" w:eastAsia="Muli" w:hAnsi="Muli" w:cs="Muli"/>
                <w:sz w:val="16"/>
                <w:szCs w:val="16"/>
              </w:rPr>
              <w:t>.</w:t>
            </w:r>
            <w:r>
              <w:rPr>
                <w:rFonts w:ascii="Muli" w:eastAsia="Muli" w:hAnsi="Muli" w:cs="Muli"/>
                <w:sz w:val="16"/>
                <w:szCs w:val="16"/>
              </w:rPr>
              <w:t xml:space="preserve"> </w:t>
            </w:r>
          </w:p>
        </w:tc>
        <w:tc>
          <w:tcPr>
            <w:tcW w:w="1555" w:type="dxa"/>
          </w:tcPr>
          <w:p w14:paraId="35B3DA9E" w14:textId="77777777" w:rsidR="00BC37F9" w:rsidRDefault="001D3045" w:rsidP="00702ED8">
            <w:pPr>
              <w:rPr>
                <w:rFonts w:ascii="Muli" w:eastAsia="Muli" w:hAnsi="Muli" w:cs="Muli"/>
                <w:sz w:val="16"/>
                <w:szCs w:val="16"/>
              </w:rPr>
            </w:pPr>
            <w:r>
              <w:rPr>
                <w:rFonts w:ascii="Muli" w:eastAsia="Muli" w:hAnsi="Muli" w:cs="Muli"/>
                <w:sz w:val="16"/>
                <w:szCs w:val="16"/>
              </w:rPr>
              <w:t>Correo electrónico donde se informa de la asesoría o capacitación.</w:t>
            </w:r>
          </w:p>
        </w:tc>
      </w:tr>
      <w:tr w:rsidR="00BC37F9" w14:paraId="5611FAC9" w14:textId="77777777">
        <w:tc>
          <w:tcPr>
            <w:tcW w:w="704" w:type="dxa"/>
          </w:tcPr>
          <w:p w14:paraId="7C64C121"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40520C92" w14:textId="77777777" w:rsidR="00BC37F9" w:rsidRDefault="001D3045" w:rsidP="00702ED8">
            <w:pPr>
              <w:rPr>
                <w:rFonts w:ascii="Muli" w:eastAsia="Muli" w:hAnsi="Muli" w:cs="Muli"/>
                <w:sz w:val="16"/>
                <w:szCs w:val="16"/>
              </w:rPr>
            </w:pPr>
            <w:r>
              <w:rPr>
                <w:rFonts w:ascii="Muli" w:eastAsia="Muli" w:hAnsi="Muli" w:cs="Muli"/>
                <w:sz w:val="16"/>
                <w:szCs w:val="16"/>
              </w:rPr>
              <w:t>Se lleva a cabo la reunión de asesoría o capacitación de forma presencial o virtual según como se establezca.</w:t>
            </w:r>
          </w:p>
        </w:tc>
        <w:tc>
          <w:tcPr>
            <w:tcW w:w="1491" w:type="dxa"/>
            <w:gridSpan w:val="2"/>
          </w:tcPr>
          <w:p w14:paraId="22682D2D" w14:textId="2F9DB170" w:rsidR="00BC37F9" w:rsidRDefault="001D3045" w:rsidP="00702ED8">
            <w:pPr>
              <w:rPr>
                <w:rFonts w:ascii="Muli" w:eastAsia="Muli" w:hAnsi="Muli" w:cs="Muli"/>
                <w:sz w:val="16"/>
                <w:szCs w:val="16"/>
              </w:rPr>
            </w:pPr>
            <w:r>
              <w:rPr>
                <w:rFonts w:ascii="Muli" w:eastAsia="Muli" w:hAnsi="Muli" w:cs="Muli"/>
                <w:sz w:val="16"/>
                <w:szCs w:val="16"/>
              </w:rPr>
              <w:t>IACIP</w:t>
            </w:r>
            <w:r w:rsidR="0084125A">
              <w:rPr>
                <w:rFonts w:ascii="Muli" w:eastAsia="Muli" w:hAnsi="Muli" w:cs="Muli"/>
                <w:sz w:val="16"/>
                <w:szCs w:val="16"/>
              </w:rPr>
              <w:t>, u</w:t>
            </w:r>
            <w:r>
              <w:rPr>
                <w:rFonts w:ascii="Muli" w:eastAsia="Muli" w:hAnsi="Muli" w:cs="Muli"/>
                <w:sz w:val="16"/>
                <w:szCs w:val="16"/>
              </w:rPr>
              <w:t xml:space="preserve">nidades </w:t>
            </w:r>
            <w:r w:rsidR="0084125A">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107748">
              <w:rPr>
                <w:rFonts w:ascii="Muli" w:eastAsia="Muli" w:hAnsi="Muli" w:cs="Muli"/>
                <w:sz w:val="16"/>
                <w:szCs w:val="16"/>
              </w:rPr>
              <w:t xml:space="preserve"> de Guanajuato.</w:t>
            </w:r>
          </w:p>
        </w:tc>
        <w:tc>
          <w:tcPr>
            <w:tcW w:w="1555" w:type="dxa"/>
          </w:tcPr>
          <w:p w14:paraId="1199D877" w14:textId="77777777" w:rsidR="00BC37F9" w:rsidRDefault="00BC37F9" w:rsidP="00702ED8">
            <w:pPr>
              <w:rPr>
                <w:rFonts w:ascii="Muli" w:eastAsia="Muli" w:hAnsi="Muli" w:cs="Muli"/>
                <w:sz w:val="16"/>
                <w:szCs w:val="16"/>
              </w:rPr>
            </w:pPr>
          </w:p>
        </w:tc>
      </w:tr>
      <w:tr w:rsidR="00BC37F9" w14:paraId="5D02E2F6" w14:textId="77777777">
        <w:tc>
          <w:tcPr>
            <w:tcW w:w="704" w:type="dxa"/>
          </w:tcPr>
          <w:p w14:paraId="0ACEDBA5"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3CCD0EA0" w14:textId="77777777" w:rsidR="00BC37F9" w:rsidRDefault="001D3045" w:rsidP="00702ED8">
            <w:pPr>
              <w:rPr>
                <w:rFonts w:ascii="Muli" w:eastAsia="Muli" w:hAnsi="Muli" w:cs="Muli"/>
                <w:sz w:val="16"/>
                <w:szCs w:val="16"/>
              </w:rPr>
            </w:pPr>
            <w:r>
              <w:rPr>
                <w:rFonts w:ascii="Muli" w:eastAsia="Muli" w:hAnsi="Muli" w:cs="Muli"/>
                <w:sz w:val="16"/>
                <w:szCs w:val="16"/>
              </w:rPr>
              <w:t xml:space="preserve">Se comparte la información utilizada para proporcionar la asesoría o capacitación a los participantes y se genera la evaluación. </w:t>
            </w:r>
          </w:p>
        </w:tc>
        <w:tc>
          <w:tcPr>
            <w:tcW w:w="1491" w:type="dxa"/>
            <w:gridSpan w:val="2"/>
          </w:tcPr>
          <w:p w14:paraId="21B6E71E" w14:textId="4FACD9B9"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r>
              <w:rPr>
                <w:rFonts w:ascii="Muli" w:eastAsia="Muli" w:hAnsi="Muli" w:cs="Muli"/>
                <w:sz w:val="16"/>
                <w:szCs w:val="16"/>
              </w:rPr>
              <w:t xml:space="preserve">  </w:t>
            </w:r>
          </w:p>
        </w:tc>
        <w:tc>
          <w:tcPr>
            <w:tcW w:w="1555" w:type="dxa"/>
          </w:tcPr>
          <w:p w14:paraId="00CD3F52" w14:textId="1324E203" w:rsidR="00BC37F9" w:rsidRDefault="001D3045" w:rsidP="00702ED8">
            <w:pPr>
              <w:rPr>
                <w:rFonts w:ascii="Muli" w:eastAsia="Muli" w:hAnsi="Muli" w:cs="Muli"/>
                <w:sz w:val="16"/>
                <w:szCs w:val="16"/>
              </w:rPr>
            </w:pPr>
            <w:r>
              <w:rPr>
                <w:rFonts w:ascii="Muli" w:eastAsia="Muli" w:hAnsi="Muli" w:cs="Muli"/>
                <w:sz w:val="16"/>
                <w:szCs w:val="16"/>
              </w:rPr>
              <w:t>Presentación y cualquier material utilizado en la exposición que pueda ser compartido</w:t>
            </w:r>
            <w:r w:rsidR="0084125A">
              <w:rPr>
                <w:rFonts w:ascii="Muli" w:eastAsia="Muli" w:hAnsi="Muli" w:cs="Muli"/>
                <w:sz w:val="16"/>
                <w:szCs w:val="16"/>
              </w:rPr>
              <w:t>.</w:t>
            </w:r>
          </w:p>
        </w:tc>
      </w:tr>
      <w:tr w:rsidR="00BC37F9" w14:paraId="6EECDB9C" w14:textId="77777777">
        <w:tc>
          <w:tcPr>
            <w:tcW w:w="704" w:type="dxa"/>
          </w:tcPr>
          <w:p w14:paraId="52C9DDB8"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254BC5CB" w14:textId="77777777" w:rsidR="00BC37F9" w:rsidRDefault="001D3045" w:rsidP="00702ED8">
            <w:pPr>
              <w:rPr>
                <w:rFonts w:ascii="Muli" w:eastAsia="Muli" w:hAnsi="Muli" w:cs="Muli"/>
                <w:sz w:val="16"/>
                <w:szCs w:val="16"/>
              </w:rPr>
            </w:pPr>
            <w:r>
              <w:rPr>
                <w:rFonts w:ascii="Muli" w:eastAsia="Muli" w:hAnsi="Muli" w:cs="Muli"/>
                <w:sz w:val="16"/>
                <w:szCs w:val="16"/>
              </w:rPr>
              <w:t xml:space="preserve">Se informa a la Coordinación Administrativa de la realización de la asesoría o capacitación y se remite la evidencia de ello. </w:t>
            </w:r>
          </w:p>
        </w:tc>
        <w:tc>
          <w:tcPr>
            <w:tcW w:w="1491" w:type="dxa"/>
            <w:gridSpan w:val="2"/>
          </w:tcPr>
          <w:p w14:paraId="66EFD070" w14:textId="3529655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r>
              <w:rPr>
                <w:rFonts w:ascii="Muli" w:eastAsia="Muli" w:hAnsi="Muli" w:cs="Muli"/>
                <w:sz w:val="16"/>
                <w:szCs w:val="16"/>
              </w:rPr>
              <w:t xml:space="preserve"> </w:t>
            </w:r>
          </w:p>
        </w:tc>
        <w:tc>
          <w:tcPr>
            <w:tcW w:w="1555" w:type="dxa"/>
          </w:tcPr>
          <w:p w14:paraId="191C54C5" w14:textId="77777777" w:rsidR="00BC37F9" w:rsidRDefault="001D3045" w:rsidP="00702ED8">
            <w:pPr>
              <w:rPr>
                <w:rFonts w:ascii="Muli" w:eastAsia="Muli" w:hAnsi="Muli" w:cs="Muli"/>
                <w:sz w:val="16"/>
                <w:szCs w:val="16"/>
              </w:rPr>
            </w:pPr>
            <w:r>
              <w:rPr>
                <w:rFonts w:ascii="Muli" w:eastAsia="Muli" w:hAnsi="Muli" w:cs="Muli"/>
                <w:sz w:val="16"/>
                <w:szCs w:val="16"/>
              </w:rPr>
              <w:t>Oficio notificado por correo electrónico</w:t>
            </w:r>
          </w:p>
        </w:tc>
      </w:tr>
      <w:tr w:rsidR="00BC37F9" w14:paraId="7BFA32BE" w14:textId="77777777">
        <w:tc>
          <w:tcPr>
            <w:tcW w:w="704" w:type="dxa"/>
          </w:tcPr>
          <w:p w14:paraId="0FB1EBE8"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37B3DD0D" w14:textId="77777777" w:rsidR="00BC37F9" w:rsidRDefault="001D3045" w:rsidP="00702ED8">
            <w:pPr>
              <w:rPr>
                <w:rFonts w:ascii="Muli" w:eastAsia="Muli" w:hAnsi="Muli" w:cs="Muli"/>
                <w:sz w:val="16"/>
                <w:szCs w:val="16"/>
              </w:rPr>
            </w:pPr>
            <w:r>
              <w:rPr>
                <w:rFonts w:ascii="Muli" w:eastAsia="Muli" w:hAnsi="Muli" w:cs="Muli"/>
                <w:sz w:val="16"/>
                <w:szCs w:val="16"/>
              </w:rPr>
              <w:t>Genera la información para la impartición de la asesoría o capacitación en el tema determinado en el calendario.</w:t>
            </w:r>
          </w:p>
          <w:p w14:paraId="0A34174A" w14:textId="77777777" w:rsidR="00BC37F9" w:rsidRDefault="001D3045" w:rsidP="00702ED8">
            <w:pPr>
              <w:rPr>
                <w:rFonts w:ascii="Muli" w:eastAsia="Muli" w:hAnsi="Muli" w:cs="Muli"/>
                <w:sz w:val="16"/>
                <w:szCs w:val="16"/>
              </w:rPr>
            </w:pPr>
            <w:r>
              <w:rPr>
                <w:rFonts w:ascii="Muli" w:eastAsia="Muli" w:hAnsi="Muli" w:cs="Muli"/>
                <w:sz w:val="16"/>
                <w:szCs w:val="16"/>
              </w:rPr>
              <w:t>Retornar a la actividad 7.</w:t>
            </w:r>
          </w:p>
          <w:p w14:paraId="0B6E2403" w14:textId="77777777" w:rsidR="00BC37F9" w:rsidRDefault="00BC37F9" w:rsidP="00702ED8">
            <w:pPr>
              <w:rPr>
                <w:rFonts w:ascii="Muli" w:eastAsia="Muli" w:hAnsi="Muli" w:cs="Muli"/>
                <w:sz w:val="16"/>
                <w:szCs w:val="16"/>
              </w:rPr>
            </w:pPr>
          </w:p>
        </w:tc>
        <w:tc>
          <w:tcPr>
            <w:tcW w:w="1491" w:type="dxa"/>
            <w:gridSpan w:val="2"/>
          </w:tcPr>
          <w:p w14:paraId="1B684E6D" w14:textId="1021EAB1"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0B955C14" w14:textId="77777777" w:rsidR="00BC37F9" w:rsidRDefault="001D3045" w:rsidP="00702ED8">
            <w:pPr>
              <w:rPr>
                <w:rFonts w:ascii="Muli" w:eastAsia="Muli" w:hAnsi="Muli" w:cs="Muli"/>
                <w:sz w:val="16"/>
                <w:szCs w:val="16"/>
              </w:rPr>
            </w:pPr>
            <w:r>
              <w:rPr>
                <w:rFonts w:ascii="Muli" w:eastAsia="Muli" w:hAnsi="Muli" w:cs="Muli"/>
                <w:sz w:val="16"/>
                <w:szCs w:val="16"/>
              </w:rPr>
              <w:t>Información que se expondrá, listas de asistencia, presentación.</w:t>
            </w:r>
          </w:p>
        </w:tc>
      </w:tr>
      <w:tr w:rsidR="00BC37F9" w14:paraId="13B0F272" w14:textId="77777777">
        <w:tc>
          <w:tcPr>
            <w:tcW w:w="704" w:type="dxa"/>
          </w:tcPr>
          <w:p w14:paraId="4879AE2A"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7F1B66EF" w14:textId="0FD0EDE5" w:rsidR="00BC37F9" w:rsidRDefault="001D3045" w:rsidP="00702ED8">
            <w:pPr>
              <w:rPr>
                <w:rFonts w:ascii="Muli" w:eastAsia="Muli" w:hAnsi="Muli" w:cs="Muli"/>
                <w:sz w:val="16"/>
                <w:szCs w:val="16"/>
              </w:rPr>
            </w:pPr>
            <w:r>
              <w:rPr>
                <w:rFonts w:ascii="Muli" w:eastAsia="Muli" w:hAnsi="Muli" w:cs="Muli"/>
                <w:sz w:val="16"/>
                <w:szCs w:val="16"/>
              </w:rPr>
              <w:t xml:space="preserve">Si las </w:t>
            </w:r>
            <w:r w:rsidR="009D2BC5">
              <w:rPr>
                <w:rFonts w:ascii="Muli" w:eastAsia="Muli" w:hAnsi="Muli" w:cs="Muli"/>
                <w:sz w:val="16"/>
                <w:szCs w:val="16"/>
              </w:rPr>
              <w:t>u</w:t>
            </w:r>
            <w:r>
              <w:rPr>
                <w:rFonts w:ascii="Muli" w:eastAsia="Muli" w:hAnsi="Muli" w:cs="Muli"/>
                <w:sz w:val="16"/>
                <w:szCs w:val="16"/>
              </w:rPr>
              <w:t xml:space="preserve">nidades </w:t>
            </w:r>
            <w:r w:rsidR="009D2BC5">
              <w:rPr>
                <w:rFonts w:ascii="Muli" w:eastAsia="Muli" w:hAnsi="Muli" w:cs="Muli"/>
                <w:sz w:val="16"/>
                <w:szCs w:val="16"/>
              </w:rPr>
              <w:t>a</w:t>
            </w:r>
            <w:r>
              <w:rPr>
                <w:rFonts w:ascii="Muli" w:eastAsia="Muli" w:hAnsi="Muli" w:cs="Muli"/>
                <w:sz w:val="16"/>
                <w:szCs w:val="16"/>
              </w:rPr>
              <w:t>dministrativas de la de la Secretaría Ejecutiva del Sistema Estatal Anticorrupción</w:t>
            </w:r>
            <w:r w:rsidR="0084125A">
              <w:rPr>
                <w:rFonts w:ascii="Muli" w:eastAsia="Muli" w:hAnsi="Muli" w:cs="Muli"/>
                <w:sz w:val="16"/>
                <w:szCs w:val="16"/>
              </w:rPr>
              <w:t xml:space="preserve"> de Guanajuato</w:t>
            </w:r>
            <w:r>
              <w:rPr>
                <w:rFonts w:ascii="Muli" w:eastAsia="Muli" w:hAnsi="Muli" w:cs="Muli"/>
                <w:sz w:val="16"/>
                <w:szCs w:val="16"/>
              </w:rPr>
              <w:t>, requieren asesoría específica o capacitación sobre los temas de transparencia, acceso a la información pública, protección de datos personales y gobierno abierto:</w:t>
            </w:r>
          </w:p>
          <w:p w14:paraId="5948CB52" w14:textId="08FF4E82" w:rsidR="00BC37F9" w:rsidRDefault="001D3045" w:rsidP="00702ED8">
            <w:pPr>
              <w:rPr>
                <w:rFonts w:ascii="Muli" w:eastAsia="Muli" w:hAnsi="Muli" w:cs="Muli"/>
                <w:sz w:val="16"/>
                <w:szCs w:val="16"/>
              </w:rPr>
            </w:pPr>
            <w:r>
              <w:rPr>
                <w:rFonts w:ascii="Muli" w:eastAsia="Muli" w:hAnsi="Muli" w:cs="Muli"/>
                <w:sz w:val="16"/>
                <w:szCs w:val="16"/>
              </w:rPr>
              <w:t>SI: Continuar en actividad 14</w:t>
            </w:r>
            <w:r w:rsidR="0084125A">
              <w:rPr>
                <w:rFonts w:ascii="Muli" w:eastAsia="Muli" w:hAnsi="Muli" w:cs="Muli"/>
                <w:sz w:val="16"/>
                <w:szCs w:val="16"/>
              </w:rPr>
              <w:t>.</w:t>
            </w:r>
          </w:p>
          <w:p w14:paraId="58ACE33A" w14:textId="6D4F3C38"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84125A">
              <w:rPr>
                <w:rFonts w:ascii="Muli" w:eastAsia="Muli" w:hAnsi="Muli" w:cs="Muli"/>
                <w:sz w:val="16"/>
                <w:szCs w:val="16"/>
              </w:rPr>
              <w:t>7.</w:t>
            </w:r>
          </w:p>
        </w:tc>
        <w:tc>
          <w:tcPr>
            <w:tcW w:w="1491" w:type="dxa"/>
            <w:gridSpan w:val="2"/>
          </w:tcPr>
          <w:p w14:paraId="7B960B1F" w14:textId="0035363C" w:rsidR="00BC37F9" w:rsidRDefault="001D3045" w:rsidP="00702ED8">
            <w:pPr>
              <w:rPr>
                <w:rFonts w:ascii="Muli" w:eastAsia="Muli" w:hAnsi="Muli" w:cs="Muli"/>
                <w:sz w:val="16"/>
                <w:szCs w:val="16"/>
              </w:rPr>
            </w:pPr>
            <w:r>
              <w:rPr>
                <w:rFonts w:ascii="Muli" w:eastAsia="Muli" w:hAnsi="Muli" w:cs="Muli"/>
                <w:sz w:val="16"/>
                <w:szCs w:val="16"/>
              </w:rPr>
              <w:t xml:space="preserve">Unidad de </w:t>
            </w:r>
            <w:r w:rsidR="00670D8B">
              <w:rPr>
                <w:rFonts w:ascii="Muli" w:eastAsia="Muli" w:hAnsi="Muli" w:cs="Muli"/>
                <w:sz w:val="16"/>
                <w:szCs w:val="16"/>
              </w:rPr>
              <w:t>T</w:t>
            </w:r>
            <w:r>
              <w:rPr>
                <w:rFonts w:ascii="Muli" w:eastAsia="Muli" w:hAnsi="Muli" w:cs="Muli"/>
                <w:sz w:val="16"/>
                <w:szCs w:val="16"/>
              </w:rPr>
              <w:t>ransparencia</w:t>
            </w:r>
            <w:r w:rsidR="00107748">
              <w:rPr>
                <w:rFonts w:ascii="Muli" w:eastAsia="Muli" w:hAnsi="Muli" w:cs="Muli"/>
                <w:sz w:val="16"/>
                <w:szCs w:val="16"/>
              </w:rPr>
              <w:t>.</w:t>
            </w:r>
            <w:r>
              <w:rPr>
                <w:rFonts w:ascii="Muli" w:eastAsia="Muli" w:hAnsi="Muli" w:cs="Muli"/>
                <w:sz w:val="16"/>
                <w:szCs w:val="16"/>
              </w:rPr>
              <w:t xml:space="preserve"> </w:t>
            </w:r>
          </w:p>
        </w:tc>
        <w:tc>
          <w:tcPr>
            <w:tcW w:w="1555" w:type="dxa"/>
          </w:tcPr>
          <w:p w14:paraId="4635A969"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w:t>
            </w:r>
          </w:p>
        </w:tc>
      </w:tr>
      <w:tr w:rsidR="00BC37F9" w14:paraId="664394F7" w14:textId="77777777">
        <w:tc>
          <w:tcPr>
            <w:tcW w:w="704" w:type="dxa"/>
          </w:tcPr>
          <w:p w14:paraId="0651B5F7"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317" w:type="dxa"/>
            <w:gridSpan w:val="3"/>
          </w:tcPr>
          <w:p w14:paraId="07BE8134" w14:textId="77777777" w:rsidR="00BC37F9" w:rsidRDefault="001D3045" w:rsidP="00702ED8">
            <w:pPr>
              <w:rPr>
                <w:rFonts w:ascii="Muli" w:eastAsia="Muli" w:hAnsi="Muli" w:cs="Muli"/>
                <w:sz w:val="16"/>
                <w:szCs w:val="16"/>
              </w:rPr>
            </w:pPr>
            <w:r>
              <w:rPr>
                <w:rFonts w:ascii="Muli" w:eastAsia="Muli" w:hAnsi="Muli" w:cs="Muli"/>
                <w:sz w:val="16"/>
                <w:szCs w:val="16"/>
              </w:rPr>
              <w:t>Se analiza la petición, se prepara el tema y se brinda la asesoría o capacitación sobre el tema de forma presencial o virtual.</w:t>
            </w:r>
          </w:p>
        </w:tc>
        <w:tc>
          <w:tcPr>
            <w:tcW w:w="1491" w:type="dxa"/>
            <w:gridSpan w:val="2"/>
          </w:tcPr>
          <w:p w14:paraId="326F4B68" w14:textId="146E5C8A"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72ACB25D"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w:t>
            </w:r>
          </w:p>
        </w:tc>
      </w:tr>
      <w:tr w:rsidR="00BC37F9" w14:paraId="2339E480" w14:textId="77777777">
        <w:tc>
          <w:tcPr>
            <w:tcW w:w="704" w:type="dxa"/>
          </w:tcPr>
          <w:p w14:paraId="49B6B93F"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317" w:type="dxa"/>
            <w:gridSpan w:val="3"/>
          </w:tcPr>
          <w:p w14:paraId="01ED86D9" w14:textId="1DEDD385" w:rsidR="00BC37F9" w:rsidRDefault="001D3045" w:rsidP="00702ED8">
            <w:pPr>
              <w:rPr>
                <w:rFonts w:ascii="Muli" w:eastAsia="Muli" w:hAnsi="Muli" w:cs="Muli"/>
                <w:sz w:val="16"/>
                <w:szCs w:val="16"/>
              </w:rPr>
            </w:pPr>
            <w:r>
              <w:rPr>
                <w:rFonts w:ascii="Muli" w:eastAsia="Muli" w:hAnsi="Muli" w:cs="Muli"/>
                <w:sz w:val="16"/>
                <w:szCs w:val="16"/>
              </w:rPr>
              <w:t xml:space="preserve">Se genera reporte de atención a las </w:t>
            </w:r>
            <w:r w:rsidR="0084125A">
              <w:rPr>
                <w:rFonts w:ascii="Muli" w:eastAsia="Muli" w:hAnsi="Muli" w:cs="Muli"/>
                <w:sz w:val="16"/>
                <w:szCs w:val="16"/>
              </w:rPr>
              <w:t>u</w:t>
            </w:r>
            <w:r>
              <w:rPr>
                <w:rFonts w:ascii="Muli" w:eastAsia="Muli" w:hAnsi="Muli" w:cs="Muli"/>
                <w:sz w:val="16"/>
                <w:szCs w:val="16"/>
              </w:rPr>
              <w:t xml:space="preserve">nidades </w:t>
            </w:r>
            <w:r w:rsidR="0084125A">
              <w:rPr>
                <w:rFonts w:ascii="Muli" w:eastAsia="Muli" w:hAnsi="Muli" w:cs="Muli"/>
                <w:sz w:val="16"/>
                <w:szCs w:val="16"/>
              </w:rPr>
              <w:t>a</w:t>
            </w:r>
            <w:r>
              <w:rPr>
                <w:rFonts w:ascii="Muli" w:eastAsia="Muli" w:hAnsi="Muli" w:cs="Muli"/>
                <w:sz w:val="16"/>
                <w:szCs w:val="16"/>
              </w:rPr>
              <w:t>dministrativas de la Secretaría Ejecutiva del Sistema Estatal Anticorrupción</w:t>
            </w:r>
            <w:r w:rsidR="0084125A">
              <w:rPr>
                <w:rFonts w:ascii="Muli" w:eastAsia="Muli" w:hAnsi="Muli" w:cs="Muli"/>
                <w:sz w:val="16"/>
                <w:szCs w:val="16"/>
              </w:rPr>
              <w:t xml:space="preserve"> de Guanajuato</w:t>
            </w:r>
            <w:r>
              <w:rPr>
                <w:rFonts w:ascii="Muli" w:eastAsia="Muli" w:hAnsi="Muli" w:cs="Muli"/>
                <w:sz w:val="16"/>
                <w:szCs w:val="16"/>
              </w:rPr>
              <w:t xml:space="preserve">, que contiene evaluación de la atención otorgada. </w:t>
            </w:r>
          </w:p>
        </w:tc>
        <w:tc>
          <w:tcPr>
            <w:tcW w:w="1491" w:type="dxa"/>
            <w:gridSpan w:val="2"/>
          </w:tcPr>
          <w:p w14:paraId="105AE7F6" w14:textId="68E0CB36"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107748">
              <w:rPr>
                <w:rFonts w:ascii="Muli" w:eastAsia="Muli" w:hAnsi="Muli" w:cs="Muli"/>
                <w:sz w:val="16"/>
                <w:szCs w:val="16"/>
              </w:rPr>
              <w:t>.</w:t>
            </w:r>
          </w:p>
        </w:tc>
        <w:tc>
          <w:tcPr>
            <w:tcW w:w="1555" w:type="dxa"/>
          </w:tcPr>
          <w:p w14:paraId="0A817388" w14:textId="77777777" w:rsidR="00BC37F9" w:rsidRDefault="001D3045" w:rsidP="00702ED8">
            <w:pPr>
              <w:rPr>
                <w:rFonts w:ascii="Muli" w:eastAsia="Muli" w:hAnsi="Muli" w:cs="Muli"/>
                <w:sz w:val="16"/>
                <w:szCs w:val="16"/>
              </w:rPr>
            </w:pPr>
            <w:r>
              <w:rPr>
                <w:rFonts w:ascii="Muli" w:eastAsia="Muli" w:hAnsi="Muli" w:cs="Muli"/>
                <w:sz w:val="16"/>
                <w:szCs w:val="16"/>
              </w:rPr>
              <w:t xml:space="preserve">Correo electrónico, Reporte de atención y evaluación. </w:t>
            </w:r>
          </w:p>
        </w:tc>
      </w:tr>
      <w:tr w:rsidR="00BC37F9" w14:paraId="52F28B79" w14:textId="77777777">
        <w:tc>
          <w:tcPr>
            <w:tcW w:w="704" w:type="dxa"/>
          </w:tcPr>
          <w:p w14:paraId="7EFFCFE6"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317" w:type="dxa"/>
            <w:gridSpan w:val="3"/>
          </w:tcPr>
          <w:p w14:paraId="36D79CBF" w14:textId="77777777" w:rsidR="00BC37F9" w:rsidRDefault="001D3045" w:rsidP="00702ED8">
            <w:pPr>
              <w:rPr>
                <w:rFonts w:ascii="Muli" w:eastAsia="Muli" w:hAnsi="Muli" w:cs="Muli"/>
                <w:sz w:val="16"/>
                <w:szCs w:val="16"/>
              </w:rPr>
            </w:pPr>
            <w:r>
              <w:rPr>
                <w:rFonts w:ascii="Muli" w:eastAsia="Muli" w:hAnsi="Muli" w:cs="Muli"/>
                <w:sz w:val="16"/>
                <w:szCs w:val="16"/>
              </w:rPr>
              <w:t xml:space="preserve">Se confirma y evalúa la atención. </w:t>
            </w:r>
          </w:p>
        </w:tc>
        <w:tc>
          <w:tcPr>
            <w:tcW w:w="1491" w:type="dxa"/>
            <w:gridSpan w:val="2"/>
          </w:tcPr>
          <w:p w14:paraId="08A51E56" w14:textId="12E0BDDA" w:rsidR="00BC37F9" w:rsidRDefault="001D3045" w:rsidP="00702ED8">
            <w:pPr>
              <w:rPr>
                <w:rFonts w:ascii="Muli" w:eastAsia="Muli" w:hAnsi="Muli" w:cs="Muli"/>
                <w:sz w:val="16"/>
                <w:szCs w:val="16"/>
              </w:rPr>
            </w:pPr>
            <w:r>
              <w:rPr>
                <w:rFonts w:ascii="Muli" w:eastAsia="Muli" w:hAnsi="Muli" w:cs="Muli"/>
                <w:sz w:val="16"/>
                <w:szCs w:val="16"/>
              </w:rPr>
              <w:t xml:space="preserve">Unidades </w:t>
            </w:r>
            <w:r w:rsidR="0084125A">
              <w:rPr>
                <w:rFonts w:ascii="Muli" w:eastAsia="Muli" w:hAnsi="Muli" w:cs="Muli"/>
                <w:sz w:val="16"/>
                <w:szCs w:val="16"/>
              </w:rPr>
              <w:t>a</w:t>
            </w:r>
            <w:r>
              <w:rPr>
                <w:rFonts w:ascii="Muli" w:eastAsia="Muli" w:hAnsi="Muli" w:cs="Muli"/>
                <w:sz w:val="16"/>
                <w:szCs w:val="16"/>
              </w:rPr>
              <w:t>dministrativas</w:t>
            </w:r>
            <w:r w:rsidR="00107748">
              <w:rPr>
                <w:rFonts w:ascii="Muli" w:eastAsia="Muli" w:hAnsi="Muli" w:cs="Muli"/>
                <w:sz w:val="16"/>
                <w:szCs w:val="16"/>
              </w:rPr>
              <w:t>.</w:t>
            </w:r>
          </w:p>
        </w:tc>
        <w:tc>
          <w:tcPr>
            <w:tcW w:w="1555" w:type="dxa"/>
          </w:tcPr>
          <w:p w14:paraId="41897FA4" w14:textId="77777777" w:rsidR="00BC37F9" w:rsidRDefault="001D3045" w:rsidP="00702ED8">
            <w:pPr>
              <w:rPr>
                <w:rFonts w:ascii="Muli" w:eastAsia="Muli" w:hAnsi="Muli" w:cs="Muli"/>
                <w:sz w:val="16"/>
                <w:szCs w:val="16"/>
              </w:rPr>
            </w:pPr>
            <w:r>
              <w:rPr>
                <w:rFonts w:ascii="Muli" w:eastAsia="Muli" w:hAnsi="Muli" w:cs="Muli"/>
                <w:sz w:val="16"/>
                <w:szCs w:val="16"/>
              </w:rPr>
              <w:t xml:space="preserve"> </w:t>
            </w:r>
          </w:p>
        </w:tc>
      </w:tr>
      <w:tr w:rsidR="00BC37F9" w14:paraId="735CBBFA" w14:textId="77777777">
        <w:tc>
          <w:tcPr>
            <w:tcW w:w="704" w:type="dxa"/>
          </w:tcPr>
          <w:p w14:paraId="3DDD7314"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5317" w:type="dxa"/>
            <w:gridSpan w:val="3"/>
          </w:tcPr>
          <w:p w14:paraId="7394A319"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2841F84F" w14:textId="77777777" w:rsidR="00BC37F9" w:rsidRDefault="00BC37F9" w:rsidP="00702ED8">
            <w:pPr>
              <w:rPr>
                <w:rFonts w:ascii="Muli" w:eastAsia="Muli" w:hAnsi="Muli" w:cs="Muli"/>
                <w:sz w:val="16"/>
                <w:szCs w:val="16"/>
              </w:rPr>
            </w:pPr>
          </w:p>
        </w:tc>
        <w:tc>
          <w:tcPr>
            <w:tcW w:w="1555" w:type="dxa"/>
          </w:tcPr>
          <w:p w14:paraId="05DFBCDA" w14:textId="77777777" w:rsidR="00BC37F9" w:rsidRDefault="001D3045" w:rsidP="00702ED8">
            <w:pPr>
              <w:rPr>
                <w:rFonts w:ascii="Muli" w:eastAsia="Muli" w:hAnsi="Muli" w:cs="Muli"/>
                <w:sz w:val="16"/>
                <w:szCs w:val="16"/>
              </w:rPr>
            </w:pPr>
            <w:r>
              <w:rPr>
                <w:rFonts w:ascii="Muli" w:eastAsia="Muli" w:hAnsi="Muli" w:cs="Muli"/>
                <w:sz w:val="16"/>
                <w:szCs w:val="16"/>
              </w:rPr>
              <w:t xml:space="preserve"> </w:t>
            </w:r>
          </w:p>
        </w:tc>
      </w:tr>
    </w:tbl>
    <w:p w14:paraId="47A45C48" w14:textId="77777777" w:rsidR="00BC37F9" w:rsidRDefault="00BC37F9" w:rsidP="00702ED8">
      <w:pPr>
        <w:spacing w:after="0" w:line="240" w:lineRule="auto"/>
        <w:rPr>
          <w:rFonts w:ascii="Muli" w:eastAsia="Muli" w:hAnsi="Muli" w:cs="Muli"/>
          <w:sz w:val="16"/>
          <w:szCs w:val="16"/>
        </w:rPr>
      </w:pPr>
    </w:p>
    <w:p w14:paraId="13F006BB" w14:textId="77777777" w:rsidR="001E375F" w:rsidRDefault="001E375F" w:rsidP="00702ED8">
      <w:pPr>
        <w:spacing w:after="0" w:line="240" w:lineRule="auto"/>
        <w:rPr>
          <w:rFonts w:ascii="Muli" w:eastAsia="Muli" w:hAnsi="Muli" w:cs="Muli"/>
          <w:sz w:val="16"/>
          <w:szCs w:val="16"/>
        </w:rPr>
      </w:pPr>
    </w:p>
    <w:p w14:paraId="590CE6A7" w14:textId="77777777" w:rsidR="001E375F" w:rsidRDefault="001E375F" w:rsidP="00702ED8">
      <w:pPr>
        <w:spacing w:after="0" w:line="240" w:lineRule="auto"/>
        <w:rPr>
          <w:rFonts w:ascii="Muli" w:eastAsia="Muli" w:hAnsi="Muli" w:cs="Muli"/>
          <w:sz w:val="16"/>
          <w:szCs w:val="16"/>
        </w:rPr>
      </w:pPr>
    </w:p>
    <w:p w14:paraId="24DA22D4" w14:textId="77777777" w:rsidR="001E375F" w:rsidRDefault="001E375F" w:rsidP="00702ED8">
      <w:pPr>
        <w:spacing w:after="0" w:line="240" w:lineRule="auto"/>
        <w:rPr>
          <w:rFonts w:ascii="Muli" w:eastAsia="Muli" w:hAnsi="Muli" w:cs="Muli"/>
          <w:sz w:val="16"/>
          <w:szCs w:val="16"/>
        </w:rPr>
      </w:pPr>
    </w:p>
    <w:p w14:paraId="6E75A66C" w14:textId="77777777" w:rsidR="001E375F" w:rsidRDefault="001E375F" w:rsidP="00702ED8">
      <w:pPr>
        <w:spacing w:after="0" w:line="240" w:lineRule="auto"/>
        <w:rPr>
          <w:rFonts w:ascii="Muli" w:eastAsia="Muli" w:hAnsi="Muli" w:cs="Muli"/>
          <w:sz w:val="16"/>
          <w:szCs w:val="16"/>
        </w:rPr>
      </w:pPr>
    </w:p>
    <w:p w14:paraId="38DB8C3B" w14:textId="77777777" w:rsidR="001E375F" w:rsidRDefault="001E375F" w:rsidP="00702ED8">
      <w:pPr>
        <w:spacing w:after="0" w:line="240" w:lineRule="auto"/>
        <w:rPr>
          <w:rFonts w:ascii="Muli" w:eastAsia="Muli" w:hAnsi="Muli" w:cs="Muli"/>
          <w:sz w:val="16"/>
          <w:szCs w:val="16"/>
        </w:rPr>
      </w:pPr>
    </w:p>
    <w:p w14:paraId="55F64AE4" w14:textId="454C99CE" w:rsidR="001E375F" w:rsidRDefault="00582268" w:rsidP="0058226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6B549C8" wp14:editId="3F4963AB">
            <wp:extent cx="6018148" cy="7567200"/>
            <wp:effectExtent l="0" t="0" r="1905" b="0"/>
            <wp:docPr id="111526616" name="Imagen 111526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6" name="Imagen 11152661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6043235" cy="7598744"/>
                    </a:xfrm>
                    <a:prstGeom prst="rect">
                      <a:avLst/>
                    </a:prstGeom>
                  </pic:spPr>
                </pic:pic>
              </a:graphicData>
            </a:graphic>
          </wp:inline>
        </w:drawing>
      </w:r>
    </w:p>
    <w:tbl>
      <w:tblPr>
        <w:tblStyle w:val="afffffffffffff"/>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4"/>
        <w:gridCol w:w="2771"/>
        <w:gridCol w:w="3608"/>
      </w:tblGrid>
      <w:tr w:rsidR="00BC37F9" w14:paraId="0C41AE18" w14:textId="77777777" w:rsidTr="00CD5476">
        <w:trPr>
          <w:trHeight w:val="374"/>
        </w:trPr>
        <w:tc>
          <w:tcPr>
            <w:tcW w:w="3114" w:type="dxa"/>
            <w:shd w:val="clear" w:color="auto" w:fill="006666"/>
          </w:tcPr>
          <w:p w14:paraId="31F62FA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771" w:type="dxa"/>
            <w:shd w:val="clear" w:color="auto" w:fill="006666"/>
          </w:tcPr>
          <w:p w14:paraId="4C8F993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608" w:type="dxa"/>
            <w:shd w:val="clear" w:color="auto" w:fill="006666"/>
          </w:tcPr>
          <w:p w14:paraId="3BF6F5D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65416EF9" w14:textId="77777777" w:rsidTr="00CD5476">
        <w:trPr>
          <w:trHeight w:val="550"/>
        </w:trPr>
        <w:tc>
          <w:tcPr>
            <w:tcW w:w="3114" w:type="dxa"/>
            <w:shd w:val="clear" w:color="auto" w:fill="auto"/>
            <w:vAlign w:val="center"/>
          </w:tcPr>
          <w:p w14:paraId="4EC08DA8" w14:textId="77777777" w:rsidR="00BC37F9" w:rsidRDefault="00BC37F9" w:rsidP="00702ED8">
            <w:pPr>
              <w:jc w:val="center"/>
              <w:rPr>
                <w:rFonts w:ascii="Muli" w:eastAsia="Muli" w:hAnsi="Muli" w:cs="Muli"/>
                <w:sz w:val="16"/>
                <w:szCs w:val="16"/>
              </w:rPr>
            </w:pPr>
          </w:p>
          <w:p w14:paraId="4C07560C" w14:textId="77777777" w:rsidR="00BC37F9" w:rsidRDefault="00BC37F9" w:rsidP="00702ED8">
            <w:pPr>
              <w:jc w:val="center"/>
              <w:rPr>
                <w:rFonts w:ascii="Muli" w:eastAsia="Muli" w:hAnsi="Muli" w:cs="Muli"/>
                <w:sz w:val="16"/>
                <w:szCs w:val="16"/>
              </w:rPr>
            </w:pPr>
          </w:p>
        </w:tc>
        <w:tc>
          <w:tcPr>
            <w:tcW w:w="2771" w:type="dxa"/>
            <w:shd w:val="clear" w:color="auto" w:fill="auto"/>
            <w:vAlign w:val="center"/>
          </w:tcPr>
          <w:p w14:paraId="507CF967" w14:textId="77777777" w:rsidR="00BC37F9" w:rsidRDefault="00BC37F9" w:rsidP="00702ED8">
            <w:pPr>
              <w:jc w:val="center"/>
              <w:rPr>
                <w:rFonts w:ascii="Muli" w:eastAsia="Muli" w:hAnsi="Muli" w:cs="Muli"/>
                <w:sz w:val="16"/>
                <w:szCs w:val="16"/>
              </w:rPr>
            </w:pPr>
          </w:p>
        </w:tc>
        <w:tc>
          <w:tcPr>
            <w:tcW w:w="3608" w:type="dxa"/>
            <w:shd w:val="clear" w:color="auto" w:fill="auto"/>
            <w:vAlign w:val="center"/>
          </w:tcPr>
          <w:p w14:paraId="6578C599" w14:textId="77777777" w:rsidR="00BC37F9" w:rsidRDefault="00BC37F9" w:rsidP="00702ED8">
            <w:pPr>
              <w:jc w:val="center"/>
              <w:rPr>
                <w:rFonts w:ascii="Muli" w:eastAsia="Muli" w:hAnsi="Muli" w:cs="Muli"/>
                <w:sz w:val="16"/>
                <w:szCs w:val="16"/>
              </w:rPr>
            </w:pPr>
          </w:p>
        </w:tc>
      </w:tr>
      <w:tr w:rsidR="00BC37F9" w14:paraId="1604141F" w14:textId="77777777" w:rsidTr="00CD5476">
        <w:trPr>
          <w:trHeight w:val="469"/>
        </w:trPr>
        <w:tc>
          <w:tcPr>
            <w:tcW w:w="3114" w:type="dxa"/>
            <w:vAlign w:val="center"/>
          </w:tcPr>
          <w:p w14:paraId="1A4B31FB" w14:textId="77777777" w:rsidR="00BC37F9" w:rsidRDefault="001D3045" w:rsidP="00702ED8">
            <w:pPr>
              <w:jc w:val="center"/>
              <w:rPr>
                <w:rFonts w:ascii="Muli" w:eastAsia="Muli" w:hAnsi="Muli" w:cs="Muli"/>
                <w:sz w:val="16"/>
                <w:szCs w:val="16"/>
              </w:rPr>
            </w:pPr>
            <w:r>
              <w:rPr>
                <w:rFonts w:ascii="Muli" w:eastAsia="Muli" w:hAnsi="Muli" w:cs="Muli"/>
                <w:sz w:val="16"/>
                <w:szCs w:val="16"/>
              </w:rPr>
              <w:t>Lic. Giovanni Gabriel Carmona Durán</w:t>
            </w:r>
          </w:p>
          <w:p w14:paraId="51C936C2" w14:textId="77777777" w:rsidR="00BC37F9" w:rsidRDefault="001D3045" w:rsidP="00702ED8">
            <w:pPr>
              <w:jc w:val="center"/>
              <w:rPr>
                <w:rFonts w:ascii="Muli" w:eastAsia="Muli" w:hAnsi="Muli" w:cs="Muli"/>
                <w:sz w:val="16"/>
                <w:szCs w:val="16"/>
              </w:rPr>
            </w:pPr>
            <w:r>
              <w:rPr>
                <w:rFonts w:ascii="Muli" w:eastAsia="Muli" w:hAnsi="Muli" w:cs="Muli"/>
                <w:sz w:val="16"/>
                <w:szCs w:val="16"/>
              </w:rPr>
              <w:t>Unidad de Transparencia</w:t>
            </w:r>
          </w:p>
        </w:tc>
        <w:tc>
          <w:tcPr>
            <w:tcW w:w="2771" w:type="dxa"/>
            <w:vAlign w:val="center"/>
          </w:tcPr>
          <w:p w14:paraId="2F46A2BE"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43DE2CF0"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3608" w:type="dxa"/>
            <w:vAlign w:val="center"/>
          </w:tcPr>
          <w:p w14:paraId="3D6ECBD4"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5E8E5948"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CC4D17C" w14:textId="77777777" w:rsidR="00BC37F9" w:rsidRDefault="001D3045" w:rsidP="00702ED8">
      <w:pPr>
        <w:pStyle w:val="Ttulo3"/>
        <w:spacing w:before="0" w:after="0"/>
      </w:pPr>
      <w:bookmarkStart w:id="32" w:name="_Toc143788335"/>
      <w:r>
        <w:lastRenderedPageBreak/>
        <w:t>VI.10 Órgano Interno de Control.</w:t>
      </w:r>
      <w:bookmarkEnd w:id="32"/>
    </w:p>
    <w:p w14:paraId="05A5779D" w14:textId="77777777" w:rsidR="00BC37F9" w:rsidRDefault="00BC37F9" w:rsidP="00702ED8">
      <w:pPr>
        <w:spacing w:after="0" w:line="240" w:lineRule="auto"/>
      </w:pPr>
    </w:p>
    <w:p w14:paraId="37EA7549" w14:textId="77777777" w:rsidR="00BC37F9" w:rsidRDefault="00BC37F9" w:rsidP="00702ED8">
      <w:pPr>
        <w:spacing w:after="0" w:line="240" w:lineRule="auto"/>
      </w:pPr>
    </w:p>
    <w:tbl>
      <w:tblPr>
        <w:tblStyle w:val="afffffffffffff0"/>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188E2A91" w14:textId="77777777">
        <w:trPr>
          <w:trHeight w:val="245"/>
        </w:trPr>
        <w:tc>
          <w:tcPr>
            <w:tcW w:w="1820" w:type="dxa"/>
            <w:vMerge w:val="restart"/>
          </w:tcPr>
          <w:p w14:paraId="38A254A7"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327B10D2" wp14:editId="364113AB">
                  <wp:extent cx="1072579" cy="469310"/>
                  <wp:effectExtent l="0" t="0" r="0" b="0"/>
                  <wp:docPr id="1465"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46964A0F" w14:textId="77D8337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4D4983">
              <w:rPr>
                <w:rFonts w:ascii="Muli" w:eastAsia="Muli" w:hAnsi="Muli" w:cs="Muli"/>
                <w:b/>
                <w:color w:val="FFFFFF"/>
                <w:sz w:val="16"/>
                <w:szCs w:val="16"/>
              </w:rPr>
              <w:t>.</w:t>
            </w:r>
          </w:p>
        </w:tc>
        <w:tc>
          <w:tcPr>
            <w:tcW w:w="1418" w:type="dxa"/>
            <w:shd w:val="clear" w:color="auto" w:fill="006666"/>
          </w:tcPr>
          <w:p w14:paraId="0EA3EE8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42036D8A" w14:textId="77777777" w:rsidR="00BC37F9" w:rsidRDefault="001D3045" w:rsidP="00702ED8">
            <w:pPr>
              <w:rPr>
                <w:rFonts w:ascii="Muli" w:eastAsia="Muli" w:hAnsi="Muli" w:cs="Muli"/>
                <w:sz w:val="16"/>
                <w:szCs w:val="16"/>
              </w:rPr>
            </w:pPr>
            <w:r>
              <w:rPr>
                <w:rFonts w:ascii="Muli" w:eastAsia="Muli" w:hAnsi="Muli" w:cs="Muli"/>
                <w:sz w:val="16"/>
                <w:szCs w:val="16"/>
              </w:rPr>
              <w:t>EC-OIC-CI-1</w:t>
            </w:r>
          </w:p>
        </w:tc>
      </w:tr>
      <w:tr w:rsidR="00BC37F9" w14:paraId="4E86CB8C" w14:textId="77777777">
        <w:trPr>
          <w:trHeight w:val="245"/>
        </w:trPr>
        <w:tc>
          <w:tcPr>
            <w:tcW w:w="1820" w:type="dxa"/>
            <w:vMerge/>
          </w:tcPr>
          <w:p w14:paraId="2103B19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25C0376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5A19826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1FAD1837" w14:textId="77777777" w:rsidR="00BC37F9" w:rsidRDefault="001D3045" w:rsidP="00702ED8">
            <w:pPr>
              <w:rPr>
                <w:rFonts w:ascii="Muli" w:eastAsia="Muli" w:hAnsi="Muli" w:cs="Muli"/>
                <w:sz w:val="16"/>
                <w:szCs w:val="16"/>
              </w:rPr>
            </w:pPr>
            <w:r>
              <w:rPr>
                <w:rFonts w:ascii="Muli" w:eastAsia="Muli" w:hAnsi="Muli" w:cs="Muli"/>
                <w:sz w:val="16"/>
                <w:szCs w:val="16"/>
              </w:rPr>
              <w:t>04.08.23</w:t>
            </w:r>
          </w:p>
        </w:tc>
      </w:tr>
      <w:tr w:rsidR="00BC37F9" w14:paraId="04BFACC1" w14:textId="77777777">
        <w:trPr>
          <w:trHeight w:val="245"/>
        </w:trPr>
        <w:tc>
          <w:tcPr>
            <w:tcW w:w="1820" w:type="dxa"/>
            <w:vMerge/>
          </w:tcPr>
          <w:p w14:paraId="243BA45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1F1C2EF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17437F26" w14:textId="6FC5B298"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CE3018">
              <w:rPr>
                <w:rFonts w:ascii="Muli" w:eastAsia="Muli" w:hAnsi="Muli" w:cs="Muli"/>
                <w:color w:val="FFFFFF"/>
                <w:sz w:val="16"/>
                <w:szCs w:val="16"/>
              </w:rPr>
              <w:t>Núm.</w:t>
            </w:r>
            <w:r>
              <w:rPr>
                <w:rFonts w:ascii="Muli" w:eastAsia="Muli" w:hAnsi="Muli" w:cs="Muli"/>
                <w:color w:val="FFFFFF"/>
                <w:sz w:val="16"/>
                <w:szCs w:val="16"/>
              </w:rPr>
              <w:t>:</w:t>
            </w:r>
          </w:p>
        </w:tc>
        <w:tc>
          <w:tcPr>
            <w:tcW w:w="1701" w:type="dxa"/>
          </w:tcPr>
          <w:p w14:paraId="1371831D"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517F7D05" w14:textId="77777777">
        <w:tc>
          <w:tcPr>
            <w:tcW w:w="1820" w:type="dxa"/>
            <w:shd w:val="clear" w:color="auto" w:fill="006666"/>
            <w:tcMar>
              <w:left w:w="108" w:type="dxa"/>
              <w:right w:w="108" w:type="dxa"/>
            </w:tcMar>
            <w:vAlign w:val="center"/>
          </w:tcPr>
          <w:p w14:paraId="48532AF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39A38704" w14:textId="3C3C7ACF" w:rsidR="00BC37F9" w:rsidRDefault="0012325F" w:rsidP="00702ED8">
            <w:pPr>
              <w:rPr>
                <w:rFonts w:ascii="Muli" w:eastAsia="Muli" w:hAnsi="Muli" w:cs="Muli"/>
                <w:sz w:val="16"/>
                <w:szCs w:val="16"/>
              </w:rPr>
            </w:pPr>
            <w:r>
              <w:rPr>
                <w:rFonts w:ascii="Muli" w:eastAsia="Muli" w:hAnsi="Muli" w:cs="Muli"/>
                <w:sz w:val="16"/>
                <w:szCs w:val="16"/>
              </w:rPr>
              <w:t>Control Interno (Supervisión del Control Interno)</w:t>
            </w:r>
            <w:r w:rsidR="004D4983">
              <w:rPr>
                <w:rFonts w:ascii="Muli" w:eastAsia="Muli" w:hAnsi="Muli" w:cs="Muli"/>
                <w:sz w:val="16"/>
                <w:szCs w:val="16"/>
              </w:rPr>
              <w:t>.</w:t>
            </w:r>
          </w:p>
        </w:tc>
      </w:tr>
      <w:tr w:rsidR="00BC37F9" w14:paraId="6C14F79E" w14:textId="77777777">
        <w:tc>
          <w:tcPr>
            <w:tcW w:w="1820" w:type="dxa"/>
            <w:shd w:val="clear" w:color="auto" w:fill="006666"/>
            <w:tcMar>
              <w:left w:w="108" w:type="dxa"/>
              <w:right w:w="108" w:type="dxa"/>
            </w:tcMar>
            <w:vAlign w:val="center"/>
          </w:tcPr>
          <w:p w14:paraId="22EBF71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51740C9E" w14:textId="774031C9" w:rsidR="00BC37F9" w:rsidRDefault="001D3045" w:rsidP="00702ED8">
            <w:pPr>
              <w:rPr>
                <w:rFonts w:ascii="Muli" w:eastAsia="Muli" w:hAnsi="Muli" w:cs="Muli"/>
                <w:sz w:val="16"/>
                <w:szCs w:val="16"/>
              </w:rPr>
            </w:pPr>
            <w:r>
              <w:rPr>
                <w:rFonts w:ascii="Muli" w:eastAsia="Muli" w:hAnsi="Muli" w:cs="Muli"/>
                <w:sz w:val="16"/>
                <w:szCs w:val="16"/>
              </w:rPr>
              <w:t>Evaluación y Control</w:t>
            </w:r>
            <w:r w:rsidR="004D4983">
              <w:rPr>
                <w:rFonts w:ascii="Muli" w:eastAsia="Muli" w:hAnsi="Muli" w:cs="Muli"/>
                <w:sz w:val="16"/>
                <w:szCs w:val="16"/>
              </w:rPr>
              <w:t>.</w:t>
            </w:r>
          </w:p>
        </w:tc>
      </w:tr>
      <w:tr w:rsidR="00BC37F9" w14:paraId="6C7F4AC2" w14:textId="77777777">
        <w:tc>
          <w:tcPr>
            <w:tcW w:w="1820" w:type="dxa"/>
            <w:shd w:val="clear" w:color="auto" w:fill="006666"/>
            <w:tcMar>
              <w:left w:w="108" w:type="dxa"/>
              <w:right w:w="108" w:type="dxa"/>
            </w:tcMar>
            <w:vAlign w:val="center"/>
          </w:tcPr>
          <w:p w14:paraId="7B6C49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0452832F" w14:textId="74C2DD02"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4D4983">
              <w:rPr>
                <w:rFonts w:ascii="Muli" w:eastAsia="Muli" w:hAnsi="Muli" w:cs="Muli"/>
                <w:sz w:val="16"/>
                <w:szCs w:val="16"/>
              </w:rPr>
              <w:t>.</w:t>
            </w:r>
          </w:p>
        </w:tc>
      </w:tr>
      <w:tr w:rsidR="00BC37F9" w14:paraId="11FAB26C" w14:textId="77777777">
        <w:tc>
          <w:tcPr>
            <w:tcW w:w="1820" w:type="dxa"/>
            <w:shd w:val="clear" w:color="auto" w:fill="006666"/>
            <w:tcMar>
              <w:left w:w="108" w:type="dxa"/>
              <w:right w:w="108" w:type="dxa"/>
            </w:tcMar>
            <w:vAlign w:val="center"/>
          </w:tcPr>
          <w:p w14:paraId="6A63E68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158F417A"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33CFB1E6" w14:textId="77777777" w:rsidR="00BC37F9" w:rsidRDefault="001D3045" w:rsidP="00702ED8">
            <w:pPr>
              <w:jc w:val="both"/>
              <w:rPr>
                <w:rFonts w:ascii="Muli" w:eastAsia="Muli" w:hAnsi="Muli" w:cs="Muli"/>
                <w:sz w:val="16"/>
                <w:szCs w:val="16"/>
              </w:rPr>
            </w:pPr>
            <w:r>
              <w:rPr>
                <w:rFonts w:ascii="Muli" w:eastAsia="Muli" w:hAnsi="Muli" w:cs="Muli"/>
                <w:sz w:val="16"/>
                <w:szCs w:val="16"/>
              </w:rPr>
              <w:t>Vigilar, supervisar, evaluar, inspeccionar y revisar el uso de los recursos materiales, financieros y humanos en los procesos implementados por la Secretaría Ejecutiva del Sistema Estatal Anticorrupción, bajo los principios y directrices que rigen el servicio público para el logro de los objetivos y metas institucionales.</w:t>
            </w:r>
          </w:p>
          <w:p w14:paraId="41E89075" w14:textId="77777777" w:rsidR="00BC37F9" w:rsidRDefault="00BC37F9" w:rsidP="00702ED8">
            <w:pPr>
              <w:jc w:val="both"/>
              <w:rPr>
                <w:rFonts w:ascii="Muli" w:eastAsia="Muli" w:hAnsi="Muli" w:cs="Muli"/>
                <w:sz w:val="16"/>
                <w:szCs w:val="16"/>
              </w:rPr>
            </w:pPr>
          </w:p>
        </w:tc>
      </w:tr>
      <w:tr w:rsidR="00BC37F9" w14:paraId="696227E9" w14:textId="77777777">
        <w:tc>
          <w:tcPr>
            <w:tcW w:w="1820" w:type="dxa"/>
            <w:shd w:val="clear" w:color="auto" w:fill="006666"/>
            <w:tcMar>
              <w:left w:w="108" w:type="dxa"/>
              <w:right w:w="108" w:type="dxa"/>
            </w:tcMar>
            <w:vAlign w:val="center"/>
          </w:tcPr>
          <w:p w14:paraId="599B8B8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3F43F5DC"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2D3BC786" w14:textId="77777777" w:rsidR="00BC37F9" w:rsidRDefault="001D3045" w:rsidP="00702ED8">
            <w:pPr>
              <w:rPr>
                <w:rFonts w:ascii="Muli" w:eastAsia="Muli" w:hAnsi="Muli" w:cs="Muli"/>
                <w:sz w:val="16"/>
                <w:szCs w:val="16"/>
              </w:rPr>
            </w:pPr>
            <w:r>
              <w:rPr>
                <w:rFonts w:ascii="Muli" w:eastAsia="Muli" w:hAnsi="Muli" w:cs="Muli"/>
                <w:sz w:val="16"/>
                <w:szCs w:val="16"/>
              </w:rPr>
              <w:t>Elaboración del Plan Anual de Trabajo y finaliza con la rendición de informes de cumplimiento.</w:t>
            </w:r>
          </w:p>
        </w:tc>
      </w:tr>
      <w:tr w:rsidR="00BC37F9" w14:paraId="76A201B8" w14:textId="77777777">
        <w:tc>
          <w:tcPr>
            <w:tcW w:w="1820" w:type="dxa"/>
            <w:shd w:val="clear" w:color="auto" w:fill="006666"/>
            <w:tcMar>
              <w:left w:w="108" w:type="dxa"/>
              <w:right w:w="108" w:type="dxa"/>
            </w:tcMar>
            <w:vAlign w:val="center"/>
          </w:tcPr>
          <w:p w14:paraId="75A1F36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6102B2FE"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3F99A3B3" w14:textId="7BE45B35" w:rsidR="00BC37F9"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Plan Anual de Trabajo.</w:t>
            </w:r>
          </w:p>
          <w:p w14:paraId="0429D350" w14:textId="77777777" w:rsidR="00BC37F9"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Revisión del cumplimiento de Lineamientos de Control Interno.</w:t>
            </w:r>
          </w:p>
          <w:p w14:paraId="539C49E7" w14:textId="77777777" w:rsidR="00BC37F9"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Verificación de cumplimiento de obligaciones en materia de transparencia.</w:t>
            </w:r>
          </w:p>
          <w:p w14:paraId="2DCBF258" w14:textId="77777777" w:rsidR="00BC37F9"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Supervisión de procesos de entrega – recepción del personal de la Secretaría Ejecutiva y de los integrantes del Comité de Participación Ciudadana del Sistema Estatal Anticorrupción.</w:t>
            </w:r>
          </w:p>
          <w:p w14:paraId="491609BE" w14:textId="419F478F" w:rsidR="00381CDD"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 xml:space="preserve">Recepción de declaraciones patrimoniales, de intereses y constancia de presentación de la declaración fiscal de los </w:t>
            </w:r>
            <w:r w:rsidR="00A5766D">
              <w:rPr>
                <w:rFonts w:ascii="Muli" w:eastAsia="Muli" w:hAnsi="Muli" w:cs="Muli"/>
                <w:color w:val="000000"/>
                <w:sz w:val="16"/>
                <w:szCs w:val="16"/>
              </w:rPr>
              <w:t>sujetos obligados</w:t>
            </w:r>
            <w:r w:rsidRPr="00381CDD">
              <w:rPr>
                <w:rFonts w:ascii="Muli" w:eastAsia="Muli" w:hAnsi="Muli" w:cs="Muli"/>
                <w:color w:val="000000"/>
                <w:sz w:val="16"/>
                <w:szCs w:val="16"/>
              </w:rPr>
              <w:t xml:space="preserve"> de la Secretaría Ejecutiva.</w:t>
            </w:r>
          </w:p>
          <w:p w14:paraId="337FFBDB" w14:textId="77777777" w:rsidR="00381CDD"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Instauración de procesos de verificación de la evolución patrimonial de los servidores públicos de la Secretaría Ejecutiva.</w:t>
            </w:r>
          </w:p>
          <w:p w14:paraId="1238C006" w14:textId="77777777" w:rsidR="00381CDD"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Verificación del cumplimiento de los Códigos de Ética y de Conducta.</w:t>
            </w:r>
          </w:p>
          <w:p w14:paraId="635D25F1" w14:textId="77777777" w:rsidR="00381CDD"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Revisión del desempeño institucional.</w:t>
            </w:r>
          </w:p>
          <w:p w14:paraId="4F29189C" w14:textId="6A8DF782" w:rsidR="00BC37F9" w:rsidRPr="00381CDD" w:rsidRDefault="001D3045" w:rsidP="00702ED8">
            <w:pPr>
              <w:pStyle w:val="Prrafodelista"/>
              <w:numPr>
                <w:ilvl w:val="0"/>
                <w:numId w:val="160"/>
              </w:numPr>
              <w:pBdr>
                <w:top w:val="nil"/>
                <w:left w:val="nil"/>
                <w:bottom w:val="nil"/>
                <w:right w:val="nil"/>
                <w:between w:val="nil"/>
              </w:pBdr>
              <w:rPr>
                <w:rFonts w:ascii="Muli" w:eastAsia="Muli" w:hAnsi="Muli" w:cs="Muli"/>
                <w:color w:val="000000"/>
                <w:sz w:val="16"/>
                <w:szCs w:val="16"/>
              </w:rPr>
            </w:pPr>
            <w:r w:rsidRPr="00381CDD">
              <w:rPr>
                <w:rFonts w:ascii="Muli" w:eastAsia="Muli" w:hAnsi="Muli" w:cs="Muli"/>
                <w:color w:val="000000"/>
                <w:sz w:val="16"/>
                <w:szCs w:val="16"/>
              </w:rPr>
              <w:t>Revisión financiera.</w:t>
            </w:r>
          </w:p>
        </w:tc>
      </w:tr>
      <w:tr w:rsidR="00BC37F9" w14:paraId="05FB1207" w14:textId="77777777" w:rsidTr="00591759">
        <w:trPr>
          <w:trHeight w:val="2475"/>
        </w:trPr>
        <w:tc>
          <w:tcPr>
            <w:tcW w:w="1820" w:type="dxa"/>
            <w:shd w:val="clear" w:color="auto" w:fill="006666"/>
            <w:tcMar>
              <w:left w:w="108" w:type="dxa"/>
              <w:right w:w="108" w:type="dxa"/>
            </w:tcMar>
            <w:vAlign w:val="center"/>
          </w:tcPr>
          <w:p w14:paraId="4028E30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504CC931"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Dirigir los trabajos de la Secretaría Ejecutiva.</w:t>
            </w:r>
          </w:p>
          <w:p w14:paraId="2CCF3272"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Administración de riesgos de la corrupción.</w:t>
            </w:r>
          </w:p>
          <w:p w14:paraId="23CF0A7F" w14:textId="6AF45AA9"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 xml:space="preserve">Políticas públicas para la prevención y </w:t>
            </w:r>
            <w:r w:rsidR="009D2BC5">
              <w:rPr>
                <w:rFonts w:ascii="Muli" w:eastAsia="Muli" w:hAnsi="Muli" w:cs="Muli"/>
                <w:color w:val="000000"/>
                <w:sz w:val="16"/>
                <w:szCs w:val="16"/>
              </w:rPr>
              <w:t xml:space="preserve">el </w:t>
            </w:r>
            <w:r w:rsidRPr="00591759">
              <w:rPr>
                <w:rFonts w:ascii="Muli" w:eastAsia="Muli" w:hAnsi="Muli" w:cs="Muli"/>
                <w:color w:val="000000"/>
                <w:sz w:val="16"/>
                <w:szCs w:val="16"/>
              </w:rPr>
              <w:t>combate a la corrupción</w:t>
            </w:r>
            <w:r w:rsidR="00A5766D">
              <w:rPr>
                <w:rFonts w:ascii="Muli" w:eastAsia="Muli" w:hAnsi="Muli" w:cs="Muli"/>
                <w:color w:val="000000"/>
                <w:sz w:val="16"/>
                <w:szCs w:val="16"/>
              </w:rPr>
              <w:t>.</w:t>
            </w:r>
          </w:p>
          <w:p w14:paraId="58D25DC3" w14:textId="212A3D82"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Recursos humanos</w:t>
            </w:r>
            <w:r w:rsidR="00A5766D">
              <w:rPr>
                <w:rFonts w:ascii="Muli" w:eastAsia="Muli" w:hAnsi="Muli" w:cs="Muli"/>
                <w:color w:val="000000"/>
                <w:sz w:val="16"/>
                <w:szCs w:val="16"/>
              </w:rPr>
              <w:t>.</w:t>
            </w:r>
          </w:p>
          <w:p w14:paraId="1963E173" w14:textId="6C866F8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Recursos financieros</w:t>
            </w:r>
            <w:r w:rsidR="00A5766D">
              <w:rPr>
                <w:rFonts w:ascii="Muli" w:eastAsia="Muli" w:hAnsi="Muli" w:cs="Muli"/>
                <w:color w:val="000000"/>
                <w:sz w:val="16"/>
                <w:szCs w:val="16"/>
              </w:rPr>
              <w:t>.</w:t>
            </w:r>
          </w:p>
          <w:p w14:paraId="27CCC9ED" w14:textId="7C717CEF"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Recursos materiales</w:t>
            </w:r>
            <w:r w:rsidR="00A5766D">
              <w:rPr>
                <w:rFonts w:ascii="Muli" w:eastAsia="Muli" w:hAnsi="Muli" w:cs="Muli"/>
                <w:color w:val="000000"/>
                <w:sz w:val="16"/>
                <w:szCs w:val="16"/>
              </w:rPr>
              <w:t>.</w:t>
            </w:r>
          </w:p>
          <w:p w14:paraId="766B5812" w14:textId="28D2D66F"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sz w:val="16"/>
                <w:szCs w:val="16"/>
              </w:rPr>
              <w:t xml:space="preserve">Coordinación de </w:t>
            </w:r>
            <w:r w:rsidRPr="00591759">
              <w:rPr>
                <w:rFonts w:ascii="Muli" w:eastAsia="Muli" w:hAnsi="Muli" w:cs="Muli"/>
                <w:color w:val="000000"/>
                <w:sz w:val="16"/>
                <w:szCs w:val="16"/>
              </w:rPr>
              <w:t>Control interno</w:t>
            </w:r>
            <w:r w:rsidR="00A5766D">
              <w:rPr>
                <w:rFonts w:ascii="Muli" w:eastAsia="Muli" w:hAnsi="Muli" w:cs="Muli"/>
                <w:color w:val="000000"/>
                <w:sz w:val="16"/>
                <w:szCs w:val="16"/>
              </w:rPr>
              <w:t>.</w:t>
            </w:r>
          </w:p>
          <w:p w14:paraId="0F1E959D"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Procesos normativos.</w:t>
            </w:r>
          </w:p>
          <w:p w14:paraId="235E713E" w14:textId="5EB0603D"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 xml:space="preserve">Coordinación de </w:t>
            </w:r>
            <w:r w:rsidR="00591759">
              <w:rPr>
                <w:rFonts w:ascii="Muli" w:eastAsia="Muli" w:hAnsi="Muli" w:cs="Muli"/>
                <w:color w:val="000000"/>
                <w:sz w:val="16"/>
                <w:szCs w:val="16"/>
              </w:rPr>
              <w:t>A</w:t>
            </w:r>
            <w:r w:rsidRPr="00591759">
              <w:rPr>
                <w:rFonts w:ascii="Muli" w:eastAsia="Muli" w:hAnsi="Muli" w:cs="Muli"/>
                <w:color w:val="000000"/>
                <w:sz w:val="16"/>
                <w:szCs w:val="16"/>
              </w:rPr>
              <w:t>rchivo</w:t>
            </w:r>
            <w:r w:rsidR="00591759">
              <w:rPr>
                <w:rFonts w:ascii="Muli" w:eastAsia="Muli" w:hAnsi="Muli" w:cs="Muli"/>
                <w:color w:val="000000"/>
                <w:sz w:val="16"/>
                <w:szCs w:val="16"/>
              </w:rPr>
              <w:t xml:space="preserve"> Institucional.</w:t>
            </w:r>
          </w:p>
          <w:p w14:paraId="6936375C" w14:textId="3399BBDD"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 xml:space="preserve">Transparencia y </w:t>
            </w:r>
            <w:r w:rsidR="00591759">
              <w:rPr>
                <w:rFonts w:ascii="Muli" w:eastAsia="Muli" w:hAnsi="Muli" w:cs="Muli"/>
                <w:color w:val="000000"/>
                <w:sz w:val="16"/>
                <w:szCs w:val="16"/>
              </w:rPr>
              <w:t>A</w:t>
            </w:r>
            <w:r w:rsidRPr="00591759">
              <w:rPr>
                <w:rFonts w:ascii="Muli" w:eastAsia="Muli" w:hAnsi="Muli" w:cs="Muli"/>
                <w:color w:val="000000"/>
                <w:sz w:val="16"/>
                <w:szCs w:val="16"/>
              </w:rPr>
              <w:t>cceso a la información</w:t>
            </w:r>
            <w:r w:rsidR="00A5766D">
              <w:rPr>
                <w:rFonts w:ascii="Muli" w:eastAsia="Muli" w:hAnsi="Muli" w:cs="Muli"/>
                <w:color w:val="000000"/>
                <w:sz w:val="16"/>
                <w:szCs w:val="16"/>
              </w:rPr>
              <w:t>.</w:t>
            </w:r>
          </w:p>
          <w:p w14:paraId="792B1CC1" w14:textId="3B7932AC" w:rsidR="00591759" w:rsidRPr="00591759" w:rsidRDefault="00591759"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Investigación</w:t>
            </w:r>
            <w:r w:rsidR="00A5766D">
              <w:rPr>
                <w:rFonts w:ascii="Muli" w:eastAsia="Muli" w:hAnsi="Muli" w:cs="Muli"/>
                <w:color w:val="000000"/>
                <w:sz w:val="16"/>
                <w:szCs w:val="16"/>
              </w:rPr>
              <w:t>.</w:t>
            </w:r>
          </w:p>
        </w:tc>
      </w:tr>
      <w:tr w:rsidR="00BC37F9" w14:paraId="4F13160A" w14:textId="77777777">
        <w:trPr>
          <w:trHeight w:val="416"/>
        </w:trPr>
        <w:tc>
          <w:tcPr>
            <w:tcW w:w="1820" w:type="dxa"/>
            <w:shd w:val="clear" w:color="auto" w:fill="006666"/>
            <w:tcMar>
              <w:left w:w="108" w:type="dxa"/>
              <w:right w:w="108" w:type="dxa"/>
            </w:tcMar>
            <w:vAlign w:val="center"/>
          </w:tcPr>
          <w:p w14:paraId="0BEF380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73459286" w14:textId="419AF555"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U</w:t>
            </w:r>
            <w:r>
              <w:rPr>
                <w:rFonts w:ascii="Muli" w:eastAsia="Muli" w:hAnsi="Muli" w:cs="Muli"/>
                <w:color w:val="000000"/>
                <w:sz w:val="16"/>
                <w:szCs w:val="16"/>
              </w:rPr>
              <w:t>nidades administrativas</w:t>
            </w:r>
            <w:r w:rsidR="00591759">
              <w:rPr>
                <w:rFonts w:ascii="Muli" w:eastAsia="Muli" w:hAnsi="Muli" w:cs="Muli"/>
                <w:color w:val="000000"/>
                <w:sz w:val="16"/>
                <w:szCs w:val="16"/>
              </w:rPr>
              <w:t>.</w:t>
            </w:r>
          </w:p>
        </w:tc>
      </w:tr>
      <w:tr w:rsidR="00BC37F9" w14:paraId="6955ED62" w14:textId="77777777">
        <w:tc>
          <w:tcPr>
            <w:tcW w:w="1820" w:type="dxa"/>
            <w:shd w:val="clear" w:color="auto" w:fill="006666"/>
            <w:tcMar>
              <w:left w:w="108" w:type="dxa"/>
              <w:right w:w="108" w:type="dxa"/>
            </w:tcMar>
            <w:vAlign w:val="center"/>
          </w:tcPr>
          <w:p w14:paraId="2A41651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29D0B718"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Estatuto Orgánico de la Secretaría Ejecutiva del Sistema Estatal Anticorrupción de Guanajuato.</w:t>
            </w:r>
          </w:p>
          <w:p w14:paraId="470CD7FA"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Código de Ética de la Secretaría Ejecutiva del Sistema Estatal Anticorrupción de Guanajuato.</w:t>
            </w:r>
          </w:p>
          <w:p w14:paraId="52C67DDE"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Código de Conducta de la Secretaría Ejecutiva del Sistema Estatal Anticorrupción de Guanajuato.</w:t>
            </w:r>
          </w:p>
          <w:p w14:paraId="23D784A4"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Manual de Organización de la Secretaría Ejecutiva del Sistema Estatal Anticorrupción de Guanajuato.</w:t>
            </w:r>
          </w:p>
          <w:p w14:paraId="1E085D00"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Manual de Procesos y Procedimientos de la Secretaría Ejecutiva del Sistema Estatal Anticorrupción.</w:t>
            </w:r>
          </w:p>
          <w:p w14:paraId="050D3EBB"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Lineamientos para la Organización y el Funcionamiento del Comité Coordinador del Sistema Estatal Anticorrupción de Guanajuato.</w:t>
            </w:r>
          </w:p>
          <w:p w14:paraId="682C415B"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Lineamientos para el Funcionamiento y Organización de la Comisión Ejecutiva de la Secretaría Ejecutiva del Sistema Estatal Anticorrupción de Guanajuato.</w:t>
            </w:r>
          </w:p>
          <w:p w14:paraId="04D42D75"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Lineamientos para la Elaboración, Seguimiento y Sistematización de las Recomendaciones No Vinculantes.</w:t>
            </w:r>
          </w:p>
          <w:p w14:paraId="5AE09C79"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Bases para el Funcionamiento de la Plataforma Digital Estatal.</w:t>
            </w:r>
          </w:p>
          <w:p w14:paraId="75DFA5EB"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Reglamento de Transparencia y Acceso a la Información Pública de la Secretaría Ejecutiva del Sistema Estatal Anticorrupción de Guanajuato.</w:t>
            </w:r>
          </w:p>
          <w:p w14:paraId="1FED3204"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Reglamento de Contrataciones Públicas de la Secretaría Ejecutiva del Sistema Estatal Anticorrupción de Guanajuato.</w:t>
            </w:r>
          </w:p>
          <w:p w14:paraId="69A490DA" w14:textId="77777777" w:rsidR="00BC37F9" w:rsidRPr="0059175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sidRPr="00591759">
              <w:rPr>
                <w:rFonts w:ascii="Muli" w:eastAsia="Muli" w:hAnsi="Muli" w:cs="Muli"/>
                <w:color w:val="000000"/>
                <w:sz w:val="16"/>
                <w:szCs w:val="16"/>
              </w:rPr>
              <w:t>Lineamientos de Tecnologías de la Información y Comunicaciones de la Secretaría Ejecutiva del Sistema Estatal Anticorrupción de Guanajuato.</w:t>
            </w:r>
          </w:p>
        </w:tc>
      </w:tr>
      <w:tr w:rsidR="00BC37F9" w14:paraId="55ED34C3" w14:textId="77777777">
        <w:tc>
          <w:tcPr>
            <w:tcW w:w="1820" w:type="dxa"/>
            <w:shd w:val="clear" w:color="auto" w:fill="006666"/>
            <w:tcMar>
              <w:left w:w="108" w:type="dxa"/>
              <w:right w:w="108" w:type="dxa"/>
            </w:tcMar>
            <w:vAlign w:val="center"/>
          </w:tcPr>
          <w:p w14:paraId="2080C1E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069BE469"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25963EAD"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lastRenderedPageBreak/>
              <w:t>Ley de Contrataciones Públicas para el Estado de Guanajuato.</w:t>
            </w:r>
          </w:p>
          <w:p w14:paraId="0FEF44F9"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 xml:space="preserve">Ley del Presupuesto General de Egresos del Estado de Guanajuato para el ejercicio fiscal (correspondiente). </w:t>
            </w:r>
          </w:p>
          <w:p w14:paraId="6935BAED"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4D511853"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3B1EF627"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2DD61361"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Ley para el Ejercicio y Control de los Recursos Públicos para el Estado y los Municipios de Guanajuato.</w:t>
            </w:r>
          </w:p>
          <w:p w14:paraId="08B24895"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Lineamientos Generales de Control Interno para el Poder Ejecutivo del Estado de Guanajuato.</w:t>
            </w:r>
          </w:p>
          <w:p w14:paraId="3A973586" w14:textId="77777777" w:rsidR="00BC37F9" w:rsidRDefault="001D3045" w:rsidP="00702ED8">
            <w:pPr>
              <w:pStyle w:val="Prrafodelista"/>
              <w:numPr>
                <w:ilvl w:val="0"/>
                <w:numId w:val="161"/>
              </w:numPr>
              <w:pBdr>
                <w:top w:val="nil"/>
                <w:left w:val="nil"/>
                <w:bottom w:val="nil"/>
                <w:right w:val="nil"/>
                <w:between w:val="nil"/>
              </w:pBdr>
              <w:ind w:left="484" w:hanging="283"/>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7632EA95" w14:textId="77777777">
        <w:tc>
          <w:tcPr>
            <w:tcW w:w="1820" w:type="dxa"/>
            <w:shd w:val="clear" w:color="auto" w:fill="006666"/>
            <w:tcMar>
              <w:left w:w="108" w:type="dxa"/>
              <w:right w:w="108" w:type="dxa"/>
            </w:tcMar>
            <w:vAlign w:val="center"/>
          </w:tcPr>
          <w:p w14:paraId="080E09F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1DA001A6"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1E6BFF65" w14:textId="77777777" w:rsidR="00BC37F9" w:rsidRPr="00591759" w:rsidRDefault="001D3045" w:rsidP="00702ED8">
            <w:pPr>
              <w:pStyle w:val="Prrafodelista"/>
              <w:numPr>
                <w:ilvl w:val="0"/>
                <w:numId w:val="161"/>
              </w:numPr>
              <w:ind w:left="484" w:hanging="283"/>
              <w:rPr>
                <w:rFonts w:ascii="Muli" w:eastAsia="Muli" w:hAnsi="Muli" w:cs="Muli"/>
                <w:color w:val="000000"/>
                <w:sz w:val="16"/>
                <w:szCs w:val="16"/>
              </w:rPr>
            </w:pPr>
            <w:r w:rsidRPr="00591759">
              <w:rPr>
                <w:rFonts w:ascii="Muli" w:eastAsia="Muli" w:hAnsi="Muli" w:cs="Muli"/>
                <w:color w:val="000000"/>
                <w:sz w:val="16"/>
                <w:szCs w:val="16"/>
              </w:rPr>
              <w:t>Plan Anual de Trabajo del Órgano Interno de Control</w:t>
            </w:r>
          </w:p>
          <w:p w14:paraId="3031811C" w14:textId="77777777" w:rsidR="00BC37F9" w:rsidRPr="00591759" w:rsidRDefault="001D3045" w:rsidP="00702ED8">
            <w:pPr>
              <w:pStyle w:val="Prrafodelista"/>
              <w:numPr>
                <w:ilvl w:val="0"/>
                <w:numId w:val="161"/>
              </w:numPr>
              <w:ind w:left="484" w:hanging="283"/>
              <w:rPr>
                <w:rFonts w:ascii="Muli" w:eastAsia="Muli" w:hAnsi="Muli" w:cs="Muli"/>
                <w:color w:val="000000"/>
                <w:sz w:val="16"/>
                <w:szCs w:val="16"/>
              </w:rPr>
            </w:pPr>
            <w:r w:rsidRPr="00591759">
              <w:rPr>
                <w:rFonts w:ascii="Muli" w:eastAsia="Muli" w:hAnsi="Muli" w:cs="Muli"/>
                <w:color w:val="000000"/>
                <w:sz w:val="16"/>
                <w:szCs w:val="16"/>
              </w:rPr>
              <w:t>Programa Anual de Trabajo del Comité de Ética.</w:t>
            </w:r>
          </w:p>
        </w:tc>
      </w:tr>
      <w:tr w:rsidR="00BC37F9" w14:paraId="61F494C9" w14:textId="77777777">
        <w:trPr>
          <w:trHeight w:val="300"/>
        </w:trPr>
        <w:tc>
          <w:tcPr>
            <w:tcW w:w="1820" w:type="dxa"/>
            <w:shd w:val="clear" w:color="auto" w:fill="006666"/>
            <w:tcMar>
              <w:left w:w="108" w:type="dxa"/>
              <w:right w:w="108" w:type="dxa"/>
            </w:tcMar>
            <w:vAlign w:val="center"/>
          </w:tcPr>
          <w:p w14:paraId="1A5E470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2DD86702" w14:textId="08E09A18" w:rsidR="00BC37F9" w:rsidRDefault="001D3045" w:rsidP="00702ED8">
            <w:pPr>
              <w:rPr>
                <w:rFonts w:ascii="Muli" w:eastAsia="Muli" w:hAnsi="Muli" w:cs="Muli"/>
                <w:sz w:val="16"/>
                <w:szCs w:val="16"/>
              </w:rPr>
            </w:pPr>
            <w:r>
              <w:rPr>
                <w:rFonts w:ascii="Muli" w:eastAsia="Muli" w:hAnsi="Muli" w:cs="Muli"/>
                <w:sz w:val="16"/>
                <w:szCs w:val="16"/>
              </w:rPr>
              <w:t>Unidades administrativas</w:t>
            </w:r>
            <w:r w:rsidR="004D4983">
              <w:rPr>
                <w:rFonts w:ascii="Muli" w:eastAsia="Muli" w:hAnsi="Muli" w:cs="Muli"/>
                <w:sz w:val="16"/>
                <w:szCs w:val="16"/>
              </w:rPr>
              <w:t>.</w:t>
            </w:r>
          </w:p>
        </w:tc>
      </w:tr>
      <w:tr w:rsidR="00BC37F9" w14:paraId="2601D427" w14:textId="77777777">
        <w:trPr>
          <w:trHeight w:val="180"/>
        </w:trPr>
        <w:tc>
          <w:tcPr>
            <w:tcW w:w="1820" w:type="dxa"/>
            <w:shd w:val="clear" w:color="auto" w:fill="006666"/>
            <w:tcMar>
              <w:left w:w="108" w:type="dxa"/>
              <w:right w:w="108" w:type="dxa"/>
            </w:tcMar>
            <w:vAlign w:val="center"/>
          </w:tcPr>
          <w:p w14:paraId="7EFCD3C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4455AE05" w14:textId="77777777" w:rsidR="00BC37F9" w:rsidRDefault="001D3045" w:rsidP="00702ED8">
            <w:pPr>
              <w:rPr>
                <w:rFonts w:ascii="Muli" w:eastAsia="Muli" w:hAnsi="Muli" w:cs="Muli"/>
                <w:sz w:val="16"/>
                <w:szCs w:val="16"/>
              </w:rPr>
            </w:pPr>
            <w:r>
              <w:rPr>
                <w:rFonts w:ascii="Muli" w:eastAsia="Muli" w:hAnsi="Muli" w:cs="Muli"/>
                <w:sz w:val="16"/>
                <w:szCs w:val="16"/>
              </w:rPr>
              <w:t>Informes trimestrales, informes de revisiones, dictámenes, observaciones, recomendaciones, reportes y en su caso denuncias.</w:t>
            </w:r>
          </w:p>
        </w:tc>
      </w:tr>
      <w:tr w:rsidR="00BC37F9" w14:paraId="790DE8FE" w14:textId="77777777">
        <w:tc>
          <w:tcPr>
            <w:tcW w:w="1820" w:type="dxa"/>
            <w:shd w:val="clear" w:color="auto" w:fill="006666"/>
            <w:tcMar>
              <w:left w:w="108" w:type="dxa"/>
              <w:right w:w="108" w:type="dxa"/>
            </w:tcMar>
            <w:vAlign w:val="center"/>
          </w:tcPr>
          <w:p w14:paraId="2F34A9F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2687139"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4BCC560C" w14:textId="77777777" w:rsidR="00BC37F9" w:rsidRDefault="001D3045" w:rsidP="00702ED8">
            <w:pPr>
              <w:rPr>
                <w:rFonts w:ascii="Muli" w:eastAsia="Muli" w:hAnsi="Muli" w:cs="Muli"/>
                <w:sz w:val="16"/>
                <w:szCs w:val="16"/>
              </w:rPr>
            </w:pPr>
            <w:r>
              <w:rPr>
                <w:rFonts w:ascii="Muli" w:eastAsia="Muli" w:hAnsi="Muli" w:cs="Muli"/>
                <w:sz w:val="16"/>
                <w:szCs w:val="16"/>
              </w:rPr>
              <w:t>Ciudadanía y servidores públicos de la Secretaría Ejecutiva del Sistema Estatal Anticorrupción.</w:t>
            </w:r>
          </w:p>
        </w:tc>
      </w:tr>
    </w:tbl>
    <w:p w14:paraId="25B041ED" w14:textId="77777777" w:rsidR="00BC37F9" w:rsidRDefault="00BC37F9" w:rsidP="00702ED8">
      <w:pPr>
        <w:spacing w:after="0" w:line="240" w:lineRule="auto"/>
        <w:rPr>
          <w:rFonts w:ascii="Muli" w:eastAsia="Muli" w:hAnsi="Muli" w:cs="Muli"/>
          <w:sz w:val="16"/>
          <w:szCs w:val="16"/>
        </w:rPr>
      </w:pPr>
    </w:p>
    <w:tbl>
      <w:tblPr>
        <w:tblStyle w:val="affffff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50A6C661" w14:textId="77777777">
        <w:trPr>
          <w:trHeight w:val="374"/>
        </w:trPr>
        <w:tc>
          <w:tcPr>
            <w:tcW w:w="2942" w:type="dxa"/>
            <w:shd w:val="clear" w:color="auto" w:fill="006666"/>
          </w:tcPr>
          <w:p w14:paraId="75DDD91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5ADD555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781ECCE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D4DA811" w14:textId="77777777">
        <w:trPr>
          <w:trHeight w:val="550"/>
        </w:trPr>
        <w:tc>
          <w:tcPr>
            <w:tcW w:w="2942" w:type="dxa"/>
            <w:shd w:val="clear" w:color="auto" w:fill="auto"/>
            <w:vAlign w:val="center"/>
          </w:tcPr>
          <w:p w14:paraId="29154DC8"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3155C3A1"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423EC663" w14:textId="77777777" w:rsidR="00BC37F9" w:rsidRDefault="00BC37F9" w:rsidP="00702ED8">
            <w:pPr>
              <w:jc w:val="center"/>
              <w:rPr>
                <w:rFonts w:ascii="Muli" w:eastAsia="Muli" w:hAnsi="Muli" w:cs="Muli"/>
                <w:sz w:val="16"/>
                <w:szCs w:val="16"/>
              </w:rPr>
            </w:pPr>
          </w:p>
        </w:tc>
      </w:tr>
      <w:tr w:rsidR="00BC37F9" w14:paraId="6DCA7EAC" w14:textId="77777777">
        <w:trPr>
          <w:trHeight w:val="469"/>
        </w:trPr>
        <w:tc>
          <w:tcPr>
            <w:tcW w:w="2942" w:type="dxa"/>
            <w:vAlign w:val="center"/>
          </w:tcPr>
          <w:p w14:paraId="273587CB"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4BA734B6"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689E0C45"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1249B153"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3024731A"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01607DE6"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0C6A8D71" w14:textId="77777777" w:rsidR="00BC37F9" w:rsidRDefault="00BC37F9" w:rsidP="00702ED8">
      <w:pPr>
        <w:spacing w:after="0" w:line="240" w:lineRule="auto"/>
        <w:rPr>
          <w:rFonts w:ascii="Muli" w:eastAsia="Muli" w:hAnsi="Muli" w:cs="Muli"/>
          <w:sz w:val="16"/>
          <w:szCs w:val="16"/>
        </w:rPr>
      </w:pPr>
    </w:p>
    <w:p w14:paraId="6EC0D7ED" w14:textId="77777777" w:rsidR="00BC37F9" w:rsidRDefault="00BC37F9" w:rsidP="00702ED8">
      <w:pPr>
        <w:spacing w:after="0" w:line="240" w:lineRule="auto"/>
        <w:rPr>
          <w:rFonts w:ascii="Muli" w:eastAsia="Muli" w:hAnsi="Muli" w:cs="Muli"/>
          <w:sz w:val="16"/>
          <w:szCs w:val="16"/>
        </w:rPr>
      </w:pPr>
    </w:p>
    <w:p w14:paraId="7728A1EB" w14:textId="77777777" w:rsidR="00BC37F9" w:rsidRDefault="00BC37F9" w:rsidP="00702ED8">
      <w:pPr>
        <w:spacing w:after="0" w:line="240" w:lineRule="auto"/>
        <w:rPr>
          <w:rFonts w:ascii="Muli" w:eastAsia="Muli" w:hAnsi="Muli" w:cs="Muli"/>
          <w:sz w:val="16"/>
          <w:szCs w:val="16"/>
        </w:rPr>
      </w:pPr>
    </w:p>
    <w:p w14:paraId="6CD8BA44" w14:textId="77777777" w:rsidR="00BC37F9" w:rsidRDefault="00BC37F9" w:rsidP="00702ED8">
      <w:pPr>
        <w:spacing w:after="0" w:line="240" w:lineRule="auto"/>
        <w:rPr>
          <w:rFonts w:ascii="Muli" w:eastAsia="Muli" w:hAnsi="Muli" w:cs="Muli"/>
          <w:sz w:val="16"/>
          <w:szCs w:val="16"/>
        </w:rPr>
      </w:pPr>
    </w:p>
    <w:p w14:paraId="516EB352" w14:textId="77777777" w:rsidR="00BC37F9" w:rsidRDefault="00BC37F9" w:rsidP="00702ED8">
      <w:pPr>
        <w:spacing w:after="0" w:line="240" w:lineRule="auto"/>
        <w:rPr>
          <w:rFonts w:ascii="Muli" w:eastAsia="Muli" w:hAnsi="Muli" w:cs="Muli"/>
          <w:sz w:val="16"/>
          <w:szCs w:val="16"/>
        </w:rPr>
      </w:pPr>
    </w:p>
    <w:p w14:paraId="1EE22AEE" w14:textId="77777777" w:rsidR="00BC37F9" w:rsidRDefault="00BC37F9" w:rsidP="00702ED8">
      <w:pPr>
        <w:spacing w:after="0" w:line="240" w:lineRule="auto"/>
        <w:rPr>
          <w:rFonts w:ascii="Muli" w:eastAsia="Muli" w:hAnsi="Muli" w:cs="Muli"/>
          <w:sz w:val="16"/>
          <w:szCs w:val="16"/>
        </w:rPr>
      </w:pPr>
    </w:p>
    <w:p w14:paraId="6595B3A4" w14:textId="77777777" w:rsidR="00BC37F9" w:rsidRDefault="00BC37F9" w:rsidP="00702ED8">
      <w:pPr>
        <w:spacing w:after="0" w:line="240" w:lineRule="auto"/>
        <w:rPr>
          <w:rFonts w:ascii="Muli" w:eastAsia="Muli" w:hAnsi="Muli" w:cs="Muli"/>
          <w:sz w:val="16"/>
          <w:szCs w:val="16"/>
        </w:rPr>
      </w:pPr>
    </w:p>
    <w:p w14:paraId="3B1989D9" w14:textId="77777777" w:rsidR="00BC37F9" w:rsidRDefault="00BC37F9" w:rsidP="00702ED8">
      <w:pPr>
        <w:spacing w:after="0" w:line="240" w:lineRule="auto"/>
        <w:rPr>
          <w:rFonts w:ascii="Muli" w:eastAsia="Muli" w:hAnsi="Muli" w:cs="Muli"/>
          <w:sz w:val="16"/>
          <w:szCs w:val="16"/>
        </w:rPr>
      </w:pPr>
    </w:p>
    <w:p w14:paraId="5DCA198E" w14:textId="77777777" w:rsidR="00BC37F9" w:rsidRDefault="00BC37F9" w:rsidP="00702ED8">
      <w:pPr>
        <w:spacing w:after="0" w:line="240" w:lineRule="auto"/>
        <w:rPr>
          <w:rFonts w:ascii="Muli" w:eastAsia="Muli" w:hAnsi="Muli" w:cs="Muli"/>
          <w:sz w:val="16"/>
          <w:szCs w:val="16"/>
        </w:rPr>
      </w:pPr>
    </w:p>
    <w:p w14:paraId="2D43409E" w14:textId="77777777" w:rsidR="00BC37F9" w:rsidRDefault="00BC37F9" w:rsidP="00702ED8">
      <w:pPr>
        <w:spacing w:after="0" w:line="240" w:lineRule="auto"/>
        <w:rPr>
          <w:rFonts w:ascii="Muli" w:eastAsia="Muli" w:hAnsi="Muli" w:cs="Muli"/>
          <w:sz w:val="16"/>
          <w:szCs w:val="16"/>
        </w:rPr>
      </w:pPr>
    </w:p>
    <w:p w14:paraId="0812B3AF" w14:textId="77777777" w:rsidR="00BC37F9" w:rsidRDefault="00BC37F9" w:rsidP="00702ED8">
      <w:pPr>
        <w:spacing w:after="0" w:line="240" w:lineRule="auto"/>
        <w:rPr>
          <w:rFonts w:ascii="Muli" w:eastAsia="Muli" w:hAnsi="Muli" w:cs="Muli"/>
          <w:sz w:val="16"/>
          <w:szCs w:val="16"/>
        </w:rPr>
      </w:pPr>
    </w:p>
    <w:p w14:paraId="50840296" w14:textId="77777777" w:rsidR="00BC37F9" w:rsidRDefault="00BC37F9" w:rsidP="00702ED8">
      <w:pPr>
        <w:spacing w:after="0" w:line="240" w:lineRule="auto"/>
        <w:rPr>
          <w:rFonts w:ascii="Muli" w:eastAsia="Muli" w:hAnsi="Muli" w:cs="Muli"/>
          <w:sz w:val="16"/>
          <w:szCs w:val="16"/>
        </w:rPr>
      </w:pPr>
    </w:p>
    <w:p w14:paraId="73640F4D" w14:textId="2EFC3A86" w:rsidR="00591759" w:rsidRDefault="00591759" w:rsidP="00702ED8">
      <w:pPr>
        <w:spacing w:after="0" w:line="240" w:lineRule="auto"/>
        <w:rPr>
          <w:rFonts w:ascii="Muli" w:eastAsia="Muli" w:hAnsi="Muli" w:cs="Muli"/>
          <w:sz w:val="16"/>
          <w:szCs w:val="16"/>
        </w:rPr>
      </w:pPr>
      <w:r>
        <w:rPr>
          <w:rFonts w:ascii="Muli" w:eastAsia="Muli" w:hAnsi="Muli" w:cs="Muli"/>
          <w:sz w:val="16"/>
          <w:szCs w:val="16"/>
        </w:rPr>
        <w:br w:type="page"/>
      </w:r>
    </w:p>
    <w:tbl>
      <w:tblPr>
        <w:tblStyle w:val="affff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275"/>
        <w:gridCol w:w="1462"/>
      </w:tblGrid>
      <w:tr w:rsidR="00BC37F9" w14:paraId="05B84595" w14:textId="77777777">
        <w:trPr>
          <w:trHeight w:val="167"/>
        </w:trPr>
        <w:tc>
          <w:tcPr>
            <w:tcW w:w="1555" w:type="dxa"/>
            <w:gridSpan w:val="2"/>
            <w:vMerge w:val="restart"/>
            <w:vAlign w:val="center"/>
          </w:tcPr>
          <w:p w14:paraId="2EC75BAF"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99C569E" wp14:editId="7DB3E0E2">
                  <wp:extent cx="955170" cy="417938"/>
                  <wp:effectExtent l="0" t="0" r="0" b="0"/>
                  <wp:docPr id="1466"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311517ED" w14:textId="2524F0C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591759">
              <w:rPr>
                <w:rFonts w:ascii="Muli" w:eastAsia="Muli" w:hAnsi="Muli" w:cs="Muli"/>
                <w:b/>
                <w:color w:val="FFFFFF"/>
                <w:sz w:val="16"/>
                <w:szCs w:val="16"/>
              </w:rPr>
              <w:t>:</w:t>
            </w:r>
          </w:p>
          <w:p w14:paraId="1143A04A" w14:textId="2B842DDD" w:rsidR="00BC37F9" w:rsidRDefault="001D3045" w:rsidP="00702ED8">
            <w:pPr>
              <w:jc w:val="center"/>
              <w:rPr>
                <w:rFonts w:ascii="Muli" w:eastAsia="Muli" w:hAnsi="Muli" w:cs="Muli"/>
                <w:b/>
                <w:sz w:val="16"/>
                <w:szCs w:val="16"/>
              </w:rPr>
            </w:pPr>
            <w:r>
              <w:rPr>
                <w:rFonts w:ascii="Muli" w:eastAsia="Muli" w:hAnsi="Muli" w:cs="Muli"/>
                <w:color w:val="FFFFFF"/>
                <w:sz w:val="16"/>
                <w:szCs w:val="16"/>
              </w:rPr>
              <w:t>Plan Anual de Trabajo</w:t>
            </w:r>
            <w:r w:rsidR="004D4983">
              <w:rPr>
                <w:rFonts w:ascii="Muli" w:eastAsia="Muli" w:hAnsi="Muli" w:cs="Muli"/>
                <w:color w:val="FFFFFF"/>
                <w:sz w:val="16"/>
                <w:szCs w:val="16"/>
              </w:rPr>
              <w:t>.</w:t>
            </w:r>
          </w:p>
        </w:tc>
        <w:tc>
          <w:tcPr>
            <w:tcW w:w="1345" w:type="dxa"/>
            <w:gridSpan w:val="2"/>
            <w:shd w:val="clear" w:color="auto" w:fill="006666"/>
            <w:vAlign w:val="center"/>
          </w:tcPr>
          <w:p w14:paraId="6A68EB6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561BDB48"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EC-OIC-CI-1.1</w:t>
            </w:r>
          </w:p>
        </w:tc>
      </w:tr>
      <w:tr w:rsidR="00BC37F9" w14:paraId="79B93FDF" w14:textId="77777777">
        <w:trPr>
          <w:trHeight w:val="165"/>
        </w:trPr>
        <w:tc>
          <w:tcPr>
            <w:tcW w:w="1555" w:type="dxa"/>
            <w:gridSpan w:val="2"/>
            <w:vMerge/>
            <w:vAlign w:val="center"/>
          </w:tcPr>
          <w:p w14:paraId="0952123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2C926EF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45" w:type="dxa"/>
            <w:gridSpan w:val="2"/>
            <w:shd w:val="clear" w:color="auto" w:fill="006666"/>
            <w:vAlign w:val="center"/>
          </w:tcPr>
          <w:p w14:paraId="08B824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1B6B2D65"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1B0ACC28" w14:textId="77777777">
        <w:trPr>
          <w:trHeight w:val="165"/>
        </w:trPr>
        <w:tc>
          <w:tcPr>
            <w:tcW w:w="1555" w:type="dxa"/>
            <w:gridSpan w:val="2"/>
            <w:vMerge/>
            <w:vAlign w:val="center"/>
          </w:tcPr>
          <w:p w14:paraId="52D4597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3778925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45" w:type="dxa"/>
            <w:gridSpan w:val="2"/>
            <w:shd w:val="clear" w:color="auto" w:fill="006666"/>
            <w:vAlign w:val="center"/>
          </w:tcPr>
          <w:p w14:paraId="27927C88" w14:textId="7B3115F9"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591759">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39C022FB"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1F3D35B2" w14:textId="77777777">
        <w:tc>
          <w:tcPr>
            <w:tcW w:w="8828" w:type="dxa"/>
            <w:gridSpan w:val="7"/>
            <w:shd w:val="clear" w:color="auto" w:fill="auto"/>
            <w:vAlign w:val="center"/>
          </w:tcPr>
          <w:p w14:paraId="0846CD43" w14:textId="77777777" w:rsidR="00BC37F9" w:rsidRDefault="001D3045" w:rsidP="00702ED8">
            <w:pPr>
              <w:pBdr>
                <w:top w:val="nil"/>
                <w:left w:val="nil"/>
                <w:bottom w:val="nil"/>
                <w:right w:val="nil"/>
                <w:between w:val="nil"/>
              </w:pBdr>
              <w:ind w:left="720"/>
              <w:jc w:val="center"/>
              <w:rPr>
                <w:rFonts w:ascii="Muli" w:eastAsia="Muli" w:hAnsi="Muli" w:cs="Muli"/>
                <w:b/>
                <w:color w:val="000000"/>
                <w:sz w:val="16"/>
                <w:szCs w:val="16"/>
              </w:rPr>
            </w:pPr>
            <w:r>
              <w:rPr>
                <w:rFonts w:ascii="Muli" w:eastAsia="Muli" w:hAnsi="Muli" w:cs="Muli"/>
                <w:b/>
                <w:sz w:val="16"/>
                <w:szCs w:val="16"/>
              </w:rPr>
              <w:t xml:space="preserve">I. </w:t>
            </w:r>
            <w:r>
              <w:rPr>
                <w:rFonts w:ascii="Muli" w:eastAsia="Muli" w:hAnsi="Muli" w:cs="Muli"/>
                <w:b/>
                <w:color w:val="000000"/>
                <w:sz w:val="16"/>
                <w:szCs w:val="16"/>
              </w:rPr>
              <w:t>INFORMACIÓN GENERAL DEL PROCEDIMIENTO</w:t>
            </w:r>
          </w:p>
        </w:tc>
      </w:tr>
      <w:tr w:rsidR="00BC37F9" w14:paraId="525944E5" w14:textId="77777777">
        <w:tc>
          <w:tcPr>
            <w:tcW w:w="1555" w:type="dxa"/>
            <w:gridSpan w:val="2"/>
            <w:shd w:val="clear" w:color="auto" w:fill="006666"/>
          </w:tcPr>
          <w:p w14:paraId="0A41A38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132BAF9D" w14:textId="155D47B1"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924699">
              <w:rPr>
                <w:rFonts w:ascii="Muli" w:eastAsia="Muli" w:hAnsi="Muli" w:cs="Muli"/>
                <w:sz w:val="16"/>
                <w:szCs w:val="16"/>
              </w:rPr>
              <w:t>.</w:t>
            </w:r>
          </w:p>
        </w:tc>
        <w:tc>
          <w:tcPr>
            <w:tcW w:w="1345" w:type="dxa"/>
            <w:gridSpan w:val="2"/>
            <w:shd w:val="clear" w:color="auto" w:fill="006666"/>
            <w:vAlign w:val="center"/>
          </w:tcPr>
          <w:p w14:paraId="0DFCE2A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398F87CB"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2A021EE6" w14:textId="77777777">
        <w:tc>
          <w:tcPr>
            <w:tcW w:w="1555" w:type="dxa"/>
            <w:gridSpan w:val="2"/>
            <w:shd w:val="clear" w:color="auto" w:fill="006666"/>
          </w:tcPr>
          <w:p w14:paraId="45B4F05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97509B4" w14:textId="77777777" w:rsidR="00BC37F9" w:rsidRDefault="001D3045" w:rsidP="00702ED8">
            <w:pPr>
              <w:rPr>
                <w:rFonts w:ascii="Muli" w:eastAsia="Muli" w:hAnsi="Muli" w:cs="Muli"/>
                <w:sz w:val="16"/>
                <w:szCs w:val="16"/>
              </w:rPr>
            </w:pPr>
            <w:r>
              <w:rPr>
                <w:rFonts w:ascii="Muli" w:eastAsia="Muli" w:hAnsi="Muli" w:cs="Muli"/>
                <w:sz w:val="16"/>
                <w:szCs w:val="16"/>
              </w:rPr>
              <w:t>Definir las líneas de acción, objetivos, metas y estrategias del Órgano Interno de Control para garantizar un trabajo apegado al principio de legalidad y documentar su cumplimiento a través de la presentación de informes.</w:t>
            </w:r>
          </w:p>
        </w:tc>
      </w:tr>
      <w:tr w:rsidR="00BC37F9" w14:paraId="2D4EAECD" w14:textId="77777777">
        <w:tc>
          <w:tcPr>
            <w:tcW w:w="1555" w:type="dxa"/>
            <w:gridSpan w:val="2"/>
            <w:shd w:val="clear" w:color="auto" w:fill="006666"/>
          </w:tcPr>
          <w:p w14:paraId="2E68359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EDCF277" w14:textId="36941975"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924699">
              <w:rPr>
                <w:rFonts w:ascii="Muli" w:eastAsia="Muli" w:hAnsi="Muli" w:cs="Muli"/>
                <w:sz w:val="16"/>
                <w:szCs w:val="16"/>
              </w:rPr>
              <w:t>.</w:t>
            </w:r>
          </w:p>
        </w:tc>
      </w:tr>
      <w:tr w:rsidR="00BC37F9" w14:paraId="2E3D84E8" w14:textId="77777777">
        <w:tc>
          <w:tcPr>
            <w:tcW w:w="1555" w:type="dxa"/>
            <w:gridSpan w:val="2"/>
            <w:shd w:val="clear" w:color="auto" w:fill="006666"/>
          </w:tcPr>
          <w:p w14:paraId="3E94B3C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9C1DA2B"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Disposición normativa en el Estatuto Orgánico de la Secretaría Ejecutiva.</w:t>
            </w:r>
          </w:p>
        </w:tc>
        <w:tc>
          <w:tcPr>
            <w:tcW w:w="1418" w:type="dxa"/>
            <w:gridSpan w:val="2"/>
            <w:shd w:val="clear" w:color="auto" w:fill="006666"/>
          </w:tcPr>
          <w:p w14:paraId="4CDB8DA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DD5CD9B"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Presentación de Informe de avances a la Secretaría Técnica y su recepción.</w:t>
            </w:r>
          </w:p>
        </w:tc>
      </w:tr>
      <w:tr w:rsidR="00BC37F9" w14:paraId="6C581FF7" w14:textId="77777777">
        <w:tc>
          <w:tcPr>
            <w:tcW w:w="1555" w:type="dxa"/>
            <w:gridSpan w:val="2"/>
            <w:shd w:val="clear" w:color="auto" w:fill="006666"/>
          </w:tcPr>
          <w:p w14:paraId="09208A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075EDBD" w14:textId="77777777" w:rsidR="00BC37F9" w:rsidRDefault="00BC37F9" w:rsidP="00702ED8">
            <w:pPr>
              <w:rPr>
                <w:rFonts w:ascii="Muli" w:eastAsia="Muli" w:hAnsi="Muli" w:cs="Muli"/>
                <w:color w:val="FFFFFF"/>
                <w:sz w:val="16"/>
                <w:szCs w:val="16"/>
              </w:rPr>
            </w:pPr>
          </w:p>
        </w:tc>
        <w:tc>
          <w:tcPr>
            <w:tcW w:w="3118" w:type="dxa"/>
          </w:tcPr>
          <w:p w14:paraId="072E370B" w14:textId="6AA17445" w:rsidR="00BC37F9" w:rsidRDefault="001D3045" w:rsidP="00702ED8">
            <w:pPr>
              <w:rPr>
                <w:rFonts w:ascii="Muli" w:eastAsia="Muli" w:hAnsi="Muli" w:cs="Muli"/>
                <w:sz w:val="16"/>
                <w:szCs w:val="16"/>
              </w:rPr>
            </w:pPr>
            <w:r>
              <w:rPr>
                <w:rFonts w:ascii="Muli" w:eastAsia="Muli" w:hAnsi="Muli" w:cs="Muli"/>
                <w:sz w:val="16"/>
                <w:szCs w:val="16"/>
              </w:rPr>
              <w:t>Secretaría Técnica</w:t>
            </w:r>
            <w:r w:rsidR="00924699">
              <w:rPr>
                <w:rFonts w:ascii="Muli" w:eastAsia="Muli" w:hAnsi="Muli" w:cs="Muli"/>
                <w:sz w:val="16"/>
                <w:szCs w:val="16"/>
              </w:rPr>
              <w:t>.</w:t>
            </w:r>
          </w:p>
        </w:tc>
        <w:tc>
          <w:tcPr>
            <w:tcW w:w="1418" w:type="dxa"/>
            <w:gridSpan w:val="2"/>
            <w:shd w:val="clear" w:color="auto" w:fill="006666"/>
          </w:tcPr>
          <w:p w14:paraId="13024A2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9E2C979" w14:textId="4EF661F1"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924699">
              <w:rPr>
                <w:rFonts w:ascii="Muli" w:eastAsia="Muli" w:hAnsi="Muli" w:cs="Muli"/>
                <w:sz w:val="16"/>
                <w:szCs w:val="16"/>
              </w:rPr>
              <w:t>.</w:t>
            </w:r>
          </w:p>
        </w:tc>
      </w:tr>
      <w:tr w:rsidR="00BC37F9" w14:paraId="3DE9D687" w14:textId="77777777">
        <w:tc>
          <w:tcPr>
            <w:tcW w:w="1555" w:type="dxa"/>
            <w:gridSpan w:val="2"/>
            <w:shd w:val="clear" w:color="auto" w:fill="006666"/>
          </w:tcPr>
          <w:p w14:paraId="0BCF2DF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2623DBB7" w14:textId="77777777" w:rsidR="00BC37F9" w:rsidRDefault="001D3045" w:rsidP="00702ED8">
            <w:p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48B0B3AD" w14:textId="77777777" w:rsidR="00BC37F9" w:rsidRDefault="00BC37F9" w:rsidP="00702ED8">
            <w:pPr>
              <w:rPr>
                <w:rFonts w:ascii="Muli" w:eastAsia="Muli" w:hAnsi="Muli" w:cs="Muli"/>
                <w:sz w:val="16"/>
                <w:szCs w:val="16"/>
              </w:rPr>
            </w:pPr>
          </w:p>
        </w:tc>
      </w:tr>
      <w:tr w:rsidR="00BC37F9" w14:paraId="06C7C7AA" w14:textId="77777777">
        <w:tc>
          <w:tcPr>
            <w:tcW w:w="1555" w:type="dxa"/>
            <w:gridSpan w:val="2"/>
            <w:shd w:val="clear" w:color="auto" w:fill="006666"/>
          </w:tcPr>
          <w:p w14:paraId="4ED7DB5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A06CB29" w14:textId="77777777" w:rsidR="00BC37F9" w:rsidRDefault="001D3045" w:rsidP="00702ED8">
            <w:pPr>
              <w:rPr>
                <w:rFonts w:ascii="Muli" w:eastAsia="Muli" w:hAnsi="Muli" w:cs="Muli"/>
                <w:sz w:val="16"/>
                <w:szCs w:val="16"/>
              </w:rPr>
            </w:pPr>
            <w:r>
              <w:rPr>
                <w:rFonts w:ascii="Muli" w:eastAsia="Muli" w:hAnsi="Muli" w:cs="Muli"/>
                <w:sz w:val="16"/>
                <w:szCs w:val="16"/>
              </w:rPr>
              <w:t>Procesos, procedimientos, objetivos y metas.</w:t>
            </w:r>
          </w:p>
        </w:tc>
        <w:tc>
          <w:tcPr>
            <w:tcW w:w="1418" w:type="dxa"/>
            <w:gridSpan w:val="2"/>
            <w:shd w:val="clear" w:color="auto" w:fill="006666"/>
          </w:tcPr>
          <w:p w14:paraId="01ACB7F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A1A50ED" w14:textId="77777777" w:rsidR="00BC37F9" w:rsidRDefault="00BC37F9" w:rsidP="00702ED8">
            <w:pPr>
              <w:rPr>
                <w:rFonts w:ascii="Muli" w:eastAsia="Muli" w:hAnsi="Muli" w:cs="Muli"/>
                <w:color w:val="FFFFFF"/>
                <w:sz w:val="16"/>
                <w:szCs w:val="16"/>
              </w:rPr>
            </w:pPr>
          </w:p>
        </w:tc>
        <w:tc>
          <w:tcPr>
            <w:tcW w:w="2737" w:type="dxa"/>
            <w:gridSpan w:val="2"/>
          </w:tcPr>
          <w:p w14:paraId="3E9F77E8" w14:textId="77777777" w:rsidR="00BC37F9" w:rsidRDefault="001D3045" w:rsidP="00702ED8">
            <w:pPr>
              <w:rPr>
                <w:rFonts w:ascii="Muli" w:eastAsia="Muli" w:hAnsi="Muli" w:cs="Muli"/>
                <w:sz w:val="16"/>
                <w:szCs w:val="16"/>
              </w:rPr>
            </w:pPr>
            <w:r>
              <w:rPr>
                <w:rFonts w:ascii="Muli" w:eastAsia="Muli" w:hAnsi="Muli" w:cs="Muli"/>
                <w:sz w:val="16"/>
                <w:szCs w:val="16"/>
              </w:rPr>
              <w:t>Plan Anual de Trabajo e Informe de avances.</w:t>
            </w:r>
          </w:p>
        </w:tc>
      </w:tr>
      <w:tr w:rsidR="00BC37F9" w14:paraId="6F1488B0" w14:textId="77777777">
        <w:tc>
          <w:tcPr>
            <w:tcW w:w="8828" w:type="dxa"/>
            <w:gridSpan w:val="7"/>
            <w:vAlign w:val="center"/>
          </w:tcPr>
          <w:p w14:paraId="39438A1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04FF35D" w14:textId="77777777">
        <w:tc>
          <w:tcPr>
            <w:tcW w:w="704" w:type="dxa"/>
            <w:shd w:val="clear" w:color="auto" w:fill="006666"/>
          </w:tcPr>
          <w:p w14:paraId="01CCB1F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24D4051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345" w:type="dxa"/>
            <w:gridSpan w:val="2"/>
            <w:shd w:val="clear" w:color="auto" w:fill="006666"/>
          </w:tcPr>
          <w:p w14:paraId="74D4B56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1F3F092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A9856C0" w14:textId="77777777">
        <w:tc>
          <w:tcPr>
            <w:tcW w:w="704" w:type="dxa"/>
          </w:tcPr>
          <w:p w14:paraId="263825D5"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53101732" w14:textId="77777777" w:rsidR="00BC37F9" w:rsidRDefault="001D3045" w:rsidP="00702ED8">
            <w:pPr>
              <w:rPr>
                <w:rFonts w:ascii="Muli" w:eastAsia="Muli" w:hAnsi="Muli" w:cs="Muli"/>
                <w:sz w:val="16"/>
                <w:szCs w:val="16"/>
              </w:rPr>
            </w:pPr>
            <w:r>
              <w:rPr>
                <w:rFonts w:ascii="Muli" w:eastAsia="Muli" w:hAnsi="Muli" w:cs="Muli"/>
                <w:sz w:val="16"/>
                <w:szCs w:val="16"/>
              </w:rPr>
              <w:t>Recepción del requerimiento de información para presentar el Plan Anual de Trabajo.</w:t>
            </w:r>
          </w:p>
        </w:tc>
        <w:tc>
          <w:tcPr>
            <w:tcW w:w="1345" w:type="dxa"/>
            <w:gridSpan w:val="2"/>
          </w:tcPr>
          <w:p w14:paraId="2B56C98F" w14:textId="5D184373"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r w:rsidR="00924699">
              <w:rPr>
                <w:rFonts w:ascii="Muli" w:eastAsia="Muli" w:hAnsi="Muli" w:cs="Muli"/>
                <w:sz w:val="16"/>
                <w:szCs w:val="16"/>
              </w:rPr>
              <w:t>.</w:t>
            </w:r>
          </w:p>
        </w:tc>
        <w:tc>
          <w:tcPr>
            <w:tcW w:w="1462" w:type="dxa"/>
          </w:tcPr>
          <w:p w14:paraId="3B7F381C" w14:textId="77777777" w:rsidR="00BC37F9" w:rsidRDefault="001D3045" w:rsidP="00702ED8">
            <w:pPr>
              <w:rPr>
                <w:rFonts w:ascii="Muli" w:eastAsia="Muli" w:hAnsi="Muli" w:cs="Muli"/>
                <w:sz w:val="16"/>
                <w:szCs w:val="16"/>
              </w:rPr>
            </w:pPr>
            <w:r>
              <w:rPr>
                <w:rFonts w:ascii="Muli" w:eastAsia="Muli" w:hAnsi="Muli" w:cs="Muli"/>
                <w:sz w:val="16"/>
                <w:szCs w:val="16"/>
              </w:rPr>
              <w:t>Correos electrónicos.</w:t>
            </w:r>
          </w:p>
        </w:tc>
      </w:tr>
      <w:tr w:rsidR="00BC37F9" w14:paraId="14387D58" w14:textId="77777777">
        <w:tc>
          <w:tcPr>
            <w:tcW w:w="704" w:type="dxa"/>
          </w:tcPr>
          <w:p w14:paraId="6144CFA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27DF1395" w14:textId="42010840" w:rsidR="00BC37F9" w:rsidRDefault="00A5766D" w:rsidP="00702ED8">
            <w:pPr>
              <w:rPr>
                <w:rFonts w:ascii="Muli" w:eastAsia="Muli" w:hAnsi="Muli" w:cs="Muli"/>
                <w:sz w:val="16"/>
                <w:szCs w:val="16"/>
              </w:rPr>
            </w:pPr>
            <w:r>
              <w:rPr>
                <w:rFonts w:ascii="Muli" w:eastAsia="Muli" w:hAnsi="Muli" w:cs="Muli"/>
                <w:sz w:val="16"/>
                <w:szCs w:val="16"/>
              </w:rPr>
              <w:t>Revisión del diagnóstico de los resultados del control interno del ejercicio inmediato anterior.</w:t>
            </w:r>
          </w:p>
        </w:tc>
        <w:tc>
          <w:tcPr>
            <w:tcW w:w="1345" w:type="dxa"/>
            <w:gridSpan w:val="2"/>
          </w:tcPr>
          <w:p w14:paraId="33FF13C5" w14:textId="06E07802" w:rsidR="00BC37F9" w:rsidRDefault="001D3045" w:rsidP="00702ED8">
            <w:pPr>
              <w:rPr>
                <w:rFonts w:ascii="Muli" w:eastAsia="Muli" w:hAnsi="Muli" w:cs="Muli"/>
                <w:sz w:val="16"/>
                <w:szCs w:val="16"/>
              </w:rPr>
            </w:pPr>
            <w:r>
              <w:rPr>
                <w:rFonts w:ascii="Muli" w:eastAsia="Muli" w:hAnsi="Muli" w:cs="Muli"/>
                <w:sz w:val="16"/>
                <w:szCs w:val="16"/>
              </w:rPr>
              <w:t>OIC</w:t>
            </w:r>
            <w:r w:rsidR="00924699">
              <w:rPr>
                <w:rFonts w:ascii="Muli" w:eastAsia="Muli" w:hAnsi="Muli" w:cs="Muli"/>
                <w:sz w:val="16"/>
                <w:szCs w:val="16"/>
              </w:rPr>
              <w:t>.</w:t>
            </w:r>
          </w:p>
        </w:tc>
        <w:tc>
          <w:tcPr>
            <w:tcW w:w="1462" w:type="dxa"/>
          </w:tcPr>
          <w:p w14:paraId="5BA641D5" w14:textId="05EB5A50" w:rsidR="00BC37F9" w:rsidRDefault="001D3045" w:rsidP="00702ED8">
            <w:pPr>
              <w:rPr>
                <w:rFonts w:ascii="Muli" w:eastAsia="Muli" w:hAnsi="Muli" w:cs="Muli"/>
                <w:sz w:val="16"/>
                <w:szCs w:val="16"/>
              </w:rPr>
            </w:pPr>
            <w:r>
              <w:rPr>
                <w:rFonts w:ascii="Muli" w:eastAsia="Muli" w:hAnsi="Muli" w:cs="Muli"/>
                <w:sz w:val="16"/>
                <w:szCs w:val="16"/>
              </w:rPr>
              <w:t>Diagnóstico del control interno</w:t>
            </w:r>
            <w:r w:rsidR="00924699">
              <w:rPr>
                <w:rFonts w:ascii="Muli" w:eastAsia="Muli" w:hAnsi="Muli" w:cs="Muli"/>
                <w:sz w:val="16"/>
                <w:szCs w:val="16"/>
              </w:rPr>
              <w:t>.</w:t>
            </w:r>
          </w:p>
        </w:tc>
      </w:tr>
      <w:tr w:rsidR="00BC37F9" w14:paraId="585A9EFB" w14:textId="77777777">
        <w:tc>
          <w:tcPr>
            <w:tcW w:w="704" w:type="dxa"/>
          </w:tcPr>
          <w:p w14:paraId="562D6133"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25F6BF44" w14:textId="78CB3065" w:rsidR="00BC37F9" w:rsidRDefault="00A5766D" w:rsidP="00702ED8">
            <w:pPr>
              <w:rPr>
                <w:rFonts w:ascii="Muli" w:eastAsia="Muli" w:hAnsi="Muli" w:cs="Muli"/>
                <w:sz w:val="16"/>
                <w:szCs w:val="16"/>
              </w:rPr>
            </w:pPr>
            <w:r>
              <w:rPr>
                <w:rFonts w:ascii="Muli" w:eastAsia="Muli" w:hAnsi="Muli" w:cs="Muli"/>
                <w:sz w:val="16"/>
                <w:szCs w:val="16"/>
              </w:rPr>
              <w:t>Revisión y análisis de las metas institucionales de la Secretaría Ejecutiva del Sistema Estatal Anticorrupción.</w:t>
            </w:r>
          </w:p>
        </w:tc>
        <w:tc>
          <w:tcPr>
            <w:tcW w:w="1345" w:type="dxa"/>
            <w:gridSpan w:val="2"/>
          </w:tcPr>
          <w:p w14:paraId="06145019" w14:textId="6C68A769" w:rsidR="00BC37F9" w:rsidRDefault="001D3045" w:rsidP="00702ED8">
            <w:pPr>
              <w:rPr>
                <w:rFonts w:ascii="Muli" w:eastAsia="Muli" w:hAnsi="Muli" w:cs="Muli"/>
                <w:sz w:val="16"/>
                <w:szCs w:val="16"/>
              </w:rPr>
            </w:pPr>
            <w:r>
              <w:rPr>
                <w:rFonts w:ascii="Muli" w:eastAsia="Muli" w:hAnsi="Muli" w:cs="Muli"/>
                <w:sz w:val="16"/>
                <w:szCs w:val="16"/>
              </w:rPr>
              <w:t>OIC</w:t>
            </w:r>
            <w:r w:rsidR="00924699">
              <w:rPr>
                <w:rFonts w:ascii="Muli" w:eastAsia="Muli" w:hAnsi="Muli" w:cs="Muli"/>
                <w:sz w:val="16"/>
                <w:szCs w:val="16"/>
              </w:rPr>
              <w:t>.</w:t>
            </w:r>
          </w:p>
        </w:tc>
        <w:tc>
          <w:tcPr>
            <w:tcW w:w="1462" w:type="dxa"/>
          </w:tcPr>
          <w:p w14:paraId="545191FE" w14:textId="77777777" w:rsidR="00BC37F9" w:rsidRDefault="00BC37F9" w:rsidP="00702ED8">
            <w:pPr>
              <w:rPr>
                <w:rFonts w:ascii="Muli" w:eastAsia="Muli" w:hAnsi="Muli" w:cs="Muli"/>
                <w:sz w:val="16"/>
                <w:szCs w:val="16"/>
              </w:rPr>
            </w:pPr>
          </w:p>
        </w:tc>
      </w:tr>
      <w:tr w:rsidR="00BC37F9" w14:paraId="74DA9807" w14:textId="77777777">
        <w:tc>
          <w:tcPr>
            <w:tcW w:w="704" w:type="dxa"/>
          </w:tcPr>
          <w:p w14:paraId="2791D7A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210A0A2A" w14:textId="415117F8" w:rsidR="00BC37F9" w:rsidRDefault="001D3045" w:rsidP="00702ED8">
            <w:pPr>
              <w:rPr>
                <w:rFonts w:ascii="Muli" w:eastAsia="Muli" w:hAnsi="Muli" w:cs="Muli"/>
                <w:sz w:val="16"/>
                <w:szCs w:val="16"/>
              </w:rPr>
            </w:pPr>
            <w:r>
              <w:rPr>
                <w:rFonts w:ascii="Muli" w:eastAsia="Muli" w:hAnsi="Muli" w:cs="Muli"/>
                <w:sz w:val="16"/>
                <w:szCs w:val="16"/>
              </w:rPr>
              <w:t>Articula</w:t>
            </w:r>
            <w:r w:rsidR="00A5766D">
              <w:rPr>
                <w:rFonts w:ascii="Muli" w:eastAsia="Muli" w:hAnsi="Muli" w:cs="Muli"/>
                <w:sz w:val="16"/>
                <w:szCs w:val="16"/>
              </w:rPr>
              <w:t>ción d</w:t>
            </w:r>
            <w:r>
              <w:rPr>
                <w:rFonts w:ascii="Muli" w:eastAsia="Muli" w:hAnsi="Muli" w:cs="Muli"/>
                <w:sz w:val="16"/>
                <w:szCs w:val="16"/>
              </w:rPr>
              <w:t>el diagnóstico con las metas institucionales para generar estrategias y líneas de trabajo que formarán parte del Plan Anual de Trabajo</w:t>
            </w:r>
            <w:r w:rsidR="00924699">
              <w:rPr>
                <w:rFonts w:ascii="Muli" w:eastAsia="Muli" w:hAnsi="Muli" w:cs="Muli"/>
                <w:sz w:val="16"/>
                <w:szCs w:val="16"/>
              </w:rPr>
              <w:t>.</w:t>
            </w:r>
          </w:p>
        </w:tc>
        <w:tc>
          <w:tcPr>
            <w:tcW w:w="1345" w:type="dxa"/>
            <w:gridSpan w:val="2"/>
          </w:tcPr>
          <w:p w14:paraId="1934BC76" w14:textId="30F46995" w:rsidR="00BC37F9" w:rsidRDefault="001D3045" w:rsidP="00702ED8">
            <w:pPr>
              <w:rPr>
                <w:rFonts w:ascii="Muli" w:eastAsia="Muli" w:hAnsi="Muli" w:cs="Muli"/>
                <w:sz w:val="16"/>
                <w:szCs w:val="16"/>
              </w:rPr>
            </w:pPr>
            <w:r>
              <w:rPr>
                <w:rFonts w:ascii="Muli" w:eastAsia="Muli" w:hAnsi="Muli" w:cs="Muli"/>
                <w:sz w:val="16"/>
                <w:szCs w:val="16"/>
              </w:rPr>
              <w:t>OIC</w:t>
            </w:r>
            <w:r w:rsidR="00924699">
              <w:rPr>
                <w:rFonts w:ascii="Muli" w:eastAsia="Muli" w:hAnsi="Muli" w:cs="Muli"/>
                <w:sz w:val="16"/>
                <w:szCs w:val="16"/>
              </w:rPr>
              <w:t>.</w:t>
            </w:r>
          </w:p>
        </w:tc>
        <w:tc>
          <w:tcPr>
            <w:tcW w:w="1462" w:type="dxa"/>
          </w:tcPr>
          <w:p w14:paraId="172EAE1F" w14:textId="77777777" w:rsidR="00BC37F9" w:rsidRDefault="00BC37F9" w:rsidP="00702ED8">
            <w:pPr>
              <w:rPr>
                <w:rFonts w:ascii="Muli" w:eastAsia="Muli" w:hAnsi="Muli" w:cs="Muli"/>
                <w:sz w:val="16"/>
                <w:szCs w:val="16"/>
              </w:rPr>
            </w:pPr>
          </w:p>
        </w:tc>
      </w:tr>
      <w:tr w:rsidR="00BC37F9" w14:paraId="27D52B0B" w14:textId="77777777">
        <w:tc>
          <w:tcPr>
            <w:tcW w:w="704" w:type="dxa"/>
          </w:tcPr>
          <w:p w14:paraId="01072A4D"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0AEE72DD" w14:textId="77777777" w:rsidR="00BC37F9" w:rsidRDefault="001D3045" w:rsidP="00702ED8">
            <w:pPr>
              <w:rPr>
                <w:rFonts w:ascii="Muli" w:eastAsia="Muli" w:hAnsi="Muli" w:cs="Muli"/>
                <w:sz w:val="16"/>
                <w:szCs w:val="16"/>
              </w:rPr>
            </w:pPr>
            <w:r>
              <w:rPr>
                <w:rFonts w:ascii="Muli" w:eastAsia="Muli" w:hAnsi="Muli" w:cs="Muli"/>
                <w:sz w:val="16"/>
                <w:szCs w:val="16"/>
              </w:rPr>
              <w:t>Elaboración del Plan Anual de Trabajo del ejercicio siguiente.</w:t>
            </w:r>
          </w:p>
        </w:tc>
        <w:tc>
          <w:tcPr>
            <w:tcW w:w="1345" w:type="dxa"/>
            <w:gridSpan w:val="2"/>
          </w:tcPr>
          <w:p w14:paraId="78B9462D" w14:textId="6746AEF2" w:rsidR="00BC37F9" w:rsidRDefault="001D3045" w:rsidP="00702ED8">
            <w:pPr>
              <w:rPr>
                <w:rFonts w:ascii="Muli" w:eastAsia="Muli" w:hAnsi="Muli" w:cs="Muli"/>
                <w:sz w:val="16"/>
                <w:szCs w:val="16"/>
              </w:rPr>
            </w:pPr>
            <w:r>
              <w:rPr>
                <w:rFonts w:ascii="Muli" w:eastAsia="Muli" w:hAnsi="Muli" w:cs="Muli"/>
                <w:sz w:val="16"/>
                <w:szCs w:val="16"/>
              </w:rPr>
              <w:t>OIC</w:t>
            </w:r>
            <w:r w:rsidR="00924699">
              <w:rPr>
                <w:rFonts w:ascii="Muli" w:eastAsia="Muli" w:hAnsi="Muli" w:cs="Muli"/>
                <w:sz w:val="16"/>
                <w:szCs w:val="16"/>
              </w:rPr>
              <w:t>.</w:t>
            </w:r>
          </w:p>
        </w:tc>
        <w:tc>
          <w:tcPr>
            <w:tcW w:w="1462" w:type="dxa"/>
          </w:tcPr>
          <w:p w14:paraId="76C61309" w14:textId="0BEBDC28" w:rsidR="00BC37F9" w:rsidRDefault="001D3045" w:rsidP="00702ED8">
            <w:pPr>
              <w:rPr>
                <w:rFonts w:ascii="Muli" w:eastAsia="Muli" w:hAnsi="Muli" w:cs="Muli"/>
                <w:sz w:val="16"/>
                <w:szCs w:val="16"/>
              </w:rPr>
            </w:pPr>
            <w:r>
              <w:rPr>
                <w:rFonts w:ascii="Muli" w:eastAsia="Muli" w:hAnsi="Muli" w:cs="Muli"/>
                <w:sz w:val="16"/>
                <w:szCs w:val="16"/>
              </w:rPr>
              <w:t>Plan Anual de Trabajo</w:t>
            </w:r>
            <w:r w:rsidR="00891A99">
              <w:rPr>
                <w:rFonts w:ascii="Muli" w:eastAsia="Muli" w:hAnsi="Muli" w:cs="Muli"/>
                <w:sz w:val="16"/>
                <w:szCs w:val="16"/>
              </w:rPr>
              <w:t>.</w:t>
            </w:r>
          </w:p>
        </w:tc>
      </w:tr>
      <w:tr w:rsidR="00BC37F9" w14:paraId="08C19928" w14:textId="77777777">
        <w:tc>
          <w:tcPr>
            <w:tcW w:w="704" w:type="dxa"/>
          </w:tcPr>
          <w:p w14:paraId="37E118B1"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517D1405" w14:textId="77777777" w:rsidR="00BC37F9" w:rsidRDefault="001D3045" w:rsidP="00702ED8">
            <w:pPr>
              <w:rPr>
                <w:rFonts w:ascii="Muli" w:eastAsia="Muli" w:hAnsi="Muli" w:cs="Muli"/>
                <w:sz w:val="16"/>
                <w:szCs w:val="16"/>
              </w:rPr>
            </w:pPr>
            <w:r>
              <w:rPr>
                <w:rFonts w:ascii="Muli" w:eastAsia="Muli" w:hAnsi="Muli" w:cs="Muli"/>
                <w:sz w:val="16"/>
                <w:szCs w:val="16"/>
              </w:rPr>
              <w:t>Presentación del Plan Anual de Trabajo, al titular de la Secretaría Ejecutiva.</w:t>
            </w:r>
          </w:p>
        </w:tc>
        <w:tc>
          <w:tcPr>
            <w:tcW w:w="1345" w:type="dxa"/>
            <w:gridSpan w:val="2"/>
          </w:tcPr>
          <w:p w14:paraId="4675D5DD" w14:textId="58302C49"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319A5527" w14:textId="7269996F" w:rsidR="00BC37F9" w:rsidRDefault="001D3045" w:rsidP="00702ED8">
            <w:pPr>
              <w:rPr>
                <w:rFonts w:ascii="Muli" w:eastAsia="Muli" w:hAnsi="Muli" w:cs="Muli"/>
                <w:sz w:val="16"/>
                <w:szCs w:val="16"/>
              </w:rPr>
            </w:pPr>
            <w:r>
              <w:rPr>
                <w:rFonts w:ascii="Muli" w:eastAsia="Muli" w:hAnsi="Muli" w:cs="Muli"/>
                <w:sz w:val="16"/>
                <w:szCs w:val="16"/>
              </w:rPr>
              <w:t>Oficios y Plan Anual de Trabajo</w:t>
            </w:r>
            <w:r w:rsidR="00891A99">
              <w:rPr>
                <w:rFonts w:ascii="Muli" w:eastAsia="Muli" w:hAnsi="Muli" w:cs="Muli"/>
                <w:sz w:val="16"/>
                <w:szCs w:val="16"/>
              </w:rPr>
              <w:t>.</w:t>
            </w:r>
          </w:p>
        </w:tc>
      </w:tr>
      <w:tr w:rsidR="00BC37F9" w14:paraId="3EA3F42F" w14:textId="77777777">
        <w:tc>
          <w:tcPr>
            <w:tcW w:w="704" w:type="dxa"/>
          </w:tcPr>
          <w:p w14:paraId="061D3ACC"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2A655E7B" w14:textId="7044C5FB" w:rsidR="00BC37F9" w:rsidRDefault="001D3045" w:rsidP="00702ED8">
            <w:pPr>
              <w:rPr>
                <w:rFonts w:ascii="Muli" w:eastAsia="Muli" w:hAnsi="Muli" w:cs="Muli"/>
                <w:sz w:val="16"/>
                <w:szCs w:val="16"/>
              </w:rPr>
            </w:pPr>
            <w:r>
              <w:rPr>
                <w:rFonts w:ascii="Muli" w:eastAsia="Muli" w:hAnsi="Muli" w:cs="Muli"/>
                <w:sz w:val="16"/>
                <w:szCs w:val="16"/>
              </w:rPr>
              <w:t>Rec</w:t>
            </w:r>
            <w:r w:rsidR="00A5766D">
              <w:rPr>
                <w:rFonts w:ascii="Muli" w:eastAsia="Muli" w:hAnsi="Muli" w:cs="Muli"/>
                <w:sz w:val="16"/>
                <w:szCs w:val="16"/>
              </w:rPr>
              <w:t>epción</w:t>
            </w:r>
            <w:r>
              <w:rPr>
                <w:rFonts w:ascii="Muli" w:eastAsia="Muli" w:hAnsi="Muli" w:cs="Muli"/>
                <w:sz w:val="16"/>
                <w:szCs w:val="16"/>
              </w:rPr>
              <w:t xml:space="preserve"> </w:t>
            </w:r>
            <w:r w:rsidR="00A5766D">
              <w:rPr>
                <w:rFonts w:ascii="Muli" w:eastAsia="Muli" w:hAnsi="Muli" w:cs="Muli"/>
                <w:sz w:val="16"/>
                <w:szCs w:val="16"/>
              </w:rPr>
              <w:t>d</w:t>
            </w:r>
            <w:r>
              <w:rPr>
                <w:rFonts w:ascii="Muli" w:eastAsia="Muli" w:hAnsi="Muli" w:cs="Muli"/>
                <w:sz w:val="16"/>
                <w:szCs w:val="16"/>
              </w:rPr>
              <w:t xml:space="preserve">el Plan Anual de Trabajo </w:t>
            </w:r>
            <w:proofErr w:type="gramStart"/>
            <w:r>
              <w:rPr>
                <w:rFonts w:ascii="Muli" w:eastAsia="Muli" w:hAnsi="Muli" w:cs="Muli"/>
                <w:sz w:val="16"/>
                <w:szCs w:val="16"/>
              </w:rPr>
              <w:t>para  su</w:t>
            </w:r>
            <w:proofErr w:type="gramEnd"/>
            <w:r>
              <w:rPr>
                <w:rFonts w:ascii="Muli" w:eastAsia="Muli" w:hAnsi="Muli" w:cs="Muli"/>
                <w:sz w:val="16"/>
                <w:szCs w:val="16"/>
              </w:rPr>
              <w:t xml:space="preserve"> aprobación.</w:t>
            </w:r>
          </w:p>
        </w:tc>
        <w:tc>
          <w:tcPr>
            <w:tcW w:w="1345" w:type="dxa"/>
            <w:gridSpan w:val="2"/>
          </w:tcPr>
          <w:p w14:paraId="0DE65B45" w14:textId="4B1FDB30" w:rsidR="00BC37F9" w:rsidRDefault="001D3045" w:rsidP="00702ED8">
            <w:pPr>
              <w:rPr>
                <w:rFonts w:ascii="Muli" w:eastAsia="Muli" w:hAnsi="Muli" w:cs="Muli"/>
                <w:sz w:val="16"/>
                <w:szCs w:val="16"/>
              </w:rPr>
            </w:pPr>
            <w:r>
              <w:rPr>
                <w:rFonts w:ascii="Muli" w:eastAsia="Muli" w:hAnsi="Muli" w:cs="Muli"/>
                <w:sz w:val="16"/>
                <w:szCs w:val="16"/>
              </w:rPr>
              <w:t>Secretaría Técnica</w:t>
            </w:r>
            <w:r w:rsidR="00891A99">
              <w:rPr>
                <w:rFonts w:ascii="Muli" w:eastAsia="Muli" w:hAnsi="Muli" w:cs="Muli"/>
                <w:sz w:val="16"/>
                <w:szCs w:val="16"/>
              </w:rPr>
              <w:t>.</w:t>
            </w:r>
          </w:p>
        </w:tc>
        <w:tc>
          <w:tcPr>
            <w:tcW w:w="1462" w:type="dxa"/>
          </w:tcPr>
          <w:p w14:paraId="59481D96" w14:textId="77777777" w:rsidR="00BC37F9" w:rsidRDefault="001D3045" w:rsidP="00702ED8">
            <w:pPr>
              <w:rPr>
                <w:rFonts w:ascii="Muli" w:eastAsia="Muli" w:hAnsi="Muli" w:cs="Muli"/>
                <w:sz w:val="16"/>
                <w:szCs w:val="16"/>
              </w:rPr>
            </w:pPr>
            <w:r>
              <w:rPr>
                <w:rFonts w:ascii="Muli" w:eastAsia="Muli" w:hAnsi="Muli" w:cs="Muli"/>
                <w:sz w:val="16"/>
                <w:szCs w:val="16"/>
              </w:rPr>
              <w:t>Oficios y Plan Anual de Trabajo aprobado.</w:t>
            </w:r>
          </w:p>
        </w:tc>
      </w:tr>
      <w:tr w:rsidR="00BC37F9" w14:paraId="7835FF28" w14:textId="77777777">
        <w:tc>
          <w:tcPr>
            <w:tcW w:w="704" w:type="dxa"/>
          </w:tcPr>
          <w:p w14:paraId="32DB901C"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2C343E44" w14:textId="77777777" w:rsidR="00BC37F9" w:rsidRDefault="001D3045" w:rsidP="00702ED8">
            <w:pPr>
              <w:rPr>
                <w:rFonts w:ascii="Muli" w:eastAsia="Muli" w:hAnsi="Muli" w:cs="Muli"/>
                <w:sz w:val="16"/>
                <w:szCs w:val="16"/>
              </w:rPr>
            </w:pPr>
            <w:r>
              <w:rPr>
                <w:rFonts w:ascii="Muli" w:eastAsia="Muli" w:hAnsi="Muli" w:cs="Muli"/>
                <w:sz w:val="16"/>
                <w:szCs w:val="16"/>
              </w:rPr>
              <w:t>Elaboración de acuerdo con el titular de la Secretaría Ejecutiva para formalizar la presentación de los avances del Plan Anual de Trabajo.</w:t>
            </w:r>
          </w:p>
        </w:tc>
        <w:tc>
          <w:tcPr>
            <w:tcW w:w="1345" w:type="dxa"/>
            <w:gridSpan w:val="2"/>
          </w:tcPr>
          <w:p w14:paraId="6B45841A" w14:textId="2028A525"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64E9CBA2" w14:textId="525434B6" w:rsidR="00BC37F9" w:rsidRDefault="001D3045" w:rsidP="00702ED8">
            <w:pPr>
              <w:rPr>
                <w:rFonts w:ascii="Muli" w:eastAsia="Muli" w:hAnsi="Muli" w:cs="Muli"/>
                <w:sz w:val="16"/>
                <w:szCs w:val="16"/>
              </w:rPr>
            </w:pPr>
            <w:r>
              <w:rPr>
                <w:rFonts w:ascii="Muli" w:eastAsia="Muli" w:hAnsi="Muli" w:cs="Muli"/>
                <w:sz w:val="16"/>
                <w:szCs w:val="16"/>
              </w:rPr>
              <w:t>Acuerdo</w:t>
            </w:r>
            <w:r w:rsidR="00891A99">
              <w:rPr>
                <w:rFonts w:ascii="Muli" w:eastAsia="Muli" w:hAnsi="Muli" w:cs="Muli"/>
                <w:sz w:val="16"/>
                <w:szCs w:val="16"/>
              </w:rPr>
              <w:t>.</w:t>
            </w:r>
          </w:p>
        </w:tc>
      </w:tr>
      <w:tr w:rsidR="00BC37F9" w14:paraId="012E6CFC" w14:textId="77777777">
        <w:tc>
          <w:tcPr>
            <w:tcW w:w="704" w:type="dxa"/>
          </w:tcPr>
          <w:p w14:paraId="4A8AA4A8"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43DB9613" w14:textId="77777777" w:rsidR="00BC37F9" w:rsidRDefault="001D3045" w:rsidP="00702ED8">
            <w:pPr>
              <w:rPr>
                <w:rFonts w:ascii="Muli" w:eastAsia="Muli" w:hAnsi="Muli" w:cs="Muli"/>
                <w:sz w:val="16"/>
                <w:szCs w:val="16"/>
              </w:rPr>
            </w:pPr>
            <w:r>
              <w:rPr>
                <w:rFonts w:ascii="Muli" w:eastAsia="Muli" w:hAnsi="Muli" w:cs="Muli"/>
                <w:sz w:val="16"/>
                <w:szCs w:val="16"/>
              </w:rPr>
              <w:t>Suscripción de acuerdo con el titular de la Secretaría Ejecutiva para formalizar la presentación de los avances del Plan Anual de Trabajo.</w:t>
            </w:r>
          </w:p>
        </w:tc>
        <w:tc>
          <w:tcPr>
            <w:tcW w:w="1345" w:type="dxa"/>
            <w:gridSpan w:val="2"/>
          </w:tcPr>
          <w:p w14:paraId="5A1936F6" w14:textId="0A3E2464" w:rsidR="00BC37F9" w:rsidRDefault="001D3045" w:rsidP="00702ED8">
            <w:pPr>
              <w:rPr>
                <w:rFonts w:ascii="Muli" w:eastAsia="Muli" w:hAnsi="Muli" w:cs="Muli"/>
                <w:sz w:val="16"/>
                <w:szCs w:val="16"/>
              </w:rPr>
            </w:pPr>
            <w:r>
              <w:rPr>
                <w:rFonts w:ascii="Muli" w:eastAsia="Muli" w:hAnsi="Muli" w:cs="Muli"/>
                <w:sz w:val="16"/>
                <w:szCs w:val="16"/>
              </w:rPr>
              <w:t>Secretaría Técnica y OIC</w:t>
            </w:r>
            <w:r w:rsidR="00891A99">
              <w:rPr>
                <w:rFonts w:ascii="Muli" w:eastAsia="Muli" w:hAnsi="Muli" w:cs="Muli"/>
                <w:sz w:val="16"/>
                <w:szCs w:val="16"/>
              </w:rPr>
              <w:t>.</w:t>
            </w:r>
          </w:p>
        </w:tc>
        <w:tc>
          <w:tcPr>
            <w:tcW w:w="1462" w:type="dxa"/>
          </w:tcPr>
          <w:p w14:paraId="145E4FF7" w14:textId="037713C5" w:rsidR="00BC37F9" w:rsidRDefault="001D3045" w:rsidP="00702ED8">
            <w:pPr>
              <w:rPr>
                <w:rFonts w:ascii="Muli" w:eastAsia="Muli" w:hAnsi="Muli" w:cs="Muli"/>
                <w:sz w:val="16"/>
                <w:szCs w:val="16"/>
              </w:rPr>
            </w:pPr>
            <w:r>
              <w:rPr>
                <w:rFonts w:ascii="Muli" w:eastAsia="Muli" w:hAnsi="Muli" w:cs="Muli"/>
                <w:sz w:val="16"/>
                <w:szCs w:val="16"/>
              </w:rPr>
              <w:t>Acuerdo</w:t>
            </w:r>
            <w:r w:rsidR="00891A99">
              <w:rPr>
                <w:rFonts w:ascii="Muli" w:eastAsia="Muli" w:hAnsi="Muli" w:cs="Muli"/>
                <w:sz w:val="16"/>
                <w:szCs w:val="16"/>
              </w:rPr>
              <w:t>.</w:t>
            </w:r>
          </w:p>
        </w:tc>
      </w:tr>
      <w:tr w:rsidR="00BC37F9" w14:paraId="7D7C92C5" w14:textId="77777777">
        <w:tc>
          <w:tcPr>
            <w:tcW w:w="704" w:type="dxa"/>
          </w:tcPr>
          <w:p w14:paraId="6D17A023"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3E675F71" w14:textId="77777777" w:rsidR="00BC37F9" w:rsidRDefault="001D3045" w:rsidP="00702ED8">
            <w:pPr>
              <w:rPr>
                <w:rFonts w:ascii="Muli" w:eastAsia="Muli" w:hAnsi="Muli" w:cs="Muli"/>
                <w:sz w:val="16"/>
                <w:szCs w:val="16"/>
              </w:rPr>
            </w:pPr>
            <w:r>
              <w:rPr>
                <w:rFonts w:ascii="Muli" w:eastAsia="Muli" w:hAnsi="Muli" w:cs="Muli"/>
                <w:sz w:val="16"/>
                <w:szCs w:val="16"/>
              </w:rPr>
              <w:t>Ejecución del Plan Anual de Trabajo.</w:t>
            </w:r>
          </w:p>
        </w:tc>
        <w:tc>
          <w:tcPr>
            <w:tcW w:w="1345" w:type="dxa"/>
            <w:gridSpan w:val="2"/>
          </w:tcPr>
          <w:p w14:paraId="1EC559AE" w14:textId="0D06D02C"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140E23B5" w14:textId="77777777" w:rsidR="00BC37F9" w:rsidRDefault="001D3045" w:rsidP="00702ED8">
            <w:pPr>
              <w:rPr>
                <w:rFonts w:ascii="Muli" w:eastAsia="Muli" w:hAnsi="Muli" w:cs="Muli"/>
                <w:sz w:val="16"/>
                <w:szCs w:val="16"/>
              </w:rPr>
            </w:pPr>
            <w:r>
              <w:rPr>
                <w:rFonts w:ascii="Muli" w:eastAsia="Muli" w:hAnsi="Muli" w:cs="Muli"/>
                <w:sz w:val="16"/>
                <w:szCs w:val="16"/>
              </w:rPr>
              <w:t>Oficios, papeles de trabajo, informes.</w:t>
            </w:r>
          </w:p>
        </w:tc>
      </w:tr>
      <w:tr w:rsidR="00BC37F9" w14:paraId="2BCF0CF6" w14:textId="77777777">
        <w:tc>
          <w:tcPr>
            <w:tcW w:w="704" w:type="dxa"/>
          </w:tcPr>
          <w:p w14:paraId="2F177C5D"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330ACBBC" w14:textId="77777777" w:rsidR="00BC37F9" w:rsidRDefault="001D3045" w:rsidP="00702ED8">
            <w:pPr>
              <w:rPr>
                <w:rFonts w:ascii="Muli" w:eastAsia="Muli" w:hAnsi="Muli" w:cs="Muli"/>
                <w:sz w:val="16"/>
                <w:szCs w:val="16"/>
              </w:rPr>
            </w:pPr>
            <w:r>
              <w:rPr>
                <w:rFonts w:ascii="Muli" w:eastAsia="Muli" w:hAnsi="Muli" w:cs="Muli"/>
                <w:sz w:val="16"/>
                <w:szCs w:val="16"/>
              </w:rPr>
              <w:t>Elaboración de informe de los avances de cumplimiento del Plan Anual de Trabajo.</w:t>
            </w:r>
          </w:p>
        </w:tc>
        <w:tc>
          <w:tcPr>
            <w:tcW w:w="1345" w:type="dxa"/>
            <w:gridSpan w:val="2"/>
          </w:tcPr>
          <w:p w14:paraId="4036BDDE" w14:textId="596CD22B"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0F1ECDEF" w14:textId="77777777" w:rsidR="00BC37F9" w:rsidRDefault="001D3045" w:rsidP="00702ED8">
            <w:pPr>
              <w:rPr>
                <w:rFonts w:ascii="Muli" w:eastAsia="Muli" w:hAnsi="Muli" w:cs="Muli"/>
                <w:sz w:val="16"/>
                <w:szCs w:val="16"/>
              </w:rPr>
            </w:pPr>
            <w:r>
              <w:rPr>
                <w:rFonts w:ascii="Muli" w:eastAsia="Muli" w:hAnsi="Muli" w:cs="Muli"/>
                <w:sz w:val="16"/>
                <w:szCs w:val="16"/>
              </w:rPr>
              <w:t>Informe sobre los avances de cumplimiento del Plan Anual de Trabajo.</w:t>
            </w:r>
          </w:p>
        </w:tc>
      </w:tr>
      <w:tr w:rsidR="00BC37F9" w14:paraId="40D3A0BC" w14:textId="77777777">
        <w:tc>
          <w:tcPr>
            <w:tcW w:w="704" w:type="dxa"/>
          </w:tcPr>
          <w:p w14:paraId="4131099E"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114ABA7C" w14:textId="77777777" w:rsidR="00BC37F9" w:rsidRDefault="001D3045" w:rsidP="00702ED8">
            <w:pPr>
              <w:rPr>
                <w:rFonts w:ascii="Muli" w:eastAsia="Muli" w:hAnsi="Muli" w:cs="Muli"/>
                <w:sz w:val="16"/>
                <w:szCs w:val="16"/>
              </w:rPr>
            </w:pPr>
            <w:r>
              <w:rPr>
                <w:rFonts w:ascii="Muli" w:eastAsia="Muli" w:hAnsi="Muli" w:cs="Muli"/>
                <w:sz w:val="16"/>
                <w:szCs w:val="16"/>
              </w:rPr>
              <w:t>Entrega del informe sobre los avances de cumplimiento del Plan Anual de Trabajo al titular de la Secretaría Ejecutiva, en su versión física.</w:t>
            </w:r>
          </w:p>
        </w:tc>
        <w:tc>
          <w:tcPr>
            <w:tcW w:w="1345" w:type="dxa"/>
            <w:gridSpan w:val="2"/>
          </w:tcPr>
          <w:p w14:paraId="7AE0D07B" w14:textId="3EC79F93"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1DAAE9AF" w14:textId="0B41B015"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409CF0B4" w14:textId="77777777">
        <w:tc>
          <w:tcPr>
            <w:tcW w:w="704" w:type="dxa"/>
          </w:tcPr>
          <w:p w14:paraId="11CA350D"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1561E4A7" w14:textId="77777777" w:rsidR="00BC37F9" w:rsidRDefault="001D3045" w:rsidP="00702ED8">
            <w:pPr>
              <w:rPr>
                <w:rFonts w:ascii="Muli" w:eastAsia="Muli" w:hAnsi="Muli" w:cs="Muli"/>
                <w:sz w:val="16"/>
                <w:szCs w:val="16"/>
              </w:rPr>
            </w:pPr>
            <w:r>
              <w:rPr>
                <w:rFonts w:ascii="Muli" w:eastAsia="Muli" w:hAnsi="Muli" w:cs="Muli"/>
                <w:sz w:val="16"/>
                <w:szCs w:val="16"/>
              </w:rPr>
              <w:t>Recepción de la versión física del informe sobre los avances de cumplimiento del Plan Anual de Trabajo.</w:t>
            </w:r>
          </w:p>
        </w:tc>
        <w:tc>
          <w:tcPr>
            <w:tcW w:w="1345" w:type="dxa"/>
            <w:gridSpan w:val="2"/>
          </w:tcPr>
          <w:p w14:paraId="678DA598" w14:textId="720CDBC2" w:rsidR="00BC37F9" w:rsidRDefault="001D3045" w:rsidP="00702ED8">
            <w:pPr>
              <w:rPr>
                <w:rFonts w:ascii="Muli" w:eastAsia="Muli" w:hAnsi="Muli" w:cs="Muli"/>
                <w:sz w:val="16"/>
                <w:szCs w:val="16"/>
              </w:rPr>
            </w:pPr>
            <w:r>
              <w:rPr>
                <w:rFonts w:ascii="Muli" w:eastAsia="Muli" w:hAnsi="Muli" w:cs="Muli"/>
                <w:sz w:val="16"/>
                <w:szCs w:val="16"/>
              </w:rPr>
              <w:t>Secretaría Técnica</w:t>
            </w:r>
            <w:r w:rsidR="00891A99">
              <w:rPr>
                <w:rFonts w:ascii="Muli" w:eastAsia="Muli" w:hAnsi="Muli" w:cs="Muli"/>
                <w:sz w:val="16"/>
                <w:szCs w:val="16"/>
              </w:rPr>
              <w:t>.</w:t>
            </w:r>
          </w:p>
        </w:tc>
        <w:tc>
          <w:tcPr>
            <w:tcW w:w="1462" w:type="dxa"/>
          </w:tcPr>
          <w:p w14:paraId="4016AAA2" w14:textId="77777777" w:rsidR="00BC37F9" w:rsidRDefault="001D3045" w:rsidP="00702ED8">
            <w:pPr>
              <w:rPr>
                <w:rFonts w:ascii="Muli" w:eastAsia="Muli" w:hAnsi="Muli" w:cs="Muli"/>
                <w:sz w:val="16"/>
                <w:szCs w:val="16"/>
              </w:rPr>
            </w:pPr>
            <w:r>
              <w:rPr>
                <w:rFonts w:ascii="Muli" w:eastAsia="Muli" w:hAnsi="Muli" w:cs="Muli"/>
                <w:sz w:val="16"/>
                <w:szCs w:val="16"/>
              </w:rPr>
              <w:t>Acuse del informe sobre los avances de cumplimiento del Plan Anual de Trabajo.</w:t>
            </w:r>
          </w:p>
        </w:tc>
      </w:tr>
      <w:tr w:rsidR="00BC37F9" w14:paraId="4D14AE5F" w14:textId="77777777">
        <w:tc>
          <w:tcPr>
            <w:tcW w:w="704" w:type="dxa"/>
          </w:tcPr>
          <w:p w14:paraId="5FCAF9C9"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08DD9067" w14:textId="77777777" w:rsidR="00BC37F9" w:rsidRDefault="001D3045" w:rsidP="00702ED8">
            <w:pPr>
              <w:rPr>
                <w:rFonts w:ascii="Muli" w:eastAsia="Muli" w:hAnsi="Muli" w:cs="Muli"/>
                <w:sz w:val="16"/>
                <w:szCs w:val="16"/>
              </w:rPr>
            </w:pPr>
            <w:r>
              <w:rPr>
                <w:rFonts w:ascii="Muli" w:eastAsia="Muli" w:hAnsi="Muli" w:cs="Muli"/>
                <w:sz w:val="16"/>
                <w:szCs w:val="16"/>
              </w:rPr>
              <w:t>Escaneo del acuse de recibido del informe sobre los avances de cumplimiento del Plan Anual de Trabajo.</w:t>
            </w:r>
          </w:p>
        </w:tc>
        <w:tc>
          <w:tcPr>
            <w:tcW w:w="1345" w:type="dxa"/>
            <w:gridSpan w:val="2"/>
          </w:tcPr>
          <w:p w14:paraId="36F986FA" w14:textId="7257A247"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1DBBEA35" w14:textId="77777777" w:rsidR="00BC37F9" w:rsidRDefault="001D3045" w:rsidP="00702ED8">
            <w:pPr>
              <w:rPr>
                <w:rFonts w:ascii="Muli" w:eastAsia="Muli" w:hAnsi="Muli" w:cs="Muli"/>
                <w:sz w:val="16"/>
                <w:szCs w:val="16"/>
              </w:rPr>
            </w:pPr>
            <w:r>
              <w:rPr>
                <w:rFonts w:ascii="Muli" w:eastAsia="Muli" w:hAnsi="Muli" w:cs="Muli"/>
                <w:sz w:val="16"/>
                <w:szCs w:val="16"/>
              </w:rPr>
              <w:t>Acuse del informe sobre los avances de cumplimiento del Plan Anual de Trabajo.</w:t>
            </w:r>
          </w:p>
        </w:tc>
      </w:tr>
      <w:tr w:rsidR="00BC37F9" w14:paraId="0AC44CA9" w14:textId="77777777">
        <w:tc>
          <w:tcPr>
            <w:tcW w:w="704" w:type="dxa"/>
          </w:tcPr>
          <w:p w14:paraId="2D72586A"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317" w:type="dxa"/>
            <w:gridSpan w:val="3"/>
          </w:tcPr>
          <w:p w14:paraId="16B6B58C" w14:textId="77777777" w:rsidR="00BC37F9" w:rsidRDefault="001D3045" w:rsidP="00702ED8">
            <w:pPr>
              <w:rPr>
                <w:rFonts w:ascii="Muli" w:eastAsia="Muli" w:hAnsi="Muli" w:cs="Muli"/>
                <w:sz w:val="16"/>
                <w:szCs w:val="16"/>
              </w:rPr>
            </w:pPr>
            <w:r>
              <w:rPr>
                <w:rFonts w:ascii="Muli" w:eastAsia="Muli" w:hAnsi="Muli" w:cs="Muli"/>
                <w:sz w:val="16"/>
                <w:szCs w:val="16"/>
              </w:rPr>
              <w:t>Envío del informe y del oficio en su versión digital, por correo electrónico institucional al titular de la Secretaría Ejecutiva.</w:t>
            </w:r>
          </w:p>
        </w:tc>
        <w:tc>
          <w:tcPr>
            <w:tcW w:w="1345" w:type="dxa"/>
            <w:gridSpan w:val="2"/>
          </w:tcPr>
          <w:p w14:paraId="7A5F89EE" w14:textId="26F960ED"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462" w:type="dxa"/>
          </w:tcPr>
          <w:p w14:paraId="3E3B7A01" w14:textId="77777777" w:rsidR="00BC37F9" w:rsidRDefault="001D3045" w:rsidP="00702ED8">
            <w:pPr>
              <w:rPr>
                <w:rFonts w:ascii="Muli" w:eastAsia="Muli" w:hAnsi="Muli" w:cs="Muli"/>
                <w:sz w:val="16"/>
                <w:szCs w:val="16"/>
              </w:rPr>
            </w:pPr>
            <w:r>
              <w:rPr>
                <w:rFonts w:ascii="Muli" w:eastAsia="Muli" w:hAnsi="Muli" w:cs="Muli"/>
                <w:sz w:val="16"/>
                <w:szCs w:val="16"/>
              </w:rPr>
              <w:t>Impresión de pantalla.</w:t>
            </w:r>
          </w:p>
        </w:tc>
      </w:tr>
      <w:tr w:rsidR="00BC37F9" w14:paraId="2742E812" w14:textId="77777777">
        <w:tc>
          <w:tcPr>
            <w:tcW w:w="704" w:type="dxa"/>
          </w:tcPr>
          <w:p w14:paraId="27BDB022"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317" w:type="dxa"/>
            <w:gridSpan w:val="3"/>
          </w:tcPr>
          <w:p w14:paraId="331ADFCB" w14:textId="77777777" w:rsidR="00BC37F9" w:rsidRDefault="001D3045" w:rsidP="00702ED8">
            <w:pPr>
              <w:rPr>
                <w:rFonts w:ascii="Muli" w:eastAsia="Muli" w:hAnsi="Muli" w:cs="Muli"/>
                <w:sz w:val="16"/>
                <w:szCs w:val="16"/>
              </w:rPr>
            </w:pPr>
            <w:r>
              <w:rPr>
                <w:rFonts w:ascii="Muli" w:eastAsia="Muli" w:hAnsi="Muli" w:cs="Muli"/>
                <w:sz w:val="16"/>
                <w:szCs w:val="16"/>
              </w:rPr>
              <w:t>Recepción de la versión digital del informe sobre los avances de cumplimiento del Plan Anual de Trabajo,</w:t>
            </w:r>
          </w:p>
        </w:tc>
        <w:tc>
          <w:tcPr>
            <w:tcW w:w="1345" w:type="dxa"/>
            <w:gridSpan w:val="2"/>
          </w:tcPr>
          <w:p w14:paraId="2908479D" w14:textId="48082390" w:rsidR="00BC37F9" w:rsidRDefault="001D3045" w:rsidP="00702ED8">
            <w:pPr>
              <w:rPr>
                <w:rFonts w:ascii="Muli" w:eastAsia="Muli" w:hAnsi="Muli" w:cs="Muli"/>
                <w:sz w:val="16"/>
                <w:szCs w:val="16"/>
              </w:rPr>
            </w:pPr>
            <w:r>
              <w:rPr>
                <w:rFonts w:ascii="Muli" w:eastAsia="Muli" w:hAnsi="Muli" w:cs="Muli"/>
                <w:sz w:val="16"/>
                <w:szCs w:val="16"/>
              </w:rPr>
              <w:t>Secretaría Técnica</w:t>
            </w:r>
            <w:r w:rsidR="00891A99">
              <w:rPr>
                <w:rFonts w:ascii="Muli" w:eastAsia="Muli" w:hAnsi="Muli" w:cs="Muli"/>
                <w:sz w:val="16"/>
                <w:szCs w:val="16"/>
              </w:rPr>
              <w:t>.</w:t>
            </w:r>
          </w:p>
        </w:tc>
        <w:tc>
          <w:tcPr>
            <w:tcW w:w="1462" w:type="dxa"/>
          </w:tcPr>
          <w:p w14:paraId="3DB015D9" w14:textId="7B491F61" w:rsidR="00BC37F9" w:rsidRDefault="001D3045" w:rsidP="00702ED8">
            <w:pPr>
              <w:rPr>
                <w:rFonts w:ascii="Muli" w:eastAsia="Muli" w:hAnsi="Muli" w:cs="Muli"/>
                <w:sz w:val="16"/>
                <w:szCs w:val="16"/>
              </w:rPr>
            </w:pPr>
            <w:r>
              <w:rPr>
                <w:rFonts w:ascii="Muli" w:eastAsia="Muli" w:hAnsi="Muli" w:cs="Muli"/>
                <w:sz w:val="16"/>
                <w:szCs w:val="16"/>
              </w:rPr>
              <w:t>Correos electrónicos</w:t>
            </w:r>
            <w:r w:rsidR="00891A99">
              <w:rPr>
                <w:rFonts w:ascii="Muli" w:eastAsia="Muli" w:hAnsi="Muli" w:cs="Muli"/>
                <w:sz w:val="16"/>
                <w:szCs w:val="16"/>
              </w:rPr>
              <w:t>.</w:t>
            </w:r>
          </w:p>
        </w:tc>
      </w:tr>
      <w:tr w:rsidR="00BC37F9" w14:paraId="4738A3B6" w14:textId="77777777">
        <w:tc>
          <w:tcPr>
            <w:tcW w:w="704" w:type="dxa"/>
          </w:tcPr>
          <w:p w14:paraId="4CCDC3E5"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317" w:type="dxa"/>
            <w:gridSpan w:val="3"/>
          </w:tcPr>
          <w:p w14:paraId="0CE0FB5E"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345" w:type="dxa"/>
            <w:gridSpan w:val="2"/>
          </w:tcPr>
          <w:p w14:paraId="2E17EA17" w14:textId="77777777" w:rsidR="00BC37F9" w:rsidRDefault="00BC37F9" w:rsidP="00702ED8">
            <w:pPr>
              <w:rPr>
                <w:rFonts w:ascii="Muli" w:eastAsia="Muli" w:hAnsi="Muli" w:cs="Muli"/>
                <w:sz w:val="16"/>
                <w:szCs w:val="16"/>
              </w:rPr>
            </w:pPr>
          </w:p>
        </w:tc>
        <w:tc>
          <w:tcPr>
            <w:tcW w:w="1462" w:type="dxa"/>
          </w:tcPr>
          <w:p w14:paraId="667C3CE2" w14:textId="77777777" w:rsidR="00BC37F9" w:rsidRDefault="00BC37F9" w:rsidP="00702ED8">
            <w:pPr>
              <w:rPr>
                <w:rFonts w:ascii="Muli" w:eastAsia="Muli" w:hAnsi="Muli" w:cs="Muli"/>
                <w:sz w:val="16"/>
                <w:szCs w:val="16"/>
              </w:rPr>
            </w:pPr>
          </w:p>
        </w:tc>
      </w:tr>
    </w:tbl>
    <w:p w14:paraId="0B92B1E9" w14:textId="77777777" w:rsidR="00BC37F9" w:rsidRDefault="00BC37F9" w:rsidP="00702ED8">
      <w:pPr>
        <w:spacing w:after="0" w:line="240" w:lineRule="auto"/>
        <w:rPr>
          <w:rFonts w:ascii="Muli" w:eastAsia="Muli" w:hAnsi="Muli" w:cs="Muli"/>
          <w:sz w:val="16"/>
          <w:szCs w:val="16"/>
        </w:rPr>
      </w:pPr>
    </w:p>
    <w:p w14:paraId="5EBE7F7E" w14:textId="77777777" w:rsidR="001E375F" w:rsidRDefault="001E375F" w:rsidP="00702ED8">
      <w:pPr>
        <w:spacing w:after="0" w:line="240" w:lineRule="auto"/>
        <w:rPr>
          <w:rFonts w:ascii="Muli" w:eastAsia="Muli" w:hAnsi="Muli" w:cs="Muli"/>
          <w:sz w:val="16"/>
          <w:szCs w:val="16"/>
        </w:rPr>
      </w:pPr>
    </w:p>
    <w:p w14:paraId="73E75D06" w14:textId="77777777" w:rsidR="001E375F" w:rsidRDefault="001E375F" w:rsidP="00702ED8">
      <w:pPr>
        <w:spacing w:after="0" w:line="240" w:lineRule="auto"/>
        <w:rPr>
          <w:rFonts w:ascii="Muli" w:eastAsia="Muli" w:hAnsi="Muli" w:cs="Muli"/>
          <w:sz w:val="16"/>
          <w:szCs w:val="16"/>
        </w:rPr>
      </w:pPr>
    </w:p>
    <w:p w14:paraId="30444F74" w14:textId="77777777" w:rsidR="001E375F" w:rsidRDefault="001E375F" w:rsidP="00702ED8">
      <w:pPr>
        <w:spacing w:after="0" w:line="240" w:lineRule="auto"/>
        <w:rPr>
          <w:rFonts w:ascii="Muli" w:eastAsia="Muli" w:hAnsi="Muli" w:cs="Muli"/>
          <w:sz w:val="16"/>
          <w:szCs w:val="16"/>
        </w:rPr>
      </w:pPr>
    </w:p>
    <w:p w14:paraId="35C291EB" w14:textId="77777777" w:rsidR="001E375F" w:rsidRDefault="001E375F" w:rsidP="00702ED8">
      <w:pPr>
        <w:spacing w:after="0" w:line="240" w:lineRule="auto"/>
        <w:rPr>
          <w:rFonts w:ascii="Muli" w:eastAsia="Muli" w:hAnsi="Muli" w:cs="Muli"/>
          <w:sz w:val="16"/>
          <w:szCs w:val="16"/>
        </w:rPr>
      </w:pPr>
    </w:p>
    <w:p w14:paraId="26F35A06" w14:textId="77777777" w:rsidR="001E375F" w:rsidRDefault="001E375F" w:rsidP="00702ED8">
      <w:pPr>
        <w:spacing w:after="0" w:line="240" w:lineRule="auto"/>
        <w:rPr>
          <w:rFonts w:ascii="Muli" w:eastAsia="Muli" w:hAnsi="Muli" w:cs="Muli"/>
          <w:sz w:val="16"/>
          <w:szCs w:val="16"/>
        </w:rPr>
      </w:pPr>
    </w:p>
    <w:p w14:paraId="5D8321D3" w14:textId="77777777" w:rsidR="001E375F" w:rsidRDefault="001E375F" w:rsidP="00702ED8">
      <w:pPr>
        <w:spacing w:after="0" w:line="240" w:lineRule="auto"/>
        <w:rPr>
          <w:rFonts w:ascii="Muli" w:eastAsia="Muli" w:hAnsi="Muli" w:cs="Muli"/>
          <w:sz w:val="16"/>
          <w:szCs w:val="16"/>
        </w:rPr>
      </w:pPr>
    </w:p>
    <w:p w14:paraId="6FDC03C2" w14:textId="77777777" w:rsidR="001E375F" w:rsidRDefault="001E375F" w:rsidP="00702ED8">
      <w:pPr>
        <w:spacing w:after="0" w:line="240" w:lineRule="auto"/>
        <w:rPr>
          <w:rFonts w:ascii="Muli" w:eastAsia="Muli" w:hAnsi="Muli" w:cs="Muli"/>
          <w:sz w:val="16"/>
          <w:szCs w:val="16"/>
        </w:rPr>
      </w:pPr>
    </w:p>
    <w:p w14:paraId="37D1615E" w14:textId="77777777" w:rsidR="001E375F" w:rsidRDefault="001E375F" w:rsidP="00702ED8">
      <w:pPr>
        <w:spacing w:after="0" w:line="240" w:lineRule="auto"/>
        <w:rPr>
          <w:rFonts w:ascii="Muli" w:eastAsia="Muli" w:hAnsi="Muli" w:cs="Muli"/>
          <w:sz w:val="16"/>
          <w:szCs w:val="16"/>
        </w:rPr>
      </w:pPr>
    </w:p>
    <w:p w14:paraId="3B5ACD5E" w14:textId="77777777" w:rsidR="001E375F" w:rsidRDefault="001E375F" w:rsidP="00702ED8">
      <w:pPr>
        <w:spacing w:after="0" w:line="240" w:lineRule="auto"/>
        <w:rPr>
          <w:rFonts w:ascii="Muli" w:eastAsia="Muli" w:hAnsi="Muli" w:cs="Muli"/>
          <w:sz w:val="16"/>
          <w:szCs w:val="16"/>
        </w:rPr>
      </w:pPr>
    </w:p>
    <w:p w14:paraId="073F646F" w14:textId="77777777" w:rsidR="001E375F" w:rsidRDefault="001E375F" w:rsidP="00702ED8">
      <w:pPr>
        <w:spacing w:after="0" w:line="240" w:lineRule="auto"/>
        <w:rPr>
          <w:rFonts w:ascii="Muli" w:eastAsia="Muli" w:hAnsi="Muli" w:cs="Muli"/>
          <w:sz w:val="16"/>
          <w:szCs w:val="16"/>
        </w:rPr>
      </w:pPr>
    </w:p>
    <w:p w14:paraId="6A9D5D09" w14:textId="77777777" w:rsidR="001E375F" w:rsidRDefault="001E375F" w:rsidP="00702ED8">
      <w:pPr>
        <w:spacing w:after="0" w:line="240" w:lineRule="auto"/>
        <w:rPr>
          <w:rFonts w:ascii="Muli" w:eastAsia="Muli" w:hAnsi="Muli" w:cs="Muli"/>
          <w:sz w:val="16"/>
          <w:szCs w:val="16"/>
        </w:rPr>
      </w:pPr>
    </w:p>
    <w:p w14:paraId="567790FE" w14:textId="77777777" w:rsidR="001E375F" w:rsidRDefault="001E375F" w:rsidP="00702ED8">
      <w:pPr>
        <w:spacing w:after="0" w:line="240" w:lineRule="auto"/>
        <w:rPr>
          <w:rFonts w:ascii="Muli" w:eastAsia="Muli" w:hAnsi="Muli" w:cs="Muli"/>
          <w:sz w:val="16"/>
          <w:szCs w:val="16"/>
        </w:rPr>
      </w:pPr>
    </w:p>
    <w:p w14:paraId="233A4AB2" w14:textId="77777777" w:rsidR="001E375F" w:rsidRDefault="001E375F" w:rsidP="00702ED8">
      <w:pPr>
        <w:spacing w:after="0" w:line="240" w:lineRule="auto"/>
        <w:rPr>
          <w:rFonts w:ascii="Muli" w:eastAsia="Muli" w:hAnsi="Muli" w:cs="Muli"/>
          <w:sz w:val="16"/>
          <w:szCs w:val="16"/>
        </w:rPr>
      </w:pPr>
    </w:p>
    <w:p w14:paraId="3822EF75" w14:textId="77777777" w:rsidR="001E375F" w:rsidRDefault="001E375F" w:rsidP="00702ED8">
      <w:pPr>
        <w:spacing w:after="0" w:line="240" w:lineRule="auto"/>
        <w:rPr>
          <w:rFonts w:ascii="Muli" w:eastAsia="Muli" w:hAnsi="Muli" w:cs="Muli"/>
          <w:sz w:val="16"/>
          <w:szCs w:val="16"/>
        </w:rPr>
      </w:pPr>
    </w:p>
    <w:p w14:paraId="2611C855" w14:textId="77777777" w:rsidR="001E375F" w:rsidRDefault="001E375F" w:rsidP="00702ED8">
      <w:pPr>
        <w:spacing w:after="0" w:line="240" w:lineRule="auto"/>
        <w:rPr>
          <w:rFonts w:ascii="Muli" w:eastAsia="Muli" w:hAnsi="Muli" w:cs="Muli"/>
          <w:sz w:val="16"/>
          <w:szCs w:val="16"/>
        </w:rPr>
      </w:pPr>
    </w:p>
    <w:p w14:paraId="7AB23D65" w14:textId="77777777" w:rsidR="001E375F" w:rsidRDefault="001E375F" w:rsidP="00702ED8">
      <w:pPr>
        <w:spacing w:after="0" w:line="240" w:lineRule="auto"/>
        <w:rPr>
          <w:rFonts w:ascii="Muli" w:eastAsia="Muli" w:hAnsi="Muli" w:cs="Muli"/>
          <w:sz w:val="16"/>
          <w:szCs w:val="16"/>
        </w:rPr>
      </w:pPr>
    </w:p>
    <w:p w14:paraId="0F8B77AB" w14:textId="77777777" w:rsidR="001E375F" w:rsidRDefault="001E375F" w:rsidP="00702ED8">
      <w:pPr>
        <w:spacing w:after="0" w:line="240" w:lineRule="auto"/>
        <w:rPr>
          <w:rFonts w:ascii="Muli" w:eastAsia="Muli" w:hAnsi="Muli" w:cs="Muli"/>
          <w:sz w:val="16"/>
          <w:szCs w:val="16"/>
        </w:rPr>
      </w:pPr>
    </w:p>
    <w:p w14:paraId="1DFC66E7" w14:textId="77777777" w:rsidR="001E375F" w:rsidRDefault="001E375F" w:rsidP="00702ED8">
      <w:pPr>
        <w:spacing w:after="0" w:line="240" w:lineRule="auto"/>
        <w:rPr>
          <w:rFonts w:ascii="Muli" w:eastAsia="Muli" w:hAnsi="Muli" w:cs="Muli"/>
          <w:sz w:val="16"/>
          <w:szCs w:val="16"/>
        </w:rPr>
      </w:pPr>
    </w:p>
    <w:p w14:paraId="7E2E32F6" w14:textId="77777777" w:rsidR="001E375F" w:rsidRDefault="001E375F" w:rsidP="00702ED8">
      <w:pPr>
        <w:spacing w:after="0" w:line="240" w:lineRule="auto"/>
        <w:rPr>
          <w:rFonts w:ascii="Muli" w:eastAsia="Muli" w:hAnsi="Muli" w:cs="Muli"/>
          <w:sz w:val="16"/>
          <w:szCs w:val="16"/>
        </w:rPr>
      </w:pPr>
    </w:p>
    <w:p w14:paraId="602BA78A" w14:textId="77777777" w:rsidR="001E375F" w:rsidRDefault="001E375F" w:rsidP="00702ED8">
      <w:pPr>
        <w:spacing w:after="0" w:line="240" w:lineRule="auto"/>
        <w:rPr>
          <w:rFonts w:ascii="Muli" w:eastAsia="Muli" w:hAnsi="Muli" w:cs="Muli"/>
          <w:sz w:val="16"/>
          <w:szCs w:val="16"/>
        </w:rPr>
      </w:pPr>
    </w:p>
    <w:p w14:paraId="49F7BE38" w14:textId="77777777" w:rsidR="001E375F" w:rsidRDefault="001E375F" w:rsidP="00702ED8">
      <w:pPr>
        <w:spacing w:after="0" w:line="240" w:lineRule="auto"/>
        <w:rPr>
          <w:rFonts w:ascii="Muli" w:eastAsia="Muli" w:hAnsi="Muli" w:cs="Muli"/>
          <w:sz w:val="16"/>
          <w:szCs w:val="16"/>
        </w:rPr>
      </w:pPr>
    </w:p>
    <w:p w14:paraId="54F1FA72" w14:textId="77777777" w:rsidR="001E375F" w:rsidRDefault="001E375F" w:rsidP="00702ED8">
      <w:pPr>
        <w:spacing w:after="0" w:line="240" w:lineRule="auto"/>
        <w:rPr>
          <w:rFonts w:ascii="Muli" w:eastAsia="Muli" w:hAnsi="Muli" w:cs="Muli"/>
          <w:sz w:val="16"/>
          <w:szCs w:val="16"/>
        </w:rPr>
      </w:pPr>
    </w:p>
    <w:p w14:paraId="4441C950" w14:textId="77777777" w:rsidR="001E375F" w:rsidRDefault="001E375F" w:rsidP="00702ED8">
      <w:pPr>
        <w:spacing w:after="0" w:line="240" w:lineRule="auto"/>
        <w:rPr>
          <w:rFonts w:ascii="Muli" w:eastAsia="Muli" w:hAnsi="Muli" w:cs="Muli"/>
          <w:sz w:val="16"/>
          <w:szCs w:val="16"/>
        </w:rPr>
      </w:pPr>
    </w:p>
    <w:p w14:paraId="403EFE89" w14:textId="77777777" w:rsidR="001E375F" w:rsidRDefault="001E375F" w:rsidP="00702ED8">
      <w:pPr>
        <w:spacing w:after="0" w:line="240" w:lineRule="auto"/>
        <w:rPr>
          <w:rFonts w:ascii="Muli" w:eastAsia="Muli" w:hAnsi="Muli" w:cs="Muli"/>
          <w:sz w:val="16"/>
          <w:szCs w:val="16"/>
        </w:rPr>
      </w:pPr>
    </w:p>
    <w:p w14:paraId="5CE59D07" w14:textId="77777777" w:rsidR="001E375F" w:rsidRDefault="001E375F" w:rsidP="00702ED8">
      <w:pPr>
        <w:spacing w:after="0" w:line="240" w:lineRule="auto"/>
        <w:rPr>
          <w:rFonts w:ascii="Muli" w:eastAsia="Muli" w:hAnsi="Muli" w:cs="Muli"/>
          <w:sz w:val="16"/>
          <w:szCs w:val="16"/>
        </w:rPr>
      </w:pPr>
    </w:p>
    <w:p w14:paraId="19409FF9" w14:textId="77777777" w:rsidR="001E375F" w:rsidRDefault="001E375F" w:rsidP="00702ED8">
      <w:pPr>
        <w:spacing w:after="0" w:line="240" w:lineRule="auto"/>
        <w:rPr>
          <w:rFonts w:ascii="Muli" w:eastAsia="Muli" w:hAnsi="Muli" w:cs="Muli"/>
          <w:sz w:val="16"/>
          <w:szCs w:val="16"/>
        </w:rPr>
      </w:pPr>
    </w:p>
    <w:p w14:paraId="13A58839" w14:textId="77777777" w:rsidR="001E375F" w:rsidRDefault="001E375F" w:rsidP="00702ED8">
      <w:pPr>
        <w:spacing w:after="0" w:line="240" w:lineRule="auto"/>
        <w:rPr>
          <w:rFonts w:ascii="Muli" w:eastAsia="Muli" w:hAnsi="Muli" w:cs="Muli"/>
          <w:sz w:val="16"/>
          <w:szCs w:val="16"/>
        </w:rPr>
      </w:pPr>
    </w:p>
    <w:p w14:paraId="3405E33F" w14:textId="77777777" w:rsidR="001E375F" w:rsidRDefault="001E375F" w:rsidP="00702ED8">
      <w:pPr>
        <w:spacing w:after="0" w:line="240" w:lineRule="auto"/>
        <w:rPr>
          <w:rFonts w:ascii="Muli" w:eastAsia="Muli" w:hAnsi="Muli" w:cs="Muli"/>
          <w:sz w:val="16"/>
          <w:szCs w:val="16"/>
        </w:rPr>
      </w:pPr>
    </w:p>
    <w:p w14:paraId="4E0F5E47" w14:textId="77777777" w:rsidR="001E375F" w:rsidRDefault="001E375F" w:rsidP="00702ED8">
      <w:pPr>
        <w:spacing w:after="0" w:line="240" w:lineRule="auto"/>
        <w:rPr>
          <w:rFonts w:ascii="Muli" w:eastAsia="Muli" w:hAnsi="Muli" w:cs="Muli"/>
          <w:sz w:val="16"/>
          <w:szCs w:val="16"/>
        </w:rPr>
      </w:pPr>
    </w:p>
    <w:p w14:paraId="35787B17" w14:textId="77777777" w:rsidR="001E375F" w:rsidRDefault="001E375F" w:rsidP="00702ED8">
      <w:pPr>
        <w:spacing w:after="0" w:line="240" w:lineRule="auto"/>
        <w:rPr>
          <w:rFonts w:ascii="Muli" w:eastAsia="Muli" w:hAnsi="Muli" w:cs="Muli"/>
          <w:sz w:val="16"/>
          <w:szCs w:val="16"/>
        </w:rPr>
      </w:pPr>
    </w:p>
    <w:p w14:paraId="0EC67DCE" w14:textId="77777777" w:rsidR="001E375F" w:rsidRDefault="001E375F" w:rsidP="00702ED8">
      <w:pPr>
        <w:spacing w:after="0" w:line="240" w:lineRule="auto"/>
        <w:rPr>
          <w:rFonts w:ascii="Muli" w:eastAsia="Muli" w:hAnsi="Muli" w:cs="Muli"/>
          <w:sz w:val="16"/>
          <w:szCs w:val="16"/>
        </w:rPr>
      </w:pPr>
    </w:p>
    <w:p w14:paraId="5977B533" w14:textId="77777777" w:rsidR="001E375F" w:rsidRDefault="001E375F" w:rsidP="00702ED8">
      <w:pPr>
        <w:spacing w:after="0" w:line="240" w:lineRule="auto"/>
        <w:rPr>
          <w:rFonts w:ascii="Muli" w:eastAsia="Muli" w:hAnsi="Muli" w:cs="Muli"/>
          <w:sz w:val="16"/>
          <w:szCs w:val="16"/>
        </w:rPr>
      </w:pPr>
    </w:p>
    <w:p w14:paraId="2649518C" w14:textId="77777777" w:rsidR="001E375F" w:rsidRDefault="001E375F" w:rsidP="00702ED8">
      <w:pPr>
        <w:spacing w:after="0" w:line="240" w:lineRule="auto"/>
        <w:rPr>
          <w:rFonts w:ascii="Muli" w:eastAsia="Muli" w:hAnsi="Muli" w:cs="Muli"/>
          <w:sz w:val="16"/>
          <w:szCs w:val="16"/>
        </w:rPr>
      </w:pPr>
    </w:p>
    <w:p w14:paraId="18D49DE5" w14:textId="77777777" w:rsidR="001E375F" w:rsidRDefault="001E375F" w:rsidP="00702ED8">
      <w:pPr>
        <w:spacing w:after="0" w:line="240" w:lineRule="auto"/>
        <w:rPr>
          <w:rFonts w:ascii="Muli" w:eastAsia="Muli" w:hAnsi="Muli" w:cs="Muli"/>
          <w:sz w:val="16"/>
          <w:szCs w:val="16"/>
        </w:rPr>
      </w:pPr>
    </w:p>
    <w:p w14:paraId="12010FE5" w14:textId="77777777" w:rsidR="001E375F" w:rsidRDefault="001E375F" w:rsidP="00702ED8">
      <w:pPr>
        <w:spacing w:after="0" w:line="240" w:lineRule="auto"/>
        <w:rPr>
          <w:rFonts w:ascii="Muli" w:eastAsia="Muli" w:hAnsi="Muli" w:cs="Muli"/>
          <w:sz w:val="16"/>
          <w:szCs w:val="16"/>
        </w:rPr>
      </w:pPr>
    </w:p>
    <w:p w14:paraId="156F421E" w14:textId="77777777" w:rsidR="001E375F" w:rsidRDefault="001E375F" w:rsidP="00702ED8">
      <w:pPr>
        <w:spacing w:after="0" w:line="240" w:lineRule="auto"/>
        <w:rPr>
          <w:rFonts w:ascii="Muli" w:eastAsia="Muli" w:hAnsi="Muli" w:cs="Muli"/>
          <w:sz w:val="16"/>
          <w:szCs w:val="16"/>
        </w:rPr>
      </w:pPr>
    </w:p>
    <w:p w14:paraId="36F48CDB" w14:textId="77777777" w:rsidR="001E375F" w:rsidRDefault="001E375F" w:rsidP="00702ED8">
      <w:pPr>
        <w:spacing w:after="0" w:line="240" w:lineRule="auto"/>
        <w:rPr>
          <w:rFonts w:ascii="Muli" w:eastAsia="Muli" w:hAnsi="Muli" w:cs="Muli"/>
          <w:sz w:val="16"/>
          <w:szCs w:val="16"/>
        </w:rPr>
      </w:pPr>
    </w:p>
    <w:p w14:paraId="63A79170" w14:textId="77777777" w:rsidR="001E375F" w:rsidRDefault="001E375F" w:rsidP="00702ED8">
      <w:pPr>
        <w:spacing w:after="0" w:line="240" w:lineRule="auto"/>
        <w:rPr>
          <w:rFonts w:ascii="Muli" w:eastAsia="Muli" w:hAnsi="Muli" w:cs="Muli"/>
          <w:sz w:val="16"/>
          <w:szCs w:val="16"/>
        </w:rPr>
      </w:pPr>
    </w:p>
    <w:p w14:paraId="0043AC10" w14:textId="77777777" w:rsidR="001E375F" w:rsidRDefault="001E375F" w:rsidP="00702ED8">
      <w:pPr>
        <w:spacing w:after="0" w:line="240" w:lineRule="auto"/>
        <w:rPr>
          <w:rFonts w:ascii="Muli" w:eastAsia="Muli" w:hAnsi="Muli" w:cs="Muli"/>
          <w:sz w:val="16"/>
          <w:szCs w:val="16"/>
        </w:rPr>
      </w:pPr>
    </w:p>
    <w:p w14:paraId="2A73E00F" w14:textId="77777777" w:rsidR="001E375F" w:rsidRDefault="001E375F" w:rsidP="00702ED8">
      <w:pPr>
        <w:spacing w:after="0" w:line="240" w:lineRule="auto"/>
        <w:rPr>
          <w:rFonts w:ascii="Muli" w:eastAsia="Muli" w:hAnsi="Muli" w:cs="Muli"/>
          <w:sz w:val="16"/>
          <w:szCs w:val="16"/>
        </w:rPr>
      </w:pPr>
    </w:p>
    <w:p w14:paraId="2EF559EF" w14:textId="77777777" w:rsidR="001E375F" w:rsidRDefault="001E375F" w:rsidP="00702ED8">
      <w:pPr>
        <w:spacing w:after="0" w:line="240" w:lineRule="auto"/>
        <w:rPr>
          <w:rFonts w:ascii="Muli" w:eastAsia="Muli" w:hAnsi="Muli" w:cs="Muli"/>
          <w:sz w:val="16"/>
          <w:szCs w:val="16"/>
        </w:rPr>
      </w:pPr>
    </w:p>
    <w:p w14:paraId="1D4B2FBA" w14:textId="77777777" w:rsidR="001E375F" w:rsidRDefault="001E375F" w:rsidP="00702ED8">
      <w:pPr>
        <w:spacing w:after="0" w:line="240" w:lineRule="auto"/>
        <w:rPr>
          <w:rFonts w:ascii="Muli" w:eastAsia="Muli" w:hAnsi="Muli" w:cs="Muli"/>
          <w:sz w:val="16"/>
          <w:szCs w:val="16"/>
        </w:rPr>
      </w:pPr>
    </w:p>
    <w:p w14:paraId="11B4E7E5" w14:textId="77777777" w:rsidR="001E375F" w:rsidRDefault="001E375F" w:rsidP="00702ED8">
      <w:pPr>
        <w:spacing w:after="0" w:line="240" w:lineRule="auto"/>
        <w:rPr>
          <w:rFonts w:ascii="Muli" w:eastAsia="Muli" w:hAnsi="Muli" w:cs="Muli"/>
          <w:sz w:val="16"/>
          <w:szCs w:val="16"/>
        </w:rPr>
      </w:pPr>
    </w:p>
    <w:p w14:paraId="4791E053" w14:textId="77777777" w:rsidR="001E375F" w:rsidRDefault="001E375F" w:rsidP="00702ED8">
      <w:pPr>
        <w:spacing w:after="0" w:line="240" w:lineRule="auto"/>
        <w:rPr>
          <w:rFonts w:ascii="Muli" w:eastAsia="Muli" w:hAnsi="Muli" w:cs="Muli"/>
          <w:sz w:val="16"/>
          <w:szCs w:val="16"/>
        </w:rPr>
      </w:pPr>
    </w:p>
    <w:p w14:paraId="3660DB1F" w14:textId="77777777" w:rsidR="001E375F" w:rsidRDefault="001E375F" w:rsidP="00702ED8">
      <w:pPr>
        <w:spacing w:after="0" w:line="240" w:lineRule="auto"/>
        <w:rPr>
          <w:rFonts w:ascii="Muli" w:eastAsia="Muli" w:hAnsi="Muli" w:cs="Muli"/>
          <w:sz w:val="16"/>
          <w:szCs w:val="16"/>
        </w:rPr>
      </w:pPr>
    </w:p>
    <w:p w14:paraId="208B1DEF" w14:textId="77777777" w:rsidR="001E375F" w:rsidRDefault="001E375F" w:rsidP="00702ED8">
      <w:pPr>
        <w:spacing w:after="0" w:line="240" w:lineRule="auto"/>
        <w:rPr>
          <w:rFonts w:ascii="Muli" w:eastAsia="Muli" w:hAnsi="Muli" w:cs="Muli"/>
          <w:sz w:val="16"/>
          <w:szCs w:val="16"/>
        </w:rPr>
      </w:pPr>
    </w:p>
    <w:p w14:paraId="13AE17C0" w14:textId="77777777" w:rsidR="001E375F" w:rsidRDefault="001E375F" w:rsidP="00702ED8">
      <w:pPr>
        <w:spacing w:after="0" w:line="240" w:lineRule="auto"/>
        <w:rPr>
          <w:rFonts w:ascii="Muli" w:eastAsia="Muli" w:hAnsi="Muli" w:cs="Muli"/>
          <w:sz w:val="16"/>
          <w:szCs w:val="16"/>
        </w:rPr>
      </w:pPr>
    </w:p>
    <w:p w14:paraId="4809213D" w14:textId="58D52D9E" w:rsidR="001E375F" w:rsidRDefault="00891A99"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543F705" wp14:editId="6F3335DD">
            <wp:extent cx="4150826" cy="7711200"/>
            <wp:effectExtent l="0" t="0" r="2540" b="4445"/>
            <wp:docPr id="111526617" name="Imagen 111526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7" name="Imagen 111526617"/>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165257" cy="7738008"/>
                    </a:xfrm>
                    <a:prstGeom prst="rect">
                      <a:avLst/>
                    </a:prstGeom>
                  </pic:spPr>
                </pic:pic>
              </a:graphicData>
            </a:graphic>
          </wp:inline>
        </w:drawing>
      </w:r>
    </w:p>
    <w:tbl>
      <w:tblPr>
        <w:tblStyle w:val="afffffffffff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4F8EB145" w14:textId="77777777">
        <w:trPr>
          <w:trHeight w:val="80"/>
        </w:trPr>
        <w:tc>
          <w:tcPr>
            <w:tcW w:w="2942" w:type="dxa"/>
            <w:shd w:val="clear" w:color="auto" w:fill="006666"/>
          </w:tcPr>
          <w:p w14:paraId="15BFE77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7E1EFC4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05C0C69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04BCEEB8" w14:textId="77777777">
        <w:trPr>
          <w:trHeight w:val="550"/>
        </w:trPr>
        <w:tc>
          <w:tcPr>
            <w:tcW w:w="2942" w:type="dxa"/>
            <w:shd w:val="clear" w:color="auto" w:fill="auto"/>
            <w:vAlign w:val="center"/>
          </w:tcPr>
          <w:p w14:paraId="303382ED"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4332964A" w14:textId="77777777" w:rsidR="00BC37F9" w:rsidRDefault="00BC37F9" w:rsidP="00702ED8">
            <w:pPr>
              <w:jc w:val="center"/>
              <w:rPr>
                <w:rFonts w:ascii="Muli" w:eastAsia="Muli" w:hAnsi="Muli" w:cs="Muli"/>
                <w:color w:val="000000"/>
                <w:sz w:val="16"/>
                <w:szCs w:val="16"/>
              </w:rPr>
            </w:pPr>
          </w:p>
        </w:tc>
        <w:tc>
          <w:tcPr>
            <w:tcW w:w="2943" w:type="dxa"/>
            <w:shd w:val="clear" w:color="auto" w:fill="auto"/>
            <w:vAlign w:val="center"/>
          </w:tcPr>
          <w:p w14:paraId="06BC66B5" w14:textId="77777777" w:rsidR="00BC37F9" w:rsidRDefault="00BC37F9" w:rsidP="00702ED8">
            <w:pPr>
              <w:jc w:val="center"/>
              <w:rPr>
                <w:rFonts w:ascii="Muli" w:eastAsia="Muli" w:hAnsi="Muli" w:cs="Muli"/>
                <w:color w:val="FFFFFF"/>
                <w:sz w:val="16"/>
                <w:szCs w:val="16"/>
              </w:rPr>
            </w:pPr>
          </w:p>
        </w:tc>
      </w:tr>
      <w:tr w:rsidR="00BC37F9" w14:paraId="5E7B3238" w14:textId="77777777">
        <w:trPr>
          <w:trHeight w:val="469"/>
        </w:trPr>
        <w:tc>
          <w:tcPr>
            <w:tcW w:w="2942" w:type="dxa"/>
            <w:vAlign w:val="center"/>
          </w:tcPr>
          <w:p w14:paraId="5F1ECED3"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3BF16785"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371D1E40"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731E5B48"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6EA0D7C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B8312F6"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4"/>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316"/>
      </w:tblGrid>
      <w:tr w:rsidR="00BC37F9" w14:paraId="77EF5DF6" w14:textId="77777777">
        <w:trPr>
          <w:trHeight w:val="167"/>
        </w:trPr>
        <w:tc>
          <w:tcPr>
            <w:tcW w:w="1555" w:type="dxa"/>
            <w:gridSpan w:val="2"/>
            <w:vMerge w:val="restart"/>
            <w:vAlign w:val="center"/>
          </w:tcPr>
          <w:p w14:paraId="75575B25" w14:textId="26D358D0"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8C7371C" wp14:editId="0D9A1480">
                  <wp:extent cx="955170" cy="417938"/>
                  <wp:effectExtent l="0" t="0" r="0" b="0"/>
                  <wp:docPr id="1477"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33509A45" w14:textId="153533B2"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591759">
              <w:rPr>
                <w:rFonts w:ascii="Muli" w:eastAsia="Muli" w:hAnsi="Muli" w:cs="Muli"/>
                <w:b/>
                <w:color w:val="FFFFFF"/>
                <w:sz w:val="16"/>
                <w:szCs w:val="16"/>
              </w:rPr>
              <w:t>:</w:t>
            </w:r>
          </w:p>
          <w:p w14:paraId="363B1E69" w14:textId="08666EED" w:rsidR="00BC37F9" w:rsidRDefault="001D3045" w:rsidP="00702ED8">
            <w:pPr>
              <w:jc w:val="center"/>
              <w:rPr>
                <w:rFonts w:ascii="Muli" w:eastAsia="Muli" w:hAnsi="Muli" w:cs="Muli"/>
                <w:b/>
                <w:sz w:val="16"/>
                <w:szCs w:val="16"/>
              </w:rPr>
            </w:pPr>
            <w:r>
              <w:rPr>
                <w:rFonts w:ascii="Muli" w:eastAsia="Muli" w:hAnsi="Muli" w:cs="Muli"/>
                <w:color w:val="FFFFFF"/>
                <w:sz w:val="16"/>
                <w:szCs w:val="16"/>
              </w:rPr>
              <w:t>Revisión del cumplimiento de Lineamientos de Control Interno</w:t>
            </w:r>
            <w:r w:rsidR="00891A99">
              <w:rPr>
                <w:rFonts w:ascii="Muli" w:eastAsia="Muli" w:hAnsi="Muli" w:cs="Muli"/>
                <w:color w:val="FFFFFF"/>
                <w:sz w:val="16"/>
                <w:szCs w:val="16"/>
              </w:rPr>
              <w:t>.</w:t>
            </w:r>
          </w:p>
        </w:tc>
        <w:tc>
          <w:tcPr>
            <w:tcW w:w="1491" w:type="dxa"/>
            <w:gridSpan w:val="2"/>
            <w:shd w:val="clear" w:color="auto" w:fill="006666"/>
            <w:vAlign w:val="center"/>
          </w:tcPr>
          <w:p w14:paraId="150A77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4D9F6B97"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EC-OIC-CI-1.2</w:t>
            </w:r>
          </w:p>
        </w:tc>
      </w:tr>
      <w:tr w:rsidR="00BC37F9" w14:paraId="76DDECA9" w14:textId="77777777">
        <w:trPr>
          <w:trHeight w:val="165"/>
        </w:trPr>
        <w:tc>
          <w:tcPr>
            <w:tcW w:w="1555" w:type="dxa"/>
            <w:gridSpan w:val="2"/>
            <w:vMerge/>
            <w:vAlign w:val="center"/>
          </w:tcPr>
          <w:p w14:paraId="34F4ABF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2975F77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2DA3C7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7F2984F0"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15BB1246" w14:textId="77777777">
        <w:trPr>
          <w:trHeight w:val="165"/>
        </w:trPr>
        <w:tc>
          <w:tcPr>
            <w:tcW w:w="1555" w:type="dxa"/>
            <w:gridSpan w:val="2"/>
            <w:vMerge/>
            <w:vAlign w:val="center"/>
          </w:tcPr>
          <w:p w14:paraId="3ACD0AC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67243A9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73E927DE" w14:textId="661AD071"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591759">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52AB6E80"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7E7F8118" w14:textId="77777777">
        <w:tc>
          <w:tcPr>
            <w:tcW w:w="8828" w:type="dxa"/>
            <w:gridSpan w:val="7"/>
            <w:shd w:val="clear" w:color="auto" w:fill="auto"/>
            <w:vAlign w:val="center"/>
          </w:tcPr>
          <w:p w14:paraId="44B8BEE0"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646C9B88" w14:textId="77777777">
        <w:tc>
          <w:tcPr>
            <w:tcW w:w="1555" w:type="dxa"/>
            <w:gridSpan w:val="2"/>
            <w:shd w:val="clear" w:color="auto" w:fill="006666"/>
          </w:tcPr>
          <w:p w14:paraId="7C88813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1BD2BD08" w14:textId="5CBA3EBB"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891A99">
              <w:rPr>
                <w:rFonts w:ascii="Muli" w:eastAsia="Muli" w:hAnsi="Muli" w:cs="Muli"/>
                <w:sz w:val="16"/>
                <w:szCs w:val="16"/>
              </w:rPr>
              <w:t>.</w:t>
            </w:r>
          </w:p>
        </w:tc>
        <w:tc>
          <w:tcPr>
            <w:tcW w:w="1491" w:type="dxa"/>
            <w:gridSpan w:val="2"/>
            <w:shd w:val="clear" w:color="auto" w:fill="006666"/>
            <w:vAlign w:val="center"/>
          </w:tcPr>
          <w:p w14:paraId="7EAA947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710EEB7A"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69337AAA" w14:textId="77777777">
        <w:tc>
          <w:tcPr>
            <w:tcW w:w="1555" w:type="dxa"/>
            <w:gridSpan w:val="2"/>
            <w:shd w:val="clear" w:color="auto" w:fill="006666"/>
          </w:tcPr>
          <w:p w14:paraId="3597A61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15CCB474" w14:textId="0A1BB7AE" w:rsidR="00BC37F9" w:rsidRDefault="001D3045" w:rsidP="00702ED8">
            <w:pPr>
              <w:rPr>
                <w:rFonts w:ascii="Muli" w:eastAsia="Muli" w:hAnsi="Muli" w:cs="Muli"/>
                <w:sz w:val="16"/>
                <w:szCs w:val="16"/>
              </w:rPr>
            </w:pPr>
            <w:r>
              <w:rPr>
                <w:rFonts w:ascii="Muli" w:eastAsia="Muli" w:hAnsi="Muli" w:cs="Muli"/>
                <w:sz w:val="16"/>
                <w:szCs w:val="16"/>
              </w:rPr>
              <w:t>Supervisar los procesos llevados a cabo por las personas servidoras públicas de la Secretaría Ejecutiva del Sistema Estatal Anticorrupción</w:t>
            </w:r>
            <w:r w:rsidR="00AD32F6">
              <w:rPr>
                <w:rFonts w:ascii="Muli" w:eastAsia="Muli" w:hAnsi="Muli" w:cs="Muli"/>
                <w:sz w:val="16"/>
                <w:szCs w:val="16"/>
              </w:rPr>
              <w:t>,</w:t>
            </w:r>
            <w:r>
              <w:rPr>
                <w:rFonts w:ascii="Muli" w:eastAsia="Muli" w:hAnsi="Muli" w:cs="Muli"/>
                <w:sz w:val="16"/>
                <w:szCs w:val="16"/>
              </w:rPr>
              <w:t xml:space="preserve"> implementados para el logro de objetivos y metas institucionales, obtención de información y cumplimiento al marco jurídico aplicable.</w:t>
            </w:r>
          </w:p>
        </w:tc>
      </w:tr>
      <w:tr w:rsidR="00BC37F9" w14:paraId="6E986E99" w14:textId="77777777">
        <w:tc>
          <w:tcPr>
            <w:tcW w:w="1555" w:type="dxa"/>
            <w:gridSpan w:val="2"/>
            <w:shd w:val="clear" w:color="auto" w:fill="006666"/>
          </w:tcPr>
          <w:p w14:paraId="76F5B2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AC47A66" w14:textId="70057475"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891A99">
              <w:rPr>
                <w:rFonts w:ascii="Muli" w:eastAsia="Muli" w:hAnsi="Muli" w:cs="Muli"/>
                <w:sz w:val="16"/>
                <w:szCs w:val="16"/>
              </w:rPr>
              <w:t>.</w:t>
            </w:r>
          </w:p>
        </w:tc>
      </w:tr>
      <w:tr w:rsidR="00BC37F9" w14:paraId="14090547" w14:textId="77777777">
        <w:tc>
          <w:tcPr>
            <w:tcW w:w="1555" w:type="dxa"/>
            <w:gridSpan w:val="2"/>
            <w:shd w:val="clear" w:color="auto" w:fill="006666"/>
          </w:tcPr>
          <w:p w14:paraId="68D7D1B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3A95A702"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Requerimiento de información.</w:t>
            </w:r>
          </w:p>
        </w:tc>
        <w:tc>
          <w:tcPr>
            <w:tcW w:w="1418" w:type="dxa"/>
            <w:gridSpan w:val="2"/>
            <w:shd w:val="clear" w:color="auto" w:fill="006666"/>
          </w:tcPr>
          <w:p w14:paraId="1A34DAC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8BA0970" w14:textId="2B8CAB6F"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Emisión y recepción de </w:t>
            </w:r>
            <w:r w:rsidR="00AD32F6">
              <w:rPr>
                <w:rFonts w:ascii="Muli" w:eastAsia="Muli" w:hAnsi="Muli" w:cs="Muli"/>
                <w:color w:val="000000"/>
                <w:sz w:val="16"/>
                <w:szCs w:val="16"/>
              </w:rPr>
              <w:t>un resultado</w:t>
            </w:r>
            <w:r>
              <w:rPr>
                <w:rFonts w:ascii="Muli" w:eastAsia="Muli" w:hAnsi="Muli" w:cs="Muli"/>
                <w:color w:val="000000"/>
                <w:sz w:val="16"/>
                <w:szCs w:val="16"/>
              </w:rPr>
              <w:t>.</w:t>
            </w:r>
          </w:p>
        </w:tc>
      </w:tr>
      <w:tr w:rsidR="00BC37F9" w14:paraId="192051C0" w14:textId="77777777">
        <w:tc>
          <w:tcPr>
            <w:tcW w:w="1555" w:type="dxa"/>
            <w:gridSpan w:val="2"/>
            <w:shd w:val="clear" w:color="auto" w:fill="006666"/>
          </w:tcPr>
          <w:p w14:paraId="391C246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07AC3778" w14:textId="77777777" w:rsidR="00BC37F9" w:rsidRDefault="00BC37F9" w:rsidP="00702ED8">
            <w:pPr>
              <w:rPr>
                <w:rFonts w:ascii="Muli" w:eastAsia="Muli" w:hAnsi="Muli" w:cs="Muli"/>
                <w:color w:val="FFFFFF"/>
                <w:sz w:val="16"/>
                <w:szCs w:val="16"/>
              </w:rPr>
            </w:pPr>
          </w:p>
        </w:tc>
        <w:tc>
          <w:tcPr>
            <w:tcW w:w="3118" w:type="dxa"/>
          </w:tcPr>
          <w:p w14:paraId="74D899BB" w14:textId="77777777" w:rsidR="00BC37F9" w:rsidRDefault="001D3045" w:rsidP="00702ED8">
            <w:pPr>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tc>
        <w:tc>
          <w:tcPr>
            <w:tcW w:w="1418" w:type="dxa"/>
            <w:gridSpan w:val="2"/>
            <w:shd w:val="clear" w:color="auto" w:fill="006666"/>
          </w:tcPr>
          <w:p w14:paraId="348EA26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5EF932D7" w14:textId="77777777" w:rsidR="00BC37F9" w:rsidRDefault="001D3045" w:rsidP="00702ED8">
            <w:pPr>
              <w:rPr>
                <w:rFonts w:ascii="Muli" w:eastAsia="Muli" w:hAnsi="Muli" w:cs="Muli"/>
                <w:sz w:val="16"/>
                <w:szCs w:val="16"/>
              </w:rPr>
            </w:pPr>
            <w:r>
              <w:rPr>
                <w:rFonts w:ascii="Muli" w:eastAsia="Muli" w:hAnsi="Muli" w:cs="Muli"/>
                <w:sz w:val="16"/>
                <w:szCs w:val="16"/>
              </w:rPr>
              <w:t>Órgano Interno de Control y Comité de Control Interno.</w:t>
            </w:r>
          </w:p>
        </w:tc>
      </w:tr>
      <w:tr w:rsidR="00BC37F9" w14:paraId="35FE06D4" w14:textId="77777777">
        <w:tc>
          <w:tcPr>
            <w:tcW w:w="1555" w:type="dxa"/>
            <w:gridSpan w:val="2"/>
            <w:shd w:val="clear" w:color="auto" w:fill="006666"/>
          </w:tcPr>
          <w:p w14:paraId="07ECFE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29FDA611" w14:textId="77777777" w:rsidR="00BC37F9" w:rsidRDefault="001D3045" w:rsidP="00702ED8">
            <w:p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02D8A256" w14:textId="77777777" w:rsidR="00BC37F9" w:rsidRDefault="001D3045" w:rsidP="00702ED8">
            <w:pPr>
              <w:rPr>
                <w:rFonts w:ascii="Muli" w:eastAsia="Muli" w:hAnsi="Muli" w:cs="Muli"/>
                <w:sz w:val="16"/>
                <w:szCs w:val="16"/>
              </w:rPr>
            </w:pPr>
            <w:r>
              <w:rPr>
                <w:rFonts w:ascii="Muli" w:eastAsia="Muli" w:hAnsi="Muli" w:cs="Muli"/>
                <w:sz w:val="16"/>
                <w:szCs w:val="16"/>
              </w:rPr>
              <w:t>Lineamientos Generales de Control Interno para el Poder Ejecutivo del Estado de Guanajuato.</w:t>
            </w:r>
          </w:p>
          <w:p w14:paraId="4BD86DA5" w14:textId="77777777" w:rsidR="00BC37F9" w:rsidRDefault="001D3045" w:rsidP="00702ED8">
            <w:pPr>
              <w:rPr>
                <w:rFonts w:ascii="Muli" w:eastAsia="Muli" w:hAnsi="Muli" w:cs="Muli"/>
                <w:sz w:val="16"/>
                <w:szCs w:val="16"/>
              </w:rPr>
            </w:pPr>
            <w:r>
              <w:rPr>
                <w:rFonts w:ascii="Muli" w:eastAsia="Muli" w:hAnsi="Muli" w:cs="Muli"/>
                <w:sz w:val="16"/>
                <w:szCs w:val="16"/>
              </w:rPr>
              <w:t>Lineamientos Generales de Control Interno del Sistema Estatal de Fiscalización.</w:t>
            </w:r>
          </w:p>
          <w:p w14:paraId="48F339D2" w14:textId="77777777" w:rsidR="00BC37F9" w:rsidRDefault="00BC37F9" w:rsidP="00702ED8">
            <w:pPr>
              <w:rPr>
                <w:rFonts w:ascii="Muli" w:eastAsia="Muli" w:hAnsi="Muli" w:cs="Muli"/>
                <w:sz w:val="16"/>
                <w:szCs w:val="16"/>
              </w:rPr>
            </w:pPr>
          </w:p>
        </w:tc>
      </w:tr>
      <w:tr w:rsidR="00BC37F9" w14:paraId="71FD5259" w14:textId="77777777">
        <w:tc>
          <w:tcPr>
            <w:tcW w:w="1555" w:type="dxa"/>
            <w:gridSpan w:val="2"/>
            <w:shd w:val="clear" w:color="auto" w:fill="006666"/>
          </w:tcPr>
          <w:p w14:paraId="6D58CF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310DB3A" w14:textId="77777777" w:rsidR="00BC37F9" w:rsidRDefault="001D3045" w:rsidP="00702ED8">
            <w:pPr>
              <w:rPr>
                <w:rFonts w:ascii="Muli" w:eastAsia="Muli" w:hAnsi="Muli" w:cs="Muli"/>
                <w:sz w:val="16"/>
                <w:szCs w:val="16"/>
              </w:rPr>
            </w:pPr>
            <w:r>
              <w:rPr>
                <w:rFonts w:ascii="Muli" w:eastAsia="Muli" w:hAnsi="Muli" w:cs="Muli"/>
                <w:sz w:val="16"/>
                <w:szCs w:val="16"/>
              </w:rPr>
              <w:t>Procesos, procedimientos, objetivos y metas.</w:t>
            </w:r>
          </w:p>
        </w:tc>
        <w:tc>
          <w:tcPr>
            <w:tcW w:w="1418" w:type="dxa"/>
            <w:gridSpan w:val="2"/>
            <w:shd w:val="clear" w:color="auto" w:fill="006666"/>
          </w:tcPr>
          <w:p w14:paraId="38B6E68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BB5EA09" w14:textId="77777777" w:rsidR="00BC37F9" w:rsidRDefault="00BC37F9" w:rsidP="00702ED8">
            <w:pPr>
              <w:rPr>
                <w:rFonts w:ascii="Muli" w:eastAsia="Muli" w:hAnsi="Muli" w:cs="Muli"/>
                <w:color w:val="FFFFFF"/>
                <w:sz w:val="16"/>
                <w:szCs w:val="16"/>
              </w:rPr>
            </w:pPr>
          </w:p>
        </w:tc>
        <w:tc>
          <w:tcPr>
            <w:tcW w:w="2737" w:type="dxa"/>
            <w:gridSpan w:val="2"/>
          </w:tcPr>
          <w:p w14:paraId="6CE03FD2" w14:textId="77777777" w:rsidR="00BC37F9" w:rsidRDefault="001D3045" w:rsidP="00702ED8">
            <w:pPr>
              <w:rPr>
                <w:rFonts w:ascii="Muli" w:eastAsia="Muli" w:hAnsi="Muli" w:cs="Muli"/>
                <w:sz w:val="16"/>
                <w:szCs w:val="16"/>
              </w:rPr>
            </w:pPr>
            <w:r>
              <w:rPr>
                <w:rFonts w:ascii="Muli" w:eastAsia="Muli" w:hAnsi="Muli" w:cs="Muli"/>
                <w:sz w:val="16"/>
                <w:szCs w:val="16"/>
              </w:rPr>
              <w:t>Informe de resultados, oficios de seguimiento y requerimientos de información.</w:t>
            </w:r>
          </w:p>
        </w:tc>
      </w:tr>
      <w:tr w:rsidR="00BC37F9" w14:paraId="0DC3D217" w14:textId="77777777">
        <w:tc>
          <w:tcPr>
            <w:tcW w:w="8828" w:type="dxa"/>
            <w:gridSpan w:val="7"/>
            <w:vAlign w:val="center"/>
          </w:tcPr>
          <w:p w14:paraId="1E4D124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DF72B2F" w14:textId="77777777">
        <w:tc>
          <w:tcPr>
            <w:tcW w:w="704" w:type="dxa"/>
            <w:shd w:val="clear" w:color="auto" w:fill="006666"/>
          </w:tcPr>
          <w:p w14:paraId="2C5F861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67A7C9A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2AEF75A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3F80DEF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3805A0E1" w14:textId="77777777">
        <w:tc>
          <w:tcPr>
            <w:tcW w:w="704" w:type="dxa"/>
          </w:tcPr>
          <w:p w14:paraId="1E408869"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2CBDF1EC" w14:textId="77777777" w:rsidR="00BC37F9" w:rsidRDefault="001D3045" w:rsidP="00702ED8">
            <w:pPr>
              <w:rPr>
                <w:rFonts w:ascii="Muli" w:eastAsia="Muli" w:hAnsi="Muli" w:cs="Muli"/>
                <w:sz w:val="16"/>
                <w:szCs w:val="16"/>
              </w:rPr>
            </w:pPr>
            <w:r>
              <w:rPr>
                <w:rFonts w:ascii="Muli" w:eastAsia="Muli" w:hAnsi="Muli" w:cs="Muli"/>
                <w:sz w:val="16"/>
                <w:szCs w:val="16"/>
              </w:rPr>
              <w:t>Se hace un requerimiento de información del cumplimiento de la implementación del control interno a la Coordinadora de Control Interno (Coordinación Administrativa).</w:t>
            </w:r>
          </w:p>
        </w:tc>
        <w:tc>
          <w:tcPr>
            <w:tcW w:w="1491" w:type="dxa"/>
            <w:gridSpan w:val="2"/>
          </w:tcPr>
          <w:p w14:paraId="0DF6B30B" w14:textId="1C519542" w:rsidR="00BC37F9" w:rsidRDefault="001D3045" w:rsidP="00702ED8">
            <w:pPr>
              <w:rPr>
                <w:rFonts w:ascii="Muli" w:eastAsia="Muli" w:hAnsi="Muli" w:cs="Muli"/>
                <w:sz w:val="16"/>
                <w:szCs w:val="16"/>
              </w:rPr>
            </w:pPr>
            <w:r>
              <w:rPr>
                <w:rFonts w:ascii="Muli" w:eastAsia="Muli" w:hAnsi="Muli" w:cs="Muli"/>
                <w:sz w:val="16"/>
                <w:szCs w:val="16"/>
              </w:rPr>
              <w:t>Órgano Interno de Control, en adelante, OIC</w:t>
            </w:r>
            <w:r w:rsidR="00891A99">
              <w:rPr>
                <w:rFonts w:ascii="Muli" w:eastAsia="Muli" w:hAnsi="Muli" w:cs="Muli"/>
                <w:sz w:val="16"/>
                <w:szCs w:val="16"/>
              </w:rPr>
              <w:t>.</w:t>
            </w:r>
          </w:p>
        </w:tc>
        <w:tc>
          <w:tcPr>
            <w:tcW w:w="1316" w:type="dxa"/>
          </w:tcPr>
          <w:p w14:paraId="4C3F6B56"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5E039A75" w14:textId="77777777">
        <w:tc>
          <w:tcPr>
            <w:tcW w:w="704" w:type="dxa"/>
          </w:tcPr>
          <w:p w14:paraId="4AF99B06"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64BD135D" w14:textId="77777777" w:rsidR="00BC37F9" w:rsidRDefault="001D3045" w:rsidP="00702ED8">
            <w:pPr>
              <w:rPr>
                <w:rFonts w:ascii="Muli" w:eastAsia="Muli" w:hAnsi="Muli" w:cs="Muli"/>
                <w:sz w:val="16"/>
                <w:szCs w:val="16"/>
              </w:rPr>
            </w:pPr>
            <w:r>
              <w:rPr>
                <w:rFonts w:ascii="Muli" w:eastAsia="Muli" w:hAnsi="Muli" w:cs="Muli"/>
                <w:sz w:val="16"/>
                <w:szCs w:val="16"/>
              </w:rPr>
              <w:t>Atención al requerimiento de información del cumplimiento de la implementación del control interno por parte de la Coordinadora de Control Interno.</w:t>
            </w:r>
          </w:p>
        </w:tc>
        <w:tc>
          <w:tcPr>
            <w:tcW w:w="1491" w:type="dxa"/>
            <w:gridSpan w:val="2"/>
          </w:tcPr>
          <w:p w14:paraId="449CBCFD" w14:textId="00D7B60F" w:rsidR="00BC37F9" w:rsidRDefault="001D3045" w:rsidP="00702ED8">
            <w:pPr>
              <w:rPr>
                <w:rFonts w:ascii="Muli" w:eastAsia="Muli" w:hAnsi="Muli" w:cs="Muli"/>
                <w:sz w:val="16"/>
                <w:szCs w:val="16"/>
              </w:rPr>
            </w:pPr>
            <w:r>
              <w:rPr>
                <w:rFonts w:ascii="Muli" w:eastAsia="Muli" w:hAnsi="Muli" w:cs="Muli"/>
                <w:sz w:val="16"/>
                <w:szCs w:val="16"/>
              </w:rPr>
              <w:t>Coordinador(a) de Control Interno</w:t>
            </w:r>
            <w:r w:rsidR="00891A99">
              <w:rPr>
                <w:rFonts w:ascii="Muli" w:eastAsia="Muli" w:hAnsi="Muli" w:cs="Muli"/>
                <w:sz w:val="16"/>
                <w:szCs w:val="16"/>
              </w:rPr>
              <w:t>.</w:t>
            </w:r>
          </w:p>
        </w:tc>
        <w:tc>
          <w:tcPr>
            <w:tcW w:w="1316" w:type="dxa"/>
          </w:tcPr>
          <w:p w14:paraId="4C0B0675" w14:textId="6E700FF3"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030A5D3F" w14:textId="77777777">
        <w:tc>
          <w:tcPr>
            <w:tcW w:w="704" w:type="dxa"/>
          </w:tcPr>
          <w:p w14:paraId="4B49602E"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58FBB135" w14:textId="77777777" w:rsidR="00BC37F9" w:rsidRDefault="001D3045" w:rsidP="00702ED8">
            <w:pPr>
              <w:rPr>
                <w:rFonts w:ascii="Muli" w:eastAsia="Muli" w:hAnsi="Muli" w:cs="Muli"/>
                <w:sz w:val="16"/>
                <w:szCs w:val="16"/>
              </w:rPr>
            </w:pPr>
            <w:r>
              <w:rPr>
                <w:rFonts w:ascii="Muli" w:eastAsia="Muli" w:hAnsi="Muli" w:cs="Muli"/>
                <w:sz w:val="16"/>
                <w:szCs w:val="16"/>
              </w:rPr>
              <w:t>Decisión. Se solicita prórroga para la entrega de la información</w:t>
            </w:r>
          </w:p>
          <w:p w14:paraId="4ACA18B1" w14:textId="0D93FE7C" w:rsidR="00BC37F9" w:rsidRDefault="001D3045" w:rsidP="00702ED8">
            <w:pPr>
              <w:rPr>
                <w:rFonts w:ascii="Muli" w:eastAsia="Muli" w:hAnsi="Muli" w:cs="Muli"/>
                <w:sz w:val="16"/>
                <w:szCs w:val="16"/>
              </w:rPr>
            </w:pPr>
            <w:r>
              <w:rPr>
                <w:rFonts w:ascii="Muli" w:eastAsia="Muli" w:hAnsi="Muli" w:cs="Muli"/>
                <w:sz w:val="16"/>
                <w:szCs w:val="16"/>
              </w:rPr>
              <w:t>Si: Continuar en actividad 4</w:t>
            </w:r>
            <w:r w:rsidR="00891A99">
              <w:rPr>
                <w:rFonts w:ascii="Muli" w:eastAsia="Muli" w:hAnsi="Muli" w:cs="Muli"/>
                <w:sz w:val="16"/>
                <w:szCs w:val="16"/>
              </w:rPr>
              <w:t>.</w:t>
            </w:r>
          </w:p>
          <w:p w14:paraId="4622215B" w14:textId="019693D9" w:rsidR="00BC37F9" w:rsidRDefault="001D3045" w:rsidP="00702ED8">
            <w:pPr>
              <w:rPr>
                <w:rFonts w:ascii="Muli" w:eastAsia="Muli" w:hAnsi="Muli" w:cs="Muli"/>
                <w:sz w:val="16"/>
                <w:szCs w:val="16"/>
              </w:rPr>
            </w:pPr>
            <w:r>
              <w:rPr>
                <w:rFonts w:ascii="Muli" w:eastAsia="Muli" w:hAnsi="Muli" w:cs="Muli"/>
                <w:sz w:val="16"/>
                <w:szCs w:val="16"/>
              </w:rPr>
              <w:t>No: Continuar en actividad 5</w:t>
            </w:r>
            <w:r w:rsidR="00891A99">
              <w:rPr>
                <w:rFonts w:ascii="Muli" w:eastAsia="Muli" w:hAnsi="Muli" w:cs="Muli"/>
                <w:sz w:val="16"/>
                <w:szCs w:val="16"/>
              </w:rPr>
              <w:t>.</w:t>
            </w:r>
          </w:p>
        </w:tc>
        <w:tc>
          <w:tcPr>
            <w:tcW w:w="1491" w:type="dxa"/>
            <w:gridSpan w:val="2"/>
          </w:tcPr>
          <w:p w14:paraId="26667ED8" w14:textId="1B38A898"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451CF5B1" w14:textId="5C20C773"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0171B8A3" w14:textId="77777777">
        <w:tc>
          <w:tcPr>
            <w:tcW w:w="704" w:type="dxa"/>
          </w:tcPr>
          <w:p w14:paraId="3FA7FA7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2A40E3D4" w14:textId="77777777" w:rsidR="00BC37F9" w:rsidRDefault="001D3045" w:rsidP="00702ED8">
            <w:pPr>
              <w:rPr>
                <w:rFonts w:ascii="Muli" w:eastAsia="Muli" w:hAnsi="Muli" w:cs="Muli"/>
                <w:sz w:val="16"/>
                <w:szCs w:val="16"/>
              </w:rPr>
            </w:pPr>
            <w:r>
              <w:rPr>
                <w:rFonts w:ascii="Muli" w:eastAsia="Muli" w:hAnsi="Muli" w:cs="Muli"/>
                <w:sz w:val="16"/>
                <w:szCs w:val="16"/>
              </w:rPr>
              <w:t xml:space="preserve">Se notifica por escrito al solicitante la procedencia de la prórroga. </w:t>
            </w:r>
          </w:p>
        </w:tc>
        <w:tc>
          <w:tcPr>
            <w:tcW w:w="1491" w:type="dxa"/>
            <w:gridSpan w:val="2"/>
          </w:tcPr>
          <w:p w14:paraId="16710DC4" w14:textId="67A895E0"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0A29D234" w14:textId="70907AFD"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05D1E243" w14:textId="77777777">
        <w:tc>
          <w:tcPr>
            <w:tcW w:w="704" w:type="dxa"/>
          </w:tcPr>
          <w:p w14:paraId="02C4EAFC"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577767A4" w14:textId="77777777" w:rsidR="00BC37F9" w:rsidRDefault="001D3045" w:rsidP="00702ED8">
            <w:pPr>
              <w:rPr>
                <w:rFonts w:ascii="Muli" w:eastAsia="Muli" w:hAnsi="Muli" w:cs="Muli"/>
                <w:sz w:val="16"/>
                <w:szCs w:val="16"/>
              </w:rPr>
            </w:pPr>
            <w:r>
              <w:rPr>
                <w:rFonts w:ascii="Muli" w:eastAsia="Muli" w:hAnsi="Muli" w:cs="Muli"/>
                <w:sz w:val="16"/>
                <w:szCs w:val="16"/>
              </w:rPr>
              <w:t>Decisión. Recepción de la información en el plazo establecido:</w:t>
            </w:r>
          </w:p>
          <w:p w14:paraId="1ACFD65B" w14:textId="08B2932C" w:rsidR="00BC37F9" w:rsidRDefault="001D3045" w:rsidP="00702ED8">
            <w:pPr>
              <w:rPr>
                <w:rFonts w:ascii="Muli" w:eastAsia="Muli" w:hAnsi="Muli" w:cs="Muli"/>
                <w:sz w:val="16"/>
                <w:szCs w:val="16"/>
              </w:rPr>
            </w:pPr>
            <w:r>
              <w:rPr>
                <w:rFonts w:ascii="Muli" w:eastAsia="Muli" w:hAnsi="Muli" w:cs="Muli"/>
                <w:sz w:val="16"/>
                <w:szCs w:val="16"/>
              </w:rPr>
              <w:t>Si: Continuar en actividad 6</w:t>
            </w:r>
            <w:r w:rsidR="00891A99">
              <w:rPr>
                <w:rFonts w:ascii="Muli" w:eastAsia="Muli" w:hAnsi="Muli" w:cs="Muli"/>
                <w:sz w:val="16"/>
                <w:szCs w:val="16"/>
              </w:rPr>
              <w:t>.</w:t>
            </w:r>
          </w:p>
          <w:p w14:paraId="325F2F23" w14:textId="77777777" w:rsidR="00BC37F9" w:rsidRDefault="001D3045" w:rsidP="00702ED8">
            <w:pPr>
              <w:rPr>
                <w:rFonts w:ascii="Muli" w:eastAsia="Muli" w:hAnsi="Muli" w:cs="Muli"/>
                <w:sz w:val="16"/>
                <w:szCs w:val="16"/>
              </w:rPr>
            </w:pPr>
            <w:r>
              <w:rPr>
                <w:rFonts w:ascii="Muli" w:eastAsia="Muli" w:hAnsi="Muli" w:cs="Muli"/>
                <w:sz w:val="16"/>
                <w:szCs w:val="16"/>
              </w:rPr>
              <w:t>No: Se emite apercibimiento y continúa en actividad 6.</w:t>
            </w:r>
          </w:p>
        </w:tc>
        <w:tc>
          <w:tcPr>
            <w:tcW w:w="1491" w:type="dxa"/>
            <w:gridSpan w:val="2"/>
          </w:tcPr>
          <w:p w14:paraId="08A00F89" w14:textId="498A973A"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7F80A89F" w14:textId="71CB318B"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5F41A80D" w14:textId="77777777">
        <w:tc>
          <w:tcPr>
            <w:tcW w:w="704" w:type="dxa"/>
          </w:tcPr>
          <w:p w14:paraId="5FE1D99D"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76663B7E" w14:textId="77777777" w:rsidR="00BC37F9" w:rsidRDefault="001D3045" w:rsidP="00702ED8">
            <w:pPr>
              <w:rPr>
                <w:rFonts w:ascii="Muli" w:eastAsia="Muli" w:hAnsi="Muli" w:cs="Muli"/>
                <w:sz w:val="16"/>
                <w:szCs w:val="16"/>
              </w:rPr>
            </w:pPr>
            <w:r>
              <w:rPr>
                <w:rFonts w:ascii="Muli" w:eastAsia="Muli" w:hAnsi="Muli" w:cs="Muli"/>
                <w:sz w:val="16"/>
                <w:szCs w:val="16"/>
              </w:rPr>
              <w:t>Se realiza la revisión de la información recibida para confirmar si reúne los requisitos en características y cantidad solicitada.</w:t>
            </w:r>
          </w:p>
        </w:tc>
        <w:tc>
          <w:tcPr>
            <w:tcW w:w="1491" w:type="dxa"/>
            <w:gridSpan w:val="2"/>
          </w:tcPr>
          <w:p w14:paraId="4B053A59" w14:textId="64D878A4"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229C3FA0" w14:textId="77777777" w:rsidR="00BC37F9" w:rsidRDefault="00BC37F9" w:rsidP="00702ED8">
            <w:pPr>
              <w:rPr>
                <w:rFonts w:ascii="Muli" w:eastAsia="Muli" w:hAnsi="Muli" w:cs="Muli"/>
                <w:sz w:val="16"/>
                <w:szCs w:val="16"/>
              </w:rPr>
            </w:pPr>
          </w:p>
        </w:tc>
      </w:tr>
      <w:tr w:rsidR="00BC37F9" w14:paraId="305CABB6" w14:textId="77777777">
        <w:tc>
          <w:tcPr>
            <w:tcW w:w="704" w:type="dxa"/>
          </w:tcPr>
          <w:p w14:paraId="74D8ED23"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410E3F91" w14:textId="77777777" w:rsidR="00BC37F9" w:rsidRDefault="001D3045" w:rsidP="00702ED8">
            <w:pPr>
              <w:rPr>
                <w:rFonts w:ascii="Muli" w:eastAsia="Muli" w:hAnsi="Muli" w:cs="Muli"/>
                <w:sz w:val="16"/>
                <w:szCs w:val="16"/>
              </w:rPr>
            </w:pPr>
            <w:r>
              <w:rPr>
                <w:rFonts w:ascii="Muli" w:eastAsia="Muli" w:hAnsi="Muli" w:cs="Muli"/>
                <w:sz w:val="16"/>
                <w:szCs w:val="16"/>
              </w:rPr>
              <w:t>Decisión. La información reúne los requisitos en características y cantidad solicitada:</w:t>
            </w:r>
          </w:p>
          <w:p w14:paraId="5AA96E39" w14:textId="45C4C053" w:rsidR="00BC37F9" w:rsidRDefault="001D3045" w:rsidP="00702ED8">
            <w:pPr>
              <w:rPr>
                <w:rFonts w:ascii="Muli" w:eastAsia="Muli" w:hAnsi="Muli" w:cs="Muli"/>
                <w:sz w:val="16"/>
                <w:szCs w:val="16"/>
              </w:rPr>
            </w:pPr>
            <w:r>
              <w:rPr>
                <w:rFonts w:ascii="Muli" w:eastAsia="Muli" w:hAnsi="Muli" w:cs="Muli"/>
                <w:sz w:val="16"/>
                <w:szCs w:val="16"/>
              </w:rPr>
              <w:t>Si: Continuar en actividad 9</w:t>
            </w:r>
            <w:r w:rsidR="00891A99">
              <w:rPr>
                <w:rFonts w:ascii="Muli" w:eastAsia="Muli" w:hAnsi="Muli" w:cs="Muli"/>
                <w:sz w:val="16"/>
                <w:szCs w:val="16"/>
              </w:rPr>
              <w:t>.</w:t>
            </w:r>
          </w:p>
          <w:p w14:paraId="30F664AA" w14:textId="2812FE1E" w:rsidR="00BC37F9" w:rsidRDefault="001D3045" w:rsidP="00702ED8">
            <w:pPr>
              <w:rPr>
                <w:rFonts w:ascii="Muli" w:eastAsia="Muli" w:hAnsi="Muli" w:cs="Muli"/>
                <w:sz w:val="16"/>
                <w:szCs w:val="16"/>
              </w:rPr>
            </w:pPr>
            <w:r>
              <w:rPr>
                <w:rFonts w:ascii="Muli" w:eastAsia="Muli" w:hAnsi="Muli" w:cs="Muli"/>
                <w:sz w:val="16"/>
                <w:szCs w:val="16"/>
              </w:rPr>
              <w:t>No: Se realiza la aclaración o solicitud de ampliación de información. Continuar en actividad 8</w:t>
            </w:r>
            <w:r w:rsidR="00891A99">
              <w:rPr>
                <w:rFonts w:ascii="Muli" w:eastAsia="Muli" w:hAnsi="Muli" w:cs="Muli"/>
                <w:sz w:val="16"/>
                <w:szCs w:val="16"/>
              </w:rPr>
              <w:t>.</w:t>
            </w:r>
          </w:p>
        </w:tc>
        <w:tc>
          <w:tcPr>
            <w:tcW w:w="1491" w:type="dxa"/>
            <w:gridSpan w:val="2"/>
          </w:tcPr>
          <w:p w14:paraId="77808D12" w14:textId="5F990CFC"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19B0D80A" w14:textId="77777777" w:rsidR="00BC37F9" w:rsidRDefault="00BC37F9" w:rsidP="00702ED8">
            <w:pPr>
              <w:rPr>
                <w:rFonts w:ascii="Muli" w:eastAsia="Muli" w:hAnsi="Muli" w:cs="Muli"/>
                <w:sz w:val="16"/>
                <w:szCs w:val="16"/>
              </w:rPr>
            </w:pPr>
          </w:p>
        </w:tc>
      </w:tr>
      <w:tr w:rsidR="00BC37F9" w14:paraId="4B4F6F11" w14:textId="77777777">
        <w:tc>
          <w:tcPr>
            <w:tcW w:w="704" w:type="dxa"/>
          </w:tcPr>
          <w:p w14:paraId="6E3421CE"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6101E0FB" w14:textId="77777777" w:rsidR="00BC37F9" w:rsidRDefault="001D3045" w:rsidP="00702ED8">
            <w:pPr>
              <w:rPr>
                <w:rFonts w:ascii="Muli" w:eastAsia="Muli" w:hAnsi="Muli" w:cs="Muli"/>
                <w:sz w:val="16"/>
                <w:szCs w:val="16"/>
              </w:rPr>
            </w:pPr>
            <w:r>
              <w:rPr>
                <w:rFonts w:ascii="Muli" w:eastAsia="Muli" w:hAnsi="Muli" w:cs="Muli"/>
                <w:sz w:val="16"/>
                <w:szCs w:val="16"/>
              </w:rPr>
              <w:t>Revisión de la información recibida y se contrasta con la información registrada en el Sistema de Control Interno del Estado de Guanajuato.</w:t>
            </w:r>
          </w:p>
        </w:tc>
        <w:tc>
          <w:tcPr>
            <w:tcW w:w="1491" w:type="dxa"/>
            <w:gridSpan w:val="2"/>
          </w:tcPr>
          <w:p w14:paraId="2020F4D9" w14:textId="7BAB8B7A"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2B5DDF62" w14:textId="77777777" w:rsidR="00BC37F9" w:rsidRDefault="00BC37F9" w:rsidP="00702ED8">
            <w:pPr>
              <w:rPr>
                <w:rFonts w:ascii="Muli" w:eastAsia="Muli" w:hAnsi="Muli" w:cs="Muli"/>
                <w:sz w:val="16"/>
                <w:szCs w:val="16"/>
              </w:rPr>
            </w:pPr>
          </w:p>
        </w:tc>
      </w:tr>
      <w:tr w:rsidR="00BC37F9" w14:paraId="4A5B825E" w14:textId="77777777">
        <w:tc>
          <w:tcPr>
            <w:tcW w:w="704" w:type="dxa"/>
          </w:tcPr>
          <w:p w14:paraId="4164CF6B"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53761975" w14:textId="77777777" w:rsidR="00BC37F9" w:rsidRDefault="001D3045" w:rsidP="00702ED8">
            <w:pPr>
              <w:rPr>
                <w:rFonts w:ascii="Muli" w:eastAsia="Muli" w:hAnsi="Muli" w:cs="Muli"/>
                <w:sz w:val="16"/>
                <w:szCs w:val="16"/>
              </w:rPr>
            </w:pPr>
            <w:r>
              <w:rPr>
                <w:rFonts w:ascii="Muli" w:eastAsia="Muli" w:hAnsi="Muli" w:cs="Muli"/>
                <w:sz w:val="16"/>
                <w:szCs w:val="16"/>
              </w:rPr>
              <w:t>Emisión del resultado de la revisión al estado que guarda la implementación y funcionamiento del Control Interno en la Secretaría Ejecutiva del Sistema Estatal Anticorrupción de Guanajuato.</w:t>
            </w:r>
          </w:p>
        </w:tc>
        <w:tc>
          <w:tcPr>
            <w:tcW w:w="1491" w:type="dxa"/>
            <w:gridSpan w:val="2"/>
          </w:tcPr>
          <w:p w14:paraId="74BB7252" w14:textId="7F12CB91" w:rsidR="00BC37F9" w:rsidRDefault="001D3045" w:rsidP="00702ED8">
            <w:pPr>
              <w:rPr>
                <w:rFonts w:ascii="Muli" w:eastAsia="Muli" w:hAnsi="Muli" w:cs="Muli"/>
                <w:sz w:val="16"/>
                <w:szCs w:val="16"/>
              </w:rPr>
            </w:pPr>
            <w:r>
              <w:rPr>
                <w:rFonts w:ascii="Muli" w:eastAsia="Muli" w:hAnsi="Muli" w:cs="Muli"/>
                <w:sz w:val="16"/>
                <w:szCs w:val="16"/>
              </w:rPr>
              <w:t>OIC</w:t>
            </w:r>
            <w:r w:rsidR="00891A99">
              <w:rPr>
                <w:rFonts w:ascii="Muli" w:eastAsia="Muli" w:hAnsi="Muli" w:cs="Muli"/>
                <w:sz w:val="16"/>
                <w:szCs w:val="16"/>
              </w:rPr>
              <w:t>.</w:t>
            </w:r>
          </w:p>
        </w:tc>
        <w:tc>
          <w:tcPr>
            <w:tcW w:w="1316" w:type="dxa"/>
          </w:tcPr>
          <w:p w14:paraId="561DA54E" w14:textId="77777777" w:rsidR="00BC37F9" w:rsidRDefault="001D3045" w:rsidP="00702ED8">
            <w:pPr>
              <w:rPr>
                <w:rFonts w:ascii="Muli" w:eastAsia="Muli" w:hAnsi="Muli" w:cs="Muli"/>
                <w:sz w:val="16"/>
                <w:szCs w:val="16"/>
              </w:rPr>
            </w:pPr>
            <w:r>
              <w:rPr>
                <w:rFonts w:ascii="Muli" w:eastAsia="Muli" w:hAnsi="Muli" w:cs="Muli"/>
                <w:sz w:val="16"/>
                <w:szCs w:val="16"/>
              </w:rPr>
              <w:t>Informe de resultados.</w:t>
            </w:r>
          </w:p>
        </w:tc>
      </w:tr>
      <w:tr w:rsidR="00BC37F9" w14:paraId="2E7120AF" w14:textId="77777777">
        <w:tc>
          <w:tcPr>
            <w:tcW w:w="704" w:type="dxa"/>
          </w:tcPr>
          <w:p w14:paraId="33A5329B"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639331B5" w14:textId="594005ED" w:rsidR="00BC37F9" w:rsidRDefault="001D3045" w:rsidP="00702ED8">
            <w:pPr>
              <w:rPr>
                <w:rFonts w:ascii="Muli" w:eastAsia="Muli" w:hAnsi="Muli" w:cs="Muli"/>
                <w:sz w:val="16"/>
                <w:szCs w:val="16"/>
              </w:rPr>
            </w:pPr>
            <w:r>
              <w:rPr>
                <w:rFonts w:ascii="Muli" w:eastAsia="Muli" w:hAnsi="Muli" w:cs="Muli"/>
                <w:sz w:val="16"/>
                <w:szCs w:val="16"/>
              </w:rPr>
              <w:t>Recepción del resultado de la revisión</w:t>
            </w:r>
            <w:r w:rsidR="00891A99">
              <w:rPr>
                <w:rFonts w:ascii="Muli" w:eastAsia="Muli" w:hAnsi="Muli" w:cs="Muli"/>
                <w:sz w:val="16"/>
                <w:szCs w:val="16"/>
              </w:rPr>
              <w:t>.</w:t>
            </w:r>
          </w:p>
        </w:tc>
        <w:tc>
          <w:tcPr>
            <w:tcW w:w="1491" w:type="dxa"/>
            <w:gridSpan w:val="2"/>
          </w:tcPr>
          <w:p w14:paraId="20E6DEF2" w14:textId="36B85921" w:rsidR="00BC37F9" w:rsidRDefault="001D3045" w:rsidP="00702ED8">
            <w:pPr>
              <w:rPr>
                <w:rFonts w:ascii="Muli" w:eastAsia="Muli" w:hAnsi="Muli" w:cs="Muli"/>
                <w:sz w:val="16"/>
                <w:szCs w:val="16"/>
              </w:rPr>
            </w:pPr>
            <w:r>
              <w:rPr>
                <w:rFonts w:ascii="Muli" w:eastAsia="Muli" w:hAnsi="Muli" w:cs="Muli"/>
                <w:sz w:val="16"/>
                <w:szCs w:val="16"/>
              </w:rPr>
              <w:t>Coordinador(a) de Control Interno</w:t>
            </w:r>
            <w:r w:rsidR="00891A99">
              <w:rPr>
                <w:rFonts w:ascii="Muli" w:eastAsia="Muli" w:hAnsi="Muli" w:cs="Muli"/>
                <w:sz w:val="16"/>
                <w:szCs w:val="16"/>
              </w:rPr>
              <w:t>.</w:t>
            </w:r>
          </w:p>
        </w:tc>
        <w:tc>
          <w:tcPr>
            <w:tcW w:w="1316" w:type="dxa"/>
          </w:tcPr>
          <w:p w14:paraId="5403BCDC" w14:textId="0F186A72" w:rsidR="00BC37F9" w:rsidRDefault="001D3045" w:rsidP="00702ED8">
            <w:pPr>
              <w:rPr>
                <w:rFonts w:ascii="Muli" w:eastAsia="Muli" w:hAnsi="Muli" w:cs="Muli"/>
                <w:sz w:val="16"/>
                <w:szCs w:val="16"/>
              </w:rPr>
            </w:pPr>
            <w:r>
              <w:rPr>
                <w:rFonts w:ascii="Muli" w:eastAsia="Muli" w:hAnsi="Muli" w:cs="Muli"/>
                <w:sz w:val="16"/>
                <w:szCs w:val="16"/>
              </w:rPr>
              <w:t>Oficios</w:t>
            </w:r>
            <w:r w:rsidR="00891A99">
              <w:rPr>
                <w:rFonts w:ascii="Muli" w:eastAsia="Muli" w:hAnsi="Muli" w:cs="Muli"/>
                <w:sz w:val="16"/>
                <w:szCs w:val="16"/>
              </w:rPr>
              <w:t>.</w:t>
            </w:r>
          </w:p>
        </w:tc>
      </w:tr>
      <w:tr w:rsidR="00BC37F9" w14:paraId="330DE7E2" w14:textId="77777777">
        <w:tc>
          <w:tcPr>
            <w:tcW w:w="704" w:type="dxa"/>
          </w:tcPr>
          <w:p w14:paraId="44FFAE78"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1FD503B8"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49FC6051" w14:textId="77777777" w:rsidR="00BC37F9" w:rsidRDefault="00BC37F9" w:rsidP="00702ED8">
            <w:pPr>
              <w:rPr>
                <w:rFonts w:ascii="Muli" w:eastAsia="Muli" w:hAnsi="Muli" w:cs="Muli"/>
                <w:sz w:val="16"/>
                <w:szCs w:val="16"/>
              </w:rPr>
            </w:pPr>
          </w:p>
        </w:tc>
        <w:tc>
          <w:tcPr>
            <w:tcW w:w="1316" w:type="dxa"/>
          </w:tcPr>
          <w:p w14:paraId="7207DF49" w14:textId="77777777" w:rsidR="00BC37F9" w:rsidRDefault="00BC37F9" w:rsidP="00702ED8">
            <w:pPr>
              <w:rPr>
                <w:rFonts w:ascii="Muli" w:eastAsia="Muli" w:hAnsi="Muli" w:cs="Muli"/>
                <w:sz w:val="16"/>
                <w:szCs w:val="16"/>
              </w:rPr>
            </w:pPr>
          </w:p>
        </w:tc>
      </w:tr>
    </w:tbl>
    <w:p w14:paraId="3785A663" w14:textId="77777777" w:rsidR="00BC37F9" w:rsidRDefault="00BC37F9" w:rsidP="00702ED8">
      <w:pPr>
        <w:spacing w:after="0" w:line="240" w:lineRule="auto"/>
        <w:rPr>
          <w:rFonts w:ascii="Muli" w:eastAsia="Muli" w:hAnsi="Muli" w:cs="Muli"/>
          <w:sz w:val="16"/>
          <w:szCs w:val="16"/>
        </w:rPr>
      </w:pPr>
    </w:p>
    <w:p w14:paraId="1D4D0347" w14:textId="77777777" w:rsidR="00BC37F9" w:rsidRDefault="00BC37F9" w:rsidP="00702ED8">
      <w:pPr>
        <w:spacing w:after="0" w:line="240" w:lineRule="auto"/>
        <w:rPr>
          <w:rFonts w:ascii="Muli" w:eastAsia="Muli" w:hAnsi="Muli" w:cs="Muli"/>
          <w:sz w:val="16"/>
          <w:szCs w:val="16"/>
        </w:rPr>
      </w:pPr>
    </w:p>
    <w:p w14:paraId="2A50BD2D" w14:textId="77777777" w:rsidR="00FA2BEA" w:rsidRDefault="00FA2BEA" w:rsidP="00702ED8">
      <w:pPr>
        <w:spacing w:after="0" w:line="240" w:lineRule="auto"/>
        <w:rPr>
          <w:rFonts w:ascii="Muli" w:eastAsia="Muli" w:hAnsi="Muli" w:cs="Muli"/>
          <w:sz w:val="16"/>
          <w:szCs w:val="16"/>
        </w:rPr>
      </w:pPr>
    </w:p>
    <w:p w14:paraId="2E59E685" w14:textId="77777777" w:rsidR="00FA2BEA" w:rsidRDefault="00FA2BEA" w:rsidP="00702ED8">
      <w:pPr>
        <w:spacing w:after="0" w:line="240" w:lineRule="auto"/>
        <w:rPr>
          <w:rFonts w:ascii="Muli" w:eastAsia="Muli" w:hAnsi="Muli" w:cs="Muli"/>
          <w:sz w:val="16"/>
          <w:szCs w:val="16"/>
        </w:rPr>
      </w:pPr>
    </w:p>
    <w:p w14:paraId="3073D530" w14:textId="77777777" w:rsidR="00FA2BEA" w:rsidRDefault="00FA2BEA" w:rsidP="00702ED8">
      <w:pPr>
        <w:spacing w:after="0" w:line="240" w:lineRule="auto"/>
        <w:rPr>
          <w:rFonts w:ascii="Muli" w:eastAsia="Muli" w:hAnsi="Muli" w:cs="Muli"/>
          <w:sz w:val="16"/>
          <w:szCs w:val="16"/>
        </w:rPr>
      </w:pPr>
    </w:p>
    <w:p w14:paraId="63FE3F6E" w14:textId="0CCB06F3" w:rsidR="00FA2BEA" w:rsidRDefault="00891A99"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3D6624E" wp14:editId="25C7EDCE">
            <wp:extent cx="2679678" cy="7624800"/>
            <wp:effectExtent l="0" t="0" r="6985" b="0"/>
            <wp:docPr id="111526618" name="Imagen 111526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8" name="Imagen 111526618"/>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687939" cy="7648306"/>
                    </a:xfrm>
                    <a:prstGeom prst="rect">
                      <a:avLst/>
                    </a:prstGeom>
                  </pic:spPr>
                </pic:pic>
              </a:graphicData>
            </a:graphic>
          </wp:inline>
        </w:drawing>
      </w:r>
    </w:p>
    <w:tbl>
      <w:tblPr>
        <w:tblStyle w:val="afffffffffffff5"/>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5AEACFD0" w14:textId="77777777">
        <w:trPr>
          <w:trHeight w:val="80"/>
        </w:trPr>
        <w:tc>
          <w:tcPr>
            <w:tcW w:w="2942" w:type="dxa"/>
            <w:shd w:val="clear" w:color="auto" w:fill="006666"/>
          </w:tcPr>
          <w:p w14:paraId="2E83701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36F1BA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5883FF6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2BD79F6" w14:textId="77777777">
        <w:trPr>
          <w:trHeight w:val="240"/>
        </w:trPr>
        <w:tc>
          <w:tcPr>
            <w:tcW w:w="2942" w:type="dxa"/>
            <w:shd w:val="clear" w:color="auto" w:fill="auto"/>
            <w:vAlign w:val="center"/>
          </w:tcPr>
          <w:p w14:paraId="7D3348E2"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57798890" w14:textId="77777777" w:rsidR="00BC37F9" w:rsidRDefault="00BC37F9" w:rsidP="00702ED8">
            <w:pPr>
              <w:jc w:val="center"/>
              <w:rPr>
                <w:rFonts w:ascii="Muli" w:eastAsia="Muli" w:hAnsi="Muli" w:cs="Muli"/>
                <w:color w:val="FFFFFF"/>
                <w:sz w:val="16"/>
                <w:szCs w:val="16"/>
              </w:rPr>
            </w:pPr>
          </w:p>
          <w:p w14:paraId="76FDD6D3" w14:textId="77777777" w:rsidR="00891A99" w:rsidRDefault="00891A99" w:rsidP="00702ED8">
            <w:pPr>
              <w:jc w:val="center"/>
              <w:rPr>
                <w:rFonts w:ascii="Muli" w:eastAsia="Muli" w:hAnsi="Muli" w:cs="Muli"/>
                <w:color w:val="FFFFFF"/>
                <w:sz w:val="16"/>
                <w:szCs w:val="16"/>
              </w:rPr>
            </w:pPr>
          </w:p>
          <w:p w14:paraId="337FFCA4" w14:textId="6C78F28C" w:rsidR="00891A99" w:rsidRDefault="00891A99" w:rsidP="00702ED8">
            <w:pPr>
              <w:jc w:val="center"/>
              <w:rPr>
                <w:rFonts w:ascii="Muli" w:eastAsia="Muli" w:hAnsi="Muli" w:cs="Muli"/>
                <w:color w:val="FFFFFF"/>
                <w:sz w:val="16"/>
                <w:szCs w:val="16"/>
              </w:rPr>
            </w:pPr>
          </w:p>
        </w:tc>
        <w:tc>
          <w:tcPr>
            <w:tcW w:w="2943" w:type="dxa"/>
            <w:shd w:val="clear" w:color="auto" w:fill="auto"/>
            <w:vAlign w:val="center"/>
          </w:tcPr>
          <w:p w14:paraId="500BE0D7" w14:textId="77777777" w:rsidR="00BC37F9" w:rsidRDefault="00BC37F9" w:rsidP="00702ED8">
            <w:pPr>
              <w:jc w:val="center"/>
              <w:rPr>
                <w:rFonts w:ascii="Muli" w:eastAsia="Muli" w:hAnsi="Muli" w:cs="Muli"/>
                <w:color w:val="FFFFFF"/>
                <w:sz w:val="16"/>
                <w:szCs w:val="16"/>
              </w:rPr>
            </w:pPr>
          </w:p>
        </w:tc>
      </w:tr>
      <w:tr w:rsidR="00BC37F9" w14:paraId="1C97BDF0" w14:textId="77777777">
        <w:trPr>
          <w:trHeight w:val="469"/>
        </w:trPr>
        <w:tc>
          <w:tcPr>
            <w:tcW w:w="2942" w:type="dxa"/>
            <w:vAlign w:val="center"/>
          </w:tcPr>
          <w:p w14:paraId="69FCB4BF"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1EAEF043"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3843EAE5"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209721A5"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60F2713C"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FEEF0C6"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316"/>
      </w:tblGrid>
      <w:tr w:rsidR="00BC37F9" w14:paraId="093BBD4F" w14:textId="77777777">
        <w:trPr>
          <w:trHeight w:val="167"/>
        </w:trPr>
        <w:tc>
          <w:tcPr>
            <w:tcW w:w="1555" w:type="dxa"/>
            <w:gridSpan w:val="2"/>
            <w:vMerge w:val="restart"/>
            <w:vAlign w:val="center"/>
          </w:tcPr>
          <w:p w14:paraId="23BC6530"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6B11388E" wp14:editId="0EB3996C">
                  <wp:extent cx="955170" cy="417938"/>
                  <wp:effectExtent l="0" t="0" r="0" b="0"/>
                  <wp:docPr id="1476"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0D82A953" w14:textId="17A33F10"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591759">
              <w:rPr>
                <w:rFonts w:ascii="Muli" w:eastAsia="Muli" w:hAnsi="Muli" w:cs="Muli"/>
                <w:b/>
                <w:color w:val="FFFFFF"/>
                <w:sz w:val="16"/>
                <w:szCs w:val="16"/>
              </w:rPr>
              <w:t>:</w:t>
            </w:r>
          </w:p>
          <w:p w14:paraId="68A6822F" w14:textId="77777777" w:rsidR="00BC37F9" w:rsidRDefault="001D3045" w:rsidP="00702ED8">
            <w:pPr>
              <w:jc w:val="center"/>
              <w:rPr>
                <w:rFonts w:ascii="Muli" w:eastAsia="Muli" w:hAnsi="Muli" w:cs="Muli"/>
                <w:b/>
                <w:sz w:val="16"/>
                <w:szCs w:val="16"/>
              </w:rPr>
            </w:pPr>
            <w:r>
              <w:rPr>
                <w:rFonts w:ascii="Muli" w:eastAsia="Muli" w:hAnsi="Muli" w:cs="Muli"/>
                <w:color w:val="FFFFFF"/>
                <w:sz w:val="16"/>
                <w:szCs w:val="16"/>
              </w:rPr>
              <w:t>Verificación de cumplimiento de obligaciones en materia de transparencia.</w:t>
            </w:r>
          </w:p>
        </w:tc>
        <w:tc>
          <w:tcPr>
            <w:tcW w:w="1491" w:type="dxa"/>
            <w:gridSpan w:val="2"/>
            <w:shd w:val="clear" w:color="auto" w:fill="006666"/>
            <w:vAlign w:val="center"/>
          </w:tcPr>
          <w:p w14:paraId="56DD254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7CEC1DAF"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EC-OIC-CI-1.3</w:t>
            </w:r>
          </w:p>
        </w:tc>
      </w:tr>
      <w:tr w:rsidR="00BC37F9" w14:paraId="1F16E5C0" w14:textId="77777777">
        <w:trPr>
          <w:trHeight w:val="165"/>
        </w:trPr>
        <w:tc>
          <w:tcPr>
            <w:tcW w:w="1555" w:type="dxa"/>
            <w:gridSpan w:val="2"/>
            <w:vMerge/>
            <w:vAlign w:val="center"/>
          </w:tcPr>
          <w:p w14:paraId="53DA478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77F7F3D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7E5276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3C979AB5"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24BF4E06" w14:textId="77777777">
        <w:trPr>
          <w:trHeight w:val="165"/>
        </w:trPr>
        <w:tc>
          <w:tcPr>
            <w:tcW w:w="1555" w:type="dxa"/>
            <w:gridSpan w:val="2"/>
            <w:vMerge/>
            <w:vAlign w:val="center"/>
          </w:tcPr>
          <w:p w14:paraId="4C78C1F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4FB67BB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26B625C1" w14:textId="2863CC59"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591759">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34D32F03"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3EBEB8DF" w14:textId="77777777">
        <w:tc>
          <w:tcPr>
            <w:tcW w:w="8828" w:type="dxa"/>
            <w:gridSpan w:val="7"/>
            <w:shd w:val="clear" w:color="auto" w:fill="auto"/>
            <w:vAlign w:val="center"/>
          </w:tcPr>
          <w:p w14:paraId="5A20FE0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6D9B0D74" w14:textId="77777777">
        <w:tc>
          <w:tcPr>
            <w:tcW w:w="1555" w:type="dxa"/>
            <w:gridSpan w:val="2"/>
            <w:shd w:val="clear" w:color="auto" w:fill="006666"/>
          </w:tcPr>
          <w:p w14:paraId="35C72A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34C150D0" w14:textId="77777777" w:rsidR="00BC37F9" w:rsidRDefault="001D3045" w:rsidP="00702ED8">
            <w:pPr>
              <w:rPr>
                <w:rFonts w:ascii="Muli" w:eastAsia="Muli" w:hAnsi="Muli" w:cs="Muli"/>
                <w:sz w:val="16"/>
                <w:szCs w:val="16"/>
              </w:rPr>
            </w:pPr>
            <w:r>
              <w:rPr>
                <w:rFonts w:ascii="Muli" w:eastAsia="Muli" w:hAnsi="Muli" w:cs="Muli"/>
                <w:sz w:val="16"/>
                <w:szCs w:val="16"/>
              </w:rPr>
              <w:t>Órgano Interno de Control</w:t>
            </w:r>
          </w:p>
        </w:tc>
        <w:tc>
          <w:tcPr>
            <w:tcW w:w="1491" w:type="dxa"/>
            <w:gridSpan w:val="2"/>
            <w:shd w:val="clear" w:color="auto" w:fill="006666"/>
            <w:vAlign w:val="center"/>
          </w:tcPr>
          <w:p w14:paraId="774615B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56BB6192"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1C2ED536" w14:textId="77777777">
        <w:tc>
          <w:tcPr>
            <w:tcW w:w="1555" w:type="dxa"/>
            <w:gridSpan w:val="2"/>
            <w:shd w:val="clear" w:color="auto" w:fill="006666"/>
          </w:tcPr>
          <w:p w14:paraId="70601F2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32986A32" w14:textId="77777777" w:rsidR="00BC37F9" w:rsidRDefault="001D3045" w:rsidP="00702ED8">
            <w:pPr>
              <w:jc w:val="both"/>
              <w:rPr>
                <w:rFonts w:ascii="Muli" w:eastAsia="Muli" w:hAnsi="Muli" w:cs="Muli"/>
                <w:color w:val="2E75B5"/>
                <w:sz w:val="16"/>
                <w:szCs w:val="16"/>
              </w:rPr>
            </w:pPr>
            <w:r>
              <w:rPr>
                <w:rFonts w:ascii="Muli" w:eastAsia="Muli" w:hAnsi="Muli" w:cs="Muli"/>
                <w:sz w:val="16"/>
                <w:szCs w:val="16"/>
              </w:rPr>
              <w:t xml:space="preserve">Revisar el cumplimiento de las obligaciones en materia de transparencia para garantizar el derecho de acceso a la información pública en posesión de la Secretaría Ejecutiva del Sistema Estatal Anticorrupción. </w:t>
            </w:r>
          </w:p>
        </w:tc>
      </w:tr>
      <w:tr w:rsidR="00BC37F9" w14:paraId="652738A4" w14:textId="77777777">
        <w:tc>
          <w:tcPr>
            <w:tcW w:w="1555" w:type="dxa"/>
            <w:gridSpan w:val="2"/>
            <w:shd w:val="clear" w:color="auto" w:fill="006666"/>
          </w:tcPr>
          <w:p w14:paraId="4BB6325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7B4FBA9" w14:textId="50698A0D"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617C85">
              <w:rPr>
                <w:rFonts w:ascii="Muli" w:eastAsia="Muli" w:hAnsi="Muli" w:cs="Muli"/>
                <w:sz w:val="16"/>
                <w:szCs w:val="16"/>
              </w:rPr>
              <w:t>.</w:t>
            </w:r>
          </w:p>
        </w:tc>
      </w:tr>
      <w:tr w:rsidR="00BC37F9" w14:paraId="019243FF" w14:textId="77777777">
        <w:tc>
          <w:tcPr>
            <w:tcW w:w="1555" w:type="dxa"/>
            <w:gridSpan w:val="2"/>
            <w:shd w:val="clear" w:color="auto" w:fill="006666"/>
          </w:tcPr>
          <w:p w14:paraId="2CB4D8E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30F1C9EB"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Fracción V del artículo 29 de la Ley del Sistema Estatal Anticorrupción de Guanajuato. </w:t>
            </w:r>
          </w:p>
        </w:tc>
        <w:tc>
          <w:tcPr>
            <w:tcW w:w="1418" w:type="dxa"/>
            <w:gridSpan w:val="2"/>
            <w:shd w:val="clear" w:color="auto" w:fill="006666"/>
          </w:tcPr>
          <w:p w14:paraId="46DC18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4A3236A"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Emisión del resultado y su atención.</w:t>
            </w:r>
          </w:p>
        </w:tc>
      </w:tr>
      <w:tr w:rsidR="00BC37F9" w14:paraId="47772958" w14:textId="77777777">
        <w:tc>
          <w:tcPr>
            <w:tcW w:w="1555" w:type="dxa"/>
            <w:gridSpan w:val="2"/>
            <w:shd w:val="clear" w:color="auto" w:fill="006666"/>
          </w:tcPr>
          <w:p w14:paraId="634740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3F8B67DB" w14:textId="77777777" w:rsidR="00BC37F9" w:rsidRDefault="00BC37F9" w:rsidP="00702ED8">
            <w:pPr>
              <w:rPr>
                <w:rFonts w:ascii="Muli" w:eastAsia="Muli" w:hAnsi="Muli" w:cs="Muli"/>
                <w:color w:val="FFFFFF"/>
                <w:sz w:val="16"/>
                <w:szCs w:val="16"/>
              </w:rPr>
            </w:pPr>
          </w:p>
        </w:tc>
        <w:tc>
          <w:tcPr>
            <w:tcW w:w="3118" w:type="dxa"/>
          </w:tcPr>
          <w:p w14:paraId="621C0FA7" w14:textId="77777777" w:rsidR="00BC37F9" w:rsidRDefault="001D3045" w:rsidP="00702ED8">
            <w:pPr>
              <w:rPr>
                <w:rFonts w:ascii="Muli" w:eastAsia="Muli" w:hAnsi="Muli" w:cs="Muli"/>
                <w:sz w:val="16"/>
                <w:szCs w:val="16"/>
              </w:rPr>
            </w:pPr>
            <w:r>
              <w:rPr>
                <w:rFonts w:ascii="Muli" w:eastAsia="Muli" w:hAnsi="Muli" w:cs="Muli"/>
                <w:sz w:val="16"/>
                <w:szCs w:val="16"/>
              </w:rPr>
              <w:t>Unidad de Transparencia.</w:t>
            </w:r>
          </w:p>
        </w:tc>
        <w:tc>
          <w:tcPr>
            <w:tcW w:w="1418" w:type="dxa"/>
            <w:gridSpan w:val="2"/>
            <w:shd w:val="clear" w:color="auto" w:fill="006666"/>
          </w:tcPr>
          <w:p w14:paraId="6991645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09C436CE" w14:textId="77777777" w:rsidR="00BC37F9" w:rsidRDefault="001D3045" w:rsidP="00702ED8">
            <w:pPr>
              <w:rPr>
                <w:rFonts w:ascii="Muli" w:eastAsia="Muli" w:hAnsi="Muli" w:cs="Muli"/>
                <w:sz w:val="16"/>
                <w:szCs w:val="16"/>
              </w:rPr>
            </w:pPr>
            <w:r>
              <w:rPr>
                <w:rFonts w:ascii="Muli" w:eastAsia="Muli" w:hAnsi="Muli" w:cs="Muli"/>
                <w:sz w:val="16"/>
                <w:szCs w:val="16"/>
              </w:rPr>
              <w:t>Todas las unidades administrativas de la Secretaría Ejecutiva del Sistema Estatal Anticorrupción.</w:t>
            </w:r>
          </w:p>
        </w:tc>
      </w:tr>
      <w:tr w:rsidR="00BC37F9" w14:paraId="0F045B96" w14:textId="77777777">
        <w:tc>
          <w:tcPr>
            <w:tcW w:w="1555" w:type="dxa"/>
            <w:gridSpan w:val="2"/>
            <w:shd w:val="clear" w:color="auto" w:fill="006666"/>
          </w:tcPr>
          <w:p w14:paraId="4179EAC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D3013DA" w14:textId="748F3B30"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AD32F6">
              <w:rPr>
                <w:rFonts w:ascii="Muli" w:eastAsia="Muli" w:hAnsi="Muli" w:cs="Muli"/>
                <w:color w:val="000000"/>
                <w:sz w:val="16"/>
                <w:szCs w:val="16"/>
              </w:rPr>
              <w:t>.</w:t>
            </w:r>
          </w:p>
          <w:p w14:paraId="38768A4E" w14:textId="77777777" w:rsidR="00BC37F9" w:rsidRDefault="001D3045" w:rsidP="00702ED8">
            <w:pPr>
              <w:numPr>
                <w:ilvl w:val="0"/>
                <w:numId w:val="66"/>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36A4B2C5" w14:textId="77777777" w:rsidR="00BC37F9" w:rsidRDefault="001D3045" w:rsidP="00702ED8">
            <w:pPr>
              <w:numPr>
                <w:ilvl w:val="0"/>
                <w:numId w:val="66"/>
              </w:numPr>
              <w:pBdr>
                <w:top w:val="nil"/>
                <w:left w:val="nil"/>
                <w:bottom w:val="nil"/>
                <w:right w:val="nil"/>
                <w:between w:val="nil"/>
              </w:pBd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p w14:paraId="676B00A3" w14:textId="77777777" w:rsidR="00BC37F9" w:rsidRDefault="001D3045" w:rsidP="00702ED8">
            <w:pPr>
              <w:numPr>
                <w:ilvl w:val="0"/>
                <w:numId w:val="66"/>
              </w:numPr>
              <w:pBdr>
                <w:top w:val="nil"/>
                <w:left w:val="nil"/>
                <w:bottom w:val="nil"/>
                <w:right w:val="nil"/>
                <w:between w:val="nil"/>
              </w:pBdr>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 de Guanajuato.</w:t>
            </w:r>
          </w:p>
        </w:tc>
      </w:tr>
      <w:tr w:rsidR="00BC37F9" w14:paraId="6B7502EF" w14:textId="77777777">
        <w:tc>
          <w:tcPr>
            <w:tcW w:w="1555" w:type="dxa"/>
            <w:gridSpan w:val="2"/>
            <w:shd w:val="clear" w:color="auto" w:fill="006666"/>
          </w:tcPr>
          <w:p w14:paraId="353A525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97502E9" w14:textId="77777777" w:rsidR="00BC37F9" w:rsidRDefault="001D3045" w:rsidP="00702ED8">
            <w:pPr>
              <w:rPr>
                <w:rFonts w:ascii="Muli" w:eastAsia="Muli" w:hAnsi="Muli" w:cs="Muli"/>
                <w:sz w:val="16"/>
                <w:szCs w:val="16"/>
              </w:rPr>
            </w:pPr>
            <w:r>
              <w:rPr>
                <w:rFonts w:ascii="Muli" w:eastAsia="Muli" w:hAnsi="Muli" w:cs="Muli"/>
                <w:sz w:val="16"/>
                <w:szCs w:val="16"/>
              </w:rPr>
              <w:t>Plataforma Nacional de Transparencia, Sitio oficial de internet de la Secretaría Ejecutiva del Sistema Estatal Anticorrupción de Guanajuato, oficios.</w:t>
            </w:r>
          </w:p>
        </w:tc>
        <w:tc>
          <w:tcPr>
            <w:tcW w:w="1418" w:type="dxa"/>
            <w:gridSpan w:val="2"/>
            <w:shd w:val="clear" w:color="auto" w:fill="006666"/>
          </w:tcPr>
          <w:p w14:paraId="38FD66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C4F763B" w14:textId="77777777" w:rsidR="00BC37F9" w:rsidRDefault="00BC37F9" w:rsidP="00702ED8">
            <w:pPr>
              <w:rPr>
                <w:rFonts w:ascii="Muli" w:eastAsia="Muli" w:hAnsi="Muli" w:cs="Muli"/>
                <w:color w:val="FFFFFF"/>
                <w:sz w:val="16"/>
                <w:szCs w:val="16"/>
              </w:rPr>
            </w:pPr>
          </w:p>
        </w:tc>
        <w:tc>
          <w:tcPr>
            <w:tcW w:w="2737" w:type="dxa"/>
            <w:gridSpan w:val="2"/>
          </w:tcPr>
          <w:p w14:paraId="3F77A155" w14:textId="77777777" w:rsidR="00BC37F9" w:rsidRDefault="001D3045" w:rsidP="00702ED8">
            <w:pPr>
              <w:rPr>
                <w:rFonts w:ascii="Muli" w:eastAsia="Muli" w:hAnsi="Muli" w:cs="Muli"/>
                <w:sz w:val="16"/>
                <w:szCs w:val="16"/>
              </w:rPr>
            </w:pPr>
            <w:r>
              <w:rPr>
                <w:rFonts w:ascii="Muli" w:eastAsia="Muli" w:hAnsi="Muli" w:cs="Muli"/>
                <w:sz w:val="16"/>
                <w:szCs w:val="16"/>
              </w:rPr>
              <w:t>Informe de resultados, oficios de seguimiento y requerimientos de información.</w:t>
            </w:r>
          </w:p>
        </w:tc>
      </w:tr>
      <w:tr w:rsidR="00BC37F9" w14:paraId="74FB38FB" w14:textId="77777777">
        <w:tc>
          <w:tcPr>
            <w:tcW w:w="8828" w:type="dxa"/>
            <w:gridSpan w:val="7"/>
            <w:vAlign w:val="center"/>
          </w:tcPr>
          <w:p w14:paraId="02FE687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A8648FC" w14:textId="77777777">
        <w:tc>
          <w:tcPr>
            <w:tcW w:w="704" w:type="dxa"/>
            <w:shd w:val="clear" w:color="auto" w:fill="006666"/>
          </w:tcPr>
          <w:p w14:paraId="64C5F08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18A8E82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22DDC3E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30B067A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453CCD0C" w14:textId="77777777">
        <w:tc>
          <w:tcPr>
            <w:tcW w:w="704" w:type="dxa"/>
          </w:tcPr>
          <w:p w14:paraId="0CAAF664"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15BB2423" w14:textId="77777777" w:rsidR="00BC37F9" w:rsidRDefault="001D3045" w:rsidP="00702ED8">
            <w:pPr>
              <w:rPr>
                <w:rFonts w:ascii="Muli" w:eastAsia="Muli" w:hAnsi="Muli" w:cs="Muli"/>
                <w:sz w:val="16"/>
                <w:szCs w:val="16"/>
              </w:rPr>
            </w:pPr>
            <w:r>
              <w:rPr>
                <w:rFonts w:ascii="Muli" w:eastAsia="Muli" w:hAnsi="Muli" w:cs="Muli"/>
                <w:sz w:val="16"/>
                <w:szCs w:val="16"/>
              </w:rPr>
              <w:t>Se hace el requerimiento de información a la Unidad de Transparencia sobre el cumplimiento por parte de las unidades administrativas respecto de su obligación trimestral.</w:t>
            </w:r>
          </w:p>
        </w:tc>
        <w:tc>
          <w:tcPr>
            <w:tcW w:w="1491" w:type="dxa"/>
            <w:gridSpan w:val="2"/>
          </w:tcPr>
          <w:p w14:paraId="476602F8" w14:textId="7BE20363"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r w:rsidR="00617C85">
              <w:rPr>
                <w:rFonts w:ascii="Muli" w:eastAsia="Muli" w:hAnsi="Muli" w:cs="Muli"/>
                <w:sz w:val="16"/>
                <w:szCs w:val="16"/>
              </w:rPr>
              <w:t>.</w:t>
            </w:r>
          </w:p>
        </w:tc>
        <w:tc>
          <w:tcPr>
            <w:tcW w:w="1316" w:type="dxa"/>
          </w:tcPr>
          <w:p w14:paraId="2F8CBD09"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0715C2BC" w14:textId="77777777">
        <w:tc>
          <w:tcPr>
            <w:tcW w:w="704" w:type="dxa"/>
          </w:tcPr>
          <w:p w14:paraId="489329D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50B8E6D6" w14:textId="77777777" w:rsidR="00BC37F9" w:rsidRDefault="001D3045" w:rsidP="00702ED8">
            <w:pPr>
              <w:rPr>
                <w:rFonts w:ascii="Muli" w:eastAsia="Muli" w:hAnsi="Muli" w:cs="Muli"/>
                <w:sz w:val="16"/>
                <w:szCs w:val="16"/>
              </w:rPr>
            </w:pPr>
            <w:r>
              <w:rPr>
                <w:rFonts w:ascii="Muli" w:eastAsia="Muli" w:hAnsi="Muli" w:cs="Muli"/>
                <w:sz w:val="16"/>
                <w:szCs w:val="16"/>
              </w:rPr>
              <w:t>Respuesta al requerimiento de información por parte de la Unidad de Transparencia con indicaciones de cumplimiento trimestral.</w:t>
            </w:r>
          </w:p>
        </w:tc>
        <w:tc>
          <w:tcPr>
            <w:tcW w:w="1491" w:type="dxa"/>
            <w:gridSpan w:val="2"/>
          </w:tcPr>
          <w:p w14:paraId="607C6F64" w14:textId="77777777" w:rsidR="00BC37F9" w:rsidRDefault="001D3045" w:rsidP="00702ED8">
            <w:pPr>
              <w:rPr>
                <w:rFonts w:ascii="Muli" w:eastAsia="Muli" w:hAnsi="Muli" w:cs="Muli"/>
                <w:sz w:val="16"/>
                <w:szCs w:val="16"/>
              </w:rPr>
            </w:pPr>
            <w:r>
              <w:rPr>
                <w:rFonts w:ascii="Muli" w:eastAsia="Muli" w:hAnsi="Muli" w:cs="Muli"/>
                <w:sz w:val="16"/>
                <w:szCs w:val="16"/>
              </w:rPr>
              <w:t>Unidad de Transparencia</w:t>
            </w:r>
          </w:p>
        </w:tc>
        <w:tc>
          <w:tcPr>
            <w:tcW w:w="1316" w:type="dxa"/>
          </w:tcPr>
          <w:p w14:paraId="20CA2C64"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74D74415" w14:textId="77777777">
        <w:tc>
          <w:tcPr>
            <w:tcW w:w="704" w:type="dxa"/>
          </w:tcPr>
          <w:p w14:paraId="68DC67EF"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6A8C1A28" w14:textId="77777777" w:rsidR="00BC37F9" w:rsidRDefault="001D3045" w:rsidP="00702ED8">
            <w:pPr>
              <w:rPr>
                <w:rFonts w:ascii="Muli" w:eastAsia="Muli" w:hAnsi="Muli" w:cs="Muli"/>
                <w:sz w:val="16"/>
                <w:szCs w:val="16"/>
              </w:rPr>
            </w:pPr>
            <w:r>
              <w:rPr>
                <w:rFonts w:ascii="Muli" w:eastAsia="Muli" w:hAnsi="Muli" w:cs="Muli"/>
                <w:sz w:val="16"/>
                <w:szCs w:val="16"/>
              </w:rPr>
              <w:t>Ingresa al sitio oficial de internet de la Secretaría Ejecutiva del Sistema Estatal Anticorrupción, en el apartado Obligaciones de Transparencia.</w:t>
            </w:r>
          </w:p>
        </w:tc>
        <w:tc>
          <w:tcPr>
            <w:tcW w:w="1491" w:type="dxa"/>
            <w:gridSpan w:val="2"/>
          </w:tcPr>
          <w:p w14:paraId="1BD464AC" w14:textId="28A8F809"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3E26E2CA" w14:textId="77777777" w:rsidR="00BC37F9" w:rsidRDefault="00BC37F9" w:rsidP="00702ED8">
            <w:pPr>
              <w:rPr>
                <w:rFonts w:ascii="Muli" w:eastAsia="Muli" w:hAnsi="Muli" w:cs="Muli"/>
                <w:sz w:val="16"/>
                <w:szCs w:val="16"/>
              </w:rPr>
            </w:pPr>
          </w:p>
        </w:tc>
      </w:tr>
      <w:tr w:rsidR="00BC37F9" w14:paraId="7B4FCCC5" w14:textId="77777777">
        <w:tc>
          <w:tcPr>
            <w:tcW w:w="704" w:type="dxa"/>
          </w:tcPr>
          <w:p w14:paraId="015BDEA1"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3C7889D9" w14:textId="77777777" w:rsidR="00BC37F9" w:rsidRDefault="001D3045" w:rsidP="00702ED8">
            <w:pPr>
              <w:rPr>
                <w:rFonts w:ascii="Muli" w:eastAsia="Muli" w:hAnsi="Muli" w:cs="Muli"/>
                <w:sz w:val="16"/>
                <w:szCs w:val="16"/>
              </w:rPr>
            </w:pPr>
            <w:r>
              <w:rPr>
                <w:rFonts w:ascii="Muli" w:eastAsia="Muli" w:hAnsi="Muli" w:cs="Muli"/>
                <w:sz w:val="16"/>
                <w:szCs w:val="16"/>
              </w:rPr>
              <w:t>En el apartado Obligaciones de Transparencia se revisa la tabla de aplicabilidad.</w:t>
            </w:r>
          </w:p>
        </w:tc>
        <w:tc>
          <w:tcPr>
            <w:tcW w:w="1491" w:type="dxa"/>
            <w:gridSpan w:val="2"/>
          </w:tcPr>
          <w:p w14:paraId="774D2EFC" w14:textId="7540298A"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67106717" w14:textId="77777777" w:rsidR="00BC37F9" w:rsidRDefault="00BC37F9" w:rsidP="00702ED8">
            <w:pPr>
              <w:rPr>
                <w:rFonts w:ascii="Muli" w:eastAsia="Muli" w:hAnsi="Muli" w:cs="Muli"/>
                <w:sz w:val="16"/>
                <w:szCs w:val="16"/>
              </w:rPr>
            </w:pPr>
          </w:p>
        </w:tc>
      </w:tr>
      <w:tr w:rsidR="00BC37F9" w14:paraId="40512BC1" w14:textId="77777777">
        <w:tc>
          <w:tcPr>
            <w:tcW w:w="704" w:type="dxa"/>
          </w:tcPr>
          <w:p w14:paraId="3F6FA597"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39306DCB" w14:textId="77777777" w:rsidR="00BC37F9" w:rsidRDefault="001D3045" w:rsidP="00702ED8">
            <w:pPr>
              <w:rPr>
                <w:rFonts w:ascii="Muli" w:eastAsia="Muli" w:hAnsi="Muli" w:cs="Muli"/>
                <w:sz w:val="16"/>
                <w:szCs w:val="16"/>
              </w:rPr>
            </w:pPr>
            <w:r>
              <w:rPr>
                <w:rFonts w:ascii="Muli" w:eastAsia="Muli" w:hAnsi="Muli" w:cs="Muli"/>
                <w:sz w:val="16"/>
                <w:szCs w:val="16"/>
              </w:rPr>
              <w:t>Revisa el cumplimiento de las obligaciones en materia de transparencia, por cada una de las fracciones, según la tabla de aplicabilidad.</w:t>
            </w:r>
          </w:p>
        </w:tc>
        <w:tc>
          <w:tcPr>
            <w:tcW w:w="1491" w:type="dxa"/>
            <w:gridSpan w:val="2"/>
          </w:tcPr>
          <w:p w14:paraId="11F0D9B8" w14:textId="39867CC8"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5FDD1A92" w14:textId="77777777" w:rsidR="00BC37F9" w:rsidRDefault="00BC37F9" w:rsidP="00702ED8">
            <w:pPr>
              <w:rPr>
                <w:rFonts w:ascii="Muli" w:eastAsia="Muli" w:hAnsi="Muli" w:cs="Muli"/>
                <w:sz w:val="16"/>
                <w:szCs w:val="16"/>
              </w:rPr>
            </w:pPr>
          </w:p>
        </w:tc>
      </w:tr>
      <w:tr w:rsidR="00BC37F9" w14:paraId="6967D1B5" w14:textId="77777777">
        <w:tc>
          <w:tcPr>
            <w:tcW w:w="704" w:type="dxa"/>
          </w:tcPr>
          <w:p w14:paraId="0508675B"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2E71B22D" w14:textId="77777777" w:rsidR="00BC37F9" w:rsidRDefault="001D3045" w:rsidP="00702ED8">
            <w:pPr>
              <w:rPr>
                <w:rFonts w:ascii="Muli" w:eastAsia="Muli" w:hAnsi="Muli" w:cs="Muli"/>
                <w:sz w:val="16"/>
                <w:szCs w:val="16"/>
              </w:rPr>
            </w:pPr>
            <w:r>
              <w:rPr>
                <w:rFonts w:ascii="Muli" w:eastAsia="Muli" w:hAnsi="Muli" w:cs="Muli"/>
                <w:sz w:val="16"/>
                <w:szCs w:val="16"/>
              </w:rPr>
              <w:t>Emite resultado de la revisión sobre el estado que guarda el cumplimiento de las obligaciones en materia de transparencia a la Unidad de Transparencia.</w:t>
            </w:r>
          </w:p>
        </w:tc>
        <w:tc>
          <w:tcPr>
            <w:tcW w:w="1491" w:type="dxa"/>
            <w:gridSpan w:val="2"/>
          </w:tcPr>
          <w:p w14:paraId="5ACD30F4" w14:textId="776DE2FD"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0CDBDADC" w14:textId="77777777" w:rsidR="00BC37F9" w:rsidRDefault="001D3045" w:rsidP="00702ED8">
            <w:pPr>
              <w:rPr>
                <w:rFonts w:ascii="Muli" w:eastAsia="Muli" w:hAnsi="Muli" w:cs="Muli"/>
                <w:sz w:val="16"/>
                <w:szCs w:val="16"/>
              </w:rPr>
            </w:pPr>
            <w:r>
              <w:rPr>
                <w:rFonts w:ascii="Muli" w:eastAsia="Muli" w:hAnsi="Muli" w:cs="Muli"/>
                <w:sz w:val="16"/>
                <w:szCs w:val="16"/>
              </w:rPr>
              <w:t>Resultado de la revisión.</w:t>
            </w:r>
          </w:p>
        </w:tc>
      </w:tr>
      <w:tr w:rsidR="00BC37F9" w14:paraId="7C1E0F07" w14:textId="77777777">
        <w:tc>
          <w:tcPr>
            <w:tcW w:w="704" w:type="dxa"/>
          </w:tcPr>
          <w:p w14:paraId="4EE4F7E7"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41072904" w14:textId="77777777" w:rsidR="00BC37F9" w:rsidRDefault="001D3045" w:rsidP="00702ED8">
            <w:pPr>
              <w:rPr>
                <w:rFonts w:ascii="Muli" w:eastAsia="Muli" w:hAnsi="Muli" w:cs="Muli"/>
                <w:sz w:val="16"/>
                <w:szCs w:val="16"/>
              </w:rPr>
            </w:pPr>
            <w:r>
              <w:rPr>
                <w:rFonts w:ascii="Muli" w:eastAsia="Muli" w:hAnsi="Muli" w:cs="Muli"/>
                <w:sz w:val="16"/>
                <w:szCs w:val="16"/>
              </w:rPr>
              <w:t>Entrega resultado de la revisión sobre el estado que guarda el cumplimiento de las obligaciones en materia de transparencia a la Unidad de Transparencia.</w:t>
            </w:r>
          </w:p>
        </w:tc>
        <w:tc>
          <w:tcPr>
            <w:tcW w:w="1491" w:type="dxa"/>
            <w:gridSpan w:val="2"/>
          </w:tcPr>
          <w:p w14:paraId="4ABD5EF6" w14:textId="4DA9F80C"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5DF0DB68" w14:textId="77777777" w:rsidR="00BC37F9" w:rsidRDefault="001D3045" w:rsidP="00702ED8">
            <w:pPr>
              <w:rPr>
                <w:rFonts w:ascii="Muli" w:eastAsia="Muli" w:hAnsi="Muli" w:cs="Muli"/>
                <w:sz w:val="16"/>
                <w:szCs w:val="16"/>
              </w:rPr>
            </w:pPr>
            <w:r>
              <w:rPr>
                <w:rFonts w:ascii="Muli" w:eastAsia="Muli" w:hAnsi="Muli" w:cs="Muli"/>
                <w:sz w:val="16"/>
                <w:szCs w:val="16"/>
              </w:rPr>
              <w:t>Informe de revisión</w:t>
            </w:r>
          </w:p>
        </w:tc>
      </w:tr>
      <w:tr w:rsidR="00BC37F9" w14:paraId="2DF6FEEB" w14:textId="77777777">
        <w:tc>
          <w:tcPr>
            <w:tcW w:w="704" w:type="dxa"/>
          </w:tcPr>
          <w:p w14:paraId="28336F1D"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583A70D8" w14:textId="77777777" w:rsidR="00BC37F9" w:rsidRDefault="001D3045" w:rsidP="00702ED8">
            <w:pPr>
              <w:rPr>
                <w:rFonts w:ascii="Muli" w:eastAsia="Muli" w:hAnsi="Muli" w:cs="Muli"/>
                <w:sz w:val="16"/>
                <w:szCs w:val="16"/>
              </w:rPr>
            </w:pPr>
            <w:r>
              <w:rPr>
                <w:rFonts w:ascii="Muli" w:eastAsia="Muli" w:hAnsi="Muli" w:cs="Muli"/>
                <w:sz w:val="16"/>
                <w:szCs w:val="16"/>
              </w:rPr>
              <w:t>Notificar a la Secretaría Técnica el resultado de la revisión de las obligaciones en materia de Transparencia.</w:t>
            </w:r>
          </w:p>
        </w:tc>
        <w:tc>
          <w:tcPr>
            <w:tcW w:w="1491" w:type="dxa"/>
            <w:gridSpan w:val="2"/>
          </w:tcPr>
          <w:p w14:paraId="5507E8FB" w14:textId="0C9DD32F"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2B81CF35" w14:textId="155A8360" w:rsidR="00BC37F9" w:rsidRDefault="001D3045" w:rsidP="00702ED8">
            <w:pPr>
              <w:rPr>
                <w:rFonts w:ascii="Muli" w:eastAsia="Muli" w:hAnsi="Muli" w:cs="Muli"/>
                <w:sz w:val="16"/>
                <w:szCs w:val="16"/>
              </w:rPr>
            </w:pPr>
            <w:r>
              <w:rPr>
                <w:rFonts w:ascii="Muli" w:eastAsia="Muli" w:hAnsi="Muli" w:cs="Muli"/>
                <w:sz w:val="16"/>
                <w:szCs w:val="16"/>
              </w:rPr>
              <w:t>Oficios</w:t>
            </w:r>
            <w:r w:rsidR="00617C85">
              <w:rPr>
                <w:rFonts w:ascii="Muli" w:eastAsia="Muli" w:hAnsi="Muli" w:cs="Muli"/>
                <w:sz w:val="16"/>
                <w:szCs w:val="16"/>
              </w:rPr>
              <w:t>.</w:t>
            </w:r>
          </w:p>
        </w:tc>
      </w:tr>
      <w:tr w:rsidR="00BC37F9" w14:paraId="3653B132" w14:textId="77777777">
        <w:tc>
          <w:tcPr>
            <w:tcW w:w="704" w:type="dxa"/>
          </w:tcPr>
          <w:p w14:paraId="779E4EF7"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0F485285" w14:textId="77777777" w:rsidR="00BC37F9" w:rsidRDefault="001D3045" w:rsidP="00702ED8">
            <w:pPr>
              <w:rPr>
                <w:rFonts w:ascii="Muli" w:eastAsia="Muli" w:hAnsi="Muli" w:cs="Muli"/>
                <w:sz w:val="16"/>
                <w:szCs w:val="16"/>
              </w:rPr>
            </w:pPr>
            <w:r>
              <w:rPr>
                <w:rFonts w:ascii="Muli" w:eastAsia="Muli" w:hAnsi="Muli" w:cs="Muli"/>
                <w:sz w:val="16"/>
                <w:szCs w:val="16"/>
              </w:rPr>
              <w:t>Se notifica a la Unidad de Transparencia el resultado de la revisión.</w:t>
            </w:r>
          </w:p>
        </w:tc>
        <w:tc>
          <w:tcPr>
            <w:tcW w:w="1491" w:type="dxa"/>
            <w:gridSpan w:val="2"/>
          </w:tcPr>
          <w:p w14:paraId="6492644C" w14:textId="1DBB57FE"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5F1EA959"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6B533FA9" w14:textId="77777777">
        <w:tc>
          <w:tcPr>
            <w:tcW w:w="704" w:type="dxa"/>
          </w:tcPr>
          <w:p w14:paraId="43C19A4A"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7548DB87" w14:textId="77777777" w:rsidR="00BC37F9" w:rsidRDefault="001D3045" w:rsidP="00702ED8">
            <w:pPr>
              <w:rPr>
                <w:rFonts w:ascii="Muli" w:eastAsia="Muli" w:hAnsi="Muli" w:cs="Muli"/>
                <w:sz w:val="16"/>
                <w:szCs w:val="16"/>
              </w:rPr>
            </w:pPr>
            <w:r>
              <w:rPr>
                <w:rFonts w:ascii="Muli" w:eastAsia="Muli" w:hAnsi="Muli" w:cs="Muli"/>
                <w:sz w:val="16"/>
                <w:szCs w:val="16"/>
              </w:rPr>
              <w:t>Decisión. Existen observaciones y/o recomendaciones:</w:t>
            </w:r>
          </w:p>
          <w:p w14:paraId="071AB14C" w14:textId="77777777" w:rsidR="00BC37F9" w:rsidRDefault="001D3045" w:rsidP="00702ED8">
            <w:pPr>
              <w:rPr>
                <w:rFonts w:ascii="Muli" w:eastAsia="Muli" w:hAnsi="Muli" w:cs="Muli"/>
                <w:sz w:val="16"/>
                <w:szCs w:val="16"/>
              </w:rPr>
            </w:pPr>
            <w:r>
              <w:rPr>
                <w:rFonts w:ascii="Muli" w:eastAsia="Muli" w:hAnsi="Muli" w:cs="Muli"/>
                <w:sz w:val="16"/>
                <w:szCs w:val="16"/>
              </w:rPr>
              <w:t>Si: Continuar en actividad 11.</w:t>
            </w:r>
          </w:p>
          <w:p w14:paraId="26106FC7" w14:textId="77777777" w:rsidR="00BC37F9" w:rsidRDefault="001D3045" w:rsidP="00702ED8">
            <w:pPr>
              <w:rPr>
                <w:rFonts w:ascii="Muli" w:eastAsia="Muli" w:hAnsi="Muli" w:cs="Muli"/>
                <w:sz w:val="16"/>
                <w:szCs w:val="16"/>
              </w:rPr>
            </w:pPr>
            <w:r>
              <w:rPr>
                <w:rFonts w:ascii="Muli" w:eastAsia="Muli" w:hAnsi="Muli" w:cs="Muli"/>
                <w:sz w:val="16"/>
                <w:szCs w:val="16"/>
              </w:rPr>
              <w:t>No: Termina el procedimiento.</w:t>
            </w:r>
          </w:p>
        </w:tc>
        <w:tc>
          <w:tcPr>
            <w:tcW w:w="1491" w:type="dxa"/>
            <w:gridSpan w:val="2"/>
          </w:tcPr>
          <w:p w14:paraId="5F9CDD7D" w14:textId="372B5B4E"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1FE9E718" w14:textId="77777777" w:rsidR="00BC37F9" w:rsidRDefault="00BC37F9" w:rsidP="00702ED8">
            <w:pPr>
              <w:rPr>
                <w:rFonts w:ascii="Muli" w:eastAsia="Muli" w:hAnsi="Muli" w:cs="Muli"/>
                <w:sz w:val="16"/>
                <w:szCs w:val="16"/>
              </w:rPr>
            </w:pPr>
          </w:p>
        </w:tc>
      </w:tr>
      <w:tr w:rsidR="00BC37F9" w14:paraId="72A108D0" w14:textId="77777777">
        <w:tc>
          <w:tcPr>
            <w:tcW w:w="704" w:type="dxa"/>
          </w:tcPr>
          <w:p w14:paraId="73BE1C38"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5F4D8ADA" w14:textId="24F5367A" w:rsidR="00BC37F9" w:rsidRDefault="001D3045" w:rsidP="00702ED8">
            <w:pPr>
              <w:rPr>
                <w:rFonts w:ascii="Muli" w:eastAsia="Muli" w:hAnsi="Muli" w:cs="Muli"/>
                <w:sz w:val="16"/>
                <w:szCs w:val="16"/>
              </w:rPr>
            </w:pPr>
            <w:r>
              <w:rPr>
                <w:rFonts w:ascii="Muli" w:eastAsia="Muli" w:hAnsi="Muli" w:cs="Muli"/>
                <w:sz w:val="16"/>
                <w:szCs w:val="16"/>
              </w:rPr>
              <w:t>Atiende observaciones y/o recomendaciones emitidas por el Órgano Interno de Control</w:t>
            </w:r>
            <w:r w:rsidR="00617C85">
              <w:rPr>
                <w:rFonts w:ascii="Muli" w:eastAsia="Muli" w:hAnsi="Muli" w:cs="Muli"/>
                <w:sz w:val="16"/>
                <w:szCs w:val="16"/>
              </w:rPr>
              <w:t>.</w:t>
            </w:r>
          </w:p>
        </w:tc>
        <w:tc>
          <w:tcPr>
            <w:tcW w:w="1491" w:type="dxa"/>
            <w:gridSpan w:val="2"/>
          </w:tcPr>
          <w:p w14:paraId="3CD4A66F" w14:textId="4C95AC06" w:rsidR="00BC37F9" w:rsidRDefault="001D3045" w:rsidP="00702ED8">
            <w:pPr>
              <w:rPr>
                <w:rFonts w:ascii="Muli" w:eastAsia="Muli" w:hAnsi="Muli" w:cs="Muli"/>
                <w:sz w:val="16"/>
                <w:szCs w:val="16"/>
              </w:rPr>
            </w:pPr>
            <w:r>
              <w:rPr>
                <w:rFonts w:ascii="Muli" w:eastAsia="Muli" w:hAnsi="Muli" w:cs="Muli"/>
                <w:sz w:val="16"/>
                <w:szCs w:val="16"/>
              </w:rPr>
              <w:t>Unidad de Transparencia</w:t>
            </w:r>
            <w:r w:rsidR="00617C85">
              <w:rPr>
                <w:rFonts w:ascii="Muli" w:eastAsia="Muli" w:hAnsi="Muli" w:cs="Muli"/>
                <w:sz w:val="16"/>
                <w:szCs w:val="16"/>
              </w:rPr>
              <w:t>.</w:t>
            </w:r>
          </w:p>
        </w:tc>
        <w:tc>
          <w:tcPr>
            <w:tcW w:w="1316" w:type="dxa"/>
          </w:tcPr>
          <w:p w14:paraId="4501D6FA" w14:textId="4C6EAAA7" w:rsidR="00BC37F9" w:rsidRDefault="001D3045" w:rsidP="00702ED8">
            <w:pPr>
              <w:rPr>
                <w:rFonts w:ascii="Muli" w:eastAsia="Muli" w:hAnsi="Muli" w:cs="Muli"/>
                <w:sz w:val="16"/>
                <w:szCs w:val="16"/>
              </w:rPr>
            </w:pPr>
            <w:r>
              <w:rPr>
                <w:rFonts w:ascii="Muli" w:eastAsia="Muli" w:hAnsi="Muli" w:cs="Muli"/>
                <w:sz w:val="16"/>
                <w:szCs w:val="16"/>
              </w:rPr>
              <w:t>Oficios</w:t>
            </w:r>
            <w:r w:rsidR="00617C85">
              <w:rPr>
                <w:rFonts w:ascii="Muli" w:eastAsia="Muli" w:hAnsi="Muli" w:cs="Muli"/>
                <w:sz w:val="16"/>
                <w:szCs w:val="16"/>
              </w:rPr>
              <w:t>.</w:t>
            </w:r>
          </w:p>
        </w:tc>
      </w:tr>
      <w:tr w:rsidR="00BC37F9" w14:paraId="13F040C3" w14:textId="77777777">
        <w:tc>
          <w:tcPr>
            <w:tcW w:w="704" w:type="dxa"/>
          </w:tcPr>
          <w:p w14:paraId="26DC0528"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61BE9117"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66D11D15" w14:textId="77777777" w:rsidR="00BC37F9" w:rsidRDefault="00BC37F9" w:rsidP="00702ED8">
            <w:pPr>
              <w:rPr>
                <w:rFonts w:ascii="Muli" w:eastAsia="Muli" w:hAnsi="Muli" w:cs="Muli"/>
                <w:sz w:val="16"/>
                <w:szCs w:val="16"/>
              </w:rPr>
            </w:pPr>
          </w:p>
        </w:tc>
        <w:tc>
          <w:tcPr>
            <w:tcW w:w="1316" w:type="dxa"/>
          </w:tcPr>
          <w:p w14:paraId="7F55A6E3" w14:textId="77777777" w:rsidR="00BC37F9" w:rsidRDefault="00BC37F9" w:rsidP="00702ED8">
            <w:pPr>
              <w:rPr>
                <w:rFonts w:ascii="Muli" w:eastAsia="Muli" w:hAnsi="Muli" w:cs="Muli"/>
                <w:sz w:val="16"/>
                <w:szCs w:val="16"/>
              </w:rPr>
            </w:pPr>
          </w:p>
        </w:tc>
      </w:tr>
    </w:tbl>
    <w:p w14:paraId="0B75A227" w14:textId="77777777" w:rsidR="00FA2BEA" w:rsidRDefault="00FA2BEA" w:rsidP="00702ED8">
      <w:pPr>
        <w:spacing w:after="0" w:line="240" w:lineRule="auto"/>
        <w:rPr>
          <w:rFonts w:ascii="Muli" w:eastAsia="Muli" w:hAnsi="Muli" w:cs="Muli"/>
          <w:sz w:val="16"/>
          <w:szCs w:val="16"/>
        </w:rPr>
      </w:pPr>
    </w:p>
    <w:p w14:paraId="692C4915" w14:textId="77777777" w:rsidR="00FA2BEA" w:rsidRDefault="00FA2BEA" w:rsidP="00702ED8">
      <w:pPr>
        <w:spacing w:after="0" w:line="240" w:lineRule="auto"/>
        <w:rPr>
          <w:rFonts w:ascii="Muli" w:eastAsia="Muli" w:hAnsi="Muli" w:cs="Muli"/>
          <w:sz w:val="16"/>
          <w:szCs w:val="16"/>
        </w:rPr>
      </w:pPr>
    </w:p>
    <w:p w14:paraId="6BA8B1A1" w14:textId="65EB20C4" w:rsidR="00FA2BEA" w:rsidRDefault="00617C8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854F059" wp14:editId="3E52A921">
            <wp:extent cx="5277156" cy="7718400"/>
            <wp:effectExtent l="0" t="0" r="0" b="0"/>
            <wp:docPr id="111526619" name="Imagen 111526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19" name="Imagen 111526619"/>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303194" cy="7756483"/>
                    </a:xfrm>
                    <a:prstGeom prst="rect">
                      <a:avLst/>
                    </a:prstGeom>
                  </pic:spPr>
                </pic:pic>
              </a:graphicData>
            </a:graphic>
          </wp:inline>
        </w:drawing>
      </w:r>
    </w:p>
    <w:tbl>
      <w:tblPr>
        <w:tblStyle w:val="afffffffffffff7"/>
        <w:tblW w:w="9067"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182"/>
      </w:tblGrid>
      <w:tr w:rsidR="00BC37F9" w14:paraId="6489C691" w14:textId="77777777" w:rsidTr="00131FE3">
        <w:trPr>
          <w:trHeight w:val="80"/>
        </w:trPr>
        <w:tc>
          <w:tcPr>
            <w:tcW w:w="2942" w:type="dxa"/>
            <w:shd w:val="clear" w:color="auto" w:fill="006666"/>
          </w:tcPr>
          <w:p w14:paraId="56C212F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E5EA27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182" w:type="dxa"/>
            <w:shd w:val="clear" w:color="auto" w:fill="006666"/>
          </w:tcPr>
          <w:p w14:paraId="3F8B781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3C1BEE8" w14:textId="77777777" w:rsidTr="00131FE3">
        <w:trPr>
          <w:trHeight w:val="550"/>
        </w:trPr>
        <w:tc>
          <w:tcPr>
            <w:tcW w:w="2942" w:type="dxa"/>
            <w:shd w:val="clear" w:color="auto" w:fill="auto"/>
            <w:vAlign w:val="center"/>
          </w:tcPr>
          <w:p w14:paraId="149390D4"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7C27DAEC" w14:textId="77777777" w:rsidR="00BC37F9" w:rsidRDefault="00BC37F9" w:rsidP="00702ED8">
            <w:pPr>
              <w:jc w:val="center"/>
              <w:rPr>
                <w:rFonts w:ascii="Muli" w:eastAsia="Muli" w:hAnsi="Muli" w:cs="Muli"/>
                <w:color w:val="FFFFFF"/>
                <w:sz w:val="16"/>
                <w:szCs w:val="16"/>
              </w:rPr>
            </w:pPr>
          </w:p>
        </w:tc>
        <w:tc>
          <w:tcPr>
            <w:tcW w:w="3182" w:type="dxa"/>
            <w:shd w:val="clear" w:color="auto" w:fill="auto"/>
            <w:vAlign w:val="center"/>
          </w:tcPr>
          <w:p w14:paraId="20067BA2" w14:textId="77777777" w:rsidR="00BC37F9" w:rsidRDefault="00BC37F9" w:rsidP="00702ED8">
            <w:pPr>
              <w:jc w:val="center"/>
              <w:rPr>
                <w:rFonts w:ascii="Muli" w:eastAsia="Muli" w:hAnsi="Muli" w:cs="Muli"/>
                <w:color w:val="FFFFFF"/>
                <w:sz w:val="16"/>
                <w:szCs w:val="16"/>
              </w:rPr>
            </w:pPr>
          </w:p>
        </w:tc>
      </w:tr>
      <w:tr w:rsidR="00BC37F9" w14:paraId="6BBC46E4" w14:textId="77777777" w:rsidTr="00131FE3">
        <w:trPr>
          <w:trHeight w:val="469"/>
        </w:trPr>
        <w:tc>
          <w:tcPr>
            <w:tcW w:w="2942" w:type="dxa"/>
            <w:vAlign w:val="center"/>
          </w:tcPr>
          <w:p w14:paraId="2AC5A7F1"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7BC8A456"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5B5564A3"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7602A28B"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3182" w:type="dxa"/>
            <w:vAlign w:val="center"/>
          </w:tcPr>
          <w:p w14:paraId="5E22ACD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34CFE14"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8"/>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316"/>
      </w:tblGrid>
      <w:tr w:rsidR="00BC37F9" w14:paraId="77083C68" w14:textId="77777777">
        <w:trPr>
          <w:trHeight w:val="167"/>
        </w:trPr>
        <w:tc>
          <w:tcPr>
            <w:tcW w:w="1555" w:type="dxa"/>
            <w:gridSpan w:val="2"/>
            <w:vMerge w:val="restart"/>
            <w:vAlign w:val="center"/>
          </w:tcPr>
          <w:p w14:paraId="103147D7"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B118533" wp14:editId="0A2FBB84">
                  <wp:extent cx="820103" cy="360845"/>
                  <wp:effectExtent l="0" t="0" r="0" b="0"/>
                  <wp:docPr id="1479"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820103" cy="360845"/>
                          </a:xfrm>
                          <a:prstGeom prst="rect">
                            <a:avLst/>
                          </a:prstGeom>
                          <a:ln/>
                        </pic:spPr>
                      </pic:pic>
                    </a:graphicData>
                  </a:graphic>
                </wp:inline>
              </w:drawing>
            </w:r>
          </w:p>
        </w:tc>
        <w:tc>
          <w:tcPr>
            <w:tcW w:w="4466" w:type="dxa"/>
            <w:gridSpan w:val="2"/>
            <w:vMerge w:val="restart"/>
            <w:shd w:val="clear" w:color="auto" w:fill="006666"/>
            <w:vAlign w:val="center"/>
          </w:tcPr>
          <w:p w14:paraId="4D9DAAD1" w14:textId="3275222B"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4086A">
              <w:rPr>
                <w:rFonts w:ascii="Muli" w:eastAsia="Muli" w:hAnsi="Muli" w:cs="Muli"/>
                <w:b/>
                <w:color w:val="FFFFFF"/>
                <w:sz w:val="16"/>
                <w:szCs w:val="16"/>
              </w:rPr>
              <w:t>:</w:t>
            </w:r>
          </w:p>
          <w:p w14:paraId="34AEF81B" w14:textId="77777777" w:rsidR="00BC37F9" w:rsidRDefault="001D3045" w:rsidP="00702ED8">
            <w:pPr>
              <w:jc w:val="center"/>
              <w:rPr>
                <w:rFonts w:ascii="Muli" w:eastAsia="Muli" w:hAnsi="Muli" w:cs="Muli"/>
                <w:b/>
                <w:sz w:val="16"/>
                <w:szCs w:val="16"/>
              </w:rPr>
            </w:pPr>
            <w:r>
              <w:rPr>
                <w:rFonts w:ascii="Muli" w:eastAsia="Muli" w:hAnsi="Muli" w:cs="Muli"/>
                <w:color w:val="FFFFFF"/>
                <w:sz w:val="16"/>
                <w:szCs w:val="16"/>
              </w:rPr>
              <w:t>Supervisión de procesos de entrega – recepción del personal de la Secretaría Ejecutiva y de los integrantes del Comité de Participación Ciudadana del Sistema Estatal Anticorrupción.</w:t>
            </w:r>
          </w:p>
        </w:tc>
        <w:tc>
          <w:tcPr>
            <w:tcW w:w="1491" w:type="dxa"/>
            <w:gridSpan w:val="2"/>
            <w:shd w:val="clear" w:color="auto" w:fill="006666"/>
            <w:vAlign w:val="center"/>
          </w:tcPr>
          <w:p w14:paraId="3770F80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03E804AE"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EC-OIC-CI-1.4</w:t>
            </w:r>
          </w:p>
        </w:tc>
      </w:tr>
      <w:tr w:rsidR="00BC37F9" w14:paraId="332FEB5E" w14:textId="77777777">
        <w:trPr>
          <w:trHeight w:val="165"/>
        </w:trPr>
        <w:tc>
          <w:tcPr>
            <w:tcW w:w="1555" w:type="dxa"/>
            <w:gridSpan w:val="2"/>
            <w:vMerge/>
            <w:vAlign w:val="center"/>
          </w:tcPr>
          <w:p w14:paraId="120260A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004214A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021DF5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5262CBC3"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53792097" w14:textId="77777777">
        <w:trPr>
          <w:trHeight w:val="165"/>
        </w:trPr>
        <w:tc>
          <w:tcPr>
            <w:tcW w:w="1555" w:type="dxa"/>
            <w:gridSpan w:val="2"/>
            <w:vMerge/>
            <w:vAlign w:val="center"/>
          </w:tcPr>
          <w:p w14:paraId="5065528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A1B2B8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5F60CB61" w14:textId="3F517152"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4086A">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1F672813"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14259637" w14:textId="77777777">
        <w:tc>
          <w:tcPr>
            <w:tcW w:w="8828" w:type="dxa"/>
            <w:gridSpan w:val="7"/>
            <w:shd w:val="clear" w:color="auto" w:fill="auto"/>
            <w:vAlign w:val="center"/>
          </w:tcPr>
          <w:p w14:paraId="68E429D4" w14:textId="77777777" w:rsidR="00BC37F9" w:rsidRDefault="001D3045" w:rsidP="00702ED8">
            <w:pPr>
              <w:rPr>
                <w:rFonts w:ascii="Muli" w:eastAsia="Muli" w:hAnsi="Muli" w:cs="Muli"/>
                <w:b/>
                <w:sz w:val="16"/>
                <w:szCs w:val="16"/>
              </w:rPr>
            </w:pPr>
            <w:r>
              <w:rPr>
                <w:rFonts w:ascii="Muli" w:eastAsia="Muli" w:hAnsi="Muli" w:cs="Muli"/>
                <w:b/>
                <w:sz w:val="16"/>
                <w:szCs w:val="16"/>
              </w:rPr>
              <w:t>I. INFORMACIÓN GENERAL DEL PROCEDIMIENTO</w:t>
            </w:r>
          </w:p>
        </w:tc>
      </w:tr>
      <w:tr w:rsidR="00BC37F9" w14:paraId="165D1EFB" w14:textId="77777777">
        <w:tc>
          <w:tcPr>
            <w:tcW w:w="1555" w:type="dxa"/>
            <w:gridSpan w:val="2"/>
            <w:shd w:val="clear" w:color="auto" w:fill="006666"/>
          </w:tcPr>
          <w:p w14:paraId="01007A8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0A6A1A0A" w14:textId="50EC5ACC"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617C85">
              <w:rPr>
                <w:rFonts w:ascii="Muli" w:eastAsia="Muli" w:hAnsi="Muli" w:cs="Muli"/>
                <w:sz w:val="16"/>
                <w:szCs w:val="16"/>
              </w:rPr>
              <w:t>.</w:t>
            </w:r>
          </w:p>
        </w:tc>
        <w:tc>
          <w:tcPr>
            <w:tcW w:w="1491" w:type="dxa"/>
            <w:gridSpan w:val="2"/>
            <w:shd w:val="clear" w:color="auto" w:fill="006666"/>
            <w:vAlign w:val="center"/>
          </w:tcPr>
          <w:p w14:paraId="2375A88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73D03A65"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0CC9279A" w14:textId="77777777">
        <w:tc>
          <w:tcPr>
            <w:tcW w:w="1555" w:type="dxa"/>
            <w:gridSpan w:val="2"/>
            <w:shd w:val="clear" w:color="auto" w:fill="006666"/>
          </w:tcPr>
          <w:p w14:paraId="0D7A3CC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257B7877" w14:textId="7C285F7F" w:rsidR="00BC37F9" w:rsidRDefault="001D3045" w:rsidP="00702ED8">
            <w:pPr>
              <w:jc w:val="both"/>
              <w:rPr>
                <w:rFonts w:ascii="Muli" w:eastAsia="Muli" w:hAnsi="Muli" w:cs="Muli"/>
                <w:sz w:val="16"/>
                <w:szCs w:val="16"/>
              </w:rPr>
            </w:pPr>
            <w:r>
              <w:rPr>
                <w:rFonts w:ascii="Muli" w:eastAsia="Muli" w:hAnsi="Muli" w:cs="Muli"/>
                <w:sz w:val="16"/>
                <w:szCs w:val="16"/>
              </w:rPr>
              <w:t xml:space="preserve">Participar en los procesos de entrega - recepción según los niveles que </w:t>
            </w:r>
            <w:r w:rsidR="00FA2BEA">
              <w:rPr>
                <w:rFonts w:ascii="Muli" w:eastAsia="Muli" w:hAnsi="Muli" w:cs="Muli"/>
                <w:sz w:val="16"/>
                <w:szCs w:val="16"/>
              </w:rPr>
              <w:t>corresponda</w:t>
            </w:r>
            <w:r>
              <w:rPr>
                <w:rFonts w:ascii="Muli" w:eastAsia="Muli" w:hAnsi="Muli" w:cs="Muli"/>
                <w:sz w:val="16"/>
                <w:szCs w:val="16"/>
              </w:rPr>
              <w:t xml:space="preserve"> con la finalidad de supervisar que se apeguen a lo establecido en la normativa en la materia, así como prevenir posibles responsabilidades administrativas.</w:t>
            </w:r>
          </w:p>
        </w:tc>
      </w:tr>
      <w:tr w:rsidR="00BC37F9" w14:paraId="584419CA" w14:textId="77777777">
        <w:tc>
          <w:tcPr>
            <w:tcW w:w="1555" w:type="dxa"/>
            <w:gridSpan w:val="2"/>
            <w:shd w:val="clear" w:color="auto" w:fill="006666"/>
          </w:tcPr>
          <w:p w14:paraId="1C01058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6E3DE9ED" w14:textId="16641FE6" w:rsidR="00BC37F9" w:rsidRDefault="001D3045" w:rsidP="00702ED8">
            <w:pPr>
              <w:rPr>
                <w:rFonts w:ascii="Muli" w:eastAsia="Muli" w:hAnsi="Muli" w:cs="Muli"/>
                <w:sz w:val="16"/>
                <w:szCs w:val="16"/>
              </w:rPr>
            </w:pPr>
            <w:r>
              <w:rPr>
                <w:rFonts w:ascii="Muli" w:eastAsia="Muli" w:hAnsi="Muli" w:cs="Muli"/>
                <w:sz w:val="16"/>
                <w:szCs w:val="16"/>
              </w:rPr>
              <w:t>Titular de Órgano Interno de Control</w:t>
            </w:r>
            <w:r w:rsidR="00617C85">
              <w:rPr>
                <w:rFonts w:ascii="Muli" w:eastAsia="Muli" w:hAnsi="Muli" w:cs="Muli"/>
                <w:sz w:val="16"/>
                <w:szCs w:val="16"/>
              </w:rPr>
              <w:t>.</w:t>
            </w:r>
          </w:p>
        </w:tc>
      </w:tr>
      <w:tr w:rsidR="00BC37F9" w14:paraId="3770A3A8" w14:textId="77777777">
        <w:tc>
          <w:tcPr>
            <w:tcW w:w="1555" w:type="dxa"/>
            <w:gridSpan w:val="2"/>
            <w:shd w:val="clear" w:color="auto" w:fill="006666"/>
          </w:tcPr>
          <w:p w14:paraId="479E3B6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1C5A33F7"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Notificación de movimiento de personal.</w:t>
            </w:r>
          </w:p>
        </w:tc>
        <w:tc>
          <w:tcPr>
            <w:tcW w:w="1418" w:type="dxa"/>
            <w:gridSpan w:val="2"/>
            <w:shd w:val="clear" w:color="auto" w:fill="006666"/>
          </w:tcPr>
          <w:p w14:paraId="4B88582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48A9DC2E"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Acta entrega – recepción y en su caso aclaraciones.</w:t>
            </w:r>
          </w:p>
        </w:tc>
      </w:tr>
      <w:tr w:rsidR="00BC37F9" w14:paraId="604B97F0" w14:textId="77777777">
        <w:tc>
          <w:tcPr>
            <w:tcW w:w="1555" w:type="dxa"/>
            <w:gridSpan w:val="2"/>
            <w:shd w:val="clear" w:color="auto" w:fill="006666"/>
          </w:tcPr>
          <w:p w14:paraId="774340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A1980A3" w14:textId="77777777" w:rsidR="00BC37F9" w:rsidRDefault="00BC37F9" w:rsidP="00702ED8">
            <w:pPr>
              <w:rPr>
                <w:rFonts w:ascii="Muli" w:eastAsia="Muli" w:hAnsi="Muli" w:cs="Muli"/>
                <w:color w:val="FFFFFF"/>
                <w:sz w:val="16"/>
                <w:szCs w:val="16"/>
              </w:rPr>
            </w:pPr>
          </w:p>
        </w:tc>
        <w:tc>
          <w:tcPr>
            <w:tcW w:w="3118" w:type="dxa"/>
          </w:tcPr>
          <w:p w14:paraId="6F68E5C6" w14:textId="77777777" w:rsidR="00BC37F9" w:rsidRDefault="001D3045" w:rsidP="00702ED8">
            <w:pPr>
              <w:numPr>
                <w:ilvl w:val="0"/>
                <w:numId w:val="17"/>
              </w:numPr>
              <w:rPr>
                <w:rFonts w:ascii="Muli" w:eastAsia="Muli" w:hAnsi="Muli" w:cs="Muli"/>
                <w:sz w:val="16"/>
                <w:szCs w:val="16"/>
              </w:rPr>
            </w:pPr>
            <w:r>
              <w:rPr>
                <w:rFonts w:ascii="Muli" w:eastAsia="Muli" w:hAnsi="Muli" w:cs="Muli"/>
                <w:sz w:val="16"/>
                <w:szCs w:val="16"/>
              </w:rPr>
              <w:t>Unidades administrativas de la Secretaría Ejecutiva del Sistema Estatal Anticorrupción.</w:t>
            </w:r>
          </w:p>
          <w:p w14:paraId="2643C0BC" w14:textId="77777777" w:rsidR="00BC37F9" w:rsidRDefault="001D3045" w:rsidP="00702ED8">
            <w:pPr>
              <w:numPr>
                <w:ilvl w:val="0"/>
                <w:numId w:val="17"/>
              </w:numPr>
              <w:rPr>
                <w:rFonts w:ascii="Muli" w:eastAsia="Muli" w:hAnsi="Muli" w:cs="Muli"/>
                <w:sz w:val="16"/>
                <w:szCs w:val="16"/>
              </w:rPr>
            </w:pPr>
            <w:r>
              <w:rPr>
                <w:rFonts w:ascii="Muli" w:eastAsia="Muli" w:hAnsi="Muli" w:cs="Muli"/>
                <w:sz w:val="16"/>
                <w:szCs w:val="16"/>
              </w:rPr>
              <w:t>Integrantes del Comité de Participación Ciudadana.</w:t>
            </w:r>
          </w:p>
        </w:tc>
        <w:tc>
          <w:tcPr>
            <w:tcW w:w="1418" w:type="dxa"/>
            <w:gridSpan w:val="2"/>
            <w:shd w:val="clear" w:color="auto" w:fill="006666"/>
          </w:tcPr>
          <w:p w14:paraId="1045C40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42CF3590" w14:textId="77777777" w:rsidR="00AD32F6" w:rsidRDefault="001D3045" w:rsidP="00702ED8">
            <w:pPr>
              <w:pStyle w:val="Prrafodelista"/>
              <w:numPr>
                <w:ilvl w:val="0"/>
                <w:numId w:val="170"/>
              </w:numPr>
              <w:ind w:left="322" w:hanging="284"/>
              <w:rPr>
                <w:rFonts w:ascii="Muli" w:eastAsia="Muli" w:hAnsi="Muli" w:cs="Muli"/>
                <w:sz w:val="16"/>
                <w:szCs w:val="16"/>
              </w:rPr>
            </w:pPr>
            <w:r w:rsidRPr="00AD32F6">
              <w:rPr>
                <w:rFonts w:ascii="Muli" w:eastAsia="Muli" w:hAnsi="Muli" w:cs="Muli"/>
                <w:sz w:val="16"/>
                <w:szCs w:val="16"/>
              </w:rPr>
              <w:t>Órgano Interno de Control</w:t>
            </w:r>
            <w:r w:rsidR="00AD32F6">
              <w:rPr>
                <w:rFonts w:ascii="Muli" w:eastAsia="Muli" w:hAnsi="Muli" w:cs="Muli"/>
                <w:sz w:val="16"/>
                <w:szCs w:val="16"/>
              </w:rPr>
              <w:t>.</w:t>
            </w:r>
          </w:p>
          <w:p w14:paraId="5F7E8202" w14:textId="16046CD0" w:rsidR="00BC37F9" w:rsidRPr="00AD32F6" w:rsidRDefault="001D3045" w:rsidP="00702ED8">
            <w:pPr>
              <w:pStyle w:val="Prrafodelista"/>
              <w:numPr>
                <w:ilvl w:val="0"/>
                <w:numId w:val="170"/>
              </w:numPr>
              <w:ind w:left="322" w:hanging="284"/>
              <w:rPr>
                <w:rFonts w:ascii="Muli" w:eastAsia="Muli" w:hAnsi="Muli" w:cs="Muli"/>
                <w:sz w:val="16"/>
                <w:szCs w:val="16"/>
              </w:rPr>
            </w:pPr>
            <w:r w:rsidRPr="00AD32F6">
              <w:rPr>
                <w:rFonts w:ascii="Muli" w:eastAsia="Muli" w:hAnsi="Muli" w:cs="Muli"/>
                <w:sz w:val="16"/>
                <w:szCs w:val="16"/>
              </w:rPr>
              <w:t>Coordinación Administrativa.</w:t>
            </w:r>
          </w:p>
          <w:p w14:paraId="134E606B" w14:textId="77777777" w:rsidR="00BC37F9" w:rsidRPr="00AD32F6" w:rsidRDefault="001D3045" w:rsidP="00702ED8">
            <w:pPr>
              <w:pStyle w:val="Prrafodelista"/>
              <w:numPr>
                <w:ilvl w:val="0"/>
                <w:numId w:val="170"/>
              </w:numPr>
              <w:ind w:left="322" w:hanging="284"/>
              <w:rPr>
                <w:rFonts w:ascii="Muli" w:eastAsia="Muli" w:hAnsi="Muli" w:cs="Muli"/>
                <w:sz w:val="16"/>
                <w:szCs w:val="16"/>
              </w:rPr>
            </w:pPr>
            <w:r w:rsidRPr="00AD32F6">
              <w:rPr>
                <w:rFonts w:ascii="Muli" w:eastAsia="Muli" w:hAnsi="Muli" w:cs="Muli"/>
                <w:sz w:val="16"/>
                <w:szCs w:val="16"/>
              </w:rPr>
              <w:t>Personal de las unidades administrativas de la SESEA.</w:t>
            </w:r>
          </w:p>
          <w:p w14:paraId="40D5AC9B" w14:textId="77777777" w:rsidR="00BC37F9" w:rsidRDefault="001D3045" w:rsidP="00702ED8">
            <w:pPr>
              <w:numPr>
                <w:ilvl w:val="0"/>
                <w:numId w:val="170"/>
              </w:numPr>
              <w:ind w:left="322" w:hanging="284"/>
              <w:rPr>
                <w:rFonts w:ascii="Muli" w:eastAsia="Muli" w:hAnsi="Muli" w:cs="Muli"/>
                <w:sz w:val="16"/>
                <w:szCs w:val="16"/>
              </w:rPr>
            </w:pPr>
            <w:r>
              <w:rPr>
                <w:rFonts w:ascii="Muli" w:eastAsia="Muli" w:hAnsi="Muli" w:cs="Muli"/>
                <w:sz w:val="16"/>
                <w:szCs w:val="16"/>
              </w:rPr>
              <w:t>Integrantes del Comité de Participación Ciudadana.</w:t>
            </w:r>
          </w:p>
        </w:tc>
      </w:tr>
      <w:tr w:rsidR="00BC37F9" w14:paraId="2E97516E" w14:textId="77777777">
        <w:tc>
          <w:tcPr>
            <w:tcW w:w="1555" w:type="dxa"/>
            <w:gridSpan w:val="2"/>
            <w:shd w:val="clear" w:color="auto" w:fill="006666"/>
          </w:tcPr>
          <w:p w14:paraId="4F10C60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5189CD57" w14:textId="77777777" w:rsidR="00BC37F9" w:rsidRDefault="001D3045" w:rsidP="00702ED8">
            <w:p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 y Reglamento de Entrega – Recepción para la Administración Pública Estatal.</w:t>
            </w:r>
          </w:p>
        </w:tc>
      </w:tr>
      <w:tr w:rsidR="00BC37F9" w14:paraId="502353CC" w14:textId="77777777">
        <w:tc>
          <w:tcPr>
            <w:tcW w:w="1555" w:type="dxa"/>
            <w:gridSpan w:val="2"/>
            <w:shd w:val="clear" w:color="auto" w:fill="006666"/>
          </w:tcPr>
          <w:p w14:paraId="7E1BC61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0A8B7E75" w14:textId="77777777" w:rsidR="00BC37F9" w:rsidRDefault="001D3045" w:rsidP="00702ED8">
            <w:pPr>
              <w:jc w:val="both"/>
              <w:rPr>
                <w:rFonts w:ascii="Muli" w:eastAsia="Muli" w:hAnsi="Muli" w:cs="Muli"/>
                <w:sz w:val="16"/>
                <w:szCs w:val="16"/>
              </w:rPr>
            </w:pPr>
            <w:r>
              <w:rPr>
                <w:rFonts w:ascii="Muli" w:eastAsia="Muli" w:hAnsi="Muli" w:cs="Muli"/>
                <w:sz w:val="16"/>
                <w:szCs w:val="16"/>
              </w:rPr>
              <w:t>Notificación de movimiento de personal, formato de acta de entrega – recepción con anexos, copias simples de las credenciales para votar de los participantes, copias simples de resguardos.</w:t>
            </w:r>
          </w:p>
        </w:tc>
        <w:tc>
          <w:tcPr>
            <w:tcW w:w="1418" w:type="dxa"/>
            <w:gridSpan w:val="2"/>
            <w:shd w:val="clear" w:color="auto" w:fill="006666"/>
          </w:tcPr>
          <w:p w14:paraId="247F0C2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3902BA45" w14:textId="77777777" w:rsidR="00BC37F9" w:rsidRDefault="00BC37F9" w:rsidP="00702ED8">
            <w:pPr>
              <w:rPr>
                <w:rFonts w:ascii="Muli" w:eastAsia="Muli" w:hAnsi="Muli" w:cs="Muli"/>
                <w:color w:val="FFFFFF"/>
                <w:sz w:val="16"/>
                <w:szCs w:val="16"/>
              </w:rPr>
            </w:pPr>
          </w:p>
        </w:tc>
        <w:tc>
          <w:tcPr>
            <w:tcW w:w="2737" w:type="dxa"/>
            <w:gridSpan w:val="2"/>
          </w:tcPr>
          <w:p w14:paraId="38B0AB14" w14:textId="77777777" w:rsidR="00BC37F9" w:rsidRDefault="001D3045" w:rsidP="00702ED8">
            <w:pPr>
              <w:rPr>
                <w:rFonts w:ascii="Muli" w:eastAsia="Muli" w:hAnsi="Muli" w:cs="Muli"/>
                <w:sz w:val="16"/>
                <w:szCs w:val="16"/>
              </w:rPr>
            </w:pPr>
            <w:r>
              <w:rPr>
                <w:rFonts w:ascii="Muli" w:eastAsia="Muli" w:hAnsi="Muli" w:cs="Muli"/>
                <w:sz w:val="16"/>
                <w:szCs w:val="16"/>
              </w:rPr>
              <w:t>Acta de entrega – recepción con anexos.</w:t>
            </w:r>
          </w:p>
          <w:p w14:paraId="6C9FF914"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5C461EA2" w14:textId="77777777">
        <w:tc>
          <w:tcPr>
            <w:tcW w:w="8828" w:type="dxa"/>
            <w:gridSpan w:val="7"/>
            <w:vAlign w:val="center"/>
          </w:tcPr>
          <w:p w14:paraId="7652A9B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36DAFAC" w14:textId="77777777">
        <w:tc>
          <w:tcPr>
            <w:tcW w:w="704" w:type="dxa"/>
            <w:shd w:val="clear" w:color="auto" w:fill="006666"/>
          </w:tcPr>
          <w:p w14:paraId="0912139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1585EFB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4E4AA00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1FEA87E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EED12E0" w14:textId="77777777">
        <w:tc>
          <w:tcPr>
            <w:tcW w:w="704" w:type="dxa"/>
          </w:tcPr>
          <w:p w14:paraId="21F916C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6BEB9A18" w14:textId="77777777" w:rsidR="00BC37F9" w:rsidRDefault="001D3045" w:rsidP="00702ED8">
            <w:pPr>
              <w:rPr>
                <w:rFonts w:ascii="Muli" w:eastAsia="Muli" w:hAnsi="Muli" w:cs="Muli"/>
                <w:sz w:val="16"/>
                <w:szCs w:val="16"/>
              </w:rPr>
            </w:pPr>
            <w:r>
              <w:rPr>
                <w:rFonts w:ascii="Muli" w:eastAsia="Muli" w:hAnsi="Muli" w:cs="Muli"/>
                <w:sz w:val="16"/>
                <w:szCs w:val="16"/>
              </w:rPr>
              <w:t xml:space="preserve">Recepción de la notificación de </w:t>
            </w:r>
            <w:proofErr w:type="gramStart"/>
            <w:r>
              <w:rPr>
                <w:rFonts w:ascii="Muli" w:eastAsia="Muli" w:hAnsi="Muli" w:cs="Muli"/>
                <w:sz w:val="16"/>
                <w:szCs w:val="16"/>
              </w:rPr>
              <w:t>movimiento  y</w:t>
            </w:r>
            <w:proofErr w:type="gramEnd"/>
            <w:r>
              <w:rPr>
                <w:rFonts w:ascii="Muli" w:eastAsia="Muli" w:hAnsi="Muli" w:cs="Muli"/>
                <w:sz w:val="16"/>
                <w:szCs w:val="16"/>
              </w:rPr>
              <w:t xml:space="preserve"> fecha para acto de entrega – recepción.</w:t>
            </w:r>
          </w:p>
        </w:tc>
        <w:tc>
          <w:tcPr>
            <w:tcW w:w="1491" w:type="dxa"/>
            <w:gridSpan w:val="2"/>
          </w:tcPr>
          <w:p w14:paraId="488387B3" w14:textId="77777777" w:rsidR="00BC37F9" w:rsidRDefault="001D3045" w:rsidP="00702ED8">
            <w:pPr>
              <w:rPr>
                <w:rFonts w:ascii="Muli" w:eastAsia="Muli" w:hAnsi="Muli" w:cs="Muli"/>
                <w:sz w:val="16"/>
                <w:szCs w:val="16"/>
              </w:rPr>
            </w:pPr>
            <w:r>
              <w:rPr>
                <w:rFonts w:ascii="Muli" w:eastAsia="Muli" w:hAnsi="Muli" w:cs="Muli"/>
                <w:sz w:val="16"/>
                <w:szCs w:val="16"/>
              </w:rPr>
              <w:t>Órgano Interno de Control, en adelante, OIC</w:t>
            </w:r>
          </w:p>
        </w:tc>
        <w:tc>
          <w:tcPr>
            <w:tcW w:w="1316" w:type="dxa"/>
          </w:tcPr>
          <w:p w14:paraId="78F9B6F7"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183909D0" w14:textId="77777777">
        <w:tc>
          <w:tcPr>
            <w:tcW w:w="704" w:type="dxa"/>
          </w:tcPr>
          <w:p w14:paraId="07F9D9A5"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171F403F" w14:textId="77777777" w:rsidR="00BC37F9" w:rsidRDefault="001D3045" w:rsidP="00702ED8">
            <w:pPr>
              <w:rPr>
                <w:rFonts w:ascii="Muli" w:eastAsia="Muli" w:hAnsi="Muli" w:cs="Muli"/>
                <w:sz w:val="16"/>
                <w:szCs w:val="16"/>
              </w:rPr>
            </w:pPr>
            <w:r>
              <w:rPr>
                <w:rFonts w:ascii="Muli" w:eastAsia="Muli" w:hAnsi="Muli" w:cs="Muli"/>
                <w:sz w:val="16"/>
                <w:szCs w:val="16"/>
              </w:rPr>
              <w:t>Designar testigo para el acto de entrega-recepción.</w:t>
            </w:r>
          </w:p>
        </w:tc>
        <w:tc>
          <w:tcPr>
            <w:tcW w:w="1491" w:type="dxa"/>
            <w:gridSpan w:val="2"/>
          </w:tcPr>
          <w:p w14:paraId="24F0784C" w14:textId="1A288197"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3843B30F" w14:textId="77777777" w:rsidR="00BC37F9" w:rsidRDefault="00BC37F9" w:rsidP="00702ED8">
            <w:pPr>
              <w:rPr>
                <w:rFonts w:ascii="Muli" w:eastAsia="Muli" w:hAnsi="Muli" w:cs="Muli"/>
                <w:sz w:val="16"/>
                <w:szCs w:val="16"/>
              </w:rPr>
            </w:pPr>
          </w:p>
        </w:tc>
      </w:tr>
      <w:tr w:rsidR="00BC37F9" w14:paraId="226AC995" w14:textId="77777777">
        <w:tc>
          <w:tcPr>
            <w:tcW w:w="704" w:type="dxa"/>
          </w:tcPr>
          <w:p w14:paraId="5F3A2F5A"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563771C7" w14:textId="77777777" w:rsidR="00BC37F9" w:rsidRDefault="001D3045" w:rsidP="00702ED8">
            <w:pPr>
              <w:rPr>
                <w:rFonts w:ascii="Muli" w:eastAsia="Muli" w:hAnsi="Muli" w:cs="Muli"/>
                <w:sz w:val="16"/>
                <w:szCs w:val="16"/>
              </w:rPr>
            </w:pPr>
            <w:r>
              <w:rPr>
                <w:rFonts w:ascii="Muli" w:eastAsia="Muli" w:hAnsi="Muli" w:cs="Muli"/>
                <w:sz w:val="16"/>
                <w:szCs w:val="16"/>
              </w:rPr>
              <w:t>Acudir al acto de entrega – recepción en la fecha notificada y lugar señalado para el efecto.</w:t>
            </w:r>
          </w:p>
        </w:tc>
        <w:tc>
          <w:tcPr>
            <w:tcW w:w="1491" w:type="dxa"/>
            <w:gridSpan w:val="2"/>
          </w:tcPr>
          <w:p w14:paraId="2814B038" w14:textId="1F0038D4"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3CB90E6A"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277B87B9" w14:textId="77777777">
        <w:tc>
          <w:tcPr>
            <w:tcW w:w="704" w:type="dxa"/>
          </w:tcPr>
          <w:p w14:paraId="75C42122"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0038048D" w14:textId="77777777" w:rsidR="00BC37F9" w:rsidRDefault="001D3045" w:rsidP="00702ED8">
            <w:pPr>
              <w:rPr>
                <w:rFonts w:ascii="Muli" w:eastAsia="Muli" w:hAnsi="Muli" w:cs="Muli"/>
                <w:sz w:val="16"/>
                <w:szCs w:val="16"/>
              </w:rPr>
            </w:pPr>
            <w:r>
              <w:rPr>
                <w:rFonts w:ascii="Muli" w:eastAsia="Muli" w:hAnsi="Muli" w:cs="Muli"/>
                <w:sz w:val="16"/>
                <w:szCs w:val="16"/>
              </w:rPr>
              <w:t>Supervisar el acto de entrega – recepción, realizado entre sujetos obligados, a fin de garantizar que sea apegado a la normativa.</w:t>
            </w:r>
          </w:p>
        </w:tc>
        <w:tc>
          <w:tcPr>
            <w:tcW w:w="1491" w:type="dxa"/>
            <w:gridSpan w:val="2"/>
          </w:tcPr>
          <w:p w14:paraId="0013379E" w14:textId="6690CE9E"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7C496A2F" w14:textId="77777777" w:rsidR="00BC37F9" w:rsidRDefault="00BC37F9" w:rsidP="00702ED8">
            <w:pPr>
              <w:rPr>
                <w:rFonts w:ascii="Muli" w:eastAsia="Muli" w:hAnsi="Muli" w:cs="Muli"/>
                <w:sz w:val="16"/>
                <w:szCs w:val="16"/>
              </w:rPr>
            </w:pPr>
          </w:p>
        </w:tc>
      </w:tr>
      <w:tr w:rsidR="00BC37F9" w14:paraId="5AFE8241" w14:textId="77777777">
        <w:tc>
          <w:tcPr>
            <w:tcW w:w="704" w:type="dxa"/>
          </w:tcPr>
          <w:p w14:paraId="49127EBA"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65947A16" w14:textId="77777777" w:rsidR="00BC37F9" w:rsidRDefault="001D3045" w:rsidP="00702ED8">
            <w:pPr>
              <w:rPr>
                <w:rFonts w:ascii="Muli" w:eastAsia="Muli" w:hAnsi="Muli" w:cs="Muli"/>
                <w:sz w:val="16"/>
                <w:szCs w:val="16"/>
              </w:rPr>
            </w:pPr>
            <w:r>
              <w:rPr>
                <w:rFonts w:ascii="Muli" w:eastAsia="Muli" w:hAnsi="Muli" w:cs="Muli"/>
                <w:sz w:val="16"/>
                <w:szCs w:val="16"/>
              </w:rPr>
              <w:t>Informar sobre la obligación de presentar la declaración de situación patrimonial en la modalidad que corresponda, en su caso.</w:t>
            </w:r>
          </w:p>
        </w:tc>
        <w:tc>
          <w:tcPr>
            <w:tcW w:w="1491" w:type="dxa"/>
            <w:gridSpan w:val="2"/>
          </w:tcPr>
          <w:p w14:paraId="0C1C9A01" w14:textId="5C5366AD"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404CBD14" w14:textId="77777777" w:rsidR="00BC37F9" w:rsidRDefault="00BC37F9" w:rsidP="00702ED8">
            <w:pPr>
              <w:rPr>
                <w:rFonts w:ascii="Muli" w:eastAsia="Muli" w:hAnsi="Muli" w:cs="Muli"/>
                <w:sz w:val="16"/>
                <w:szCs w:val="16"/>
              </w:rPr>
            </w:pPr>
          </w:p>
        </w:tc>
      </w:tr>
      <w:tr w:rsidR="00BC37F9" w14:paraId="4AF32BDB" w14:textId="77777777">
        <w:tc>
          <w:tcPr>
            <w:tcW w:w="704" w:type="dxa"/>
          </w:tcPr>
          <w:p w14:paraId="70D7D738"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236876DB" w14:textId="77777777" w:rsidR="00BC37F9" w:rsidRDefault="001D3045" w:rsidP="00702ED8">
            <w:pPr>
              <w:rPr>
                <w:rFonts w:ascii="Muli" w:eastAsia="Muli" w:hAnsi="Muli" w:cs="Muli"/>
                <w:sz w:val="16"/>
                <w:szCs w:val="16"/>
              </w:rPr>
            </w:pPr>
            <w:r>
              <w:rPr>
                <w:rFonts w:ascii="Muli" w:eastAsia="Muli" w:hAnsi="Muli" w:cs="Muli"/>
                <w:sz w:val="16"/>
                <w:szCs w:val="16"/>
              </w:rPr>
              <w:t>Revisión del acta de entrega - recepción.</w:t>
            </w:r>
          </w:p>
        </w:tc>
        <w:tc>
          <w:tcPr>
            <w:tcW w:w="1491" w:type="dxa"/>
            <w:gridSpan w:val="2"/>
          </w:tcPr>
          <w:p w14:paraId="79A47E9B" w14:textId="0696EE8A"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3699F25A" w14:textId="77777777" w:rsidR="00BC37F9" w:rsidRDefault="001D3045" w:rsidP="00702ED8">
            <w:pPr>
              <w:rPr>
                <w:rFonts w:ascii="Muli" w:eastAsia="Muli" w:hAnsi="Muli" w:cs="Muli"/>
                <w:sz w:val="16"/>
                <w:szCs w:val="16"/>
              </w:rPr>
            </w:pPr>
            <w:r>
              <w:rPr>
                <w:rFonts w:ascii="Muli" w:eastAsia="Muli" w:hAnsi="Muli" w:cs="Muli"/>
                <w:sz w:val="16"/>
                <w:szCs w:val="16"/>
              </w:rPr>
              <w:t>Acta de entrega – recepción revisada.</w:t>
            </w:r>
          </w:p>
        </w:tc>
      </w:tr>
      <w:tr w:rsidR="00BC37F9" w14:paraId="261DCB33" w14:textId="77777777">
        <w:tc>
          <w:tcPr>
            <w:tcW w:w="704" w:type="dxa"/>
          </w:tcPr>
          <w:p w14:paraId="6DE63D22"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34C4339E" w14:textId="77777777" w:rsidR="00BC37F9" w:rsidRDefault="001D3045" w:rsidP="00702ED8">
            <w:pPr>
              <w:rPr>
                <w:rFonts w:ascii="Muli" w:eastAsia="Muli" w:hAnsi="Muli" w:cs="Muli"/>
                <w:sz w:val="16"/>
                <w:szCs w:val="16"/>
              </w:rPr>
            </w:pPr>
            <w:r>
              <w:rPr>
                <w:rFonts w:ascii="Muli" w:eastAsia="Muli" w:hAnsi="Muli" w:cs="Muli"/>
                <w:sz w:val="16"/>
                <w:szCs w:val="16"/>
              </w:rPr>
              <w:t>Firma del acta de entrega - recepción.</w:t>
            </w:r>
          </w:p>
        </w:tc>
        <w:tc>
          <w:tcPr>
            <w:tcW w:w="1491" w:type="dxa"/>
            <w:gridSpan w:val="2"/>
          </w:tcPr>
          <w:p w14:paraId="65FD0E63" w14:textId="6749E8FD"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p w14:paraId="381DCB93" w14:textId="77777777" w:rsidR="00BC37F9" w:rsidRDefault="00BC37F9" w:rsidP="00702ED8">
            <w:pPr>
              <w:rPr>
                <w:rFonts w:ascii="Muli" w:eastAsia="Muli" w:hAnsi="Muli" w:cs="Muli"/>
                <w:sz w:val="16"/>
                <w:szCs w:val="16"/>
              </w:rPr>
            </w:pPr>
          </w:p>
        </w:tc>
        <w:tc>
          <w:tcPr>
            <w:tcW w:w="1316" w:type="dxa"/>
          </w:tcPr>
          <w:p w14:paraId="6A17978C" w14:textId="77777777" w:rsidR="00BC37F9" w:rsidRDefault="001D3045" w:rsidP="00702ED8">
            <w:pPr>
              <w:rPr>
                <w:rFonts w:ascii="Muli" w:eastAsia="Muli" w:hAnsi="Muli" w:cs="Muli"/>
                <w:sz w:val="16"/>
                <w:szCs w:val="16"/>
              </w:rPr>
            </w:pPr>
            <w:r>
              <w:rPr>
                <w:rFonts w:ascii="Muli" w:eastAsia="Muli" w:hAnsi="Muli" w:cs="Muli"/>
                <w:sz w:val="16"/>
                <w:szCs w:val="16"/>
              </w:rPr>
              <w:t>Acta de entrega – recepción firmada</w:t>
            </w:r>
          </w:p>
        </w:tc>
      </w:tr>
      <w:tr w:rsidR="00BC37F9" w14:paraId="1D22FC63" w14:textId="77777777">
        <w:tc>
          <w:tcPr>
            <w:tcW w:w="704" w:type="dxa"/>
          </w:tcPr>
          <w:p w14:paraId="6009283C"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5A59754A" w14:textId="77777777" w:rsidR="00BC37F9" w:rsidRDefault="001D3045" w:rsidP="00702ED8">
            <w:pPr>
              <w:rPr>
                <w:rFonts w:ascii="Muli" w:eastAsia="Muli" w:hAnsi="Muli" w:cs="Muli"/>
                <w:sz w:val="16"/>
                <w:szCs w:val="16"/>
              </w:rPr>
            </w:pPr>
            <w:r>
              <w:rPr>
                <w:rFonts w:ascii="Muli" w:eastAsia="Muli" w:hAnsi="Muli" w:cs="Muli"/>
                <w:sz w:val="16"/>
                <w:szCs w:val="16"/>
              </w:rPr>
              <w:t>Entrega actas firmadas y revisadas a la Coordinación Administrativa.</w:t>
            </w:r>
          </w:p>
        </w:tc>
        <w:tc>
          <w:tcPr>
            <w:tcW w:w="1491" w:type="dxa"/>
            <w:gridSpan w:val="2"/>
          </w:tcPr>
          <w:p w14:paraId="34F57C83" w14:textId="197C2F58"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48B68541" w14:textId="77777777" w:rsidR="00BC37F9" w:rsidRDefault="001D3045" w:rsidP="00702ED8">
            <w:pPr>
              <w:rPr>
                <w:rFonts w:ascii="Muli" w:eastAsia="Muli" w:hAnsi="Muli" w:cs="Muli"/>
                <w:sz w:val="16"/>
                <w:szCs w:val="16"/>
              </w:rPr>
            </w:pPr>
            <w:r>
              <w:rPr>
                <w:rFonts w:ascii="Muli" w:eastAsia="Muli" w:hAnsi="Muli" w:cs="Muli"/>
                <w:sz w:val="16"/>
                <w:szCs w:val="16"/>
              </w:rPr>
              <w:t>Acta de entrega – recepción.</w:t>
            </w:r>
          </w:p>
        </w:tc>
      </w:tr>
      <w:tr w:rsidR="00BC37F9" w14:paraId="267BDD83" w14:textId="77777777">
        <w:tc>
          <w:tcPr>
            <w:tcW w:w="704" w:type="dxa"/>
          </w:tcPr>
          <w:p w14:paraId="62391969"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4390BADE" w14:textId="77777777" w:rsidR="00BC37F9" w:rsidRDefault="001D3045" w:rsidP="00702ED8">
            <w:pPr>
              <w:rPr>
                <w:rFonts w:ascii="Muli" w:eastAsia="Muli" w:hAnsi="Muli" w:cs="Muli"/>
                <w:sz w:val="16"/>
                <w:szCs w:val="16"/>
              </w:rPr>
            </w:pPr>
            <w:r>
              <w:rPr>
                <w:rFonts w:ascii="Muli" w:eastAsia="Muli" w:hAnsi="Muli" w:cs="Muli"/>
                <w:sz w:val="16"/>
                <w:szCs w:val="16"/>
              </w:rPr>
              <w:t>Recepción de un tanto del acta de entrega – recepción firmada.</w:t>
            </w:r>
          </w:p>
        </w:tc>
        <w:tc>
          <w:tcPr>
            <w:tcW w:w="1491" w:type="dxa"/>
            <w:gridSpan w:val="2"/>
          </w:tcPr>
          <w:p w14:paraId="225DBBCE" w14:textId="4C30F8FE"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00FA898F" w14:textId="77777777" w:rsidR="00BC37F9" w:rsidRDefault="001D3045" w:rsidP="00702ED8">
            <w:pPr>
              <w:rPr>
                <w:rFonts w:ascii="Muli" w:eastAsia="Muli" w:hAnsi="Muli" w:cs="Muli"/>
                <w:sz w:val="16"/>
                <w:szCs w:val="16"/>
              </w:rPr>
            </w:pPr>
            <w:r>
              <w:rPr>
                <w:rFonts w:ascii="Muli" w:eastAsia="Muli" w:hAnsi="Muli" w:cs="Muli"/>
                <w:sz w:val="16"/>
                <w:szCs w:val="16"/>
              </w:rPr>
              <w:t>Acta de entrega – recepción.</w:t>
            </w:r>
          </w:p>
        </w:tc>
      </w:tr>
      <w:tr w:rsidR="00BC37F9" w14:paraId="720DDF52" w14:textId="77777777">
        <w:tc>
          <w:tcPr>
            <w:tcW w:w="704" w:type="dxa"/>
          </w:tcPr>
          <w:p w14:paraId="78EDA4A8"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4FD2C3F8" w14:textId="77777777" w:rsidR="00BC37F9" w:rsidRDefault="001D3045" w:rsidP="00702ED8">
            <w:pPr>
              <w:rPr>
                <w:rFonts w:ascii="Muli" w:eastAsia="Muli" w:hAnsi="Muli" w:cs="Muli"/>
                <w:sz w:val="16"/>
                <w:szCs w:val="16"/>
              </w:rPr>
            </w:pPr>
            <w:r>
              <w:rPr>
                <w:rFonts w:ascii="Muli" w:eastAsia="Muli" w:hAnsi="Muli" w:cs="Muli"/>
                <w:sz w:val="16"/>
                <w:szCs w:val="16"/>
              </w:rPr>
              <w:t>Decisión. Solicitud de aclaraciones:</w:t>
            </w:r>
          </w:p>
          <w:p w14:paraId="63B4D7C9" w14:textId="0CA046AB" w:rsidR="00BC37F9" w:rsidRDefault="001D3045" w:rsidP="00702ED8">
            <w:pPr>
              <w:rPr>
                <w:rFonts w:ascii="Muli" w:eastAsia="Muli" w:hAnsi="Muli" w:cs="Muli"/>
                <w:sz w:val="16"/>
                <w:szCs w:val="16"/>
              </w:rPr>
            </w:pPr>
            <w:r>
              <w:rPr>
                <w:rFonts w:ascii="Muli" w:eastAsia="Muli" w:hAnsi="Muli" w:cs="Muli"/>
                <w:sz w:val="16"/>
                <w:szCs w:val="16"/>
              </w:rPr>
              <w:t>Si: Continuar en actividad 11</w:t>
            </w:r>
            <w:r w:rsidR="00617C85">
              <w:rPr>
                <w:rFonts w:ascii="Muli" w:eastAsia="Muli" w:hAnsi="Muli" w:cs="Muli"/>
                <w:sz w:val="16"/>
                <w:szCs w:val="16"/>
              </w:rPr>
              <w:t>.</w:t>
            </w:r>
          </w:p>
          <w:p w14:paraId="2BC719EE" w14:textId="77777777" w:rsidR="00BC37F9" w:rsidRDefault="001D3045" w:rsidP="00702ED8">
            <w:pPr>
              <w:rPr>
                <w:rFonts w:ascii="Muli" w:eastAsia="Muli" w:hAnsi="Muli" w:cs="Muli"/>
                <w:sz w:val="16"/>
                <w:szCs w:val="16"/>
              </w:rPr>
            </w:pPr>
            <w:r>
              <w:rPr>
                <w:rFonts w:ascii="Muli" w:eastAsia="Muli" w:hAnsi="Muli" w:cs="Muli"/>
                <w:sz w:val="16"/>
                <w:szCs w:val="16"/>
              </w:rPr>
              <w:t>No: Termina procedimiento.</w:t>
            </w:r>
          </w:p>
        </w:tc>
        <w:tc>
          <w:tcPr>
            <w:tcW w:w="1491" w:type="dxa"/>
            <w:gridSpan w:val="2"/>
          </w:tcPr>
          <w:p w14:paraId="103A861F" w14:textId="0DCD00B1"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303811C1" w14:textId="77777777" w:rsidR="00BC37F9" w:rsidRDefault="00BC37F9" w:rsidP="00702ED8">
            <w:pPr>
              <w:rPr>
                <w:rFonts w:ascii="Muli" w:eastAsia="Muli" w:hAnsi="Muli" w:cs="Muli"/>
                <w:sz w:val="16"/>
                <w:szCs w:val="16"/>
              </w:rPr>
            </w:pPr>
          </w:p>
        </w:tc>
      </w:tr>
      <w:tr w:rsidR="00BC37F9" w14:paraId="2FE09769" w14:textId="77777777">
        <w:tc>
          <w:tcPr>
            <w:tcW w:w="704" w:type="dxa"/>
          </w:tcPr>
          <w:p w14:paraId="193D2E33"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5B221319" w14:textId="77777777" w:rsidR="00BC37F9" w:rsidRDefault="001D3045" w:rsidP="00702ED8">
            <w:pPr>
              <w:rPr>
                <w:rFonts w:ascii="Muli" w:eastAsia="Muli" w:hAnsi="Muli" w:cs="Muli"/>
                <w:sz w:val="16"/>
                <w:szCs w:val="16"/>
              </w:rPr>
            </w:pPr>
            <w:r>
              <w:rPr>
                <w:rFonts w:ascii="Muli" w:eastAsia="Muli" w:hAnsi="Muli" w:cs="Muli"/>
                <w:sz w:val="16"/>
                <w:szCs w:val="16"/>
              </w:rPr>
              <w:t>Tramitar aclaraciones.</w:t>
            </w:r>
          </w:p>
        </w:tc>
        <w:tc>
          <w:tcPr>
            <w:tcW w:w="1491" w:type="dxa"/>
            <w:gridSpan w:val="2"/>
          </w:tcPr>
          <w:p w14:paraId="4543853E" w14:textId="7BC3C2B8"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4A5B6939"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704C754E" w14:textId="77777777">
        <w:tc>
          <w:tcPr>
            <w:tcW w:w="704" w:type="dxa"/>
          </w:tcPr>
          <w:p w14:paraId="561D599B"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3F036D92" w14:textId="77777777" w:rsidR="00BC37F9" w:rsidRDefault="001D3045" w:rsidP="00702ED8">
            <w:pPr>
              <w:rPr>
                <w:rFonts w:ascii="Muli" w:eastAsia="Muli" w:hAnsi="Muli" w:cs="Muli"/>
                <w:sz w:val="16"/>
                <w:szCs w:val="16"/>
              </w:rPr>
            </w:pPr>
            <w:r>
              <w:rPr>
                <w:rFonts w:ascii="Muli" w:eastAsia="Muli" w:hAnsi="Muli" w:cs="Muli"/>
                <w:sz w:val="16"/>
                <w:szCs w:val="16"/>
              </w:rPr>
              <w:t>Fin de procedimiento.</w:t>
            </w:r>
          </w:p>
        </w:tc>
        <w:tc>
          <w:tcPr>
            <w:tcW w:w="1491" w:type="dxa"/>
            <w:gridSpan w:val="2"/>
          </w:tcPr>
          <w:p w14:paraId="018F40DA" w14:textId="77777777" w:rsidR="00BC37F9" w:rsidRDefault="00BC37F9" w:rsidP="00702ED8">
            <w:pPr>
              <w:rPr>
                <w:rFonts w:ascii="Muli" w:eastAsia="Muli" w:hAnsi="Muli" w:cs="Muli"/>
                <w:sz w:val="16"/>
                <w:szCs w:val="16"/>
              </w:rPr>
            </w:pPr>
          </w:p>
        </w:tc>
        <w:tc>
          <w:tcPr>
            <w:tcW w:w="1316" w:type="dxa"/>
          </w:tcPr>
          <w:p w14:paraId="6FB79142" w14:textId="77777777" w:rsidR="00BC37F9" w:rsidRDefault="00BC37F9" w:rsidP="00702ED8">
            <w:pPr>
              <w:rPr>
                <w:rFonts w:ascii="Muli" w:eastAsia="Muli" w:hAnsi="Muli" w:cs="Muli"/>
                <w:sz w:val="16"/>
                <w:szCs w:val="16"/>
              </w:rPr>
            </w:pPr>
          </w:p>
        </w:tc>
      </w:tr>
    </w:tbl>
    <w:p w14:paraId="403D1F1B" w14:textId="77777777" w:rsidR="00BC37F9" w:rsidRDefault="00BC37F9" w:rsidP="00702ED8">
      <w:pPr>
        <w:spacing w:after="0" w:line="240" w:lineRule="auto"/>
        <w:rPr>
          <w:rFonts w:ascii="Muli" w:eastAsia="Muli" w:hAnsi="Muli" w:cs="Muli"/>
          <w:sz w:val="16"/>
          <w:szCs w:val="16"/>
        </w:rPr>
      </w:pPr>
    </w:p>
    <w:p w14:paraId="03DF2CB3" w14:textId="77777777" w:rsidR="00BC37F9" w:rsidRDefault="00BC37F9" w:rsidP="00702ED8">
      <w:pPr>
        <w:spacing w:after="0" w:line="240" w:lineRule="auto"/>
        <w:rPr>
          <w:rFonts w:ascii="Muli" w:eastAsia="Muli" w:hAnsi="Muli" w:cs="Muli"/>
          <w:sz w:val="16"/>
          <w:szCs w:val="16"/>
        </w:rPr>
      </w:pPr>
    </w:p>
    <w:p w14:paraId="23C272FF" w14:textId="77777777" w:rsidR="00BC37F9" w:rsidRDefault="00BC37F9" w:rsidP="00702ED8">
      <w:pPr>
        <w:spacing w:after="0" w:line="240" w:lineRule="auto"/>
        <w:rPr>
          <w:rFonts w:ascii="Muli" w:eastAsia="Muli" w:hAnsi="Muli" w:cs="Muli"/>
          <w:sz w:val="16"/>
          <w:szCs w:val="16"/>
        </w:rPr>
      </w:pPr>
    </w:p>
    <w:p w14:paraId="61945C6B" w14:textId="1ED61E81" w:rsidR="00FA2BEA" w:rsidRDefault="00617C8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75CF409" wp14:editId="24AFB473">
            <wp:extent cx="4723449" cy="7689600"/>
            <wp:effectExtent l="0" t="0" r="1270" b="6985"/>
            <wp:docPr id="111526620" name="Imagen 111526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0" name="Imagen 111526620"/>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738101" cy="7713453"/>
                    </a:xfrm>
                    <a:prstGeom prst="rect">
                      <a:avLst/>
                    </a:prstGeom>
                  </pic:spPr>
                </pic:pic>
              </a:graphicData>
            </a:graphic>
          </wp:inline>
        </w:drawing>
      </w:r>
    </w:p>
    <w:tbl>
      <w:tblPr>
        <w:tblStyle w:val="affffffffff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4DB69704" w14:textId="77777777">
        <w:trPr>
          <w:trHeight w:val="80"/>
        </w:trPr>
        <w:tc>
          <w:tcPr>
            <w:tcW w:w="2942" w:type="dxa"/>
            <w:shd w:val="clear" w:color="auto" w:fill="006666"/>
          </w:tcPr>
          <w:p w14:paraId="708CB64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13A5B5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16D03CB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14A2C35" w14:textId="77777777">
        <w:trPr>
          <w:trHeight w:val="550"/>
        </w:trPr>
        <w:tc>
          <w:tcPr>
            <w:tcW w:w="2942" w:type="dxa"/>
            <w:shd w:val="clear" w:color="auto" w:fill="auto"/>
            <w:vAlign w:val="center"/>
          </w:tcPr>
          <w:p w14:paraId="70CC606C" w14:textId="77777777" w:rsidR="00BC37F9" w:rsidRDefault="00BC37F9" w:rsidP="00702ED8">
            <w:pPr>
              <w:rPr>
                <w:rFonts w:ascii="Muli" w:eastAsia="Muli" w:hAnsi="Muli" w:cs="Muli"/>
                <w:color w:val="FFFFFF"/>
                <w:sz w:val="16"/>
                <w:szCs w:val="16"/>
              </w:rPr>
            </w:pPr>
          </w:p>
        </w:tc>
        <w:tc>
          <w:tcPr>
            <w:tcW w:w="2943" w:type="dxa"/>
            <w:shd w:val="clear" w:color="auto" w:fill="auto"/>
            <w:vAlign w:val="center"/>
          </w:tcPr>
          <w:p w14:paraId="6B9C059E" w14:textId="77777777" w:rsidR="00BC37F9" w:rsidRDefault="00BC37F9" w:rsidP="00702ED8">
            <w:pPr>
              <w:rPr>
                <w:rFonts w:ascii="Muli" w:eastAsia="Muli" w:hAnsi="Muli" w:cs="Muli"/>
                <w:color w:val="FFFFFF"/>
                <w:sz w:val="16"/>
                <w:szCs w:val="16"/>
              </w:rPr>
            </w:pPr>
          </w:p>
        </w:tc>
        <w:tc>
          <w:tcPr>
            <w:tcW w:w="2943" w:type="dxa"/>
            <w:shd w:val="clear" w:color="auto" w:fill="auto"/>
            <w:vAlign w:val="center"/>
          </w:tcPr>
          <w:p w14:paraId="5B907E4D" w14:textId="77777777" w:rsidR="00BC37F9" w:rsidRDefault="00BC37F9" w:rsidP="00702ED8">
            <w:pPr>
              <w:rPr>
                <w:rFonts w:ascii="Muli" w:eastAsia="Muli" w:hAnsi="Muli" w:cs="Muli"/>
                <w:color w:val="FFFFFF"/>
                <w:sz w:val="16"/>
                <w:szCs w:val="16"/>
              </w:rPr>
            </w:pPr>
          </w:p>
        </w:tc>
      </w:tr>
      <w:tr w:rsidR="00BC37F9" w14:paraId="7028D2E5" w14:textId="77777777">
        <w:trPr>
          <w:trHeight w:val="469"/>
        </w:trPr>
        <w:tc>
          <w:tcPr>
            <w:tcW w:w="2942" w:type="dxa"/>
            <w:vAlign w:val="center"/>
          </w:tcPr>
          <w:p w14:paraId="258EDE19"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74EB2DAF"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7D449326"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4ACE0D51"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5DE1C7A6"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9B5025F"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2246B287" w14:textId="77777777" w:rsidR="00AD32F6" w:rsidRDefault="00AD32F6" w:rsidP="00702ED8">
      <w:pPr>
        <w:spacing w:after="0" w:line="240" w:lineRule="auto"/>
      </w:pPr>
    </w:p>
    <w:tbl>
      <w:tblPr>
        <w:tblStyle w:val="afffffffffff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134"/>
        <w:gridCol w:w="284"/>
        <w:gridCol w:w="1421"/>
        <w:gridCol w:w="1316"/>
      </w:tblGrid>
      <w:tr w:rsidR="00BC37F9" w14:paraId="35426021" w14:textId="77777777" w:rsidTr="00D351B2">
        <w:trPr>
          <w:trHeight w:val="167"/>
        </w:trPr>
        <w:tc>
          <w:tcPr>
            <w:tcW w:w="1555" w:type="dxa"/>
            <w:gridSpan w:val="2"/>
            <w:vMerge w:val="restart"/>
            <w:vAlign w:val="center"/>
          </w:tcPr>
          <w:p w14:paraId="43AF0E01"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64395D17" wp14:editId="07B526A8">
                  <wp:extent cx="955170" cy="417938"/>
                  <wp:effectExtent l="0" t="0" r="0" b="0"/>
                  <wp:docPr id="1478"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52" w:type="dxa"/>
            <w:gridSpan w:val="2"/>
            <w:vMerge w:val="restart"/>
            <w:shd w:val="clear" w:color="auto" w:fill="006666"/>
            <w:vAlign w:val="center"/>
          </w:tcPr>
          <w:p w14:paraId="2DB927A9" w14:textId="52AC9B1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4086A">
              <w:rPr>
                <w:rFonts w:ascii="Muli" w:eastAsia="Muli" w:hAnsi="Muli" w:cs="Muli"/>
                <w:b/>
                <w:color w:val="FFFFFF"/>
                <w:sz w:val="16"/>
                <w:szCs w:val="16"/>
              </w:rPr>
              <w:t>:</w:t>
            </w:r>
          </w:p>
          <w:p w14:paraId="33335C6E" w14:textId="6BCC9C7F" w:rsidR="00BC37F9" w:rsidRDefault="001D3045" w:rsidP="00702ED8">
            <w:pPr>
              <w:jc w:val="center"/>
              <w:rPr>
                <w:rFonts w:ascii="Muli" w:eastAsia="Muli" w:hAnsi="Muli" w:cs="Muli"/>
                <w:b/>
                <w:sz w:val="16"/>
                <w:szCs w:val="16"/>
              </w:rPr>
            </w:pPr>
            <w:r>
              <w:rPr>
                <w:rFonts w:ascii="Muli" w:eastAsia="Muli" w:hAnsi="Muli" w:cs="Muli"/>
                <w:color w:val="FFFFFF"/>
                <w:sz w:val="16"/>
                <w:szCs w:val="16"/>
              </w:rPr>
              <w:t xml:space="preserve">Recepción de declaraciones patrimoniales, de intereses y constancia de presentación de la declaración fiscal de los </w:t>
            </w:r>
            <w:r w:rsidR="00AD32F6">
              <w:rPr>
                <w:rFonts w:ascii="Muli" w:eastAsia="Muli" w:hAnsi="Muli" w:cs="Muli"/>
                <w:color w:val="FFFFFF"/>
                <w:sz w:val="16"/>
                <w:szCs w:val="16"/>
              </w:rPr>
              <w:t>sujetos obligados</w:t>
            </w:r>
            <w:r>
              <w:rPr>
                <w:rFonts w:ascii="Muli" w:eastAsia="Muli" w:hAnsi="Muli" w:cs="Muli"/>
                <w:color w:val="FFFFFF"/>
                <w:sz w:val="16"/>
                <w:szCs w:val="16"/>
              </w:rPr>
              <w:t xml:space="preserve"> de la Secretaría Ejecutiva.</w:t>
            </w:r>
          </w:p>
        </w:tc>
        <w:tc>
          <w:tcPr>
            <w:tcW w:w="1705" w:type="dxa"/>
            <w:gridSpan w:val="2"/>
            <w:shd w:val="clear" w:color="auto" w:fill="006666"/>
            <w:vAlign w:val="center"/>
          </w:tcPr>
          <w:p w14:paraId="546DC03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117449DD"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EC-OIC-CI-1.5</w:t>
            </w:r>
          </w:p>
        </w:tc>
      </w:tr>
      <w:tr w:rsidR="00BC37F9" w14:paraId="38F626D6" w14:textId="77777777" w:rsidTr="00D351B2">
        <w:trPr>
          <w:trHeight w:val="165"/>
        </w:trPr>
        <w:tc>
          <w:tcPr>
            <w:tcW w:w="1555" w:type="dxa"/>
            <w:gridSpan w:val="2"/>
            <w:vMerge/>
            <w:vAlign w:val="center"/>
          </w:tcPr>
          <w:p w14:paraId="4E6E985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03D7575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5" w:type="dxa"/>
            <w:gridSpan w:val="2"/>
            <w:shd w:val="clear" w:color="auto" w:fill="006666"/>
            <w:vAlign w:val="center"/>
          </w:tcPr>
          <w:p w14:paraId="773D6EC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0ACEC206"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3A0E6F96" w14:textId="77777777" w:rsidTr="00D351B2">
        <w:trPr>
          <w:trHeight w:val="165"/>
        </w:trPr>
        <w:tc>
          <w:tcPr>
            <w:tcW w:w="1555" w:type="dxa"/>
            <w:gridSpan w:val="2"/>
            <w:vMerge/>
            <w:vAlign w:val="center"/>
          </w:tcPr>
          <w:p w14:paraId="563CC49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52" w:type="dxa"/>
            <w:gridSpan w:val="2"/>
            <w:vMerge/>
            <w:shd w:val="clear" w:color="auto" w:fill="006666"/>
            <w:vAlign w:val="center"/>
          </w:tcPr>
          <w:p w14:paraId="744EE7C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5" w:type="dxa"/>
            <w:gridSpan w:val="2"/>
            <w:shd w:val="clear" w:color="auto" w:fill="006666"/>
            <w:vAlign w:val="center"/>
          </w:tcPr>
          <w:p w14:paraId="121F11CB" w14:textId="75EF6AEC"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4086A">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4CFA5151"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41DD8E80" w14:textId="77777777">
        <w:tc>
          <w:tcPr>
            <w:tcW w:w="8828" w:type="dxa"/>
            <w:gridSpan w:val="7"/>
            <w:shd w:val="clear" w:color="auto" w:fill="auto"/>
            <w:vAlign w:val="center"/>
          </w:tcPr>
          <w:p w14:paraId="56DB9B3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43D28A2D" w14:textId="77777777" w:rsidTr="00D351B2">
        <w:tc>
          <w:tcPr>
            <w:tcW w:w="1555" w:type="dxa"/>
            <w:gridSpan w:val="2"/>
            <w:shd w:val="clear" w:color="auto" w:fill="006666"/>
          </w:tcPr>
          <w:p w14:paraId="6BB0AD5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52" w:type="dxa"/>
            <w:gridSpan w:val="2"/>
          </w:tcPr>
          <w:p w14:paraId="73F62769" w14:textId="6B1F4DC3"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617C85">
              <w:rPr>
                <w:rFonts w:ascii="Muli" w:eastAsia="Muli" w:hAnsi="Muli" w:cs="Muli"/>
                <w:sz w:val="16"/>
                <w:szCs w:val="16"/>
              </w:rPr>
              <w:t>.</w:t>
            </w:r>
          </w:p>
        </w:tc>
        <w:tc>
          <w:tcPr>
            <w:tcW w:w="1705" w:type="dxa"/>
            <w:gridSpan w:val="2"/>
            <w:shd w:val="clear" w:color="auto" w:fill="006666"/>
            <w:vAlign w:val="center"/>
          </w:tcPr>
          <w:p w14:paraId="4552D4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15ADB3AC"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06767959" w14:textId="77777777">
        <w:tc>
          <w:tcPr>
            <w:tcW w:w="1555" w:type="dxa"/>
            <w:gridSpan w:val="2"/>
            <w:shd w:val="clear" w:color="auto" w:fill="006666"/>
          </w:tcPr>
          <w:p w14:paraId="7F0BBF2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00B04C94" w14:textId="6D8DDBF3" w:rsidR="00BC37F9" w:rsidRDefault="001D3045" w:rsidP="00702ED8">
            <w:pPr>
              <w:rPr>
                <w:rFonts w:ascii="Muli" w:eastAsia="Muli" w:hAnsi="Muli" w:cs="Muli"/>
                <w:sz w:val="16"/>
                <w:szCs w:val="16"/>
              </w:rPr>
            </w:pPr>
            <w:r>
              <w:rPr>
                <w:rFonts w:ascii="Muli" w:eastAsia="Muli" w:hAnsi="Muli" w:cs="Muli"/>
                <w:sz w:val="16"/>
                <w:szCs w:val="16"/>
              </w:rPr>
              <w:t>Requerir y facilitar a los s</w:t>
            </w:r>
            <w:r w:rsidR="00AD32F6">
              <w:rPr>
                <w:rFonts w:ascii="Muli" w:eastAsia="Muli" w:hAnsi="Muli" w:cs="Muli"/>
                <w:sz w:val="16"/>
                <w:szCs w:val="16"/>
              </w:rPr>
              <w:t>ujetos obligados</w:t>
            </w:r>
            <w:r>
              <w:rPr>
                <w:rFonts w:ascii="Muli" w:eastAsia="Muli" w:hAnsi="Muli" w:cs="Muli"/>
                <w:sz w:val="16"/>
                <w:szCs w:val="16"/>
              </w:rPr>
              <w:t xml:space="preserve"> el cumplimiento de la obligación de la presentación de la declaración de situación patrimonial, fiscal y de intereses a través de los medios electrónicos y en los formatos aprobados.</w:t>
            </w:r>
          </w:p>
        </w:tc>
      </w:tr>
      <w:tr w:rsidR="00BC37F9" w14:paraId="00A8E16F" w14:textId="77777777">
        <w:tc>
          <w:tcPr>
            <w:tcW w:w="1555" w:type="dxa"/>
            <w:gridSpan w:val="2"/>
            <w:shd w:val="clear" w:color="auto" w:fill="006666"/>
          </w:tcPr>
          <w:p w14:paraId="0A1A0BE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244831BD" w14:textId="763BDA3B"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AD32F6">
              <w:rPr>
                <w:rFonts w:ascii="Muli" w:eastAsia="Muli" w:hAnsi="Muli" w:cs="Muli"/>
                <w:sz w:val="16"/>
                <w:szCs w:val="16"/>
              </w:rPr>
              <w:t>.</w:t>
            </w:r>
          </w:p>
        </w:tc>
      </w:tr>
      <w:tr w:rsidR="00BC37F9" w14:paraId="356EF9ED" w14:textId="77777777">
        <w:tc>
          <w:tcPr>
            <w:tcW w:w="1555" w:type="dxa"/>
            <w:gridSpan w:val="2"/>
            <w:shd w:val="clear" w:color="auto" w:fill="006666"/>
          </w:tcPr>
          <w:p w14:paraId="69DD06B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5F5848F7"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Atribución en disposición normativa.</w:t>
            </w:r>
          </w:p>
        </w:tc>
        <w:tc>
          <w:tcPr>
            <w:tcW w:w="1418" w:type="dxa"/>
            <w:gridSpan w:val="2"/>
            <w:shd w:val="clear" w:color="auto" w:fill="006666"/>
          </w:tcPr>
          <w:p w14:paraId="58F41BE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27DF1D2C"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Acuse de la presentación de la declaración de situación patrimonial en la modalidad que corresponda.</w:t>
            </w:r>
          </w:p>
        </w:tc>
      </w:tr>
      <w:tr w:rsidR="00BC37F9" w14:paraId="31D69A28" w14:textId="77777777">
        <w:tc>
          <w:tcPr>
            <w:tcW w:w="1555" w:type="dxa"/>
            <w:gridSpan w:val="2"/>
            <w:shd w:val="clear" w:color="auto" w:fill="006666"/>
          </w:tcPr>
          <w:p w14:paraId="7D76C3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0454CDA" w14:textId="77777777" w:rsidR="00BC37F9" w:rsidRDefault="00BC37F9" w:rsidP="00702ED8">
            <w:pPr>
              <w:rPr>
                <w:rFonts w:ascii="Muli" w:eastAsia="Muli" w:hAnsi="Muli" w:cs="Muli"/>
                <w:color w:val="FFFFFF"/>
                <w:sz w:val="16"/>
                <w:szCs w:val="16"/>
              </w:rPr>
            </w:pPr>
          </w:p>
        </w:tc>
        <w:tc>
          <w:tcPr>
            <w:tcW w:w="3118" w:type="dxa"/>
          </w:tcPr>
          <w:p w14:paraId="0DA2375E" w14:textId="703A3B08" w:rsidR="00BC37F9" w:rsidRDefault="00AD32F6" w:rsidP="00702ED8">
            <w:pPr>
              <w:rPr>
                <w:rFonts w:ascii="Muli" w:eastAsia="Muli" w:hAnsi="Muli" w:cs="Muli"/>
                <w:sz w:val="16"/>
                <w:szCs w:val="16"/>
              </w:rPr>
            </w:pPr>
            <w:r>
              <w:rPr>
                <w:rFonts w:ascii="Muli" w:eastAsia="Muli" w:hAnsi="Muli" w:cs="Muli"/>
                <w:sz w:val="16"/>
                <w:szCs w:val="16"/>
              </w:rPr>
              <w:t>Sujetos obligados de la Secretaría Ejecutiva del Sistema Estatal Anticorrupción.</w:t>
            </w:r>
          </w:p>
        </w:tc>
        <w:tc>
          <w:tcPr>
            <w:tcW w:w="1418" w:type="dxa"/>
            <w:gridSpan w:val="2"/>
            <w:shd w:val="clear" w:color="auto" w:fill="006666"/>
          </w:tcPr>
          <w:p w14:paraId="2332C16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85B4110" w14:textId="77777777" w:rsidR="00AD32F6" w:rsidRDefault="001D3045" w:rsidP="00702ED8">
            <w:pPr>
              <w:pStyle w:val="Prrafodelista"/>
              <w:numPr>
                <w:ilvl w:val="0"/>
                <w:numId w:val="171"/>
              </w:numPr>
              <w:ind w:left="180" w:hanging="180"/>
              <w:rPr>
                <w:rFonts w:ascii="Muli" w:eastAsia="Muli" w:hAnsi="Muli" w:cs="Muli"/>
                <w:sz w:val="16"/>
                <w:szCs w:val="16"/>
              </w:rPr>
            </w:pPr>
            <w:r w:rsidRPr="00AD32F6">
              <w:rPr>
                <w:rFonts w:ascii="Muli" w:eastAsia="Muli" w:hAnsi="Muli" w:cs="Muli"/>
                <w:sz w:val="16"/>
                <w:szCs w:val="16"/>
              </w:rPr>
              <w:t>Órgano Interno de Control.</w:t>
            </w:r>
          </w:p>
          <w:p w14:paraId="6D32655B" w14:textId="0B2C2A31" w:rsidR="00BC37F9" w:rsidRPr="00AD32F6" w:rsidRDefault="001D3045" w:rsidP="00702ED8">
            <w:pPr>
              <w:pStyle w:val="Prrafodelista"/>
              <w:numPr>
                <w:ilvl w:val="0"/>
                <w:numId w:val="171"/>
              </w:numPr>
              <w:ind w:left="180" w:hanging="180"/>
              <w:rPr>
                <w:rFonts w:ascii="Muli" w:eastAsia="Muli" w:hAnsi="Muli" w:cs="Muli"/>
                <w:sz w:val="16"/>
                <w:szCs w:val="16"/>
              </w:rPr>
            </w:pPr>
            <w:r w:rsidRPr="00AD32F6">
              <w:rPr>
                <w:rFonts w:ascii="Muli" w:eastAsia="Muli" w:hAnsi="Muli" w:cs="Muli"/>
                <w:sz w:val="16"/>
                <w:szCs w:val="16"/>
              </w:rPr>
              <w:t>Personal de las unidades administrativas de la SESEA.</w:t>
            </w:r>
          </w:p>
          <w:p w14:paraId="41674533" w14:textId="77777777" w:rsidR="00BC37F9" w:rsidRPr="00AD32F6" w:rsidRDefault="001D3045" w:rsidP="00702ED8">
            <w:pPr>
              <w:pStyle w:val="Prrafodelista"/>
              <w:numPr>
                <w:ilvl w:val="0"/>
                <w:numId w:val="171"/>
              </w:numPr>
              <w:ind w:left="180" w:hanging="180"/>
              <w:rPr>
                <w:rFonts w:ascii="Muli" w:eastAsia="Muli" w:hAnsi="Muli" w:cs="Muli"/>
                <w:sz w:val="16"/>
                <w:szCs w:val="16"/>
              </w:rPr>
            </w:pPr>
            <w:r w:rsidRPr="00AD32F6">
              <w:rPr>
                <w:rFonts w:ascii="Muli" w:eastAsia="Muli" w:hAnsi="Muli" w:cs="Muli"/>
                <w:sz w:val="16"/>
                <w:szCs w:val="16"/>
              </w:rPr>
              <w:t>Integrantes del Comité de Participación Ciudadana.</w:t>
            </w:r>
          </w:p>
        </w:tc>
      </w:tr>
      <w:tr w:rsidR="00BC37F9" w14:paraId="5CC695A2" w14:textId="77777777">
        <w:tc>
          <w:tcPr>
            <w:tcW w:w="1555" w:type="dxa"/>
            <w:gridSpan w:val="2"/>
            <w:shd w:val="clear" w:color="auto" w:fill="006666"/>
          </w:tcPr>
          <w:p w14:paraId="10E4C8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33E113EF" w14:textId="77777777" w:rsidR="00BC37F9" w:rsidRDefault="001D3045" w:rsidP="00702ED8">
            <w:pPr>
              <w:rPr>
                <w:rFonts w:ascii="Muli" w:eastAsia="Muli" w:hAnsi="Muli" w:cs="Muli"/>
                <w:sz w:val="16"/>
                <w:szCs w:val="16"/>
              </w:rPr>
            </w:pPr>
            <w:r>
              <w:rPr>
                <w:rFonts w:ascii="Muli" w:eastAsia="Muli" w:hAnsi="Muli" w:cs="Muli"/>
                <w:sz w:val="16"/>
                <w:szCs w:val="16"/>
              </w:rPr>
              <w:t>Ley de Responsabilidades Administrativas para el Estado de Guanajuato y Estatuto Orgánico de la Secretaría Ejecutiva del Sistema Estatal Anticorrupción de Guanajuato.</w:t>
            </w:r>
          </w:p>
        </w:tc>
      </w:tr>
      <w:tr w:rsidR="00BC37F9" w14:paraId="322F2A09" w14:textId="77777777">
        <w:tc>
          <w:tcPr>
            <w:tcW w:w="1555" w:type="dxa"/>
            <w:gridSpan w:val="2"/>
            <w:shd w:val="clear" w:color="auto" w:fill="006666"/>
          </w:tcPr>
          <w:p w14:paraId="4967519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1BB1598F" w14:textId="77777777" w:rsidR="00BC37F9" w:rsidRDefault="001D3045" w:rsidP="00702ED8">
            <w:pPr>
              <w:jc w:val="both"/>
              <w:rPr>
                <w:rFonts w:ascii="Muli" w:eastAsia="Muli" w:hAnsi="Muli" w:cs="Muli"/>
                <w:sz w:val="16"/>
                <w:szCs w:val="16"/>
              </w:rPr>
            </w:pPr>
            <w:r>
              <w:rPr>
                <w:rFonts w:ascii="Muli" w:eastAsia="Muli" w:hAnsi="Muli" w:cs="Muli"/>
                <w:sz w:val="16"/>
                <w:szCs w:val="16"/>
              </w:rPr>
              <w:t>Obligación establecida en la normativa, o notificación de movimiento de personal.</w:t>
            </w:r>
          </w:p>
        </w:tc>
        <w:tc>
          <w:tcPr>
            <w:tcW w:w="1418" w:type="dxa"/>
            <w:gridSpan w:val="2"/>
            <w:shd w:val="clear" w:color="auto" w:fill="006666"/>
          </w:tcPr>
          <w:p w14:paraId="7DC57EA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1C99370C" w14:textId="77777777" w:rsidR="00BC37F9" w:rsidRDefault="00BC37F9" w:rsidP="00702ED8">
            <w:pPr>
              <w:rPr>
                <w:rFonts w:ascii="Muli" w:eastAsia="Muli" w:hAnsi="Muli" w:cs="Muli"/>
                <w:color w:val="FFFFFF"/>
                <w:sz w:val="16"/>
                <w:szCs w:val="16"/>
              </w:rPr>
            </w:pPr>
          </w:p>
        </w:tc>
        <w:tc>
          <w:tcPr>
            <w:tcW w:w="2737" w:type="dxa"/>
            <w:gridSpan w:val="2"/>
          </w:tcPr>
          <w:p w14:paraId="3CE1816E" w14:textId="77777777" w:rsidR="00BC37F9" w:rsidRDefault="001D3045" w:rsidP="00702ED8">
            <w:pPr>
              <w:rPr>
                <w:rFonts w:ascii="Muli" w:eastAsia="Muli" w:hAnsi="Muli" w:cs="Muli"/>
                <w:sz w:val="16"/>
                <w:szCs w:val="16"/>
              </w:rPr>
            </w:pPr>
            <w:r>
              <w:rPr>
                <w:rFonts w:ascii="Muli" w:eastAsia="Muli" w:hAnsi="Muli" w:cs="Muli"/>
                <w:sz w:val="16"/>
                <w:szCs w:val="16"/>
              </w:rPr>
              <w:t>Declaración de situación patrimonial en la modalidad correspondiente, acuses.</w:t>
            </w:r>
          </w:p>
        </w:tc>
      </w:tr>
      <w:tr w:rsidR="00BC37F9" w14:paraId="172963A0" w14:textId="77777777">
        <w:tc>
          <w:tcPr>
            <w:tcW w:w="8828" w:type="dxa"/>
            <w:gridSpan w:val="7"/>
            <w:vAlign w:val="center"/>
          </w:tcPr>
          <w:p w14:paraId="566C634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75D29337" w14:textId="77777777" w:rsidTr="00D351B2">
        <w:tc>
          <w:tcPr>
            <w:tcW w:w="704" w:type="dxa"/>
            <w:shd w:val="clear" w:color="auto" w:fill="006666"/>
          </w:tcPr>
          <w:p w14:paraId="29DFB9E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06EAD4E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5" w:type="dxa"/>
            <w:gridSpan w:val="2"/>
            <w:shd w:val="clear" w:color="auto" w:fill="006666"/>
          </w:tcPr>
          <w:p w14:paraId="79F5F4B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6BBABC3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0BEF228A" w14:textId="77777777" w:rsidTr="00D351B2">
        <w:tc>
          <w:tcPr>
            <w:tcW w:w="704" w:type="dxa"/>
          </w:tcPr>
          <w:p w14:paraId="2A66A915"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3F714719" w14:textId="29EF06DB" w:rsidR="00BC37F9" w:rsidRDefault="001D3045" w:rsidP="00702ED8">
            <w:pPr>
              <w:rPr>
                <w:rFonts w:ascii="Muli" w:eastAsia="Muli" w:hAnsi="Muli" w:cs="Muli"/>
                <w:sz w:val="16"/>
                <w:szCs w:val="16"/>
              </w:rPr>
            </w:pPr>
            <w:r>
              <w:rPr>
                <w:rFonts w:ascii="Muli" w:eastAsia="Muli" w:hAnsi="Muli" w:cs="Muli"/>
                <w:sz w:val="16"/>
                <w:szCs w:val="16"/>
              </w:rPr>
              <w:t xml:space="preserve">Ingreso al portal </w:t>
            </w:r>
            <w:proofErr w:type="spellStart"/>
            <w:r>
              <w:rPr>
                <w:rFonts w:ascii="Muli" w:eastAsia="Muli" w:hAnsi="Muli" w:cs="Muli"/>
                <w:sz w:val="16"/>
                <w:szCs w:val="16"/>
              </w:rPr>
              <w:t>DeclaraNet</w:t>
            </w:r>
            <w:proofErr w:type="spellEnd"/>
            <w:r w:rsidR="00AD32F6">
              <w:rPr>
                <w:rFonts w:ascii="Muli" w:eastAsia="Muli" w:hAnsi="Muli" w:cs="Muli"/>
                <w:sz w:val="16"/>
                <w:szCs w:val="16"/>
              </w:rPr>
              <w:t xml:space="preserve"> SESEA.</w:t>
            </w:r>
          </w:p>
        </w:tc>
        <w:tc>
          <w:tcPr>
            <w:tcW w:w="1705" w:type="dxa"/>
            <w:gridSpan w:val="2"/>
          </w:tcPr>
          <w:p w14:paraId="77C153F5" w14:textId="2AF7126D"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r w:rsidR="00617C85">
              <w:rPr>
                <w:rFonts w:ascii="Muli" w:eastAsia="Muli" w:hAnsi="Muli" w:cs="Muli"/>
                <w:sz w:val="16"/>
                <w:szCs w:val="16"/>
              </w:rPr>
              <w:t>.</w:t>
            </w:r>
          </w:p>
        </w:tc>
        <w:tc>
          <w:tcPr>
            <w:tcW w:w="1316" w:type="dxa"/>
          </w:tcPr>
          <w:p w14:paraId="4EBEE1F4" w14:textId="77777777" w:rsidR="00BC37F9" w:rsidRDefault="00BC37F9" w:rsidP="00702ED8">
            <w:pPr>
              <w:rPr>
                <w:rFonts w:ascii="Muli" w:eastAsia="Muli" w:hAnsi="Muli" w:cs="Muli"/>
                <w:sz w:val="16"/>
                <w:szCs w:val="16"/>
              </w:rPr>
            </w:pPr>
          </w:p>
        </w:tc>
      </w:tr>
      <w:tr w:rsidR="00BC37F9" w14:paraId="5F44FFF1" w14:textId="77777777" w:rsidTr="00D351B2">
        <w:tc>
          <w:tcPr>
            <w:tcW w:w="704" w:type="dxa"/>
          </w:tcPr>
          <w:p w14:paraId="700CB3E3" w14:textId="27FFFC26" w:rsidR="00BC37F9" w:rsidRDefault="00AD32F6"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325E0EAA" w14:textId="1C1C81B1" w:rsidR="00BC37F9" w:rsidRDefault="001D3045" w:rsidP="00702ED8">
            <w:pPr>
              <w:rPr>
                <w:rFonts w:ascii="Muli" w:eastAsia="Muli" w:hAnsi="Muli" w:cs="Muli"/>
                <w:sz w:val="16"/>
                <w:szCs w:val="16"/>
              </w:rPr>
            </w:pPr>
            <w:r>
              <w:rPr>
                <w:rFonts w:ascii="Muli" w:eastAsia="Muli" w:hAnsi="Muli" w:cs="Muli"/>
                <w:sz w:val="16"/>
                <w:szCs w:val="16"/>
              </w:rPr>
              <w:t xml:space="preserve">Ajustes en el portal </w:t>
            </w:r>
            <w:proofErr w:type="spellStart"/>
            <w:r>
              <w:rPr>
                <w:rFonts w:ascii="Muli" w:eastAsia="Muli" w:hAnsi="Muli" w:cs="Muli"/>
                <w:sz w:val="16"/>
                <w:szCs w:val="16"/>
              </w:rPr>
              <w:t>DeclaraNet</w:t>
            </w:r>
            <w:proofErr w:type="spellEnd"/>
            <w:r>
              <w:rPr>
                <w:rFonts w:ascii="Muli" w:eastAsia="Muli" w:hAnsi="Muli" w:cs="Muli"/>
                <w:sz w:val="16"/>
                <w:szCs w:val="16"/>
              </w:rPr>
              <w:t xml:space="preserve"> </w:t>
            </w:r>
            <w:r w:rsidR="00AD32F6">
              <w:rPr>
                <w:rFonts w:ascii="Muli" w:eastAsia="Muli" w:hAnsi="Muli" w:cs="Muli"/>
                <w:sz w:val="16"/>
                <w:szCs w:val="16"/>
              </w:rPr>
              <w:t>SESEA</w:t>
            </w:r>
            <w:r>
              <w:rPr>
                <w:rFonts w:ascii="Muli" w:eastAsia="Muli" w:hAnsi="Muli" w:cs="Muli"/>
                <w:sz w:val="16"/>
                <w:szCs w:val="16"/>
              </w:rPr>
              <w:t xml:space="preserve"> para habilitar la modalidad de la declaración que corresponda.</w:t>
            </w:r>
          </w:p>
        </w:tc>
        <w:tc>
          <w:tcPr>
            <w:tcW w:w="1705" w:type="dxa"/>
            <w:gridSpan w:val="2"/>
          </w:tcPr>
          <w:p w14:paraId="5D656BB1" w14:textId="638A9851"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16E160A3" w14:textId="57024885" w:rsidR="00BC37F9" w:rsidRDefault="001D3045" w:rsidP="00702ED8">
            <w:pPr>
              <w:rPr>
                <w:rFonts w:ascii="Muli" w:eastAsia="Muli" w:hAnsi="Muli" w:cs="Muli"/>
                <w:sz w:val="16"/>
                <w:szCs w:val="16"/>
              </w:rPr>
            </w:pPr>
            <w:r>
              <w:rPr>
                <w:rFonts w:ascii="Muli" w:eastAsia="Muli" w:hAnsi="Muli" w:cs="Muli"/>
                <w:sz w:val="16"/>
                <w:szCs w:val="16"/>
              </w:rPr>
              <w:t xml:space="preserve">Sistema </w:t>
            </w:r>
            <w:proofErr w:type="spellStart"/>
            <w:r>
              <w:rPr>
                <w:rFonts w:ascii="Muli" w:eastAsia="Muli" w:hAnsi="Muli" w:cs="Muli"/>
                <w:sz w:val="16"/>
                <w:szCs w:val="16"/>
              </w:rPr>
              <w:t>DeclaraNet</w:t>
            </w:r>
            <w:proofErr w:type="spellEnd"/>
            <w:r>
              <w:rPr>
                <w:rFonts w:ascii="Muli" w:eastAsia="Muli" w:hAnsi="Muli" w:cs="Muli"/>
                <w:sz w:val="16"/>
                <w:szCs w:val="16"/>
              </w:rPr>
              <w:t xml:space="preserve"> actualizado</w:t>
            </w:r>
            <w:r w:rsidR="00617C85">
              <w:rPr>
                <w:rFonts w:ascii="Muli" w:eastAsia="Muli" w:hAnsi="Muli" w:cs="Muli"/>
                <w:sz w:val="16"/>
                <w:szCs w:val="16"/>
              </w:rPr>
              <w:t>.</w:t>
            </w:r>
          </w:p>
        </w:tc>
      </w:tr>
      <w:tr w:rsidR="00BC37F9" w14:paraId="405561B2" w14:textId="77777777" w:rsidTr="00D351B2">
        <w:tc>
          <w:tcPr>
            <w:tcW w:w="704" w:type="dxa"/>
          </w:tcPr>
          <w:p w14:paraId="751B9943" w14:textId="15B03E9D" w:rsidR="00BC37F9" w:rsidRDefault="00AD32F6"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3ED3A1F1" w14:textId="77777777" w:rsidR="00BC37F9" w:rsidRDefault="001D3045" w:rsidP="00702ED8">
            <w:pPr>
              <w:rPr>
                <w:rFonts w:ascii="Muli" w:eastAsia="Muli" w:hAnsi="Muli" w:cs="Muli"/>
                <w:sz w:val="16"/>
                <w:szCs w:val="16"/>
              </w:rPr>
            </w:pPr>
            <w:r>
              <w:rPr>
                <w:rFonts w:ascii="Muli" w:eastAsia="Muli" w:hAnsi="Muli" w:cs="Muli"/>
                <w:sz w:val="16"/>
                <w:szCs w:val="16"/>
              </w:rPr>
              <w:t>Invitación por diversos medios a cumplir con la obligación de rendir la declaración de situación patrimonial en la modalidad que corresponda.</w:t>
            </w:r>
          </w:p>
        </w:tc>
        <w:tc>
          <w:tcPr>
            <w:tcW w:w="1705" w:type="dxa"/>
            <w:gridSpan w:val="2"/>
          </w:tcPr>
          <w:p w14:paraId="57F8651A" w14:textId="0DA50224"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6F4B8C61" w14:textId="0E4FE12B" w:rsidR="00BC37F9" w:rsidRDefault="001D3045" w:rsidP="00702ED8">
            <w:pPr>
              <w:rPr>
                <w:rFonts w:ascii="Muli" w:eastAsia="Muli" w:hAnsi="Muli" w:cs="Muli"/>
                <w:sz w:val="16"/>
                <w:szCs w:val="16"/>
              </w:rPr>
            </w:pPr>
            <w:r>
              <w:rPr>
                <w:rFonts w:ascii="Muli" w:eastAsia="Muli" w:hAnsi="Muli" w:cs="Muli"/>
                <w:sz w:val="16"/>
                <w:szCs w:val="16"/>
              </w:rPr>
              <w:t>Oficios, correos electrónicos, productos de campaña</w:t>
            </w:r>
            <w:r w:rsidR="00617C85">
              <w:rPr>
                <w:rFonts w:ascii="Muli" w:eastAsia="Muli" w:hAnsi="Muli" w:cs="Muli"/>
                <w:sz w:val="16"/>
                <w:szCs w:val="16"/>
              </w:rPr>
              <w:t>.</w:t>
            </w:r>
          </w:p>
        </w:tc>
      </w:tr>
      <w:tr w:rsidR="00BC37F9" w14:paraId="295FA0AB" w14:textId="77777777" w:rsidTr="00D351B2">
        <w:tc>
          <w:tcPr>
            <w:tcW w:w="704" w:type="dxa"/>
          </w:tcPr>
          <w:p w14:paraId="2691B844" w14:textId="41EEF206" w:rsidR="00BC37F9" w:rsidRDefault="00AD32F6"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3F56D0EF" w14:textId="77777777" w:rsidR="00BC37F9" w:rsidRDefault="001D3045" w:rsidP="00702ED8">
            <w:pPr>
              <w:rPr>
                <w:rFonts w:ascii="Muli" w:eastAsia="Muli" w:hAnsi="Muli" w:cs="Muli"/>
                <w:sz w:val="16"/>
                <w:szCs w:val="16"/>
              </w:rPr>
            </w:pPr>
            <w:r>
              <w:rPr>
                <w:rFonts w:ascii="Muli" w:eastAsia="Muli" w:hAnsi="Muli" w:cs="Muli"/>
                <w:sz w:val="16"/>
                <w:szCs w:val="16"/>
              </w:rPr>
              <w:t>Recepción de invitación.</w:t>
            </w:r>
          </w:p>
        </w:tc>
        <w:tc>
          <w:tcPr>
            <w:tcW w:w="1705" w:type="dxa"/>
            <w:gridSpan w:val="2"/>
          </w:tcPr>
          <w:p w14:paraId="009A3E90" w14:textId="27BE151C" w:rsidR="00BC37F9" w:rsidRDefault="00D351B2" w:rsidP="00702ED8">
            <w:pPr>
              <w:rPr>
                <w:rFonts w:ascii="Muli" w:eastAsia="Muli" w:hAnsi="Muli" w:cs="Muli"/>
                <w:sz w:val="16"/>
                <w:szCs w:val="16"/>
              </w:rPr>
            </w:pPr>
            <w:r>
              <w:rPr>
                <w:rFonts w:ascii="Muli" w:eastAsia="Muli" w:hAnsi="Muli" w:cs="Muli"/>
                <w:sz w:val="16"/>
                <w:szCs w:val="16"/>
              </w:rPr>
              <w:t>Sujetos obligados.</w:t>
            </w:r>
          </w:p>
        </w:tc>
        <w:tc>
          <w:tcPr>
            <w:tcW w:w="1316" w:type="dxa"/>
          </w:tcPr>
          <w:p w14:paraId="385ED6B5" w14:textId="77777777" w:rsidR="00BC37F9" w:rsidRDefault="001D3045" w:rsidP="00702ED8">
            <w:pPr>
              <w:rPr>
                <w:rFonts w:ascii="Muli" w:eastAsia="Muli" w:hAnsi="Muli" w:cs="Muli"/>
                <w:sz w:val="16"/>
                <w:szCs w:val="16"/>
              </w:rPr>
            </w:pPr>
            <w:r>
              <w:rPr>
                <w:rFonts w:ascii="Muli" w:eastAsia="Muli" w:hAnsi="Muli" w:cs="Muli"/>
                <w:sz w:val="16"/>
                <w:szCs w:val="16"/>
              </w:rPr>
              <w:t>Correos electrónicos, oficios</w:t>
            </w:r>
          </w:p>
        </w:tc>
      </w:tr>
      <w:tr w:rsidR="00BC37F9" w14:paraId="43014ACF" w14:textId="77777777" w:rsidTr="00D351B2">
        <w:tc>
          <w:tcPr>
            <w:tcW w:w="704" w:type="dxa"/>
          </w:tcPr>
          <w:p w14:paraId="54A386ED" w14:textId="3702DA45" w:rsidR="00BC37F9" w:rsidRDefault="00AD32F6"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207C24E4" w14:textId="6E90F425" w:rsidR="00BC37F9" w:rsidRDefault="001D3045" w:rsidP="00702ED8">
            <w:pPr>
              <w:rPr>
                <w:rFonts w:ascii="Muli" w:eastAsia="Muli" w:hAnsi="Muli" w:cs="Muli"/>
                <w:sz w:val="16"/>
                <w:szCs w:val="16"/>
              </w:rPr>
            </w:pPr>
            <w:r>
              <w:rPr>
                <w:rFonts w:ascii="Muli" w:eastAsia="Muli" w:hAnsi="Muli" w:cs="Muli"/>
                <w:sz w:val="16"/>
                <w:szCs w:val="16"/>
              </w:rPr>
              <w:t>Emit</w:t>
            </w:r>
            <w:r w:rsidR="00AD32F6">
              <w:rPr>
                <w:rFonts w:ascii="Muli" w:eastAsia="Muli" w:hAnsi="Muli" w:cs="Muli"/>
                <w:sz w:val="16"/>
                <w:szCs w:val="16"/>
              </w:rPr>
              <w:t>ir</w:t>
            </w:r>
            <w:r>
              <w:rPr>
                <w:rFonts w:ascii="Muli" w:eastAsia="Muli" w:hAnsi="Muli" w:cs="Muli"/>
                <w:sz w:val="16"/>
                <w:szCs w:val="16"/>
              </w:rPr>
              <w:t xml:space="preserve"> recomendaciones para uso, resguardo y cuidado de usuario y contraseña.</w:t>
            </w:r>
          </w:p>
        </w:tc>
        <w:tc>
          <w:tcPr>
            <w:tcW w:w="1705" w:type="dxa"/>
            <w:gridSpan w:val="2"/>
          </w:tcPr>
          <w:p w14:paraId="559FFCCB" w14:textId="297DEA0A"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75B1D9E6" w14:textId="5E885D0B" w:rsidR="00BC37F9" w:rsidRDefault="001D3045" w:rsidP="00702ED8">
            <w:pPr>
              <w:rPr>
                <w:rFonts w:ascii="Muli" w:eastAsia="Muli" w:hAnsi="Muli" w:cs="Muli"/>
                <w:sz w:val="16"/>
                <w:szCs w:val="16"/>
              </w:rPr>
            </w:pPr>
            <w:r>
              <w:rPr>
                <w:rFonts w:ascii="Muli" w:eastAsia="Muli" w:hAnsi="Muli" w:cs="Muli"/>
                <w:sz w:val="16"/>
                <w:szCs w:val="16"/>
              </w:rPr>
              <w:t>Correos electrónicos, oficios</w:t>
            </w:r>
            <w:r w:rsidR="00617C85">
              <w:rPr>
                <w:rFonts w:ascii="Muli" w:eastAsia="Muli" w:hAnsi="Muli" w:cs="Muli"/>
                <w:sz w:val="16"/>
                <w:szCs w:val="16"/>
              </w:rPr>
              <w:t>.</w:t>
            </w:r>
          </w:p>
        </w:tc>
      </w:tr>
      <w:tr w:rsidR="00BC37F9" w14:paraId="74088868" w14:textId="77777777" w:rsidTr="00D351B2">
        <w:tc>
          <w:tcPr>
            <w:tcW w:w="704" w:type="dxa"/>
          </w:tcPr>
          <w:p w14:paraId="239FC396" w14:textId="0CFFA917" w:rsidR="00BC37F9" w:rsidRDefault="00AD32F6"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431F29E8" w14:textId="078D3C14" w:rsidR="00BC37F9" w:rsidRDefault="001D3045" w:rsidP="00702ED8">
            <w:pPr>
              <w:rPr>
                <w:rFonts w:ascii="Muli" w:eastAsia="Muli" w:hAnsi="Muli" w:cs="Muli"/>
                <w:sz w:val="16"/>
                <w:szCs w:val="16"/>
              </w:rPr>
            </w:pPr>
            <w:r>
              <w:rPr>
                <w:rFonts w:ascii="Muli" w:eastAsia="Muli" w:hAnsi="Muli" w:cs="Muli"/>
                <w:sz w:val="16"/>
                <w:szCs w:val="16"/>
              </w:rPr>
              <w:t>Rec</w:t>
            </w:r>
            <w:r w:rsidR="00AD32F6">
              <w:rPr>
                <w:rFonts w:ascii="Muli" w:eastAsia="Muli" w:hAnsi="Muli" w:cs="Muli"/>
                <w:sz w:val="16"/>
                <w:szCs w:val="16"/>
              </w:rPr>
              <w:t xml:space="preserve">epción de </w:t>
            </w:r>
            <w:r>
              <w:rPr>
                <w:rFonts w:ascii="Muli" w:eastAsia="Muli" w:hAnsi="Muli" w:cs="Muli"/>
                <w:sz w:val="16"/>
                <w:szCs w:val="16"/>
              </w:rPr>
              <w:t>recomendaciones para uso, resguardo y cuidado de usuario y contraseña.</w:t>
            </w:r>
          </w:p>
        </w:tc>
        <w:tc>
          <w:tcPr>
            <w:tcW w:w="1705" w:type="dxa"/>
            <w:gridSpan w:val="2"/>
          </w:tcPr>
          <w:p w14:paraId="1D979003" w14:textId="7F2D6FCF" w:rsidR="00BC37F9" w:rsidRDefault="00D351B2" w:rsidP="00702ED8">
            <w:pPr>
              <w:rPr>
                <w:rFonts w:ascii="Muli" w:eastAsia="Muli" w:hAnsi="Muli" w:cs="Muli"/>
                <w:sz w:val="16"/>
                <w:szCs w:val="16"/>
              </w:rPr>
            </w:pPr>
            <w:r>
              <w:rPr>
                <w:rFonts w:ascii="Muli" w:eastAsia="Muli" w:hAnsi="Muli" w:cs="Muli"/>
                <w:sz w:val="16"/>
                <w:szCs w:val="16"/>
              </w:rPr>
              <w:t>Sujetos obligados.</w:t>
            </w:r>
          </w:p>
        </w:tc>
        <w:tc>
          <w:tcPr>
            <w:tcW w:w="1316" w:type="dxa"/>
          </w:tcPr>
          <w:p w14:paraId="5A7C77B0" w14:textId="30665FEA" w:rsidR="00BC37F9" w:rsidRDefault="001D3045" w:rsidP="00702ED8">
            <w:pPr>
              <w:rPr>
                <w:rFonts w:ascii="Muli" w:eastAsia="Muli" w:hAnsi="Muli" w:cs="Muli"/>
                <w:sz w:val="16"/>
                <w:szCs w:val="16"/>
              </w:rPr>
            </w:pPr>
            <w:r>
              <w:rPr>
                <w:rFonts w:ascii="Muli" w:eastAsia="Muli" w:hAnsi="Muli" w:cs="Muli"/>
                <w:sz w:val="16"/>
                <w:szCs w:val="16"/>
              </w:rPr>
              <w:t>Correos electrónicos, oficios</w:t>
            </w:r>
            <w:r w:rsidR="00617C85">
              <w:rPr>
                <w:rFonts w:ascii="Muli" w:eastAsia="Muli" w:hAnsi="Muli" w:cs="Muli"/>
                <w:sz w:val="16"/>
                <w:szCs w:val="16"/>
              </w:rPr>
              <w:t>.</w:t>
            </w:r>
          </w:p>
        </w:tc>
      </w:tr>
      <w:tr w:rsidR="00BC37F9" w14:paraId="7DDCAEB8" w14:textId="77777777" w:rsidTr="00D351B2">
        <w:tc>
          <w:tcPr>
            <w:tcW w:w="704" w:type="dxa"/>
          </w:tcPr>
          <w:p w14:paraId="0665E616" w14:textId="38CA0F9B" w:rsidR="00BC37F9" w:rsidRDefault="00AD32F6"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0E38877A" w14:textId="104121D4" w:rsidR="00BC37F9" w:rsidRDefault="001D3045" w:rsidP="00702ED8">
            <w:pPr>
              <w:rPr>
                <w:rFonts w:ascii="Muli" w:eastAsia="Muli" w:hAnsi="Muli" w:cs="Muli"/>
                <w:sz w:val="16"/>
                <w:szCs w:val="16"/>
              </w:rPr>
            </w:pPr>
            <w:r>
              <w:rPr>
                <w:rFonts w:ascii="Muli" w:eastAsia="Muli" w:hAnsi="Muli" w:cs="Muli"/>
                <w:sz w:val="16"/>
                <w:szCs w:val="16"/>
              </w:rPr>
              <w:t>Presenta</w:t>
            </w:r>
            <w:r w:rsidR="00AD32F6">
              <w:rPr>
                <w:rFonts w:ascii="Muli" w:eastAsia="Muli" w:hAnsi="Muli" w:cs="Muli"/>
                <w:sz w:val="16"/>
                <w:szCs w:val="16"/>
              </w:rPr>
              <w:t>ción de</w:t>
            </w:r>
            <w:r>
              <w:rPr>
                <w:rFonts w:ascii="Muli" w:eastAsia="Muli" w:hAnsi="Muli" w:cs="Muli"/>
                <w:sz w:val="16"/>
                <w:szCs w:val="16"/>
              </w:rPr>
              <w:t xml:space="preserve"> la declaración de situación patrimonial en la modalidad que corresponda.</w:t>
            </w:r>
          </w:p>
        </w:tc>
        <w:tc>
          <w:tcPr>
            <w:tcW w:w="1705" w:type="dxa"/>
            <w:gridSpan w:val="2"/>
          </w:tcPr>
          <w:p w14:paraId="29B2109D" w14:textId="551519A7" w:rsidR="00BC37F9" w:rsidRDefault="00D351B2" w:rsidP="00702ED8">
            <w:pPr>
              <w:rPr>
                <w:rFonts w:ascii="Muli" w:eastAsia="Muli" w:hAnsi="Muli" w:cs="Muli"/>
                <w:sz w:val="16"/>
                <w:szCs w:val="16"/>
              </w:rPr>
            </w:pPr>
            <w:r>
              <w:rPr>
                <w:rFonts w:ascii="Muli" w:eastAsia="Muli" w:hAnsi="Muli" w:cs="Muli"/>
                <w:sz w:val="16"/>
                <w:szCs w:val="16"/>
              </w:rPr>
              <w:t>Sujetos obligados.</w:t>
            </w:r>
          </w:p>
        </w:tc>
        <w:tc>
          <w:tcPr>
            <w:tcW w:w="1316" w:type="dxa"/>
          </w:tcPr>
          <w:p w14:paraId="2F3420D7" w14:textId="627A6394" w:rsidR="00BC37F9" w:rsidRDefault="001D3045" w:rsidP="00702ED8">
            <w:pPr>
              <w:rPr>
                <w:rFonts w:ascii="Muli" w:eastAsia="Muli" w:hAnsi="Muli" w:cs="Muli"/>
                <w:sz w:val="16"/>
                <w:szCs w:val="16"/>
              </w:rPr>
            </w:pPr>
            <w:r>
              <w:rPr>
                <w:rFonts w:ascii="Muli" w:eastAsia="Muli" w:hAnsi="Muli" w:cs="Muli"/>
                <w:sz w:val="16"/>
                <w:szCs w:val="16"/>
              </w:rPr>
              <w:t xml:space="preserve">Sistema </w:t>
            </w:r>
            <w:proofErr w:type="spellStart"/>
            <w:r>
              <w:rPr>
                <w:rFonts w:ascii="Muli" w:eastAsia="Muli" w:hAnsi="Muli" w:cs="Muli"/>
                <w:sz w:val="16"/>
                <w:szCs w:val="16"/>
              </w:rPr>
              <w:t>DeclaraNet</w:t>
            </w:r>
            <w:proofErr w:type="spellEnd"/>
            <w:r w:rsidR="00617C85">
              <w:rPr>
                <w:rFonts w:ascii="Muli" w:eastAsia="Muli" w:hAnsi="Muli" w:cs="Muli"/>
                <w:sz w:val="16"/>
                <w:szCs w:val="16"/>
              </w:rPr>
              <w:t>.</w:t>
            </w:r>
          </w:p>
        </w:tc>
      </w:tr>
      <w:tr w:rsidR="00BC37F9" w14:paraId="2FB8AB79" w14:textId="77777777" w:rsidTr="00D351B2">
        <w:tc>
          <w:tcPr>
            <w:tcW w:w="704" w:type="dxa"/>
          </w:tcPr>
          <w:p w14:paraId="1627C826" w14:textId="0E68B3FD" w:rsidR="00BC37F9" w:rsidRDefault="00AD32F6"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0F3624A9" w14:textId="77777777" w:rsidR="00BC37F9" w:rsidRDefault="001D3045" w:rsidP="00702ED8">
            <w:pPr>
              <w:rPr>
                <w:rFonts w:ascii="Muli" w:eastAsia="Muli" w:hAnsi="Muli" w:cs="Muli"/>
                <w:sz w:val="16"/>
                <w:szCs w:val="16"/>
              </w:rPr>
            </w:pPr>
            <w:r>
              <w:rPr>
                <w:rFonts w:ascii="Muli" w:eastAsia="Muli" w:hAnsi="Muli" w:cs="Muli"/>
                <w:sz w:val="16"/>
                <w:szCs w:val="16"/>
              </w:rPr>
              <w:t>Decisión. Existe notificación de personal de nuevo ingreso:</w:t>
            </w:r>
          </w:p>
          <w:p w14:paraId="2B292C7B" w14:textId="0C4B213A" w:rsidR="00BC37F9" w:rsidRDefault="001D3045" w:rsidP="00702ED8">
            <w:pPr>
              <w:rPr>
                <w:rFonts w:ascii="Muli" w:eastAsia="Muli" w:hAnsi="Muli" w:cs="Muli"/>
                <w:sz w:val="16"/>
                <w:szCs w:val="16"/>
              </w:rPr>
            </w:pPr>
            <w:r>
              <w:rPr>
                <w:rFonts w:ascii="Muli" w:eastAsia="Muli" w:hAnsi="Muli" w:cs="Muli"/>
                <w:sz w:val="16"/>
                <w:szCs w:val="16"/>
              </w:rPr>
              <w:t xml:space="preserve">Si: Ir a actividad </w:t>
            </w:r>
            <w:r w:rsidR="00AD32F6">
              <w:rPr>
                <w:rFonts w:ascii="Muli" w:eastAsia="Muli" w:hAnsi="Muli" w:cs="Muli"/>
                <w:sz w:val="16"/>
                <w:szCs w:val="16"/>
              </w:rPr>
              <w:t>3</w:t>
            </w:r>
            <w:r w:rsidR="00617C85">
              <w:rPr>
                <w:rFonts w:ascii="Muli" w:eastAsia="Muli" w:hAnsi="Muli" w:cs="Muli"/>
                <w:sz w:val="16"/>
                <w:szCs w:val="16"/>
              </w:rPr>
              <w:t>.</w:t>
            </w:r>
          </w:p>
          <w:p w14:paraId="659C304A" w14:textId="3946563C" w:rsidR="00BC37F9" w:rsidRDefault="001D3045" w:rsidP="00702ED8">
            <w:pPr>
              <w:rPr>
                <w:rFonts w:ascii="Muli" w:eastAsia="Muli" w:hAnsi="Muli" w:cs="Muli"/>
                <w:sz w:val="16"/>
                <w:szCs w:val="16"/>
              </w:rPr>
            </w:pPr>
            <w:r>
              <w:rPr>
                <w:rFonts w:ascii="Muli" w:eastAsia="Muli" w:hAnsi="Muli" w:cs="Muli"/>
                <w:sz w:val="16"/>
                <w:szCs w:val="16"/>
              </w:rPr>
              <w:t xml:space="preserve">No: Continuar en actividad </w:t>
            </w:r>
            <w:r w:rsidR="00D351B2">
              <w:rPr>
                <w:rFonts w:ascii="Muli" w:eastAsia="Muli" w:hAnsi="Muli" w:cs="Muli"/>
                <w:sz w:val="16"/>
                <w:szCs w:val="16"/>
              </w:rPr>
              <w:t>9</w:t>
            </w:r>
            <w:r w:rsidR="00617C85">
              <w:rPr>
                <w:rFonts w:ascii="Muli" w:eastAsia="Muli" w:hAnsi="Muli" w:cs="Muli"/>
                <w:sz w:val="16"/>
                <w:szCs w:val="16"/>
              </w:rPr>
              <w:t>.</w:t>
            </w:r>
          </w:p>
        </w:tc>
        <w:tc>
          <w:tcPr>
            <w:tcW w:w="1705" w:type="dxa"/>
            <w:gridSpan w:val="2"/>
          </w:tcPr>
          <w:p w14:paraId="33F57D45" w14:textId="752334B7"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6BD3999A" w14:textId="77777777" w:rsidR="00BC37F9" w:rsidRDefault="00BC37F9" w:rsidP="00702ED8">
            <w:pPr>
              <w:rPr>
                <w:rFonts w:ascii="Muli" w:eastAsia="Muli" w:hAnsi="Muli" w:cs="Muli"/>
                <w:sz w:val="16"/>
                <w:szCs w:val="16"/>
              </w:rPr>
            </w:pPr>
          </w:p>
        </w:tc>
      </w:tr>
      <w:tr w:rsidR="00BC37F9" w14:paraId="67EDD269" w14:textId="77777777" w:rsidTr="00D351B2">
        <w:tc>
          <w:tcPr>
            <w:tcW w:w="704" w:type="dxa"/>
          </w:tcPr>
          <w:p w14:paraId="5A97049E" w14:textId="35177F1F" w:rsidR="00BC37F9" w:rsidRDefault="00D351B2" w:rsidP="00702ED8">
            <w:pPr>
              <w:rPr>
                <w:rFonts w:ascii="Muli" w:eastAsia="Muli" w:hAnsi="Muli" w:cs="Muli"/>
                <w:sz w:val="16"/>
                <w:szCs w:val="16"/>
              </w:rPr>
            </w:pPr>
            <w:r>
              <w:rPr>
                <w:rFonts w:ascii="Muli" w:eastAsia="Muli" w:hAnsi="Muli" w:cs="Muli"/>
                <w:sz w:val="16"/>
                <w:szCs w:val="16"/>
              </w:rPr>
              <w:t>9</w:t>
            </w:r>
          </w:p>
        </w:tc>
        <w:tc>
          <w:tcPr>
            <w:tcW w:w="5103" w:type="dxa"/>
            <w:gridSpan w:val="3"/>
          </w:tcPr>
          <w:p w14:paraId="6E98FC0F" w14:textId="77777777" w:rsidR="00BC37F9" w:rsidRDefault="001D3045" w:rsidP="00702ED8">
            <w:pPr>
              <w:rPr>
                <w:rFonts w:ascii="Muli" w:eastAsia="Muli" w:hAnsi="Muli" w:cs="Muli"/>
                <w:sz w:val="16"/>
                <w:szCs w:val="16"/>
              </w:rPr>
            </w:pPr>
            <w:r>
              <w:rPr>
                <w:rFonts w:ascii="Muli" w:eastAsia="Muli" w:hAnsi="Muli" w:cs="Muli"/>
                <w:sz w:val="16"/>
                <w:szCs w:val="16"/>
              </w:rPr>
              <w:t>Decisión. Existe notificación de baja de personal:</w:t>
            </w:r>
          </w:p>
          <w:p w14:paraId="7E0AC368" w14:textId="5A66FD0F" w:rsidR="00BC37F9" w:rsidRDefault="001D3045" w:rsidP="00702ED8">
            <w:pPr>
              <w:rPr>
                <w:rFonts w:ascii="Muli" w:eastAsia="Muli" w:hAnsi="Muli" w:cs="Muli"/>
                <w:sz w:val="16"/>
                <w:szCs w:val="16"/>
              </w:rPr>
            </w:pPr>
            <w:r>
              <w:rPr>
                <w:rFonts w:ascii="Muli" w:eastAsia="Muli" w:hAnsi="Muli" w:cs="Muli"/>
                <w:sz w:val="16"/>
                <w:szCs w:val="16"/>
              </w:rPr>
              <w:t xml:space="preserve">Si: Ir a la actividad </w:t>
            </w:r>
            <w:r w:rsidR="00D351B2">
              <w:rPr>
                <w:rFonts w:ascii="Muli" w:eastAsia="Muli" w:hAnsi="Muli" w:cs="Muli"/>
                <w:sz w:val="16"/>
                <w:szCs w:val="16"/>
              </w:rPr>
              <w:t>3</w:t>
            </w:r>
            <w:r w:rsidR="00617C85">
              <w:rPr>
                <w:rFonts w:ascii="Muli" w:eastAsia="Muli" w:hAnsi="Muli" w:cs="Muli"/>
                <w:sz w:val="16"/>
                <w:szCs w:val="16"/>
              </w:rPr>
              <w:t>.</w:t>
            </w:r>
          </w:p>
          <w:p w14:paraId="7DF765A3" w14:textId="3C070A4E"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D351B2">
              <w:rPr>
                <w:rFonts w:ascii="Muli" w:eastAsia="Muli" w:hAnsi="Muli" w:cs="Muli"/>
                <w:sz w:val="16"/>
                <w:szCs w:val="16"/>
              </w:rPr>
              <w:t>0</w:t>
            </w:r>
            <w:r w:rsidR="00617C85">
              <w:rPr>
                <w:rFonts w:ascii="Muli" w:eastAsia="Muli" w:hAnsi="Muli" w:cs="Muli"/>
                <w:sz w:val="16"/>
                <w:szCs w:val="16"/>
              </w:rPr>
              <w:t>.</w:t>
            </w:r>
          </w:p>
        </w:tc>
        <w:tc>
          <w:tcPr>
            <w:tcW w:w="1705" w:type="dxa"/>
            <w:gridSpan w:val="2"/>
          </w:tcPr>
          <w:p w14:paraId="17031DF8" w14:textId="62AA3D46"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6DA18164" w14:textId="77777777" w:rsidR="00BC37F9" w:rsidRDefault="00BC37F9" w:rsidP="00702ED8">
            <w:pPr>
              <w:rPr>
                <w:rFonts w:ascii="Muli" w:eastAsia="Muli" w:hAnsi="Muli" w:cs="Muli"/>
                <w:sz w:val="16"/>
                <w:szCs w:val="16"/>
              </w:rPr>
            </w:pPr>
          </w:p>
        </w:tc>
      </w:tr>
      <w:tr w:rsidR="00BC37F9" w14:paraId="44CB63CD" w14:textId="77777777" w:rsidTr="00D351B2">
        <w:tc>
          <w:tcPr>
            <w:tcW w:w="704" w:type="dxa"/>
          </w:tcPr>
          <w:p w14:paraId="29ADF45E" w14:textId="4B54E035"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0</w:t>
            </w:r>
          </w:p>
        </w:tc>
        <w:tc>
          <w:tcPr>
            <w:tcW w:w="5103" w:type="dxa"/>
            <w:gridSpan w:val="3"/>
          </w:tcPr>
          <w:p w14:paraId="1184750C" w14:textId="57F5EC74" w:rsidR="00BC37F9" w:rsidRDefault="001D3045" w:rsidP="00702ED8">
            <w:pPr>
              <w:rPr>
                <w:rFonts w:ascii="Muli" w:eastAsia="Muli" w:hAnsi="Muli" w:cs="Muli"/>
                <w:sz w:val="16"/>
                <w:szCs w:val="16"/>
              </w:rPr>
            </w:pPr>
            <w:r>
              <w:rPr>
                <w:rFonts w:ascii="Muli" w:eastAsia="Muli" w:hAnsi="Muli" w:cs="Muli"/>
                <w:sz w:val="16"/>
                <w:szCs w:val="16"/>
              </w:rPr>
              <w:t xml:space="preserve">Ingresa al portal </w:t>
            </w:r>
            <w:proofErr w:type="spellStart"/>
            <w:r>
              <w:rPr>
                <w:rFonts w:ascii="Muli" w:eastAsia="Muli" w:hAnsi="Muli" w:cs="Muli"/>
                <w:sz w:val="16"/>
                <w:szCs w:val="16"/>
              </w:rPr>
              <w:t>DeclaraNet</w:t>
            </w:r>
            <w:proofErr w:type="spellEnd"/>
            <w:r>
              <w:rPr>
                <w:rFonts w:ascii="Muli" w:eastAsia="Muli" w:hAnsi="Muli" w:cs="Muli"/>
                <w:sz w:val="16"/>
                <w:szCs w:val="16"/>
              </w:rPr>
              <w:t xml:space="preserve"> </w:t>
            </w:r>
            <w:r w:rsidR="00D351B2">
              <w:rPr>
                <w:rFonts w:ascii="Muli" w:eastAsia="Muli" w:hAnsi="Muli" w:cs="Muli"/>
                <w:sz w:val="16"/>
                <w:szCs w:val="16"/>
              </w:rPr>
              <w:t>SESEA</w:t>
            </w:r>
            <w:r>
              <w:rPr>
                <w:rFonts w:ascii="Muli" w:eastAsia="Muli" w:hAnsi="Muli" w:cs="Muli"/>
                <w:sz w:val="16"/>
                <w:szCs w:val="16"/>
              </w:rPr>
              <w:t>, con usuario y contraseña asignados al OIC.</w:t>
            </w:r>
          </w:p>
        </w:tc>
        <w:tc>
          <w:tcPr>
            <w:tcW w:w="1705" w:type="dxa"/>
            <w:gridSpan w:val="2"/>
          </w:tcPr>
          <w:p w14:paraId="218AF7FF" w14:textId="37FD9CBE"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6B58B2AC" w14:textId="77777777" w:rsidR="00BC37F9" w:rsidRDefault="00BC37F9" w:rsidP="00702ED8">
            <w:pPr>
              <w:rPr>
                <w:rFonts w:ascii="Muli" w:eastAsia="Muli" w:hAnsi="Muli" w:cs="Muli"/>
                <w:sz w:val="16"/>
                <w:szCs w:val="16"/>
              </w:rPr>
            </w:pPr>
          </w:p>
        </w:tc>
      </w:tr>
      <w:tr w:rsidR="00BC37F9" w14:paraId="1E034B5A" w14:textId="77777777" w:rsidTr="00D351B2">
        <w:tc>
          <w:tcPr>
            <w:tcW w:w="704" w:type="dxa"/>
          </w:tcPr>
          <w:p w14:paraId="49C077EE" w14:textId="2658FD50"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1</w:t>
            </w:r>
          </w:p>
        </w:tc>
        <w:tc>
          <w:tcPr>
            <w:tcW w:w="5103" w:type="dxa"/>
            <w:gridSpan w:val="3"/>
          </w:tcPr>
          <w:p w14:paraId="77C5B1BC" w14:textId="5382416F" w:rsidR="00BC37F9" w:rsidRDefault="00D351B2" w:rsidP="00702ED8">
            <w:pPr>
              <w:rPr>
                <w:rFonts w:ascii="Muli" w:eastAsia="Muli" w:hAnsi="Muli" w:cs="Muli"/>
                <w:sz w:val="16"/>
                <w:szCs w:val="16"/>
              </w:rPr>
            </w:pPr>
            <w:r>
              <w:rPr>
                <w:rFonts w:ascii="Muli" w:eastAsia="Muli" w:hAnsi="Muli" w:cs="Muli"/>
                <w:sz w:val="16"/>
                <w:szCs w:val="16"/>
              </w:rPr>
              <w:t xml:space="preserve">Ingresar al portal </w:t>
            </w:r>
            <w:proofErr w:type="spellStart"/>
            <w:r>
              <w:rPr>
                <w:rFonts w:ascii="Muli" w:eastAsia="Muli" w:hAnsi="Muli" w:cs="Muli"/>
                <w:sz w:val="16"/>
                <w:szCs w:val="16"/>
              </w:rPr>
              <w:t>DeclaraNet</w:t>
            </w:r>
            <w:proofErr w:type="spellEnd"/>
            <w:r>
              <w:rPr>
                <w:rFonts w:ascii="Muli" w:eastAsia="Muli" w:hAnsi="Muli" w:cs="Muli"/>
                <w:sz w:val="16"/>
                <w:szCs w:val="16"/>
              </w:rPr>
              <w:t xml:space="preserve"> SESEA para conocer el cumplimiento de los sujetos obligados.</w:t>
            </w:r>
          </w:p>
        </w:tc>
        <w:tc>
          <w:tcPr>
            <w:tcW w:w="1705" w:type="dxa"/>
            <w:gridSpan w:val="2"/>
          </w:tcPr>
          <w:p w14:paraId="7640760D" w14:textId="1772F799"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21FDBB33" w14:textId="77777777" w:rsidR="00BC37F9" w:rsidRDefault="00BC37F9" w:rsidP="00702ED8">
            <w:pPr>
              <w:rPr>
                <w:rFonts w:ascii="Muli" w:eastAsia="Muli" w:hAnsi="Muli" w:cs="Muli"/>
                <w:sz w:val="16"/>
                <w:szCs w:val="16"/>
              </w:rPr>
            </w:pPr>
          </w:p>
        </w:tc>
      </w:tr>
      <w:tr w:rsidR="00BC37F9" w14:paraId="04CF3445" w14:textId="77777777" w:rsidTr="00D351B2">
        <w:tc>
          <w:tcPr>
            <w:tcW w:w="704" w:type="dxa"/>
          </w:tcPr>
          <w:p w14:paraId="7F6E7B88" w14:textId="10C0A2EE"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2</w:t>
            </w:r>
          </w:p>
        </w:tc>
        <w:tc>
          <w:tcPr>
            <w:tcW w:w="5103" w:type="dxa"/>
            <w:gridSpan w:val="3"/>
          </w:tcPr>
          <w:p w14:paraId="4C860751" w14:textId="77777777" w:rsidR="00BC37F9" w:rsidRDefault="001D3045" w:rsidP="00702ED8">
            <w:pPr>
              <w:rPr>
                <w:rFonts w:ascii="Muli" w:eastAsia="Muli" w:hAnsi="Muli" w:cs="Muli"/>
                <w:sz w:val="16"/>
                <w:szCs w:val="16"/>
              </w:rPr>
            </w:pPr>
            <w:r>
              <w:rPr>
                <w:rFonts w:ascii="Muli" w:eastAsia="Muli" w:hAnsi="Muli" w:cs="Muli"/>
                <w:sz w:val="16"/>
                <w:szCs w:val="16"/>
              </w:rPr>
              <w:t>Decisión. El servidor público cumplió con la obligación:</w:t>
            </w:r>
          </w:p>
          <w:p w14:paraId="4CD39274" w14:textId="547CB200" w:rsidR="00BC37F9" w:rsidRDefault="001D3045" w:rsidP="00702ED8">
            <w:pPr>
              <w:rPr>
                <w:rFonts w:ascii="Muli" w:eastAsia="Muli" w:hAnsi="Muli" w:cs="Muli"/>
                <w:sz w:val="16"/>
                <w:szCs w:val="16"/>
              </w:rPr>
            </w:pPr>
            <w:r>
              <w:rPr>
                <w:rFonts w:ascii="Muli" w:eastAsia="Muli" w:hAnsi="Muli" w:cs="Muli"/>
                <w:sz w:val="16"/>
                <w:szCs w:val="16"/>
              </w:rPr>
              <w:t>Si: Continuar en actividad 1</w:t>
            </w:r>
            <w:r w:rsidR="00D351B2">
              <w:rPr>
                <w:rFonts w:ascii="Muli" w:eastAsia="Muli" w:hAnsi="Muli" w:cs="Muli"/>
                <w:sz w:val="16"/>
                <w:szCs w:val="16"/>
              </w:rPr>
              <w:t>6</w:t>
            </w:r>
            <w:r w:rsidR="00617C85">
              <w:rPr>
                <w:rFonts w:ascii="Muli" w:eastAsia="Muli" w:hAnsi="Muli" w:cs="Muli"/>
                <w:sz w:val="16"/>
                <w:szCs w:val="16"/>
              </w:rPr>
              <w:t>.</w:t>
            </w:r>
          </w:p>
          <w:p w14:paraId="6BA658C9" w14:textId="4EC57A3F" w:rsidR="00BC37F9" w:rsidRDefault="001D3045" w:rsidP="00702ED8">
            <w:pPr>
              <w:rPr>
                <w:rFonts w:ascii="Muli" w:eastAsia="Muli" w:hAnsi="Muli" w:cs="Muli"/>
                <w:sz w:val="16"/>
                <w:szCs w:val="16"/>
              </w:rPr>
            </w:pPr>
            <w:r>
              <w:rPr>
                <w:rFonts w:ascii="Muli" w:eastAsia="Muli" w:hAnsi="Muli" w:cs="Muli"/>
                <w:sz w:val="16"/>
                <w:szCs w:val="16"/>
              </w:rPr>
              <w:t>No: Continuar en actividad 1</w:t>
            </w:r>
            <w:r w:rsidR="00D351B2">
              <w:rPr>
                <w:rFonts w:ascii="Muli" w:eastAsia="Muli" w:hAnsi="Muli" w:cs="Muli"/>
                <w:sz w:val="16"/>
                <w:szCs w:val="16"/>
              </w:rPr>
              <w:t>3</w:t>
            </w:r>
            <w:r w:rsidR="00617C85">
              <w:rPr>
                <w:rFonts w:ascii="Muli" w:eastAsia="Muli" w:hAnsi="Muli" w:cs="Muli"/>
                <w:sz w:val="16"/>
                <w:szCs w:val="16"/>
              </w:rPr>
              <w:t>.</w:t>
            </w:r>
          </w:p>
        </w:tc>
        <w:tc>
          <w:tcPr>
            <w:tcW w:w="1705" w:type="dxa"/>
            <w:gridSpan w:val="2"/>
          </w:tcPr>
          <w:p w14:paraId="67A8FF64" w14:textId="30916281"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595AA094" w14:textId="77777777" w:rsidR="00BC37F9" w:rsidRDefault="00BC37F9" w:rsidP="00702ED8">
            <w:pPr>
              <w:rPr>
                <w:rFonts w:ascii="Muli" w:eastAsia="Muli" w:hAnsi="Muli" w:cs="Muli"/>
                <w:sz w:val="16"/>
                <w:szCs w:val="16"/>
              </w:rPr>
            </w:pPr>
          </w:p>
        </w:tc>
      </w:tr>
      <w:tr w:rsidR="00BC37F9" w14:paraId="04187E90" w14:textId="77777777" w:rsidTr="00D351B2">
        <w:tc>
          <w:tcPr>
            <w:tcW w:w="704" w:type="dxa"/>
          </w:tcPr>
          <w:p w14:paraId="1C150120" w14:textId="03898EEF"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3</w:t>
            </w:r>
          </w:p>
        </w:tc>
        <w:tc>
          <w:tcPr>
            <w:tcW w:w="5103" w:type="dxa"/>
            <w:gridSpan w:val="3"/>
          </w:tcPr>
          <w:p w14:paraId="6CD8FC18" w14:textId="77777777" w:rsidR="00BC37F9" w:rsidRDefault="001D3045" w:rsidP="00702ED8">
            <w:pPr>
              <w:rPr>
                <w:rFonts w:ascii="Muli" w:eastAsia="Muli" w:hAnsi="Muli" w:cs="Muli"/>
                <w:sz w:val="16"/>
                <w:szCs w:val="16"/>
              </w:rPr>
            </w:pPr>
            <w:r>
              <w:rPr>
                <w:rFonts w:ascii="Muli" w:eastAsia="Muli" w:hAnsi="Muli" w:cs="Muli"/>
                <w:sz w:val="16"/>
                <w:szCs w:val="16"/>
              </w:rPr>
              <w:t>Hace recordatorio para cumplimiento por escrito y presenta denuncia ante la autoridad investigadora.</w:t>
            </w:r>
          </w:p>
        </w:tc>
        <w:tc>
          <w:tcPr>
            <w:tcW w:w="1705" w:type="dxa"/>
            <w:gridSpan w:val="2"/>
          </w:tcPr>
          <w:p w14:paraId="5B4C0BE5" w14:textId="08EFB156"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0F712EAE" w14:textId="6E72D9AD" w:rsidR="00BC37F9" w:rsidRDefault="001D3045" w:rsidP="00702ED8">
            <w:pPr>
              <w:rPr>
                <w:rFonts w:ascii="Muli" w:eastAsia="Muli" w:hAnsi="Muli" w:cs="Muli"/>
                <w:sz w:val="16"/>
                <w:szCs w:val="16"/>
              </w:rPr>
            </w:pPr>
            <w:r>
              <w:rPr>
                <w:rFonts w:ascii="Muli" w:eastAsia="Muli" w:hAnsi="Muli" w:cs="Muli"/>
                <w:sz w:val="16"/>
                <w:szCs w:val="16"/>
              </w:rPr>
              <w:t>Correos electrónicos, oficios</w:t>
            </w:r>
            <w:r w:rsidR="00617C85">
              <w:rPr>
                <w:rFonts w:ascii="Muli" w:eastAsia="Muli" w:hAnsi="Muli" w:cs="Muli"/>
                <w:sz w:val="16"/>
                <w:szCs w:val="16"/>
              </w:rPr>
              <w:t>.</w:t>
            </w:r>
          </w:p>
        </w:tc>
      </w:tr>
      <w:tr w:rsidR="00BC37F9" w14:paraId="25352C9B" w14:textId="77777777" w:rsidTr="00D351B2">
        <w:tc>
          <w:tcPr>
            <w:tcW w:w="704" w:type="dxa"/>
          </w:tcPr>
          <w:p w14:paraId="3ABC1A60" w14:textId="78433554"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4</w:t>
            </w:r>
          </w:p>
        </w:tc>
        <w:tc>
          <w:tcPr>
            <w:tcW w:w="5103" w:type="dxa"/>
            <w:gridSpan w:val="3"/>
          </w:tcPr>
          <w:p w14:paraId="5D4CBA54" w14:textId="167CE0E3" w:rsidR="00BC37F9" w:rsidRDefault="001D3045" w:rsidP="00702ED8">
            <w:pPr>
              <w:rPr>
                <w:rFonts w:ascii="Muli" w:eastAsia="Muli" w:hAnsi="Muli" w:cs="Muli"/>
                <w:sz w:val="16"/>
                <w:szCs w:val="16"/>
              </w:rPr>
            </w:pPr>
            <w:r>
              <w:rPr>
                <w:rFonts w:ascii="Muli" w:eastAsia="Muli" w:hAnsi="Muli" w:cs="Muli"/>
                <w:sz w:val="16"/>
                <w:szCs w:val="16"/>
              </w:rPr>
              <w:t>Recibe nueva invitación para el cumplimiento</w:t>
            </w:r>
            <w:r w:rsidR="00617C85">
              <w:rPr>
                <w:rFonts w:ascii="Muli" w:eastAsia="Muli" w:hAnsi="Muli" w:cs="Muli"/>
                <w:sz w:val="16"/>
                <w:szCs w:val="16"/>
              </w:rPr>
              <w:t>.</w:t>
            </w:r>
          </w:p>
        </w:tc>
        <w:tc>
          <w:tcPr>
            <w:tcW w:w="1705" w:type="dxa"/>
            <w:gridSpan w:val="2"/>
          </w:tcPr>
          <w:p w14:paraId="6395001B" w14:textId="4715ACD8" w:rsidR="00BC37F9" w:rsidRDefault="001D3045" w:rsidP="00702ED8">
            <w:pPr>
              <w:rPr>
                <w:rFonts w:ascii="Muli" w:eastAsia="Muli" w:hAnsi="Muli" w:cs="Muli"/>
                <w:sz w:val="16"/>
                <w:szCs w:val="16"/>
              </w:rPr>
            </w:pPr>
            <w:r>
              <w:rPr>
                <w:rFonts w:ascii="Muli" w:eastAsia="Muli" w:hAnsi="Muli" w:cs="Muli"/>
                <w:sz w:val="16"/>
                <w:szCs w:val="16"/>
              </w:rPr>
              <w:t>Sujetos obligado</w:t>
            </w:r>
            <w:r w:rsidR="00D351B2">
              <w:rPr>
                <w:rFonts w:ascii="Muli" w:eastAsia="Muli" w:hAnsi="Muli" w:cs="Muli"/>
                <w:sz w:val="16"/>
                <w:szCs w:val="16"/>
              </w:rPr>
              <w:t>s</w:t>
            </w:r>
            <w:r>
              <w:rPr>
                <w:rFonts w:ascii="Muli" w:eastAsia="Muli" w:hAnsi="Muli" w:cs="Muli"/>
                <w:sz w:val="16"/>
                <w:szCs w:val="16"/>
              </w:rPr>
              <w:t xml:space="preserve"> pendiente de cumplimiento</w:t>
            </w:r>
            <w:r w:rsidR="00617C85">
              <w:rPr>
                <w:rFonts w:ascii="Muli" w:eastAsia="Muli" w:hAnsi="Muli" w:cs="Muli"/>
                <w:sz w:val="16"/>
                <w:szCs w:val="16"/>
              </w:rPr>
              <w:t>.</w:t>
            </w:r>
          </w:p>
        </w:tc>
        <w:tc>
          <w:tcPr>
            <w:tcW w:w="1316" w:type="dxa"/>
          </w:tcPr>
          <w:p w14:paraId="6631F29C" w14:textId="77777777" w:rsidR="00BC37F9" w:rsidRDefault="001D3045" w:rsidP="00702ED8">
            <w:pPr>
              <w:rPr>
                <w:rFonts w:ascii="Muli" w:eastAsia="Muli" w:hAnsi="Muli" w:cs="Muli"/>
                <w:sz w:val="16"/>
                <w:szCs w:val="16"/>
              </w:rPr>
            </w:pPr>
            <w:r>
              <w:rPr>
                <w:rFonts w:ascii="Muli" w:eastAsia="Muli" w:hAnsi="Muli" w:cs="Muli"/>
                <w:sz w:val="16"/>
                <w:szCs w:val="16"/>
              </w:rPr>
              <w:t>Correos electrónicos, oficios.</w:t>
            </w:r>
          </w:p>
        </w:tc>
      </w:tr>
      <w:tr w:rsidR="00BC37F9" w14:paraId="758D302D" w14:textId="77777777" w:rsidTr="00D351B2">
        <w:tc>
          <w:tcPr>
            <w:tcW w:w="704" w:type="dxa"/>
          </w:tcPr>
          <w:p w14:paraId="03FCF94C" w14:textId="546CCD4C" w:rsidR="00BC37F9" w:rsidRDefault="001D3045" w:rsidP="00702ED8">
            <w:pPr>
              <w:rPr>
                <w:rFonts w:ascii="Muli" w:eastAsia="Muli" w:hAnsi="Muli" w:cs="Muli"/>
                <w:sz w:val="16"/>
                <w:szCs w:val="16"/>
              </w:rPr>
            </w:pPr>
            <w:r>
              <w:rPr>
                <w:rFonts w:ascii="Muli" w:eastAsia="Muli" w:hAnsi="Muli" w:cs="Muli"/>
                <w:sz w:val="16"/>
                <w:szCs w:val="16"/>
              </w:rPr>
              <w:lastRenderedPageBreak/>
              <w:t>1</w:t>
            </w:r>
            <w:r w:rsidR="00D351B2">
              <w:rPr>
                <w:rFonts w:ascii="Muli" w:eastAsia="Muli" w:hAnsi="Muli" w:cs="Muli"/>
                <w:sz w:val="16"/>
                <w:szCs w:val="16"/>
              </w:rPr>
              <w:t>5</w:t>
            </w:r>
          </w:p>
        </w:tc>
        <w:tc>
          <w:tcPr>
            <w:tcW w:w="5103" w:type="dxa"/>
            <w:gridSpan w:val="3"/>
          </w:tcPr>
          <w:p w14:paraId="1AF49AEC" w14:textId="208E8479" w:rsidR="00BC37F9" w:rsidRDefault="001D3045" w:rsidP="00702ED8">
            <w:pPr>
              <w:rPr>
                <w:rFonts w:ascii="Muli" w:eastAsia="Muli" w:hAnsi="Muli" w:cs="Muli"/>
                <w:sz w:val="16"/>
                <w:szCs w:val="16"/>
              </w:rPr>
            </w:pPr>
            <w:r>
              <w:rPr>
                <w:rFonts w:ascii="Muli" w:eastAsia="Muli" w:hAnsi="Muli" w:cs="Muli"/>
                <w:sz w:val="16"/>
                <w:szCs w:val="16"/>
              </w:rPr>
              <w:t>Cumplimiento ante recordatorio</w:t>
            </w:r>
            <w:r w:rsidR="00617C85">
              <w:rPr>
                <w:rFonts w:ascii="Muli" w:eastAsia="Muli" w:hAnsi="Muli" w:cs="Muli"/>
                <w:sz w:val="16"/>
                <w:szCs w:val="16"/>
              </w:rPr>
              <w:t>.</w:t>
            </w:r>
          </w:p>
        </w:tc>
        <w:tc>
          <w:tcPr>
            <w:tcW w:w="1705" w:type="dxa"/>
            <w:gridSpan w:val="2"/>
          </w:tcPr>
          <w:p w14:paraId="34E8200F" w14:textId="2594C2FF" w:rsidR="00BC37F9" w:rsidRDefault="001D3045" w:rsidP="00702ED8">
            <w:pPr>
              <w:rPr>
                <w:rFonts w:ascii="Muli" w:eastAsia="Muli" w:hAnsi="Muli" w:cs="Muli"/>
                <w:sz w:val="16"/>
                <w:szCs w:val="16"/>
              </w:rPr>
            </w:pPr>
            <w:r>
              <w:rPr>
                <w:rFonts w:ascii="Muli" w:eastAsia="Muli" w:hAnsi="Muli" w:cs="Muli"/>
                <w:sz w:val="16"/>
                <w:szCs w:val="16"/>
              </w:rPr>
              <w:t>Sujetos obligado</w:t>
            </w:r>
            <w:r w:rsidR="00D351B2">
              <w:rPr>
                <w:rFonts w:ascii="Muli" w:eastAsia="Muli" w:hAnsi="Muli" w:cs="Muli"/>
                <w:sz w:val="16"/>
                <w:szCs w:val="16"/>
              </w:rPr>
              <w:t>s</w:t>
            </w:r>
            <w:r>
              <w:rPr>
                <w:rFonts w:ascii="Muli" w:eastAsia="Muli" w:hAnsi="Muli" w:cs="Muli"/>
                <w:sz w:val="16"/>
                <w:szCs w:val="16"/>
              </w:rPr>
              <w:t xml:space="preserve"> pendiente de cumplimiento</w:t>
            </w:r>
            <w:r w:rsidR="00617C85">
              <w:rPr>
                <w:rFonts w:ascii="Muli" w:eastAsia="Muli" w:hAnsi="Muli" w:cs="Muli"/>
                <w:sz w:val="16"/>
                <w:szCs w:val="16"/>
              </w:rPr>
              <w:t>.</w:t>
            </w:r>
          </w:p>
        </w:tc>
        <w:tc>
          <w:tcPr>
            <w:tcW w:w="1316" w:type="dxa"/>
          </w:tcPr>
          <w:p w14:paraId="4822AE80" w14:textId="57097306" w:rsidR="00BC37F9" w:rsidRDefault="001D3045" w:rsidP="00702ED8">
            <w:pPr>
              <w:rPr>
                <w:rFonts w:ascii="Muli" w:eastAsia="Muli" w:hAnsi="Muli" w:cs="Muli"/>
                <w:sz w:val="16"/>
                <w:szCs w:val="16"/>
              </w:rPr>
            </w:pPr>
            <w:r>
              <w:rPr>
                <w:rFonts w:ascii="Muli" w:eastAsia="Muli" w:hAnsi="Muli" w:cs="Muli"/>
                <w:sz w:val="16"/>
                <w:szCs w:val="16"/>
              </w:rPr>
              <w:t>Acuses</w:t>
            </w:r>
            <w:r w:rsidR="00617C85">
              <w:rPr>
                <w:rFonts w:ascii="Muli" w:eastAsia="Muli" w:hAnsi="Muli" w:cs="Muli"/>
                <w:sz w:val="16"/>
                <w:szCs w:val="16"/>
              </w:rPr>
              <w:t>.</w:t>
            </w:r>
          </w:p>
        </w:tc>
      </w:tr>
      <w:tr w:rsidR="00BC37F9" w14:paraId="70D57A6E" w14:textId="77777777" w:rsidTr="00D351B2">
        <w:tc>
          <w:tcPr>
            <w:tcW w:w="704" w:type="dxa"/>
          </w:tcPr>
          <w:p w14:paraId="447E19B8" w14:textId="1EF36698"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6</w:t>
            </w:r>
          </w:p>
        </w:tc>
        <w:tc>
          <w:tcPr>
            <w:tcW w:w="5103" w:type="dxa"/>
            <w:gridSpan w:val="3"/>
          </w:tcPr>
          <w:p w14:paraId="34AD8CEC" w14:textId="77777777" w:rsidR="00BC37F9" w:rsidRDefault="001D3045" w:rsidP="00702ED8">
            <w:pPr>
              <w:rPr>
                <w:rFonts w:ascii="Muli" w:eastAsia="Muli" w:hAnsi="Muli" w:cs="Muli"/>
                <w:sz w:val="16"/>
                <w:szCs w:val="16"/>
              </w:rPr>
            </w:pPr>
            <w:r>
              <w:rPr>
                <w:rFonts w:ascii="Muli" w:eastAsia="Muli" w:hAnsi="Muli" w:cs="Muli"/>
                <w:sz w:val="16"/>
                <w:szCs w:val="16"/>
              </w:rPr>
              <w:t>Recepción de acuses de la presentación de la declaración de situación patrimonial por parte de los sujetos obligados.</w:t>
            </w:r>
          </w:p>
        </w:tc>
        <w:tc>
          <w:tcPr>
            <w:tcW w:w="1705" w:type="dxa"/>
            <w:gridSpan w:val="2"/>
          </w:tcPr>
          <w:p w14:paraId="010414DA" w14:textId="4FCC3084"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14A09DE1" w14:textId="676E1FCD" w:rsidR="00BC37F9" w:rsidRDefault="001D3045" w:rsidP="00702ED8">
            <w:pPr>
              <w:rPr>
                <w:rFonts w:ascii="Muli" w:eastAsia="Muli" w:hAnsi="Muli" w:cs="Muli"/>
                <w:sz w:val="16"/>
                <w:szCs w:val="16"/>
              </w:rPr>
            </w:pPr>
            <w:r>
              <w:rPr>
                <w:rFonts w:ascii="Muli" w:eastAsia="Muli" w:hAnsi="Muli" w:cs="Muli"/>
                <w:sz w:val="16"/>
                <w:szCs w:val="16"/>
              </w:rPr>
              <w:t xml:space="preserve">Acuses y Sistema </w:t>
            </w:r>
            <w:proofErr w:type="spellStart"/>
            <w:r>
              <w:rPr>
                <w:rFonts w:ascii="Muli" w:eastAsia="Muli" w:hAnsi="Muli" w:cs="Muli"/>
                <w:sz w:val="16"/>
                <w:szCs w:val="16"/>
              </w:rPr>
              <w:t>DeclaraNet</w:t>
            </w:r>
            <w:proofErr w:type="spellEnd"/>
            <w:r w:rsidR="00617C85">
              <w:rPr>
                <w:rFonts w:ascii="Muli" w:eastAsia="Muli" w:hAnsi="Muli" w:cs="Muli"/>
                <w:sz w:val="16"/>
                <w:szCs w:val="16"/>
              </w:rPr>
              <w:t>.</w:t>
            </w:r>
          </w:p>
        </w:tc>
      </w:tr>
      <w:tr w:rsidR="00BC37F9" w14:paraId="403E3C9A" w14:textId="77777777" w:rsidTr="00D351B2">
        <w:tc>
          <w:tcPr>
            <w:tcW w:w="704" w:type="dxa"/>
          </w:tcPr>
          <w:p w14:paraId="48C6D46B" w14:textId="56B7CD81" w:rsidR="00BC37F9" w:rsidRDefault="001D3045" w:rsidP="00702ED8">
            <w:pPr>
              <w:rPr>
                <w:rFonts w:ascii="Muli" w:eastAsia="Muli" w:hAnsi="Muli" w:cs="Muli"/>
                <w:sz w:val="16"/>
                <w:szCs w:val="16"/>
              </w:rPr>
            </w:pPr>
            <w:r>
              <w:rPr>
                <w:rFonts w:ascii="Muli" w:eastAsia="Muli" w:hAnsi="Muli" w:cs="Muli"/>
                <w:sz w:val="16"/>
                <w:szCs w:val="16"/>
              </w:rPr>
              <w:t>1</w:t>
            </w:r>
            <w:r w:rsidR="00D351B2">
              <w:rPr>
                <w:rFonts w:ascii="Muli" w:eastAsia="Muli" w:hAnsi="Muli" w:cs="Muli"/>
                <w:sz w:val="16"/>
                <w:szCs w:val="16"/>
              </w:rPr>
              <w:t>7</w:t>
            </w:r>
          </w:p>
        </w:tc>
        <w:tc>
          <w:tcPr>
            <w:tcW w:w="5103" w:type="dxa"/>
            <w:gridSpan w:val="3"/>
          </w:tcPr>
          <w:p w14:paraId="0ECFF83F" w14:textId="77B0D2D0" w:rsidR="00BC37F9" w:rsidRDefault="001D3045" w:rsidP="00702ED8">
            <w:pPr>
              <w:rPr>
                <w:rFonts w:ascii="Muli" w:eastAsia="Muli" w:hAnsi="Muli" w:cs="Muli"/>
                <w:sz w:val="16"/>
                <w:szCs w:val="16"/>
              </w:rPr>
            </w:pPr>
            <w:r>
              <w:rPr>
                <w:rFonts w:ascii="Muli" w:eastAsia="Muli" w:hAnsi="Muli" w:cs="Muli"/>
                <w:sz w:val="16"/>
                <w:szCs w:val="16"/>
              </w:rPr>
              <w:t xml:space="preserve">Revisar nuevamente en el portal </w:t>
            </w:r>
            <w:proofErr w:type="spellStart"/>
            <w:r>
              <w:rPr>
                <w:rFonts w:ascii="Muli" w:eastAsia="Muli" w:hAnsi="Muli" w:cs="Muli"/>
                <w:sz w:val="16"/>
                <w:szCs w:val="16"/>
              </w:rPr>
              <w:t>DeclaraNet</w:t>
            </w:r>
            <w:proofErr w:type="spellEnd"/>
            <w:r>
              <w:rPr>
                <w:rFonts w:ascii="Muli" w:eastAsia="Muli" w:hAnsi="Muli" w:cs="Muli"/>
                <w:sz w:val="16"/>
                <w:szCs w:val="16"/>
              </w:rPr>
              <w:t xml:space="preserve"> </w:t>
            </w:r>
            <w:r w:rsidR="00D351B2">
              <w:rPr>
                <w:rFonts w:ascii="Muli" w:eastAsia="Muli" w:hAnsi="Muli" w:cs="Muli"/>
                <w:sz w:val="16"/>
                <w:szCs w:val="16"/>
              </w:rPr>
              <w:t>SESEA</w:t>
            </w:r>
            <w:r>
              <w:rPr>
                <w:rFonts w:ascii="Muli" w:eastAsia="Muli" w:hAnsi="Muli" w:cs="Muli"/>
                <w:sz w:val="16"/>
                <w:szCs w:val="16"/>
              </w:rPr>
              <w:t>, el grado de cumplimiento de los sujetos obligados.</w:t>
            </w:r>
          </w:p>
        </w:tc>
        <w:tc>
          <w:tcPr>
            <w:tcW w:w="1705" w:type="dxa"/>
            <w:gridSpan w:val="2"/>
          </w:tcPr>
          <w:p w14:paraId="5B734787" w14:textId="1947BDD1"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708BDA2F" w14:textId="06C6F23D" w:rsidR="00BC37F9" w:rsidRDefault="001D3045" w:rsidP="00702ED8">
            <w:pPr>
              <w:rPr>
                <w:rFonts w:ascii="Muli" w:eastAsia="Muli" w:hAnsi="Muli" w:cs="Muli"/>
                <w:sz w:val="16"/>
                <w:szCs w:val="16"/>
              </w:rPr>
            </w:pPr>
            <w:r>
              <w:rPr>
                <w:rFonts w:ascii="Muli" w:eastAsia="Muli" w:hAnsi="Muli" w:cs="Muli"/>
                <w:sz w:val="16"/>
                <w:szCs w:val="16"/>
              </w:rPr>
              <w:t xml:space="preserve">Sistema </w:t>
            </w:r>
            <w:proofErr w:type="spellStart"/>
            <w:r>
              <w:rPr>
                <w:rFonts w:ascii="Muli" w:eastAsia="Muli" w:hAnsi="Muli" w:cs="Muli"/>
                <w:sz w:val="16"/>
                <w:szCs w:val="16"/>
              </w:rPr>
              <w:t>DeclaraNet</w:t>
            </w:r>
            <w:proofErr w:type="spellEnd"/>
            <w:r w:rsidR="00617C85">
              <w:rPr>
                <w:rFonts w:ascii="Muli" w:eastAsia="Muli" w:hAnsi="Muli" w:cs="Muli"/>
                <w:sz w:val="16"/>
                <w:szCs w:val="16"/>
              </w:rPr>
              <w:t>.</w:t>
            </w:r>
          </w:p>
        </w:tc>
      </w:tr>
      <w:tr w:rsidR="00BC37F9" w14:paraId="3AE90830" w14:textId="77777777" w:rsidTr="00D351B2">
        <w:tc>
          <w:tcPr>
            <w:tcW w:w="704" w:type="dxa"/>
          </w:tcPr>
          <w:p w14:paraId="2EA7BFC8"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5103" w:type="dxa"/>
            <w:gridSpan w:val="3"/>
          </w:tcPr>
          <w:p w14:paraId="74751B58" w14:textId="3CFDA05D" w:rsidR="00BC37F9" w:rsidRDefault="001D3045" w:rsidP="00702ED8">
            <w:pPr>
              <w:rPr>
                <w:rFonts w:ascii="Muli" w:eastAsia="Muli" w:hAnsi="Muli" w:cs="Muli"/>
                <w:sz w:val="16"/>
                <w:szCs w:val="16"/>
              </w:rPr>
            </w:pPr>
            <w:r>
              <w:rPr>
                <w:rFonts w:ascii="Muli" w:eastAsia="Muli" w:hAnsi="Muli" w:cs="Muli"/>
                <w:sz w:val="16"/>
                <w:szCs w:val="16"/>
              </w:rPr>
              <w:t>Fin de</w:t>
            </w:r>
            <w:r w:rsidR="00D351B2">
              <w:rPr>
                <w:rFonts w:ascii="Muli" w:eastAsia="Muli" w:hAnsi="Muli" w:cs="Muli"/>
                <w:sz w:val="16"/>
                <w:szCs w:val="16"/>
              </w:rPr>
              <w:t>l</w:t>
            </w:r>
            <w:r>
              <w:rPr>
                <w:rFonts w:ascii="Muli" w:eastAsia="Muli" w:hAnsi="Muli" w:cs="Muli"/>
                <w:sz w:val="16"/>
                <w:szCs w:val="16"/>
              </w:rPr>
              <w:t xml:space="preserve"> procedimiento</w:t>
            </w:r>
            <w:r w:rsidR="00D351B2">
              <w:rPr>
                <w:rFonts w:ascii="Muli" w:eastAsia="Muli" w:hAnsi="Muli" w:cs="Muli"/>
                <w:sz w:val="16"/>
                <w:szCs w:val="16"/>
              </w:rPr>
              <w:t>.</w:t>
            </w:r>
          </w:p>
        </w:tc>
        <w:tc>
          <w:tcPr>
            <w:tcW w:w="1705" w:type="dxa"/>
            <w:gridSpan w:val="2"/>
          </w:tcPr>
          <w:p w14:paraId="4BA6E7F1" w14:textId="77777777" w:rsidR="00BC37F9" w:rsidRDefault="00BC37F9" w:rsidP="00702ED8">
            <w:pPr>
              <w:rPr>
                <w:rFonts w:ascii="Muli" w:eastAsia="Muli" w:hAnsi="Muli" w:cs="Muli"/>
                <w:sz w:val="16"/>
                <w:szCs w:val="16"/>
              </w:rPr>
            </w:pPr>
          </w:p>
        </w:tc>
        <w:tc>
          <w:tcPr>
            <w:tcW w:w="1316" w:type="dxa"/>
          </w:tcPr>
          <w:p w14:paraId="5D1CF4D2" w14:textId="77777777" w:rsidR="00BC37F9" w:rsidRDefault="00BC37F9" w:rsidP="00702ED8">
            <w:pPr>
              <w:rPr>
                <w:rFonts w:ascii="Muli" w:eastAsia="Muli" w:hAnsi="Muli" w:cs="Muli"/>
                <w:sz w:val="16"/>
                <w:szCs w:val="16"/>
              </w:rPr>
            </w:pPr>
          </w:p>
        </w:tc>
      </w:tr>
    </w:tbl>
    <w:p w14:paraId="7456A696" w14:textId="77777777" w:rsidR="00FA2BEA" w:rsidRDefault="00FA2BEA" w:rsidP="00702ED8">
      <w:pPr>
        <w:spacing w:after="0" w:line="240" w:lineRule="auto"/>
        <w:rPr>
          <w:rFonts w:ascii="Muli" w:eastAsia="Muli" w:hAnsi="Muli" w:cs="Muli"/>
          <w:sz w:val="16"/>
          <w:szCs w:val="16"/>
        </w:rPr>
      </w:pPr>
    </w:p>
    <w:p w14:paraId="642AB884" w14:textId="77777777" w:rsidR="00FA2BEA" w:rsidRDefault="00FA2BEA" w:rsidP="00702ED8">
      <w:pPr>
        <w:spacing w:after="0" w:line="240" w:lineRule="auto"/>
        <w:rPr>
          <w:rFonts w:ascii="Muli" w:eastAsia="Muli" w:hAnsi="Muli" w:cs="Muli"/>
          <w:sz w:val="16"/>
          <w:szCs w:val="16"/>
        </w:rPr>
      </w:pPr>
    </w:p>
    <w:p w14:paraId="4681C494" w14:textId="77777777" w:rsidR="00FA2BEA" w:rsidRDefault="00FA2BEA" w:rsidP="00702ED8">
      <w:pPr>
        <w:spacing w:after="0" w:line="240" w:lineRule="auto"/>
        <w:rPr>
          <w:rFonts w:ascii="Muli" w:eastAsia="Muli" w:hAnsi="Muli" w:cs="Muli"/>
          <w:sz w:val="16"/>
          <w:szCs w:val="16"/>
        </w:rPr>
      </w:pPr>
    </w:p>
    <w:p w14:paraId="4CC9A0CC" w14:textId="77777777" w:rsidR="00FA2BEA" w:rsidRDefault="00FA2BEA" w:rsidP="00702ED8">
      <w:pPr>
        <w:spacing w:after="0" w:line="240" w:lineRule="auto"/>
        <w:rPr>
          <w:rFonts w:ascii="Muli" w:eastAsia="Muli" w:hAnsi="Muli" w:cs="Muli"/>
          <w:sz w:val="16"/>
          <w:szCs w:val="16"/>
        </w:rPr>
      </w:pPr>
    </w:p>
    <w:p w14:paraId="730826C6" w14:textId="77777777" w:rsidR="00FA2BEA" w:rsidRDefault="00FA2BEA" w:rsidP="00702ED8">
      <w:pPr>
        <w:spacing w:after="0" w:line="240" w:lineRule="auto"/>
        <w:rPr>
          <w:rFonts w:ascii="Muli" w:eastAsia="Muli" w:hAnsi="Muli" w:cs="Muli"/>
          <w:sz w:val="16"/>
          <w:szCs w:val="16"/>
        </w:rPr>
      </w:pPr>
    </w:p>
    <w:p w14:paraId="7A276ECA" w14:textId="77777777" w:rsidR="00FA2BEA" w:rsidRDefault="00FA2BEA" w:rsidP="00702ED8">
      <w:pPr>
        <w:spacing w:after="0" w:line="240" w:lineRule="auto"/>
        <w:rPr>
          <w:rFonts w:ascii="Muli" w:eastAsia="Muli" w:hAnsi="Muli" w:cs="Muli"/>
          <w:sz w:val="16"/>
          <w:szCs w:val="16"/>
        </w:rPr>
      </w:pPr>
    </w:p>
    <w:p w14:paraId="7EDFC8D1" w14:textId="77777777" w:rsidR="00FA2BEA" w:rsidRDefault="00FA2BEA" w:rsidP="00702ED8">
      <w:pPr>
        <w:spacing w:after="0" w:line="240" w:lineRule="auto"/>
        <w:rPr>
          <w:rFonts w:ascii="Muli" w:eastAsia="Muli" w:hAnsi="Muli" w:cs="Muli"/>
          <w:sz w:val="16"/>
          <w:szCs w:val="16"/>
        </w:rPr>
      </w:pPr>
    </w:p>
    <w:p w14:paraId="1AA53676" w14:textId="77777777" w:rsidR="00FA2BEA" w:rsidRDefault="00FA2BEA" w:rsidP="00702ED8">
      <w:pPr>
        <w:spacing w:after="0" w:line="240" w:lineRule="auto"/>
        <w:rPr>
          <w:rFonts w:ascii="Muli" w:eastAsia="Muli" w:hAnsi="Muli" w:cs="Muli"/>
          <w:sz w:val="16"/>
          <w:szCs w:val="16"/>
        </w:rPr>
      </w:pPr>
    </w:p>
    <w:p w14:paraId="25A12904" w14:textId="77777777" w:rsidR="00FA2BEA" w:rsidRDefault="00FA2BEA" w:rsidP="00702ED8">
      <w:pPr>
        <w:spacing w:after="0" w:line="240" w:lineRule="auto"/>
        <w:rPr>
          <w:rFonts w:ascii="Muli" w:eastAsia="Muli" w:hAnsi="Muli" w:cs="Muli"/>
          <w:sz w:val="16"/>
          <w:szCs w:val="16"/>
        </w:rPr>
      </w:pPr>
    </w:p>
    <w:p w14:paraId="06BF21C4" w14:textId="77777777" w:rsidR="00FA2BEA" w:rsidRDefault="00FA2BEA" w:rsidP="00702ED8">
      <w:pPr>
        <w:spacing w:after="0" w:line="240" w:lineRule="auto"/>
        <w:rPr>
          <w:rFonts w:ascii="Muli" w:eastAsia="Muli" w:hAnsi="Muli" w:cs="Muli"/>
          <w:sz w:val="16"/>
          <w:szCs w:val="16"/>
        </w:rPr>
      </w:pPr>
    </w:p>
    <w:p w14:paraId="3DC300CF" w14:textId="77777777" w:rsidR="00FA2BEA" w:rsidRDefault="00FA2BEA" w:rsidP="00702ED8">
      <w:pPr>
        <w:spacing w:after="0" w:line="240" w:lineRule="auto"/>
        <w:rPr>
          <w:rFonts w:ascii="Muli" w:eastAsia="Muli" w:hAnsi="Muli" w:cs="Muli"/>
          <w:sz w:val="16"/>
          <w:szCs w:val="16"/>
        </w:rPr>
      </w:pPr>
    </w:p>
    <w:p w14:paraId="6EC3BBE0" w14:textId="77777777" w:rsidR="00FA2BEA" w:rsidRDefault="00FA2BEA" w:rsidP="00702ED8">
      <w:pPr>
        <w:spacing w:after="0" w:line="240" w:lineRule="auto"/>
        <w:rPr>
          <w:rFonts w:ascii="Muli" w:eastAsia="Muli" w:hAnsi="Muli" w:cs="Muli"/>
          <w:sz w:val="16"/>
          <w:szCs w:val="16"/>
        </w:rPr>
      </w:pPr>
    </w:p>
    <w:p w14:paraId="618188D2" w14:textId="77777777" w:rsidR="00FA2BEA" w:rsidRDefault="00FA2BEA" w:rsidP="00702ED8">
      <w:pPr>
        <w:spacing w:after="0" w:line="240" w:lineRule="auto"/>
        <w:rPr>
          <w:rFonts w:ascii="Muli" w:eastAsia="Muli" w:hAnsi="Muli" w:cs="Muli"/>
          <w:sz w:val="16"/>
          <w:szCs w:val="16"/>
        </w:rPr>
      </w:pPr>
    </w:p>
    <w:p w14:paraId="3BA639C8" w14:textId="77777777" w:rsidR="00FA2BEA" w:rsidRDefault="00FA2BEA" w:rsidP="00702ED8">
      <w:pPr>
        <w:spacing w:after="0" w:line="240" w:lineRule="auto"/>
        <w:rPr>
          <w:rFonts w:ascii="Muli" w:eastAsia="Muli" w:hAnsi="Muli" w:cs="Muli"/>
          <w:sz w:val="16"/>
          <w:szCs w:val="16"/>
        </w:rPr>
      </w:pPr>
    </w:p>
    <w:p w14:paraId="6AE4B420" w14:textId="77777777" w:rsidR="00FA2BEA" w:rsidRDefault="00FA2BEA" w:rsidP="00702ED8">
      <w:pPr>
        <w:spacing w:after="0" w:line="240" w:lineRule="auto"/>
        <w:rPr>
          <w:rFonts w:ascii="Muli" w:eastAsia="Muli" w:hAnsi="Muli" w:cs="Muli"/>
          <w:sz w:val="16"/>
          <w:szCs w:val="16"/>
        </w:rPr>
      </w:pPr>
    </w:p>
    <w:p w14:paraId="223E632F" w14:textId="77777777" w:rsidR="00FA2BEA" w:rsidRDefault="00FA2BEA" w:rsidP="00702ED8">
      <w:pPr>
        <w:spacing w:after="0" w:line="240" w:lineRule="auto"/>
        <w:rPr>
          <w:rFonts w:ascii="Muli" w:eastAsia="Muli" w:hAnsi="Muli" w:cs="Muli"/>
          <w:sz w:val="16"/>
          <w:szCs w:val="16"/>
        </w:rPr>
      </w:pPr>
    </w:p>
    <w:p w14:paraId="338E1A9B" w14:textId="77777777" w:rsidR="00FA2BEA" w:rsidRDefault="00FA2BEA" w:rsidP="00702ED8">
      <w:pPr>
        <w:spacing w:after="0" w:line="240" w:lineRule="auto"/>
        <w:rPr>
          <w:rFonts w:ascii="Muli" w:eastAsia="Muli" w:hAnsi="Muli" w:cs="Muli"/>
          <w:sz w:val="16"/>
          <w:szCs w:val="16"/>
        </w:rPr>
      </w:pPr>
    </w:p>
    <w:p w14:paraId="1877B92F" w14:textId="77777777" w:rsidR="00FA2BEA" w:rsidRDefault="00FA2BEA" w:rsidP="00702ED8">
      <w:pPr>
        <w:spacing w:after="0" w:line="240" w:lineRule="auto"/>
        <w:rPr>
          <w:rFonts w:ascii="Muli" w:eastAsia="Muli" w:hAnsi="Muli" w:cs="Muli"/>
          <w:sz w:val="16"/>
          <w:szCs w:val="16"/>
        </w:rPr>
      </w:pPr>
    </w:p>
    <w:p w14:paraId="7FE93BF6" w14:textId="77777777" w:rsidR="00FA2BEA" w:rsidRDefault="00FA2BEA" w:rsidP="00702ED8">
      <w:pPr>
        <w:spacing w:after="0" w:line="240" w:lineRule="auto"/>
        <w:rPr>
          <w:rFonts w:ascii="Muli" w:eastAsia="Muli" w:hAnsi="Muli" w:cs="Muli"/>
          <w:sz w:val="16"/>
          <w:szCs w:val="16"/>
        </w:rPr>
      </w:pPr>
    </w:p>
    <w:p w14:paraId="050D2230" w14:textId="77777777" w:rsidR="00FA2BEA" w:rsidRDefault="00FA2BEA" w:rsidP="00702ED8">
      <w:pPr>
        <w:spacing w:after="0" w:line="240" w:lineRule="auto"/>
        <w:rPr>
          <w:rFonts w:ascii="Muli" w:eastAsia="Muli" w:hAnsi="Muli" w:cs="Muli"/>
          <w:sz w:val="16"/>
          <w:szCs w:val="16"/>
        </w:rPr>
      </w:pPr>
    </w:p>
    <w:p w14:paraId="6E4C35ED" w14:textId="77777777" w:rsidR="00FA2BEA" w:rsidRDefault="00FA2BEA" w:rsidP="00702ED8">
      <w:pPr>
        <w:spacing w:after="0" w:line="240" w:lineRule="auto"/>
        <w:rPr>
          <w:rFonts w:ascii="Muli" w:eastAsia="Muli" w:hAnsi="Muli" w:cs="Muli"/>
          <w:sz w:val="16"/>
          <w:szCs w:val="16"/>
        </w:rPr>
      </w:pPr>
    </w:p>
    <w:p w14:paraId="13E5B3B9" w14:textId="77777777" w:rsidR="00FA2BEA" w:rsidRDefault="00FA2BEA" w:rsidP="00702ED8">
      <w:pPr>
        <w:spacing w:after="0" w:line="240" w:lineRule="auto"/>
        <w:rPr>
          <w:rFonts w:ascii="Muli" w:eastAsia="Muli" w:hAnsi="Muli" w:cs="Muli"/>
          <w:sz w:val="16"/>
          <w:szCs w:val="16"/>
        </w:rPr>
      </w:pPr>
    </w:p>
    <w:p w14:paraId="3E52A4B9" w14:textId="77777777" w:rsidR="00FA2BEA" w:rsidRDefault="00FA2BEA" w:rsidP="00702ED8">
      <w:pPr>
        <w:spacing w:after="0" w:line="240" w:lineRule="auto"/>
        <w:rPr>
          <w:rFonts w:ascii="Muli" w:eastAsia="Muli" w:hAnsi="Muli" w:cs="Muli"/>
          <w:sz w:val="16"/>
          <w:szCs w:val="16"/>
        </w:rPr>
      </w:pPr>
    </w:p>
    <w:p w14:paraId="4D9D3D22" w14:textId="77777777" w:rsidR="00FA2BEA" w:rsidRDefault="00FA2BEA" w:rsidP="00702ED8">
      <w:pPr>
        <w:spacing w:after="0" w:line="240" w:lineRule="auto"/>
        <w:rPr>
          <w:rFonts w:ascii="Muli" w:eastAsia="Muli" w:hAnsi="Muli" w:cs="Muli"/>
          <w:sz w:val="16"/>
          <w:szCs w:val="16"/>
        </w:rPr>
      </w:pPr>
    </w:p>
    <w:p w14:paraId="249E317E" w14:textId="77777777" w:rsidR="00FA2BEA" w:rsidRDefault="00FA2BEA" w:rsidP="00702ED8">
      <w:pPr>
        <w:spacing w:after="0" w:line="240" w:lineRule="auto"/>
        <w:rPr>
          <w:rFonts w:ascii="Muli" w:eastAsia="Muli" w:hAnsi="Muli" w:cs="Muli"/>
          <w:sz w:val="16"/>
          <w:szCs w:val="16"/>
        </w:rPr>
      </w:pPr>
    </w:p>
    <w:p w14:paraId="4022F682" w14:textId="77777777" w:rsidR="00FA2BEA" w:rsidRDefault="00FA2BEA" w:rsidP="00702ED8">
      <w:pPr>
        <w:spacing w:after="0" w:line="240" w:lineRule="auto"/>
        <w:rPr>
          <w:rFonts w:ascii="Muli" w:eastAsia="Muli" w:hAnsi="Muli" w:cs="Muli"/>
          <w:sz w:val="16"/>
          <w:szCs w:val="16"/>
        </w:rPr>
      </w:pPr>
    </w:p>
    <w:p w14:paraId="75A03A50" w14:textId="77777777" w:rsidR="00FA2BEA" w:rsidRDefault="00FA2BEA" w:rsidP="00702ED8">
      <w:pPr>
        <w:spacing w:after="0" w:line="240" w:lineRule="auto"/>
        <w:rPr>
          <w:rFonts w:ascii="Muli" w:eastAsia="Muli" w:hAnsi="Muli" w:cs="Muli"/>
          <w:sz w:val="16"/>
          <w:szCs w:val="16"/>
        </w:rPr>
      </w:pPr>
    </w:p>
    <w:p w14:paraId="1350015A" w14:textId="77777777" w:rsidR="00FA2BEA" w:rsidRDefault="00FA2BEA" w:rsidP="00702ED8">
      <w:pPr>
        <w:spacing w:after="0" w:line="240" w:lineRule="auto"/>
        <w:rPr>
          <w:rFonts w:ascii="Muli" w:eastAsia="Muli" w:hAnsi="Muli" w:cs="Muli"/>
          <w:sz w:val="16"/>
          <w:szCs w:val="16"/>
        </w:rPr>
      </w:pPr>
    </w:p>
    <w:p w14:paraId="50923F2A" w14:textId="77777777" w:rsidR="00FA2BEA" w:rsidRDefault="00FA2BEA" w:rsidP="00702ED8">
      <w:pPr>
        <w:spacing w:after="0" w:line="240" w:lineRule="auto"/>
        <w:rPr>
          <w:rFonts w:ascii="Muli" w:eastAsia="Muli" w:hAnsi="Muli" w:cs="Muli"/>
          <w:sz w:val="16"/>
          <w:szCs w:val="16"/>
        </w:rPr>
      </w:pPr>
    </w:p>
    <w:p w14:paraId="055DB2CF" w14:textId="77777777" w:rsidR="00FA2BEA" w:rsidRDefault="00FA2BEA" w:rsidP="00702ED8">
      <w:pPr>
        <w:spacing w:after="0" w:line="240" w:lineRule="auto"/>
        <w:rPr>
          <w:rFonts w:ascii="Muli" w:eastAsia="Muli" w:hAnsi="Muli" w:cs="Muli"/>
          <w:sz w:val="16"/>
          <w:szCs w:val="16"/>
        </w:rPr>
      </w:pPr>
    </w:p>
    <w:p w14:paraId="2898556B" w14:textId="77777777" w:rsidR="00FA2BEA" w:rsidRDefault="00FA2BEA" w:rsidP="00702ED8">
      <w:pPr>
        <w:spacing w:after="0" w:line="240" w:lineRule="auto"/>
        <w:rPr>
          <w:rFonts w:ascii="Muli" w:eastAsia="Muli" w:hAnsi="Muli" w:cs="Muli"/>
          <w:sz w:val="16"/>
          <w:szCs w:val="16"/>
        </w:rPr>
      </w:pPr>
    </w:p>
    <w:p w14:paraId="7C2F9595" w14:textId="77777777" w:rsidR="00FA2BEA" w:rsidRDefault="00FA2BEA" w:rsidP="00702ED8">
      <w:pPr>
        <w:spacing w:after="0" w:line="240" w:lineRule="auto"/>
        <w:rPr>
          <w:rFonts w:ascii="Muli" w:eastAsia="Muli" w:hAnsi="Muli" w:cs="Muli"/>
          <w:sz w:val="16"/>
          <w:szCs w:val="16"/>
        </w:rPr>
      </w:pPr>
    </w:p>
    <w:p w14:paraId="04060125" w14:textId="77777777" w:rsidR="00FA2BEA" w:rsidRDefault="00FA2BEA" w:rsidP="00702ED8">
      <w:pPr>
        <w:spacing w:after="0" w:line="240" w:lineRule="auto"/>
        <w:rPr>
          <w:rFonts w:ascii="Muli" w:eastAsia="Muli" w:hAnsi="Muli" w:cs="Muli"/>
          <w:sz w:val="16"/>
          <w:szCs w:val="16"/>
        </w:rPr>
      </w:pPr>
    </w:p>
    <w:p w14:paraId="7D446EDB" w14:textId="77777777" w:rsidR="00FA2BEA" w:rsidRDefault="00FA2BEA" w:rsidP="00702ED8">
      <w:pPr>
        <w:spacing w:after="0" w:line="240" w:lineRule="auto"/>
        <w:rPr>
          <w:rFonts w:ascii="Muli" w:eastAsia="Muli" w:hAnsi="Muli" w:cs="Muli"/>
          <w:sz w:val="16"/>
          <w:szCs w:val="16"/>
        </w:rPr>
      </w:pPr>
    </w:p>
    <w:p w14:paraId="7298B88F" w14:textId="77777777" w:rsidR="00FA2BEA" w:rsidRDefault="00FA2BEA" w:rsidP="00702ED8">
      <w:pPr>
        <w:spacing w:after="0" w:line="240" w:lineRule="auto"/>
        <w:rPr>
          <w:rFonts w:ascii="Muli" w:eastAsia="Muli" w:hAnsi="Muli" w:cs="Muli"/>
          <w:sz w:val="16"/>
          <w:szCs w:val="16"/>
        </w:rPr>
      </w:pPr>
    </w:p>
    <w:p w14:paraId="10AF85B3" w14:textId="77777777" w:rsidR="00FA2BEA" w:rsidRDefault="00FA2BEA" w:rsidP="00702ED8">
      <w:pPr>
        <w:spacing w:after="0" w:line="240" w:lineRule="auto"/>
        <w:rPr>
          <w:rFonts w:ascii="Muli" w:eastAsia="Muli" w:hAnsi="Muli" w:cs="Muli"/>
          <w:sz w:val="16"/>
          <w:szCs w:val="16"/>
        </w:rPr>
      </w:pPr>
    </w:p>
    <w:p w14:paraId="41829479" w14:textId="79006197" w:rsidR="00FA2BEA" w:rsidRDefault="00617C85"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1EACD1B2" wp14:editId="4678FE4C">
            <wp:extent cx="4082415" cy="7689600"/>
            <wp:effectExtent l="0" t="0" r="0" b="6985"/>
            <wp:docPr id="111526621" name="Imagen 111526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1" name="Imagen 11152662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11698" cy="7744757"/>
                    </a:xfrm>
                    <a:prstGeom prst="rect">
                      <a:avLst/>
                    </a:prstGeom>
                  </pic:spPr>
                </pic:pic>
              </a:graphicData>
            </a:graphic>
          </wp:inline>
        </w:drawing>
      </w:r>
    </w:p>
    <w:tbl>
      <w:tblPr>
        <w:tblStyle w:val="afffffffffffffb"/>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17FB93B2" w14:textId="77777777">
        <w:trPr>
          <w:trHeight w:val="80"/>
        </w:trPr>
        <w:tc>
          <w:tcPr>
            <w:tcW w:w="2942" w:type="dxa"/>
            <w:shd w:val="clear" w:color="auto" w:fill="006666"/>
          </w:tcPr>
          <w:p w14:paraId="1D97469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4F7B0A0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3E3BD23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59914909" w14:textId="77777777">
        <w:trPr>
          <w:trHeight w:val="550"/>
        </w:trPr>
        <w:tc>
          <w:tcPr>
            <w:tcW w:w="2942" w:type="dxa"/>
            <w:shd w:val="clear" w:color="auto" w:fill="auto"/>
            <w:vAlign w:val="center"/>
          </w:tcPr>
          <w:p w14:paraId="295DCABD"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0E377B8C" w14:textId="77777777" w:rsidR="00BC37F9" w:rsidRDefault="00BC37F9" w:rsidP="00702ED8">
            <w:pPr>
              <w:rPr>
                <w:rFonts w:ascii="Muli" w:eastAsia="Muli" w:hAnsi="Muli" w:cs="Muli"/>
                <w:sz w:val="16"/>
                <w:szCs w:val="16"/>
              </w:rPr>
            </w:pPr>
          </w:p>
        </w:tc>
        <w:tc>
          <w:tcPr>
            <w:tcW w:w="2943" w:type="dxa"/>
            <w:shd w:val="clear" w:color="auto" w:fill="auto"/>
            <w:vAlign w:val="center"/>
          </w:tcPr>
          <w:p w14:paraId="018B56E5" w14:textId="77777777" w:rsidR="00BC37F9" w:rsidRDefault="00BC37F9" w:rsidP="00702ED8">
            <w:pPr>
              <w:jc w:val="center"/>
              <w:rPr>
                <w:rFonts w:ascii="Muli" w:eastAsia="Muli" w:hAnsi="Muli" w:cs="Muli"/>
                <w:color w:val="FFFFFF"/>
                <w:sz w:val="16"/>
                <w:szCs w:val="16"/>
              </w:rPr>
            </w:pPr>
          </w:p>
        </w:tc>
      </w:tr>
      <w:tr w:rsidR="00BC37F9" w14:paraId="703FDFF7" w14:textId="77777777">
        <w:trPr>
          <w:trHeight w:val="469"/>
        </w:trPr>
        <w:tc>
          <w:tcPr>
            <w:tcW w:w="2942" w:type="dxa"/>
            <w:vAlign w:val="center"/>
          </w:tcPr>
          <w:p w14:paraId="35ABC0CD"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1910584F"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23188E64"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001B54F2"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33966763"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2C08FF88"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276"/>
        <w:gridCol w:w="142"/>
        <w:gridCol w:w="1421"/>
        <w:gridCol w:w="1316"/>
      </w:tblGrid>
      <w:tr w:rsidR="00BC37F9" w14:paraId="690A745B" w14:textId="77777777" w:rsidTr="00CC624B">
        <w:trPr>
          <w:trHeight w:val="167"/>
        </w:trPr>
        <w:tc>
          <w:tcPr>
            <w:tcW w:w="1555" w:type="dxa"/>
            <w:gridSpan w:val="2"/>
            <w:vMerge w:val="restart"/>
            <w:vAlign w:val="center"/>
          </w:tcPr>
          <w:p w14:paraId="4630CD6D" w14:textId="77777777" w:rsidR="00BC37F9" w:rsidRDefault="001D3045" w:rsidP="00702ED8">
            <w:pPr>
              <w:jc w:val="center"/>
              <w:rPr>
                <w:rFonts w:ascii="Muli" w:eastAsia="Muli" w:hAnsi="Muli" w:cs="Muli"/>
                <w:sz w:val="16"/>
                <w:szCs w:val="16"/>
              </w:rPr>
            </w:pPr>
            <w:r>
              <w:rPr>
                <w:rFonts w:ascii="Muli" w:eastAsia="Muli" w:hAnsi="Muli" w:cs="Muli"/>
                <w:sz w:val="16"/>
                <w:szCs w:val="16"/>
              </w:rPr>
              <w:lastRenderedPageBreak/>
              <w:t xml:space="preserve">    </w:t>
            </w:r>
            <w:r>
              <w:rPr>
                <w:rFonts w:ascii="Muli" w:eastAsia="Muli" w:hAnsi="Muli" w:cs="Muli"/>
                <w:noProof/>
                <w:sz w:val="16"/>
                <w:szCs w:val="16"/>
              </w:rPr>
              <w:drawing>
                <wp:inline distT="0" distB="0" distL="0" distR="0" wp14:anchorId="4B98B2B4" wp14:editId="3C0C7BA8">
                  <wp:extent cx="955170" cy="417938"/>
                  <wp:effectExtent l="0" t="0" r="0" b="0"/>
                  <wp:docPr id="1472"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394" w:type="dxa"/>
            <w:gridSpan w:val="2"/>
            <w:vMerge w:val="restart"/>
            <w:shd w:val="clear" w:color="auto" w:fill="006666"/>
            <w:vAlign w:val="center"/>
          </w:tcPr>
          <w:p w14:paraId="5945A464" w14:textId="6BEB60AA"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4086A">
              <w:rPr>
                <w:rFonts w:ascii="Muli" w:eastAsia="Muli" w:hAnsi="Muli" w:cs="Muli"/>
                <w:b/>
                <w:color w:val="FFFFFF"/>
                <w:sz w:val="16"/>
                <w:szCs w:val="16"/>
              </w:rPr>
              <w:t>:</w:t>
            </w:r>
          </w:p>
          <w:p w14:paraId="5FC06957" w14:textId="77777777" w:rsidR="00BC37F9" w:rsidRDefault="001D3045" w:rsidP="00702ED8">
            <w:pPr>
              <w:jc w:val="center"/>
              <w:rPr>
                <w:rFonts w:ascii="Muli" w:eastAsia="Muli" w:hAnsi="Muli" w:cs="Muli"/>
                <w:b/>
                <w:sz w:val="16"/>
                <w:szCs w:val="16"/>
              </w:rPr>
            </w:pPr>
            <w:r>
              <w:rPr>
                <w:rFonts w:ascii="Muli" w:eastAsia="Muli" w:hAnsi="Muli" w:cs="Muli"/>
                <w:color w:val="FFFFFF"/>
                <w:sz w:val="16"/>
                <w:szCs w:val="16"/>
              </w:rPr>
              <w:t>Instauración de procesos de verificación de la evolución patrimonial de los servidores públicos de la Secretaría Ejecutiva.</w:t>
            </w:r>
          </w:p>
        </w:tc>
        <w:tc>
          <w:tcPr>
            <w:tcW w:w="1563" w:type="dxa"/>
            <w:gridSpan w:val="2"/>
            <w:shd w:val="clear" w:color="auto" w:fill="006666"/>
            <w:vAlign w:val="center"/>
          </w:tcPr>
          <w:p w14:paraId="739626B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62581AD6"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EC-OIC-CI-1.6</w:t>
            </w:r>
          </w:p>
        </w:tc>
      </w:tr>
      <w:tr w:rsidR="00BC37F9" w14:paraId="22637782" w14:textId="77777777" w:rsidTr="00CC624B">
        <w:trPr>
          <w:trHeight w:val="165"/>
        </w:trPr>
        <w:tc>
          <w:tcPr>
            <w:tcW w:w="1555" w:type="dxa"/>
            <w:gridSpan w:val="2"/>
            <w:vMerge/>
            <w:vAlign w:val="center"/>
          </w:tcPr>
          <w:p w14:paraId="511EC77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24D7C6A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04EBB52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61916884"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692CADAF" w14:textId="77777777" w:rsidTr="00CC624B">
        <w:trPr>
          <w:trHeight w:val="165"/>
        </w:trPr>
        <w:tc>
          <w:tcPr>
            <w:tcW w:w="1555" w:type="dxa"/>
            <w:gridSpan w:val="2"/>
            <w:vMerge/>
            <w:vAlign w:val="center"/>
          </w:tcPr>
          <w:p w14:paraId="5CEC6AC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74C82E4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3EA339AC" w14:textId="3EAC1D43"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4086A">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16E84F08"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6DBE6D30" w14:textId="77777777">
        <w:tc>
          <w:tcPr>
            <w:tcW w:w="8828" w:type="dxa"/>
            <w:gridSpan w:val="7"/>
            <w:shd w:val="clear" w:color="auto" w:fill="auto"/>
            <w:vAlign w:val="center"/>
          </w:tcPr>
          <w:p w14:paraId="7210133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19D26A46" w14:textId="77777777" w:rsidTr="00CC624B">
        <w:tc>
          <w:tcPr>
            <w:tcW w:w="1555" w:type="dxa"/>
            <w:gridSpan w:val="2"/>
            <w:shd w:val="clear" w:color="auto" w:fill="006666"/>
          </w:tcPr>
          <w:p w14:paraId="3D6FB17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00F7F2C8" w14:textId="31D8BF1A"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D351B2">
              <w:rPr>
                <w:rFonts w:ascii="Muli" w:eastAsia="Muli" w:hAnsi="Muli" w:cs="Muli"/>
                <w:sz w:val="16"/>
                <w:szCs w:val="16"/>
              </w:rPr>
              <w:t>.</w:t>
            </w:r>
          </w:p>
        </w:tc>
        <w:tc>
          <w:tcPr>
            <w:tcW w:w="1563" w:type="dxa"/>
            <w:gridSpan w:val="2"/>
            <w:shd w:val="clear" w:color="auto" w:fill="006666"/>
            <w:vAlign w:val="center"/>
          </w:tcPr>
          <w:p w14:paraId="4329A03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2EF57691"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68C221DF" w14:textId="77777777">
        <w:tc>
          <w:tcPr>
            <w:tcW w:w="1555" w:type="dxa"/>
            <w:gridSpan w:val="2"/>
            <w:shd w:val="clear" w:color="auto" w:fill="006666"/>
          </w:tcPr>
          <w:p w14:paraId="3843D1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1CD66A8B" w14:textId="53326C58" w:rsidR="00BC37F9" w:rsidRDefault="001D3045" w:rsidP="00702ED8">
            <w:pPr>
              <w:pBdr>
                <w:top w:val="nil"/>
                <w:left w:val="nil"/>
                <w:bottom w:val="nil"/>
                <w:right w:val="nil"/>
                <w:between w:val="nil"/>
              </w:pBdr>
              <w:jc w:val="both"/>
              <w:rPr>
                <w:rFonts w:ascii="Muli" w:eastAsia="Muli" w:hAnsi="Muli" w:cs="Muli"/>
                <w:color w:val="000000"/>
                <w:sz w:val="16"/>
                <w:szCs w:val="16"/>
              </w:rPr>
            </w:pPr>
            <w:r>
              <w:rPr>
                <w:rFonts w:ascii="Muli" w:eastAsia="Muli" w:hAnsi="Muli" w:cs="Muli"/>
                <w:color w:val="000000"/>
                <w:sz w:val="16"/>
                <w:szCs w:val="16"/>
              </w:rPr>
              <w:t xml:space="preserve">Verificar la evolución del patrimonio de los declarantes, con base en la información presentada en la declaración de situación patrimonial, para </w:t>
            </w:r>
            <w:proofErr w:type="spellStart"/>
            <w:r>
              <w:rPr>
                <w:rFonts w:ascii="Muli" w:eastAsia="Muli" w:hAnsi="Muli" w:cs="Muli"/>
                <w:color w:val="000000"/>
                <w:sz w:val="16"/>
                <w:szCs w:val="16"/>
              </w:rPr>
              <w:t>d</w:t>
            </w:r>
            <w:r w:rsidR="00D351B2">
              <w:rPr>
                <w:rFonts w:ascii="Muli" w:eastAsia="Muli" w:hAnsi="Muli" w:cs="Muli"/>
                <w:color w:val="000000"/>
                <w:sz w:val="16"/>
                <w:szCs w:val="16"/>
              </w:rPr>
              <w:t>revisar</w:t>
            </w:r>
            <w:proofErr w:type="spellEnd"/>
            <w:r>
              <w:rPr>
                <w:rFonts w:ascii="Muli" w:eastAsia="Muli" w:hAnsi="Muli" w:cs="Muli"/>
                <w:color w:val="000000"/>
                <w:sz w:val="16"/>
                <w:szCs w:val="16"/>
              </w:rPr>
              <w:t xml:space="preserve"> que el incremento en su patrimonio sea explicable o justificable en virtud de su remuneración como servidor público.</w:t>
            </w:r>
          </w:p>
        </w:tc>
      </w:tr>
      <w:tr w:rsidR="00BC37F9" w14:paraId="7A14E625" w14:textId="77777777">
        <w:tc>
          <w:tcPr>
            <w:tcW w:w="1555" w:type="dxa"/>
            <w:gridSpan w:val="2"/>
            <w:shd w:val="clear" w:color="auto" w:fill="006666"/>
          </w:tcPr>
          <w:p w14:paraId="7A9A5DD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0F102981" w14:textId="63281C5D"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D351B2">
              <w:rPr>
                <w:rFonts w:ascii="Muli" w:eastAsia="Muli" w:hAnsi="Muli" w:cs="Muli"/>
                <w:sz w:val="16"/>
                <w:szCs w:val="16"/>
              </w:rPr>
              <w:t>.</w:t>
            </w:r>
          </w:p>
        </w:tc>
      </w:tr>
      <w:tr w:rsidR="00BC37F9" w14:paraId="09691BF0" w14:textId="77777777">
        <w:tc>
          <w:tcPr>
            <w:tcW w:w="1555" w:type="dxa"/>
            <w:gridSpan w:val="2"/>
            <w:shd w:val="clear" w:color="auto" w:fill="006666"/>
          </w:tcPr>
          <w:p w14:paraId="0ECE00B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FFD6BD5"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Cumplimiento a la disposición normativa.</w:t>
            </w:r>
          </w:p>
        </w:tc>
        <w:tc>
          <w:tcPr>
            <w:tcW w:w="1418" w:type="dxa"/>
            <w:gridSpan w:val="2"/>
            <w:shd w:val="clear" w:color="auto" w:fill="006666"/>
          </w:tcPr>
          <w:p w14:paraId="081E829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5842416" w14:textId="7335E457" w:rsidR="00BC37F9" w:rsidRDefault="00D351B2"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Certificación o denuncia.</w:t>
            </w:r>
          </w:p>
        </w:tc>
      </w:tr>
      <w:tr w:rsidR="00BC37F9" w14:paraId="0868407F" w14:textId="77777777">
        <w:tc>
          <w:tcPr>
            <w:tcW w:w="1555" w:type="dxa"/>
            <w:gridSpan w:val="2"/>
            <w:shd w:val="clear" w:color="auto" w:fill="006666"/>
          </w:tcPr>
          <w:p w14:paraId="206185A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58512BBD" w14:textId="77777777" w:rsidR="00BC37F9" w:rsidRDefault="00BC37F9" w:rsidP="00702ED8">
            <w:pPr>
              <w:rPr>
                <w:rFonts w:ascii="Muli" w:eastAsia="Muli" w:hAnsi="Muli" w:cs="Muli"/>
                <w:color w:val="FFFFFF"/>
                <w:sz w:val="16"/>
                <w:szCs w:val="16"/>
              </w:rPr>
            </w:pPr>
          </w:p>
        </w:tc>
        <w:tc>
          <w:tcPr>
            <w:tcW w:w="3118" w:type="dxa"/>
          </w:tcPr>
          <w:p w14:paraId="3D07C3DB" w14:textId="77777777" w:rsidR="00BC37F9" w:rsidRDefault="001D3045" w:rsidP="00702ED8">
            <w:pPr>
              <w:rPr>
                <w:rFonts w:ascii="Muli" w:eastAsia="Muli" w:hAnsi="Muli" w:cs="Muli"/>
                <w:sz w:val="16"/>
                <w:szCs w:val="16"/>
              </w:rPr>
            </w:pPr>
            <w:r>
              <w:rPr>
                <w:rFonts w:ascii="Muli" w:eastAsia="Muli" w:hAnsi="Muli" w:cs="Muli"/>
                <w:sz w:val="16"/>
                <w:szCs w:val="16"/>
              </w:rPr>
              <w:t>Servidores públicos verificados.</w:t>
            </w:r>
          </w:p>
        </w:tc>
        <w:tc>
          <w:tcPr>
            <w:tcW w:w="1418" w:type="dxa"/>
            <w:gridSpan w:val="2"/>
            <w:shd w:val="clear" w:color="auto" w:fill="006666"/>
          </w:tcPr>
          <w:p w14:paraId="6DF18C5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97D7055" w14:textId="77777777" w:rsidR="00D351B2" w:rsidRDefault="001D3045" w:rsidP="00702ED8">
            <w:pPr>
              <w:pStyle w:val="Prrafodelista"/>
              <w:numPr>
                <w:ilvl w:val="0"/>
                <w:numId w:val="172"/>
              </w:numPr>
              <w:ind w:left="180" w:hanging="180"/>
              <w:rPr>
                <w:rFonts w:ascii="Muli" w:eastAsia="Muli" w:hAnsi="Muli" w:cs="Muli"/>
                <w:sz w:val="16"/>
                <w:szCs w:val="16"/>
              </w:rPr>
            </w:pPr>
            <w:r w:rsidRPr="00D351B2">
              <w:rPr>
                <w:rFonts w:ascii="Muli" w:eastAsia="Muli" w:hAnsi="Muli" w:cs="Muli"/>
                <w:sz w:val="16"/>
                <w:szCs w:val="16"/>
              </w:rPr>
              <w:t>Órgano Interno de Control</w:t>
            </w:r>
            <w:r w:rsidR="00D351B2">
              <w:rPr>
                <w:rFonts w:ascii="Muli" w:eastAsia="Muli" w:hAnsi="Muli" w:cs="Muli"/>
                <w:sz w:val="16"/>
                <w:szCs w:val="16"/>
              </w:rPr>
              <w:t>.</w:t>
            </w:r>
          </w:p>
          <w:p w14:paraId="1CCF1A96" w14:textId="77777777" w:rsidR="00D351B2" w:rsidRDefault="00D351B2" w:rsidP="00702ED8">
            <w:pPr>
              <w:pStyle w:val="Prrafodelista"/>
              <w:numPr>
                <w:ilvl w:val="0"/>
                <w:numId w:val="172"/>
              </w:numPr>
              <w:ind w:left="180" w:hanging="180"/>
              <w:rPr>
                <w:rFonts w:ascii="Muli" w:eastAsia="Muli" w:hAnsi="Muli" w:cs="Muli"/>
                <w:sz w:val="16"/>
                <w:szCs w:val="16"/>
              </w:rPr>
            </w:pPr>
            <w:r>
              <w:rPr>
                <w:rFonts w:ascii="Muli" w:eastAsia="Muli" w:hAnsi="Muli" w:cs="Muli"/>
                <w:sz w:val="16"/>
                <w:szCs w:val="16"/>
              </w:rPr>
              <w:t>P</w:t>
            </w:r>
            <w:r w:rsidRPr="00D351B2">
              <w:rPr>
                <w:rFonts w:ascii="Muli" w:eastAsia="Muli" w:hAnsi="Muli" w:cs="Muli"/>
                <w:sz w:val="16"/>
                <w:szCs w:val="16"/>
              </w:rPr>
              <w:t>ersonal de las unidades administrativas de la Secretaría Ejecutiva del Sistema Estatal Anticorrupción</w:t>
            </w:r>
            <w:r>
              <w:rPr>
                <w:rFonts w:ascii="Muli" w:eastAsia="Muli" w:hAnsi="Muli" w:cs="Muli"/>
                <w:sz w:val="16"/>
                <w:szCs w:val="16"/>
              </w:rPr>
              <w:t>.</w:t>
            </w:r>
          </w:p>
          <w:p w14:paraId="66A2A386" w14:textId="2F0ADEB5" w:rsidR="00BC37F9" w:rsidRPr="00D351B2" w:rsidRDefault="001D3045" w:rsidP="00702ED8">
            <w:pPr>
              <w:pStyle w:val="Prrafodelista"/>
              <w:numPr>
                <w:ilvl w:val="0"/>
                <w:numId w:val="172"/>
              </w:numPr>
              <w:ind w:left="180" w:hanging="180"/>
              <w:rPr>
                <w:rFonts w:ascii="Muli" w:eastAsia="Muli" w:hAnsi="Muli" w:cs="Muli"/>
                <w:sz w:val="16"/>
                <w:szCs w:val="16"/>
              </w:rPr>
            </w:pPr>
            <w:r w:rsidRPr="00D351B2">
              <w:rPr>
                <w:rFonts w:ascii="Muli" w:eastAsia="Muli" w:hAnsi="Muli" w:cs="Muli"/>
                <w:sz w:val="16"/>
                <w:szCs w:val="16"/>
              </w:rPr>
              <w:t xml:space="preserve"> </w:t>
            </w:r>
            <w:r w:rsidR="00D351B2">
              <w:rPr>
                <w:rFonts w:ascii="Muli" w:eastAsia="Muli" w:hAnsi="Muli" w:cs="Muli"/>
                <w:sz w:val="16"/>
                <w:szCs w:val="16"/>
              </w:rPr>
              <w:t>I</w:t>
            </w:r>
            <w:r w:rsidRPr="00D351B2">
              <w:rPr>
                <w:rFonts w:ascii="Muli" w:eastAsia="Muli" w:hAnsi="Muli" w:cs="Muli"/>
                <w:sz w:val="16"/>
                <w:szCs w:val="16"/>
              </w:rPr>
              <w:t>nstituciones a las que se les requiere información.</w:t>
            </w:r>
          </w:p>
        </w:tc>
      </w:tr>
      <w:tr w:rsidR="00BC37F9" w14:paraId="21C2501F" w14:textId="77777777">
        <w:tc>
          <w:tcPr>
            <w:tcW w:w="1555" w:type="dxa"/>
            <w:gridSpan w:val="2"/>
            <w:shd w:val="clear" w:color="auto" w:fill="006666"/>
          </w:tcPr>
          <w:p w14:paraId="227F026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D8D1BEF" w14:textId="77777777" w:rsidR="00BC37F9" w:rsidRDefault="001D3045" w:rsidP="00702ED8">
            <w:pPr>
              <w:numPr>
                <w:ilvl w:val="0"/>
                <w:numId w:val="70"/>
              </w:numPr>
              <w:rPr>
                <w:rFonts w:ascii="Muli" w:eastAsia="Muli" w:hAnsi="Muli" w:cs="Muli"/>
                <w:sz w:val="16"/>
                <w:szCs w:val="16"/>
              </w:rPr>
            </w:pPr>
            <w:r>
              <w:rPr>
                <w:rFonts w:ascii="Muli" w:eastAsia="Muli" w:hAnsi="Muli" w:cs="Muli"/>
                <w:sz w:val="16"/>
                <w:szCs w:val="16"/>
              </w:rPr>
              <w:t>Ley de Responsabilidades Administrativas para el Estado de Guanajuato.</w:t>
            </w:r>
          </w:p>
          <w:p w14:paraId="2975A832" w14:textId="77777777" w:rsidR="00BC37F9" w:rsidRDefault="001D3045" w:rsidP="00702ED8">
            <w:pPr>
              <w:numPr>
                <w:ilvl w:val="0"/>
                <w:numId w:val="70"/>
              </w:num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tc>
      </w:tr>
      <w:tr w:rsidR="00BC37F9" w14:paraId="2525179A" w14:textId="77777777">
        <w:tc>
          <w:tcPr>
            <w:tcW w:w="1555" w:type="dxa"/>
            <w:gridSpan w:val="2"/>
            <w:shd w:val="clear" w:color="auto" w:fill="006666"/>
          </w:tcPr>
          <w:p w14:paraId="3688737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2BC1F9D7" w14:textId="33F389A2" w:rsidR="00BC37F9" w:rsidRDefault="001D3045" w:rsidP="00702ED8">
            <w:pPr>
              <w:jc w:val="both"/>
              <w:rPr>
                <w:rFonts w:ascii="Muli" w:eastAsia="Muli" w:hAnsi="Muli" w:cs="Muli"/>
                <w:sz w:val="16"/>
                <w:szCs w:val="16"/>
              </w:rPr>
            </w:pPr>
            <w:r>
              <w:rPr>
                <w:rFonts w:ascii="Muli" w:eastAsia="Muli" w:hAnsi="Muli" w:cs="Muli"/>
                <w:sz w:val="16"/>
                <w:szCs w:val="16"/>
              </w:rPr>
              <w:t xml:space="preserve">Declaraciones de situación patrimonial existentes en el portal </w:t>
            </w:r>
            <w:proofErr w:type="spellStart"/>
            <w:r>
              <w:rPr>
                <w:rFonts w:ascii="Muli" w:eastAsia="Muli" w:hAnsi="Muli" w:cs="Muli"/>
                <w:sz w:val="16"/>
                <w:szCs w:val="16"/>
              </w:rPr>
              <w:t>DeclaraNet</w:t>
            </w:r>
            <w:proofErr w:type="spellEnd"/>
            <w:r>
              <w:rPr>
                <w:rFonts w:ascii="Muli" w:eastAsia="Muli" w:hAnsi="Muli" w:cs="Muli"/>
                <w:sz w:val="16"/>
                <w:szCs w:val="16"/>
              </w:rPr>
              <w:t xml:space="preserve"> </w:t>
            </w:r>
            <w:r w:rsidR="00CC624B">
              <w:rPr>
                <w:rFonts w:ascii="Muli" w:eastAsia="Muli" w:hAnsi="Muli" w:cs="Muli"/>
                <w:sz w:val="16"/>
                <w:szCs w:val="16"/>
              </w:rPr>
              <w:t>SESEA</w:t>
            </w:r>
            <w:r>
              <w:rPr>
                <w:rFonts w:ascii="Muli" w:eastAsia="Muli" w:hAnsi="Muli" w:cs="Muli"/>
                <w:sz w:val="16"/>
                <w:szCs w:val="16"/>
              </w:rPr>
              <w:t>.</w:t>
            </w:r>
          </w:p>
        </w:tc>
        <w:tc>
          <w:tcPr>
            <w:tcW w:w="1418" w:type="dxa"/>
            <w:gridSpan w:val="2"/>
            <w:shd w:val="clear" w:color="auto" w:fill="006666"/>
          </w:tcPr>
          <w:p w14:paraId="4B9A78A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0012BC4B" w14:textId="77777777" w:rsidR="00BC37F9" w:rsidRDefault="00BC37F9" w:rsidP="00702ED8">
            <w:pPr>
              <w:rPr>
                <w:rFonts w:ascii="Muli" w:eastAsia="Muli" w:hAnsi="Muli" w:cs="Muli"/>
                <w:color w:val="FFFFFF"/>
                <w:sz w:val="16"/>
                <w:szCs w:val="16"/>
              </w:rPr>
            </w:pPr>
          </w:p>
        </w:tc>
        <w:tc>
          <w:tcPr>
            <w:tcW w:w="2737" w:type="dxa"/>
            <w:gridSpan w:val="2"/>
          </w:tcPr>
          <w:p w14:paraId="69CE29C3" w14:textId="278A6276" w:rsidR="00BC37F9" w:rsidRDefault="00CC624B" w:rsidP="00702ED8">
            <w:pPr>
              <w:rPr>
                <w:rFonts w:ascii="Muli" w:eastAsia="Muli" w:hAnsi="Muli" w:cs="Muli"/>
                <w:sz w:val="16"/>
                <w:szCs w:val="16"/>
              </w:rPr>
            </w:pPr>
            <w:r>
              <w:rPr>
                <w:rFonts w:ascii="Muli" w:eastAsia="Muli" w:hAnsi="Muli" w:cs="Muli"/>
                <w:sz w:val="16"/>
                <w:szCs w:val="16"/>
              </w:rPr>
              <w:t>Oficios de certificación y en su caso acuse de la denuncia.</w:t>
            </w:r>
          </w:p>
        </w:tc>
      </w:tr>
      <w:tr w:rsidR="00BC37F9" w14:paraId="7EBFD85F" w14:textId="77777777">
        <w:tc>
          <w:tcPr>
            <w:tcW w:w="8828" w:type="dxa"/>
            <w:gridSpan w:val="7"/>
            <w:vAlign w:val="center"/>
          </w:tcPr>
          <w:p w14:paraId="1B07366E"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C3D8E08" w14:textId="77777777" w:rsidTr="00CC624B">
        <w:tc>
          <w:tcPr>
            <w:tcW w:w="704" w:type="dxa"/>
            <w:shd w:val="clear" w:color="auto" w:fill="006666"/>
          </w:tcPr>
          <w:p w14:paraId="20DCC07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245" w:type="dxa"/>
            <w:gridSpan w:val="3"/>
            <w:shd w:val="clear" w:color="auto" w:fill="006666"/>
          </w:tcPr>
          <w:p w14:paraId="4FD0EDD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63" w:type="dxa"/>
            <w:gridSpan w:val="2"/>
            <w:shd w:val="clear" w:color="auto" w:fill="006666"/>
          </w:tcPr>
          <w:p w14:paraId="1D417C6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744DEB0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264F0DF" w14:textId="77777777" w:rsidTr="00CC624B">
        <w:tc>
          <w:tcPr>
            <w:tcW w:w="704" w:type="dxa"/>
          </w:tcPr>
          <w:p w14:paraId="107EAEBD"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245" w:type="dxa"/>
            <w:gridSpan w:val="3"/>
          </w:tcPr>
          <w:p w14:paraId="67023670" w14:textId="77777777" w:rsidR="00BC37F9" w:rsidRDefault="001D3045" w:rsidP="00702ED8">
            <w:pPr>
              <w:jc w:val="both"/>
              <w:rPr>
                <w:rFonts w:ascii="Muli" w:eastAsia="Muli" w:hAnsi="Muli" w:cs="Muli"/>
                <w:sz w:val="16"/>
                <w:szCs w:val="16"/>
              </w:rPr>
            </w:pPr>
            <w:r>
              <w:rPr>
                <w:rFonts w:ascii="Muli" w:eastAsia="Muli" w:hAnsi="Muli" w:cs="Muli"/>
                <w:sz w:val="16"/>
                <w:szCs w:val="16"/>
              </w:rPr>
              <w:t>Elaboración de acuerdo para establecer los términos de la verificación de la evolución patrimonial a los servidores públicos de la Secretaría Ejecutiva del Sistema Estatal Anticorrupción de Guanajuato.</w:t>
            </w:r>
          </w:p>
        </w:tc>
        <w:tc>
          <w:tcPr>
            <w:tcW w:w="1563" w:type="dxa"/>
            <w:gridSpan w:val="2"/>
          </w:tcPr>
          <w:p w14:paraId="5AEF6637" w14:textId="7A74F4A9"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r w:rsidR="00CC624B">
              <w:rPr>
                <w:rFonts w:ascii="Muli" w:eastAsia="Muli" w:hAnsi="Muli" w:cs="Muli"/>
                <w:sz w:val="16"/>
                <w:szCs w:val="16"/>
              </w:rPr>
              <w:t>. / Autoridad investigadora, en adelante, AI.</w:t>
            </w:r>
          </w:p>
        </w:tc>
        <w:tc>
          <w:tcPr>
            <w:tcW w:w="1316" w:type="dxa"/>
          </w:tcPr>
          <w:p w14:paraId="2D312BAA" w14:textId="54168F53" w:rsidR="00BC37F9" w:rsidRDefault="001D3045" w:rsidP="00702ED8">
            <w:pPr>
              <w:rPr>
                <w:rFonts w:ascii="Muli" w:eastAsia="Muli" w:hAnsi="Muli" w:cs="Muli"/>
                <w:sz w:val="16"/>
                <w:szCs w:val="16"/>
              </w:rPr>
            </w:pPr>
            <w:r>
              <w:rPr>
                <w:rFonts w:ascii="Muli" w:eastAsia="Muli" w:hAnsi="Muli" w:cs="Muli"/>
                <w:sz w:val="16"/>
                <w:szCs w:val="16"/>
              </w:rPr>
              <w:t>Acuerdo</w:t>
            </w:r>
            <w:r w:rsidR="00617C85">
              <w:rPr>
                <w:rFonts w:ascii="Muli" w:eastAsia="Muli" w:hAnsi="Muli" w:cs="Muli"/>
                <w:sz w:val="16"/>
                <w:szCs w:val="16"/>
              </w:rPr>
              <w:t>.</w:t>
            </w:r>
          </w:p>
        </w:tc>
      </w:tr>
      <w:tr w:rsidR="00BC37F9" w14:paraId="02C6E5CE" w14:textId="77777777" w:rsidTr="00CC624B">
        <w:tc>
          <w:tcPr>
            <w:tcW w:w="704" w:type="dxa"/>
          </w:tcPr>
          <w:p w14:paraId="05798C3B"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245" w:type="dxa"/>
            <w:gridSpan w:val="3"/>
          </w:tcPr>
          <w:p w14:paraId="23057885" w14:textId="77777777" w:rsidR="00BC37F9" w:rsidRDefault="001D3045" w:rsidP="00702ED8">
            <w:pPr>
              <w:jc w:val="both"/>
              <w:rPr>
                <w:rFonts w:ascii="Muli" w:eastAsia="Muli" w:hAnsi="Muli" w:cs="Muli"/>
                <w:sz w:val="16"/>
                <w:szCs w:val="16"/>
              </w:rPr>
            </w:pPr>
            <w:r>
              <w:rPr>
                <w:rFonts w:ascii="Muli" w:eastAsia="Muli" w:hAnsi="Muli" w:cs="Muli"/>
                <w:sz w:val="16"/>
                <w:szCs w:val="16"/>
              </w:rPr>
              <w:t>Notificación de acuerdo sobre los términos de la verificación, a todos los servidores públicos de la Secretaría Ejecutiva del Sistema Estatal Anticorrupción e integrantes del Comité de Participación Ciudadana (En su caso).</w:t>
            </w:r>
          </w:p>
        </w:tc>
        <w:tc>
          <w:tcPr>
            <w:tcW w:w="1563" w:type="dxa"/>
            <w:gridSpan w:val="2"/>
          </w:tcPr>
          <w:p w14:paraId="23ED4BED" w14:textId="008540D1"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6186931F" w14:textId="1314475A" w:rsidR="00BC37F9" w:rsidRDefault="001D3045" w:rsidP="00702ED8">
            <w:pPr>
              <w:rPr>
                <w:rFonts w:ascii="Muli" w:eastAsia="Muli" w:hAnsi="Muli" w:cs="Muli"/>
                <w:sz w:val="16"/>
                <w:szCs w:val="16"/>
              </w:rPr>
            </w:pPr>
            <w:r>
              <w:rPr>
                <w:rFonts w:ascii="Muli" w:eastAsia="Muli" w:hAnsi="Muli" w:cs="Muli"/>
                <w:sz w:val="16"/>
                <w:szCs w:val="16"/>
              </w:rPr>
              <w:t>Correos electrónicos</w:t>
            </w:r>
            <w:r w:rsidR="00617C85">
              <w:rPr>
                <w:rFonts w:ascii="Muli" w:eastAsia="Muli" w:hAnsi="Muli" w:cs="Muli"/>
                <w:sz w:val="16"/>
                <w:szCs w:val="16"/>
              </w:rPr>
              <w:t>.</w:t>
            </w:r>
          </w:p>
        </w:tc>
      </w:tr>
      <w:tr w:rsidR="00BC37F9" w14:paraId="1CFE03E3" w14:textId="77777777" w:rsidTr="00CC624B">
        <w:tc>
          <w:tcPr>
            <w:tcW w:w="704" w:type="dxa"/>
          </w:tcPr>
          <w:p w14:paraId="236AC5A3"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245" w:type="dxa"/>
            <w:gridSpan w:val="3"/>
          </w:tcPr>
          <w:p w14:paraId="522CC1BA"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Recepción de la notificación del Acuerdo para la verificación de la evolución patrimonial. </w:t>
            </w:r>
          </w:p>
        </w:tc>
        <w:tc>
          <w:tcPr>
            <w:tcW w:w="1563" w:type="dxa"/>
            <w:gridSpan w:val="2"/>
          </w:tcPr>
          <w:p w14:paraId="1A10E04D" w14:textId="0C020EBB" w:rsidR="00BC37F9" w:rsidRDefault="001D3045" w:rsidP="00702ED8">
            <w:pPr>
              <w:rPr>
                <w:rFonts w:ascii="Muli" w:eastAsia="Muli" w:hAnsi="Muli" w:cs="Muli"/>
                <w:sz w:val="16"/>
                <w:szCs w:val="16"/>
              </w:rPr>
            </w:pPr>
            <w:r>
              <w:rPr>
                <w:rFonts w:ascii="Muli" w:eastAsia="Muli" w:hAnsi="Muli" w:cs="Muli"/>
                <w:sz w:val="16"/>
                <w:szCs w:val="16"/>
              </w:rPr>
              <w:t>Sujetos obligados</w:t>
            </w:r>
            <w:r w:rsidR="00617C85">
              <w:rPr>
                <w:rFonts w:ascii="Muli" w:eastAsia="Muli" w:hAnsi="Muli" w:cs="Muli"/>
                <w:sz w:val="16"/>
                <w:szCs w:val="16"/>
              </w:rPr>
              <w:t>.</w:t>
            </w:r>
          </w:p>
        </w:tc>
        <w:tc>
          <w:tcPr>
            <w:tcW w:w="1316" w:type="dxa"/>
          </w:tcPr>
          <w:p w14:paraId="1479BAC0" w14:textId="45FBE267" w:rsidR="00BC37F9" w:rsidRDefault="001D3045" w:rsidP="00702ED8">
            <w:pPr>
              <w:rPr>
                <w:rFonts w:ascii="Muli" w:eastAsia="Muli" w:hAnsi="Muli" w:cs="Muli"/>
                <w:sz w:val="16"/>
                <w:szCs w:val="16"/>
              </w:rPr>
            </w:pPr>
            <w:r>
              <w:rPr>
                <w:rFonts w:ascii="Muli" w:eastAsia="Muli" w:hAnsi="Muli" w:cs="Muli"/>
                <w:sz w:val="16"/>
                <w:szCs w:val="16"/>
              </w:rPr>
              <w:t>Correos electrónicos</w:t>
            </w:r>
            <w:r w:rsidR="00617C85">
              <w:rPr>
                <w:rFonts w:ascii="Muli" w:eastAsia="Muli" w:hAnsi="Muli" w:cs="Muli"/>
                <w:sz w:val="16"/>
                <w:szCs w:val="16"/>
              </w:rPr>
              <w:t>.</w:t>
            </w:r>
          </w:p>
        </w:tc>
      </w:tr>
      <w:tr w:rsidR="00BC37F9" w14:paraId="6917149C" w14:textId="77777777" w:rsidTr="00CC624B">
        <w:tc>
          <w:tcPr>
            <w:tcW w:w="704" w:type="dxa"/>
          </w:tcPr>
          <w:p w14:paraId="57E7CE6A"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245" w:type="dxa"/>
            <w:gridSpan w:val="3"/>
          </w:tcPr>
          <w:p w14:paraId="72E6A620" w14:textId="77777777" w:rsidR="00BC37F9" w:rsidRDefault="001D3045" w:rsidP="00702ED8">
            <w:pPr>
              <w:jc w:val="both"/>
              <w:rPr>
                <w:rFonts w:ascii="Muli" w:eastAsia="Muli" w:hAnsi="Muli" w:cs="Muli"/>
                <w:sz w:val="16"/>
                <w:szCs w:val="16"/>
              </w:rPr>
            </w:pPr>
            <w:r>
              <w:rPr>
                <w:rFonts w:ascii="Muli" w:eastAsia="Muli" w:hAnsi="Muli" w:cs="Muli"/>
                <w:sz w:val="16"/>
                <w:szCs w:val="16"/>
              </w:rPr>
              <w:t>Invitación a la Coordinación Administrativa para estar presente en la realización del sorteo para la revisión aleatoria de la declaración de situación patrimonial, de intereses y fiscal de los servidores públicos de la Secretaría Ejecutiva del Sistema Estatal Anticorrupción.</w:t>
            </w:r>
          </w:p>
        </w:tc>
        <w:tc>
          <w:tcPr>
            <w:tcW w:w="1563" w:type="dxa"/>
            <w:gridSpan w:val="2"/>
          </w:tcPr>
          <w:p w14:paraId="15800FDD" w14:textId="6B297008"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6CED5D09" w14:textId="2FBBC690" w:rsidR="00BC37F9" w:rsidRDefault="001D3045" w:rsidP="00702ED8">
            <w:pPr>
              <w:rPr>
                <w:rFonts w:ascii="Muli" w:eastAsia="Muli" w:hAnsi="Muli" w:cs="Muli"/>
                <w:sz w:val="16"/>
                <w:szCs w:val="16"/>
              </w:rPr>
            </w:pPr>
            <w:r>
              <w:rPr>
                <w:rFonts w:ascii="Muli" w:eastAsia="Muli" w:hAnsi="Muli" w:cs="Muli"/>
                <w:sz w:val="16"/>
                <w:szCs w:val="16"/>
              </w:rPr>
              <w:t>Oficio</w:t>
            </w:r>
            <w:r w:rsidR="00617C85">
              <w:rPr>
                <w:rFonts w:ascii="Muli" w:eastAsia="Muli" w:hAnsi="Muli" w:cs="Muli"/>
                <w:sz w:val="16"/>
                <w:szCs w:val="16"/>
              </w:rPr>
              <w:t>.</w:t>
            </w:r>
          </w:p>
        </w:tc>
      </w:tr>
      <w:tr w:rsidR="00BC37F9" w14:paraId="07B11013" w14:textId="77777777" w:rsidTr="00CC624B">
        <w:tc>
          <w:tcPr>
            <w:tcW w:w="704" w:type="dxa"/>
          </w:tcPr>
          <w:p w14:paraId="357E85B4"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245" w:type="dxa"/>
            <w:gridSpan w:val="3"/>
          </w:tcPr>
          <w:p w14:paraId="51DC2CD8"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 la notificación para participar en el sorteo para la revisión aleatoria de la declaración de situación patrimonial, de intereses y fiscal de los servidores públicos de la Secretaría Ejecutiva del Sistema Estatal Anticorrupción, por parte de la Coordinación Administrativa.</w:t>
            </w:r>
          </w:p>
        </w:tc>
        <w:tc>
          <w:tcPr>
            <w:tcW w:w="1563" w:type="dxa"/>
            <w:gridSpan w:val="2"/>
          </w:tcPr>
          <w:p w14:paraId="06B14E3D" w14:textId="6623B141"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617C85">
              <w:rPr>
                <w:rFonts w:ascii="Muli" w:eastAsia="Muli" w:hAnsi="Muli" w:cs="Muli"/>
                <w:sz w:val="16"/>
                <w:szCs w:val="16"/>
              </w:rPr>
              <w:t>.</w:t>
            </w:r>
          </w:p>
        </w:tc>
        <w:tc>
          <w:tcPr>
            <w:tcW w:w="1316" w:type="dxa"/>
          </w:tcPr>
          <w:p w14:paraId="5B131F9F" w14:textId="51BD4C44" w:rsidR="00BC37F9" w:rsidRDefault="001D3045" w:rsidP="00702ED8">
            <w:pPr>
              <w:rPr>
                <w:rFonts w:ascii="Muli" w:eastAsia="Muli" w:hAnsi="Muli" w:cs="Muli"/>
                <w:sz w:val="16"/>
                <w:szCs w:val="16"/>
              </w:rPr>
            </w:pPr>
            <w:r>
              <w:rPr>
                <w:rFonts w:ascii="Muli" w:eastAsia="Muli" w:hAnsi="Muli" w:cs="Muli"/>
                <w:sz w:val="16"/>
                <w:szCs w:val="16"/>
              </w:rPr>
              <w:t>Acuse</w:t>
            </w:r>
            <w:r w:rsidR="00617C85">
              <w:rPr>
                <w:rFonts w:ascii="Muli" w:eastAsia="Muli" w:hAnsi="Muli" w:cs="Muli"/>
                <w:sz w:val="16"/>
                <w:szCs w:val="16"/>
              </w:rPr>
              <w:t>.</w:t>
            </w:r>
          </w:p>
        </w:tc>
      </w:tr>
      <w:tr w:rsidR="00BC37F9" w14:paraId="574D9047" w14:textId="77777777" w:rsidTr="00CC624B">
        <w:tc>
          <w:tcPr>
            <w:tcW w:w="704" w:type="dxa"/>
          </w:tcPr>
          <w:p w14:paraId="2EC25F4D"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245" w:type="dxa"/>
            <w:gridSpan w:val="3"/>
          </w:tcPr>
          <w:p w14:paraId="71CEE1DD" w14:textId="77777777" w:rsidR="00BC37F9" w:rsidRDefault="001D3045" w:rsidP="00702ED8">
            <w:pPr>
              <w:jc w:val="both"/>
              <w:rPr>
                <w:rFonts w:ascii="Muli" w:eastAsia="Muli" w:hAnsi="Muli" w:cs="Muli"/>
                <w:sz w:val="16"/>
                <w:szCs w:val="16"/>
              </w:rPr>
            </w:pPr>
            <w:r>
              <w:rPr>
                <w:rFonts w:ascii="Muli" w:eastAsia="Muli" w:hAnsi="Muli" w:cs="Muli"/>
                <w:sz w:val="16"/>
                <w:szCs w:val="16"/>
              </w:rPr>
              <w:t>Aceptación de la invitación para asistir a la realización del sorteo para la revisión aleatoria de la declaración de situación patrimonial, de intereses y fiscal de los servidores públicos de la Secretaría Ejecutiva del Sistema Estatal Anticorrupción.</w:t>
            </w:r>
          </w:p>
        </w:tc>
        <w:tc>
          <w:tcPr>
            <w:tcW w:w="1563" w:type="dxa"/>
            <w:gridSpan w:val="2"/>
          </w:tcPr>
          <w:p w14:paraId="28BBD3C6" w14:textId="025401AE"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617C85">
              <w:rPr>
                <w:rFonts w:ascii="Muli" w:eastAsia="Muli" w:hAnsi="Muli" w:cs="Muli"/>
                <w:sz w:val="16"/>
                <w:szCs w:val="16"/>
              </w:rPr>
              <w:t>.</w:t>
            </w:r>
          </w:p>
        </w:tc>
        <w:tc>
          <w:tcPr>
            <w:tcW w:w="1316" w:type="dxa"/>
          </w:tcPr>
          <w:p w14:paraId="48B80967" w14:textId="6BD1155F" w:rsidR="00BC37F9" w:rsidRDefault="001D3045" w:rsidP="00702ED8">
            <w:pPr>
              <w:rPr>
                <w:rFonts w:ascii="Muli" w:eastAsia="Muli" w:hAnsi="Muli" w:cs="Muli"/>
                <w:sz w:val="16"/>
                <w:szCs w:val="16"/>
              </w:rPr>
            </w:pPr>
            <w:r>
              <w:rPr>
                <w:rFonts w:ascii="Muli" w:eastAsia="Muli" w:hAnsi="Muli" w:cs="Muli"/>
                <w:sz w:val="16"/>
                <w:szCs w:val="16"/>
              </w:rPr>
              <w:t>Oficio y/o correo electrónico</w:t>
            </w:r>
            <w:r w:rsidR="00617C85">
              <w:rPr>
                <w:rFonts w:ascii="Muli" w:eastAsia="Muli" w:hAnsi="Muli" w:cs="Muli"/>
                <w:sz w:val="16"/>
                <w:szCs w:val="16"/>
              </w:rPr>
              <w:t>.</w:t>
            </w:r>
          </w:p>
        </w:tc>
      </w:tr>
      <w:tr w:rsidR="00BC37F9" w14:paraId="3175D0DD" w14:textId="77777777" w:rsidTr="00CC624B">
        <w:tc>
          <w:tcPr>
            <w:tcW w:w="704" w:type="dxa"/>
          </w:tcPr>
          <w:p w14:paraId="55A4E828"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245" w:type="dxa"/>
            <w:gridSpan w:val="3"/>
          </w:tcPr>
          <w:p w14:paraId="326B23B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Realización de sorteo para seleccionar a los servidores públicos que serán verificados en su declaración de situación patrimonial, de intereses y fiscal, presentada a través del portal </w:t>
            </w:r>
            <w:proofErr w:type="spellStart"/>
            <w:r>
              <w:rPr>
                <w:rFonts w:ascii="Muli" w:eastAsia="Muli" w:hAnsi="Muli" w:cs="Muli"/>
                <w:sz w:val="16"/>
                <w:szCs w:val="16"/>
              </w:rPr>
              <w:t>DeclaraNet</w:t>
            </w:r>
            <w:proofErr w:type="spellEnd"/>
            <w:r>
              <w:rPr>
                <w:rFonts w:ascii="Muli" w:eastAsia="Muli" w:hAnsi="Muli" w:cs="Muli"/>
                <w:sz w:val="16"/>
                <w:szCs w:val="16"/>
              </w:rPr>
              <w:t>.</w:t>
            </w:r>
          </w:p>
        </w:tc>
        <w:tc>
          <w:tcPr>
            <w:tcW w:w="1563" w:type="dxa"/>
            <w:gridSpan w:val="2"/>
          </w:tcPr>
          <w:p w14:paraId="5347085D" w14:textId="17A0B7E2"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OIC</w:t>
            </w:r>
            <w:r w:rsidR="00CC624B" w:rsidRPr="00AB4965">
              <w:rPr>
                <w:rFonts w:ascii="Muli" w:eastAsia="Muli" w:hAnsi="Muli" w:cs="Muli"/>
                <w:sz w:val="16"/>
                <w:szCs w:val="16"/>
                <w:lang w:val="pt-BR"/>
              </w:rPr>
              <w:t xml:space="preserve"> / AI /</w:t>
            </w:r>
          </w:p>
          <w:p w14:paraId="6718B78B" w14:textId="2E2997F3"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Coordinador(a) Administrativo(a)</w:t>
            </w:r>
            <w:r w:rsidR="00617C85" w:rsidRPr="00AB4965">
              <w:rPr>
                <w:rFonts w:ascii="Muli" w:eastAsia="Muli" w:hAnsi="Muli" w:cs="Muli"/>
                <w:sz w:val="16"/>
                <w:szCs w:val="16"/>
                <w:lang w:val="pt-BR"/>
              </w:rPr>
              <w:t>.</w:t>
            </w:r>
          </w:p>
        </w:tc>
        <w:tc>
          <w:tcPr>
            <w:tcW w:w="1316" w:type="dxa"/>
          </w:tcPr>
          <w:p w14:paraId="3A462E95" w14:textId="4F2DE150" w:rsidR="00BC37F9" w:rsidRDefault="001D3045" w:rsidP="00702ED8">
            <w:pPr>
              <w:rPr>
                <w:rFonts w:ascii="Muli" w:eastAsia="Muli" w:hAnsi="Muli" w:cs="Muli"/>
                <w:sz w:val="16"/>
                <w:szCs w:val="16"/>
              </w:rPr>
            </w:pPr>
            <w:r>
              <w:rPr>
                <w:rFonts w:ascii="Muli" w:eastAsia="Muli" w:hAnsi="Muli" w:cs="Muli"/>
                <w:sz w:val="16"/>
                <w:szCs w:val="16"/>
              </w:rPr>
              <w:t>Fotografías</w:t>
            </w:r>
            <w:r w:rsidR="00617C85">
              <w:rPr>
                <w:rFonts w:ascii="Muli" w:eastAsia="Muli" w:hAnsi="Muli" w:cs="Muli"/>
                <w:sz w:val="16"/>
                <w:szCs w:val="16"/>
              </w:rPr>
              <w:t>.</w:t>
            </w:r>
          </w:p>
        </w:tc>
      </w:tr>
      <w:tr w:rsidR="00BC37F9" w14:paraId="079D7C76" w14:textId="77777777" w:rsidTr="00CC624B">
        <w:tc>
          <w:tcPr>
            <w:tcW w:w="704" w:type="dxa"/>
          </w:tcPr>
          <w:p w14:paraId="0FDA73BF"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245" w:type="dxa"/>
            <w:gridSpan w:val="3"/>
          </w:tcPr>
          <w:p w14:paraId="4A972879" w14:textId="2AAC0585" w:rsidR="00BC37F9" w:rsidRDefault="001D3045" w:rsidP="00702ED8">
            <w:pPr>
              <w:jc w:val="both"/>
              <w:rPr>
                <w:rFonts w:ascii="Muli" w:eastAsia="Muli" w:hAnsi="Muli" w:cs="Muli"/>
                <w:sz w:val="16"/>
                <w:szCs w:val="16"/>
              </w:rPr>
            </w:pPr>
            <w:r>
              <w:rPr>
                <w:rFonts w:ascii="Muli" w:eastAsia="Muli" w:hAnsi="Muli" w:cs="Muli"/>
                <w:sz w:val="16"/>
                <w:szCs w:val="16"/>
              </w:rPr>
              <w:t xml:space="preserve">Elaboración de acta del sorteo realizado para seleccionar a los servidores públicos que serán verificados en su declaración de situación patrimonial, de intereses y fiscal, presentada a través del portal </w:t>
            </w:r>
            <w:proofErr w:type="spellStart"/>
            <w:r>
              <w:rPr>
                <w:rFonts w:ascii="Muli" w:eastAsia="Muli" w:hAnsi="Muli" w:cs="Muli"/>
                <w:sz w:val="16"/>
                <w:szCs w:val="16"/>
              </w:rPr>
              <w:t>DeclaraNet</w:t>
            </w:r>
            <w:proofErr w:type="spellEnd"/>
            <w:r w:rsidR="00CC624B">
              <w:rPr>
                <w:rFonts w:ascii="Muli" w:eastAsia="Muli" w:hAnsi="Muli" w:cs="Muli"/>
                <w:sz w:val="16"/>
                <w:szCs w:val="16"/>
              </w:rPr>
              <w:t>.</w:t>
            </w:r>
          </w:p>
        </w:tc>
        <w:tc>
          <w:tcPr>
            <w:tcW w:w="1563" w:type="dxa"/>
            <w:gridSpan w:val="2"/>
          </w:tcPr>
          <w:p w14:paraId="23F88BBE" w14:textId="0CB70F9C" w:rsidR="00BC37F9" w:rsidRDefault="001D3045" w:rsidP="00702ED8">
            <w:pPr>
              <w:rPr>
                <w:rFonts w:ascii="Muli" w:eastAsia="Muli" w:hAnsi="Muli" w:cs="Muli"/>
                <w:sz w:val="16"/>
                <w:szCs w:val="16"/>
              </w:rPr>
            </w:pPr>
            <w:r>
              <w:rPr>
                <w:rFonts w:ascii="Muli" w:eastAsia="Muli" w:hAnsi="Muli" w:cs="Muli"/>
                <w:sz w:val="16"/>
                <w:szCs w:val="16"/>
              </w:rPr>
              <w:t>OIC</w:t>
            </w:r>
            <w:r w:rsidR="00CC624B">
              <w:rPr>
                <w:rFonts w:ascii="Muli" w:eastAsia="Muli" w:hAnsi="Muli" w:cs="Muli"/>
                <w:sz w:val="16"/>
                <w:szCs w:val="16"/>
              </w:rPr>
              <w:t xml:space="preserve"> / AI</w:t>
            </w:r>
            <w:r w:rsidR="00617C85">
              <w:rPr>
                <w:rFonts w:ascii="Muli" w:eastAsia="Muli" w:hAnsi="Muli" w:cs="Muli"/>
                <w:sz w:val="16"/>
                <w:szCs w:val="16"/>
              </w:rPr>
              <w:t>.</w:t>
            </w:r>
          </w:p>
        </w:tc>
        <w:tc>
          <w:tcPr>
            <w:tcW w:w="1316" w:type="dxa"/>
          </w:tcPr>
          <w:p w14:paraId="1115AD13" w14:textId="65DE8E57" w:rsidR="00BC37F9" w:rsidRDefault="001D3045" w:rsidP="00702ED8">
            <w:pPr>
              <w:rPr>
                <w:rFonts w:ascii="Muli" w:eastAsia="Muli" w:hAnsi="Muli" w:cs="Muli"/>
                <w:sz w:val="16"/>
                <w:szCs w:val="16"/>
              </w:rPr>
            </w:pPr>
            <w:r>
              <w:rPr>
                <w:rFonts w:ascii="Muli" w:eastAsia="Muli" w:hAnsi="Muli" w:cs="Muli"/>
                <w:sz w:val="16"/>
                <w:szCs w:val="16"/>
              </w:rPr>
              <w:t>Acta</w:t>
            </w:r>
            <w:r w:rsidR="00617C85">
              <w:rPr>
                <w:rFonts w:ascii="Muli" w:eastAsia="Muli" w:hAnsi="Muli" w:cs="Muli"/>
                <w:sz w:val="16"/>
                <w:szCs w:val="16"/>
              </w:rPr>
              <w:t>.</w:t>
            </w:r>
          </w:p>
        </w:tc>
      </w:tr>
      <w:tr w:rsidR="00BC37F9" w14:paraId="58ECEE4A" w14:textId="77777777" w:rsidTr="00CC624B">
        <w:tc>
          <w:tcPr>
            <w:tcW w:w="704" w:type="dxa"/>
          </w:tcPr>
          <w:p w14:paraId="3FBC6414"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245" w:type="dxa"/>
            <w:gridSpan w:val="3"/>
          </w:tcPr>
          <w:p w14:paraId="3958295C"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Firma del acta del sorteo realizado para seleccionar a los servidores públicos que serán verificados en su declaración de situación patrimonial, de intereses y fiscal, presentada a través del portal </w:t>
            </w:r>
            <w:proofErr w:type="spellStart"/>
            <w:r>
              <w:rPr>
                <w:rFonts w:ascii="Muli" w:eastAsia="Muli" w:hAnsi="Muli" w:cs="Muli"/>
                <w:sz w:val="16"/>
                <w:szCs w:val="16"/>
              </w:rPr>
              <w:t>DeclaraNet</w:t>
            </w:r>
            <w:proofErr w:type="spellEnd"/>
            <w:r>
              <w:rPr>
                <w:rFonts w:ascii="Muli" w:eastAsia="Muli" w:hAnsi="Muli" w:cs="Muli"/>
                <w:sz w:val="16"/>
                <w:szCs w:val="16"/>
              </w:rPr>
              <w:t>.</w:t>
            </w:r>
          </w:p>
        </w:tc>
        <w:tc>
          <w:tcPr>
            <w:tcW w:w="1563" w:type="dxa"/>
            <w:gridSpan w:val="2"/>
          </w:tcPr>
          <w:p w14:paraId="06377CF3" w14:textId="5771B225"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OIC</w:t>
            </w:r>
            <w:r w:rsidR="00CC624B" w:rsidRPr="00AB4965">
              <w:rPr>
                <w:rFonts w:ascii="Muli" w:eastAsia="Muli" w:hAnsi="Muli" w:cs="Muli"/>
                <w:sz w:val="16"/>
                <w:szCs w:val="16"/>
                <w:lang w:val="pt-BR"/>
              </w:rPr>
              <w:t>/ AI</w:t>
            </w:r>
            <w:r w:rsidR="00617C85" w:rsidRPr="00AB4965">
              <w:rPr>
                <w:rFonts w:ascii="Muli" w:eastAsia="Muli" w:hAnsi="Muli" w:cs="Muli"/>
                <w:sz w:val="16"/>
                <w:szCs w:val="16"/>
                <w:lang w:val="pt-BR"/>
              </w:rPr>
              <w:t>.</w:t>
            </w:r>
          </w:p>
          <w:p w14:paraId="19C1378B" w14:textId="3FCC1234" w:rsidR="00BC37F9" w:rsidRPr="00AB4965" w:rsidRDefault="001D3045" w:rsidP="00702ED8">
            <w:pPr>
              <w:rPr>
                <w:rFonts w:ascii="Muli" w:eastAsia="Muli" w:hAnsi="Muli" w:cs="Muli"/>
                <w:sz w:val="16"/>
                <w:szCs w:val="16"/>
                <w:lang w:val="pt-BR"/>
              </w:rPr>
            </w:pPr>
            <w:r w:rsidRPr="00AB4965">
              <w:rPr>
                <w:rFonts w:ascii="Muli" w:eastAsia="Muli" w:hAnsi="Muli" w:cs="Muli"/>
                <w:sz w:val="16"/>
                <w:szCs w:val="16"/>
                <w:lang w:val="pt-BR"/>
              </w:rPr>
              <w:t>Coordinador(a) Administrativo(a)</w:t>
            </w:r>
            <w:r w:rsidR="00617C85" w:rsidRPr="00AB4965">
              <w:rPr>
                <w:rFonts w:ascii="Muli" w:eastAsia="Muli" w:hAnsi="Muli" w:cs="Muli"/>
                <w:sz w:val="16"/>
                <w:szCs w:val="16"/>
                <w:lang w:val="pt-BR"/>
              </w:rPr>
              <w:t>.</w:t>
            </w:r>
          </w:p>
        </w:tc>
        <w:tc>
          <w:tcPr>
            <w:tcW w:w="1316" w:type="dxa"/>
          </w:tcPr>
          <w:p w14:paraId="247C8AFE" w14:textId="26078210" w:rsidR="00BC37F9" w:rsidRDefault="001D3045" w:rsidP="00702ED8">
            <w:pPr>
              <w:rPr>
                <w:rFonts w:ascii="Muli" w:eastAsia="Muli" w:hAnsi="Muli" w:cs="Muli"/>
                <w:sz w:val="16"/>
                <w:szCs w:val="16"/>
              </w:rPr>
            </w:pPr>
            <w:r>
              <w:rPr>
                <w:rFonts w:ascii="Muli" w:eastAsia="Muli" w:hAnsi="Muli" w:cs="Muli"/>
                <w:sz w:val="16"/>
                <w:szCs w:val="16"/>
              </w:rPr>
              <w:t>Acta firmada</w:t>
            </w:r>
            <w:r w:rsidR="00617C85">
              <w:rPr>
                <w:rFonts w:ascii="Muli" w:eastAsia="Muli" w:hAnsi="Muli" w:cs="Muli"/>
                <w:sz w:val="16"/>
                <w:szCs w:val="16"/>
              </w:rPr>
              <w:t>.</w:t>
            </w:r>
          </w:p>
        </w:tc>
      </w:tr>
      <w:tr w:rsidR="00BC37F9" w14:paraId="4F6F732A" w14:textId="77777777" w:rsidTr="00CC624B">
        <w:tc>
          <w:tcPr>
            <w:tcW w:w="704" w:type="dxa"/>
          </w:tcPr>
          <w:p w14:paraId="147E79AF"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245" w:type="dxa"/>
            <w:gridSpan w:val="3"/>
          </w:tcPr>
          <w:p w14:paraId="530ED829" w14:textId="77777777" w:rsidR="00BC37F9" w:rsidRDefault="001D3045" w:rsidP="00702ED8">
            <w:pPr>
              <w:jc w:val="both"/>
              <w:rPr>
                <w:rFonts w:ascii="Muli" w:eastAsia="Muli" w:hAnsi="Muli" w:cs="Muli"/>
                <w:sz w:val="16"/>
                <w:szCs w:val="16"/>
              </w:rPr>
            </w:pPr>
            <w:r>
              <w:rPr>
                <w:rFonts w:ascii="Muli" w:eastAsia="Muli" w:hAnsi="Muli" w:cs="Muli"/>
                <w:sz w:val="16"/>
                <w:szCs w:val="16"/>
              </w:rPr>
              <w:t>Notificación de resultados del sorteo para la verificación.</w:t>
            </w:r>
          </w:p>
        </w:tc>
        <w:tc>
          <w:tcPr>
            <w:tcW w:w="1563" w:type="dxa"/>
            <w:gridSpan w:val="2"/>
          </w:tcPr>
          <w:p w14:paraId="7B876F76" w14:textId="12E329CA"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15CC0884" w14:textId="1F938FDF" w:rsidR="00BC37F9" w:rsidRDefault="001D3045" w:rsidP="00702ED8">
            <w:pPr>
              <w:rPr>
                <w:rFonts w:ascii="Muli" w:eastAsia="Muli" w:hAnsi="Muli" w:cs="Muli"/>
                <w:sz w:val="16"/>
                <w:szCs w:val="16"/>
              </w:rPr>
            </w:pPr>
            <w:r>
              <w:rPr>
                <w:rFonts w:ascii="Muli" w:eastAsia="Muli" w:hAnsi="Muli" w:cs="Muli"/>
                <w:sz w:val="16"/>
                <w:szCs w:val="16"/>
              </w:rPr>
              <w:t>Correos electrónicos</w:t>
            </w:r>
            <w:r w:rsidR="00617C85">
              <w:rPr>
                <w:rFonts w:ascii="Muli" w:eastAsia="Muli" w:hAnsi="Muli" w:cs="Muli"/>
                <w:sz w:val="16"/>
                <w:szCs w:val="16"/>
              </w:rPr>
              <w:t>.</w:t>
            </w:r>
          </w:p>
        </w:tc>
      </w:tr>
      <w:tr w:rsidR="00BC37F9" w14:paraId="1CDE7869" w14:textId="77777777" w:rsidTr="00CC624B">
        <w:tc>
          <w:tcPr>
            <w:tcW w:w="704" w:type="dxa"/>
          </w:tcPr>
          <w:p w14:paraId="01A1E97A"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245" w:type="dxa"/>
            <w:gridSpan w:val="3"/>
          </w:tcPr>
          <w:p w14:paraId="3B86B148"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 resultados del sorteo informando los términos en que se llevará a cabo la verificación.</w:t>
            </w:r>
          </w:p>
        </w:tc>
        <w:tc>
          <w:tcPr>
            <w:tcW w:w="1563" w:type="dxa"/>
            <w:gridSpan w:val="2"/>
          </w:tcPr>
          <w:p w14:paraId="394BE755" w14:textId="43C20C0B" w:rsidR="00BC37F9" w:rsidRDefault="001D3045" w:rsidP="00702ED8">
            <w:pPr>
              <w:rPr>
                <w:rFonts w:ascii="Muli" w:eastAsia="Muli" w:hAnsi="Muli" w:cs="Muli"/>
                <w:sz w:val="16"/>
                <w:szCs w:val="16"/>
              </w:rPr>
            </w:pPr>
            <w:r>
              <w:rPr>
                <w:rFonts w:ascii="Muli" w:eastAsia="Muli" w:hAnsi="Muli" w:cs="Muli"/>
                <w:sz w:val="16"/>
                <w:szCs w:val="16"/>
              </w:rPr>
              <w:t>Sujetos obligados</w:t>
            </w:r>
            <w:r w:rsidR="00617C85">
              <w:rPr>
                <w:rFonts w:ascii="Muli" w:eastAsia="Muli" w:hAnsi="Muli" w:cs="Muli"/>
                <w:sz w:val="16"/>
                <w:szCs w:val="16"/>
              </w:rPr>
              <w:t>.</w:t>
            </w:r>
          </w:p>
        </w:tc>
        <w:tc>
          <w:tcPr>
            <w:tcW w:w="1316" w:type="dxa"/>
          </w:tcPr>
          <w:p w14:paraId="2FF67475" w14:textId="7B032C29" w:rsidR="00BC37F9" w:rsidRDefault="001D3045" w:rsidP="00702ED8">
            <w:pPr>
              <w:rPr>
                <w:rFonts w:ascii="Muli" w:eastAsia="Muli" w:hAnsi="Muli" w:cs="Muli"/>
                <w:sz w:val="16"/>
                <w:szCs w:val="16"/>
              </w:rPr>
            </w:pPr>
            <w:r>
              <w:rPr>
                <w:rFonts w:ascii="Muli" w:eastAsia="Muli" w:hAnsi="Muli" w:cs="Muli"/>
                <w:sz w:val="16"/>
                <w:szCs w:val="16"/>
              </w:rPr>
              <w:t>Correos electrónicos</w:t>
            </w:r>
            <w:r w:rsidR="00617C85">
              <w:rPr>
                <w:rFonts w:ascii="Muli" w:eastAsia="Muli" w:hAnsi="Muli" w:cs="Muli"/>
                <w:sz w:val="16"/>
                <w:szCs w:val="16"/>
              </w:rPr>
              <w:t>.</w:t>
            </w:r>
          </w:p>
        </w:tc>
      </w:tr>
      <w:tr w:rsidR="00BC37F9" w14:paraId="0F8A57E1" w14:textId="77777777" w:rsidTr="00CC624B">
        <w:tc>
          <w:tcPr>
            <w:tcW w:w="704" w:type="dxa"/>
          </w:tcPr>
          <w:p w14:paraId="1DBE07B3"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245" w:type="dxa"/>
            <w:gridSpan w:val="3"/>
          </w:tcPr>
          <w:p w14:paraId="1E3A104E" w14:textId="77777777" w:rsidR="00BC37F9" w:rsidRDefault="001D3045" w:rsidP="00702ED8">
            <w:pPr>
              <w:jc w:val="both"/>
              <w:rPr>
                <w:rFonts w:ascii="Muli" w:eastAsia="Muli" w:hAnsi="Muli" w:cs="Muli"/>
                <w:sz w:val="16"/>
                <w:szCs w:val="16"/>
              </w:rPr>
            </w:pPr>
            <w:r>
              <w:rPr>
                <w:rFonts w:ascii="Muli" w:eastAsia="Muli" w:hAnsi="Muli" w:cs="Muli"/>
                <w:sz w:val="16"/>
                <w:szCs w:val="16"/>
              </w:rPr>
              <w:t>Requerimiento de información a los servidores públicos que resultaron seleccionados para la verificación aleatoria.</w:t>
            </w:r>
          </w:p>
        </w:tc>
        <w:tc>
          <w:tcPr>
            <w:tcW w:w="1563" w:type="dxa"/>
            <w:gridSpan w:val="2"/>
          </w:tcPr>
          <w:p w14:paraId="3490559B" w14:textId="0654D240"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2030E9E9" w14:textId="7F1282F7" w:rsidR="00BC37F9" w:rsidRDefault="001D3045" w:rsidP="00702ED8">
            <w:pPr>
              <w:rPr>
                <w:rFonts w:ascii="Muli" w:eastAsia="Muli" w:hAnsi="Muli" w:cs="Muli"/>
                <w:sz w:val="16"/>
                <w:szCs w:val="16"/>
              </w:rPr>
            </w:pPr>
            <w:r>
              <w:rPr>
                <w:rFonts w:ascii="Muli" w:eastAsia="Muli" w:hAnsi="Muli" w:cs="Muli"/>
                <w:sz w:val="16"/>
                <w:szCs w:val="16"/>
              </w:rPr>
              <w:t>Oficios</w:t>
            </w:r>
            <w:r w:rsidR="00617C85">
              <w:rPr>
                <w:rFonts w:ascii="Muli" w:eastAsia="Muli" w:hAnsi="Muli" w:cs="Muli"/>
                <w:sz w:val="16"/>
                <w:szCs w:val="16"/>
              </w:rPr>
              <w:t>.</w:t>
            </w:r>
          </w:p>
        </w:tc>
      </w:tr>
      <w:tr w:rsidR="00BC37F9" w14:paraId="1E5F41CB" w14:textId="77777777" w:rsidTr="00CC624B">
        <w:tc>
          <w:tcPr>
            <w:tcW w:w="704" w:type="dxa"/>
          </w:tcPr>
          <w:p w14:paraId="495A0A1C"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245" w:type="dxa"/>
            <w:gridSpan w:val="3"/>
          </w:tcPr>
          <w:p w14:paraId="1E42B6E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Atención al requerimiento de información por parte de los servidores públicos que resultaron seleccionados para la verificación aleatoria </w:t>
            </w:r>
          </w:p>
        </w:tc>
        <w:tc>
          <w:tcPr>
            <w:tcW w:w="1563" w:type="dxa"/>
            <w:gridSpan w:val="2"/>
          </w:tcPr>
          <w:p w14:paraId="00708B60" w14:textId="54CE9CE6" w:rsidR="00BC37F9" w:rsidRDefault="001D3045" w:rsidP="00702ED8">
            <w:pPr>
              <w:rPr>
                <w:rFonts w:ascii="Muli" w:eastAsia="Muli" w:hAnsi="Muli" w:cs="Muli"/>
                <w:sz w:val="16"/>
                <w:szCs w:val="16"/>
              </w:rPr>
            </w:pPr>
            <w:r>
              <w:rPr>
                <w:rFonts w:ascii="Muli" w:eastAsia="Muli" w:hAnsi="Muli" w:cs="Muli"/>
                <w:sz w:val="16"/>
                <w:szCs w:val="16"/>
              </w:rPr>
              <w:t>Sujetos obligados seleccionados</w:t>
            </w:r>
            <w:r w:rsidR="00617C85">
              <w:rPr>
                <w:rFonts w:ascii="Muli" w:eastAsia="Muli" w:hAnsi="Muli" w:cs="Muli"/>
                <w:sz w:val="16"/>
                <w:szCs w:val="16"/>
              </w:rPr>
              <w:t>.</w:t>
            </w:r>
          </w:p>
        </w:tc>
        <w:tc>
          <w:tcPr>
            <w:tcW w:w="1316" w:type="dxa"/>
          </w:tcPr>
          <w:p w14:paraId="789F9D37" w14:textId="043733E5"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6B68F472" w14:textId="77777777" w:rsidTr="00CC624B">
        <w:tc>
          <w:tcPr>
            <w:tcW w:w="704" w:type="dxa"/>
          </w:tcPr>
          <w:p w14:paraId="476BBCAC"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14</w:t>
            </w:r>
          </w:p>
        </w:tc>
        <w:tc>
          <w:tcPr>
            <w:tcW w:w="5245" w:type="dxa"/>
            <w:gridSpan w:val="3"/>
          </w:tcPr>
          <w:p w14:paraId="0B31E79B"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Recepción de la información entregada por parte de los servidores públicos que resultaron seleccionados para la verificación aleatoria </w:t>
            </w:r>
          </w:p>
        </w:tc>
        <w:tc>
          <w:tcPr>
            <w:tcW w:w="1563" w:type="dxa"/>
            <w:gridSpan w:val="2"/>
          </w:tcPr>
          <w:p w14:paraId="148EE5FA" w14:textId="1566130D"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491951EE" w14:textId="07F597FE"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4ED4DF6F" w14:textId="77777777" w:rsidTr="00CC624B">
        <w:tc>
          <w:tcPr>
            <w:tcW w:w="704" w:type="dxa"/>
          </w:tcPr>
          <w:p w14:paraId="3476A337"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245" w:type="dxa"/>
            <w:gridSpan w:val="3"/>
          </w:tcPr>
          <w:p w14:paraId="46603ABD" w14:textId="77777777" w:rsidR="00BC37F9" w:rsidRDefault="001D3045" w:rsidP="00702ED8">
            <w:pPr>
              <w:jc w:val="both"/>
              <w:rPr>
                <w:rFonts w:ascii="Muli" w:eastAsia="Muli" w:hAnsi="Muli" w:cs="Muli"/>
                <w:sz w:val="16"/>
                <w:szCs w:val="16"/>
              </w:rPr>
            </w:pPr>
            <w:r>
              <w:rPr>
                <w:rFonts w:ascii="Muli" w:eastAsia="Muli" w:hAnsi="Muli" w:cs="Muli"/>
                <w:sz w:val="16"/>
                <w:szCs w:val="16"/>
              </w:rPr>
              <w:t>Verificación de la evolución patrimonial, de conformidad con lo establecido por la Ley de Responsabilidades Administrativas para el Estado de Guanajuato y demás aplicables.</w:t>
            </w:r>
          </w:p>
        </w:tc>
        <w:tc>
          <w:tcPr>
            <w:tcW w:w="1563" w:type="dxa"/>
            <w:gridSpan w:val="2"/>
          </w:tcPr>
          <w:p w14:paraId="74BA429E" w14:textId="73D49C93"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289A9F10" w14:textId="77777777" w:rsidR="00BC37F9" w:rsidRDefault="00BC37F9" w:rsidP="00702ED8">
            <w:pPr>
              <w:rPr>
                <w:rFonts w:ascii="Muli" w:eastAsia="Muli" w:hAnsi="Muli" w:cs="Muli"/>
                <w:sz w:val="16"/>
                <w:szCs w:val="16"/>
              </w:rPr>
            </w:pPr>
          </w:p>
        </w:tc>
      </w:tr>
      <w:tr w:rsidR="00BC37F9" w14:paraId="50F3743F" w14:textId="77777777" w:rsidTr="00CC624B">
        <w:tc>
          <w:tcPr>
            <w:tcW w:w="704" w:type="dxa"/>
          </w:tcPr>
          <w:p w14:paraId="578C8F1F"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245" w:type="dxa"/>
            <w:gridSpan w:val="3"/>
          </w:tcPr>
          <w:p w14:paraId="465B8462"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La información proporcionada permite completar la verificación:</w:t>
            </w:r>
          </w:p>
          <w:p w14:paraId="3FF28190" w14:textId="743EF2DE" w:rsidR="00BC37F9" w:rsidRDefault="001D3045" w:rsidP="00702ED8">
            <w:pPr>
              <w:jc w:val="both"/>
              <w:rPr>
                <w:rFonts w:ascii="Muli" w:eastAsia="Muli" w:hAnsi="Muli" w:cs="Muli"/>
                <w:sz w:val="16"/>
                <w:szCs w:val="16"/>
              </w:rPr>
            </w:pPr>
            <w:r>
              <w:rPr>
                <w:rFonts w:ascii="Muli" w:eastAsia="Muli" w:hAnsi="Muli" w:cs="Muli"/>
                <w:sz w:val="16"/>
                <w:szCs w:val="16"/>
              </w:rPr>
              <w:t>Si: Continuar en actividad 25</w:t>
            </w:r>
            <w:r w:rsidR="00617C85">
              <w:rPr>
                <w:rFonts w:ascii="Muli" w:eastAsia="Muli" w:hAnsi="Muli" w:cs="Muli"/>
                <w:sz w:val="16"/>
                <w:szCs w:val="16"/>
              </w:rPr>
              <w:t>.</w:t>
            </w:r>
          </w:p>
          <w:p w14:paraId="5561429C" w14:textId="2DF81F58"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17</w:t>
            </w:r>
            <w:r w:rsidR="00617C85">
              <w:rPr>
                <w:rFonts w:ascii="Muli" w:eastAsia="Muli" w:hAnsi="Muli" w:cs="Muli"/>
                <w:sz w:val="16"/>
                <w:szCs w:val="16"/>
              </w:rPr>
              <w:t>.</w:t>
            </w:r>
          </w:p>
        </w:tc>
        <w:tc>
          <w:tcPr>
            <w:tcW w:w="1563" w:type="dxa"/>
            <w:gridSpan w:val="2"/>
          </w:tcPr>
          <w:p w14:paraId="0F453796" w14:textId="3E87A12C"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6D7231F5" w14:textId="77777777" w:rsidR="00BC37F9" w:rsidRDefault="00BC37F9" w:rsidP="00702ED8">
            <w:pPr>
              <w:rPr>
                <w:rFonts w:ascii="Muli" w:eastAsia="Muli" w:hAnsi="Muli" w:cs="Muli"/>
                <w:sz w:val="16"/>
                <w:szCs w:val="16"/>
              </w:rPr>
            </w:pPr>
          </w:p>
        </w:tc>
      </w:tr>
      <w:tr w:rsidR="00BC37F9" w14:paraId="451649BD" w14:textId="77777777" w:rsidTr="00CC624B">
        <w:tc>
          <w:tcPr>
            <w:tcW w:w="704" w:type="dxa"/>
          </w:tcPr>
          <w:p w14:paraId="26BF72A0"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245" w:type="dxa"/>
            <w:gridSpan w:val="3"/>
          </w:tcPr>
          <w:p w14:paraId="199D2085" w14:textId="33FEA8AC" w:rsidR="00BC37F9" w:rsidRDefault="001D3045" w:rsidP="00702ED8">
            <w:pPr>
              <w:jc w:val="both"/>
              <w:rPr>
                <w:rFonts w:ascii="Muli" w:eastAsia="Muli" w:hAnsi="Muli" w:cs="Muli"/>
                <w:sz w:val="16"/>
                <w:szCs w:val="16"/>
              </w:rPr>
            </w:pPr>
            <w:r>
              <w:rPr>
                <w:rFonts w:ascii="Muli" w:eastAsia="Muli" w:hAnsi="Muli" w:cs="Muli"/>
                <w:sz w:val="16"/>
                <w:szCs w:val="16"/>
              </w:rPr>
              <w:t>Requerimiento de ampliación de información</w:t>
            </w:r>
            <w:r w:rsidR="00617C85">
              <w:rPr>
                <w:rFonts w:ascii="Muli" w:eastAsia="Muli" w:hAnsi="Muli" w:cs="Muli"/>
                <w:sz w:val="16"/>
                <w:szCs w:val="16"/>
              </w:rPr>
              <w:t>.</w:t>
            </w:r>
          </w:p>
        </w:tc>
        <w:tc>
          <w:tcPr>
            <w:tcW w:w="1563" w:type="dxa"/>
            <w:gridSpan w:val="2"/>
          </w:tcPr>
          <w:p w14:paraId="3BF5513A" w14:textId="22D72DA4"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4D39FFC7" w14:textId="4B999BE3"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46EBD684" w14:textId="77777777" w:rsidTr="00CC624B">
        <w:tc>
          <w:tcPr>
            <w:tcW w:w="704" w:type="dxa"/>
          </w:tcPr>
          <w:p w14:paraId="0317A657" w14:textId="77777777" w:rsidR="00BC37F9" w:rsidRDefault="001D3045" w:rsidP="00702ED8">
            <w:pPr>
              <w:rPr>
                <w:rFonts w:ascii="Muli" w:eastAsia="Muli" w:hAnsi="Muli" w:cs="Muli"/>
                <w:sz w:val="16"/>
                <w:szCs w:val="16"/>
              </w:rPr>
            </w:pPr>
            <w:r>
              <w:rPr>
                <w:rFonts w:ascii="Muli" w:eastAsia="Muli" w:hAnsi="Muli" w:cs="Muli"/>
                <w:sz w:val="16"/>
                <w:szCs w:val="16"/>
              </w:rPr>
              <w:t>18</w:t>
            </w:r>
          </w:p>
        </w:tc>
        <w:tc>
          <w:tcPr>
            <w:tcW w:w="5245" w:type="dxa"/>
            <w:gridSpan w:val="3"/>
          </w:tcPr>
          <w:p w14:paraId="3D550071" w14:textId="5EFE1F4A" w:rsidR="00BC37F9" w:rsidRDefault="001D3045" w:rsidP="00702ED8">
            <w:pPr>
              <w:jc w:val="both"/>
              <w:rPr>
                <w:rFonts w:ascii="Muli" w:eastAsia="Muli" w:hAnsi="Muli" w:cs="Muli"/>
                <w:sz w:val="16"/>
                <w:szCs w:val="16"/>
              </w:rPr>
            </w:pPr>
            <w:r>
              <w:rPr>
                <w:rFonts w:ascii="Muli" w:eastAsia="Muli" w:hAnsi="Muli" w:cs="Muli"/>
                <w:sz w:val="16"/>
                <w:szCs w:val="16"/>
              </w:rPr>
              <w:t>Atención al requerimiento de ampliación de información</w:t>
            </w:r>
            <w:r w:rsidR="00617C85">
              <w:rPr>
                <w:rFonts w:ascii="Muli" w:eastAsia="Muli" w:hAnsi="Muli" w:cs="Muli"/>
                <w:sz w:val="16"/>
                <w:szCs w:val="16"/>
              </w:rPr>
              <w:t>.</w:t>
            </w:r>
          </w:p>
        </w:tc>
        <w:tc>
          <w:tcPr>
            <w:tcW w:w="1563" w:type="dxa"/>
            <w:gridSpan w:val="2"/>
          </w:tcPr>
          <w:p w14:paraId="00FEC8AC" w14:textId="56035331" w:rsidR="00BC37F9" w:rsidRDefault="001D3045" w:rsidP="00702ED8">
            <w:pPr>
              <w:rPr>
                <w:rFonts w:ascii="Muli" w:eastAsia="Muli" w:hAnsi="Muli" w:cs="Muli"/>
                <w:sz w:val="16"/>
                <w:szCs w:val="16"/>
              </w:rPr>
            </w:pPr>
            <w:r>
              <w:rPr>
                <w:rFonts w:ascii="Muli" w:eastAsia="Muli" w:hAnsi="Muli" w:cs="Muli"/>
                <w:sz w:val="16"/>
                <w:szCs w:val="16"/>
              </w:rPr>
              <w:t>Sujeto obligado</w:t>
            </w:r>
            <w:r w:rsidR="00617C85">
              <w:rPr>
                <w:rFonts w:ascii="Muli" w:eastAsia="Muli" w:hAnsi="Muli" w:cs="Muli"/>
                <w:sz w:val="16"/>
                <w:szCs w:val="16"/>
              </w:rPr>
              <w:t>.</w:t>
            </w:r>
          </w:p>
        </w:tc>
        <w:tc>
          <w:tcPr>
            <w:tcW w:w="1316" w:type="dxa"/>
          </w:tcPr>
          <w:p w14:paraId="49651BE4" w14:textId="589B5B90"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5DD4D224" w14:textId="77777777" w:rsidTr="00CC624B">
        <w:tc>
          <w:tcPr>
            <w:tcW w:w="704" w:type="dxa"/>
          </w:tcPr>
          <w:p w14:paraId="60915F57" w14:textId="77777777" w:rsidR="00BC37F9" w:rsidRDefault="001D3045" w:rsidP="00702ED8">
            <w:pPr>
              <w:rPr>
                <w:rFonts w:ascii="Muli" w:eastAsia="Muli" w:hAnsi="Muli" w:cs="Muli"/>
                <w:sz w:val="16"/>
                <w:szCs w:val="16"/>
              </w:rPr>
            </w:pPr>
            <w:r>
              <w:rPr>
                <w:rFonts w:ascii="Muli" w:eastAsia="Muli" w:hAnsi="Muli" w:cs="Muli"/>
                <w:sz w:val="16"/>
                <w:szCs w:val="16"/>
              </w:rPr>
              <w:t>19</w:t>
            </w:r>
          </w:p>
        </w:tc>
        <w:tc>
          <w:tcPr>
            <w:tcW w:w="5245" w:type="dxa"/>
            <w:gridSpan w:val="3"/>
          </w:tcPr>
          <w:p w14:paraId="44038132"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requiere aclaración por parte del sujeto obligado:</w:t>
            </w:r>
          </w:p>
          <w:p w14:paraId="558026EA" w14:textId="3B545B60" w:rsidR="00BC37F9" w:rsidRDefault="001D3045" w:rsidP="00702ED8">
            <w:pPr>
              <w:jc w:val="both"/>
              <w:rPr>
                <w:rFonts w:ascii="Muli" w:eastAsia="Muli" w:hAnsi="Muli" w:cs="Muli"/>
                <w:sz w:val="16"/>
                <w:szCs w:val="16"/>
              </w:rPr>
            </w:pPr>
            <w:r>
              <w:rPr>
                <w:rFonts w:ascii="Muli" w:eastAsia="Muli" w:hAnsi="Muli" w:cs="Muli"/>
                <w:sz w:val="16"/>
                <w:szCs w:val="16"/>
              </w:rPr>
              <w:t>Si: Continuar en la actividad 20</w:t>
            </w:r>
            <w:r w:rsidR="00617C85">
              <w:rPr>
                <w:rFonts w:ascii="Muli" w:eastAsia="Muli" w:hAnsi="Muli" w:cs="Muli"/>
                <w:sz w:val="16"/>
                <w:szCs w:val="16"/>
              </w:rPr>
              <w:t>.</w:t>
            </w:r>
          </w:p>
          <w:p w14:paraId="3061D15A" w14:textId="2E424EB6" w:rsidR="00BC37F9" w:rsidRDefault="001D3045" w:rsidP="00702ED8">
            <w:pPr>
              <w:jc w:val="both"/>
              <w:rPr>
                <w:rFonts w:ascii="Muli" w:eastAsia="Muli" w:hAnsi="Muli" w:cs="Muli"/>
                <w:sz w:val="16"/>
                <w:szCs w:val="16"/>
              </w:rPr>
            </w:pPr>
            <w:r>
              <w:rPr>
                <w:rFonts w:ascii="Muli" w:eastAsia="Muli" w:hAnsi="Muli" w:cs="Muli"/>
                <w:sz w:val="16"/>
                <w:szCs w:val="16"/>
              </w:rPr>
              <w:t>No: Continuar en actividad 25</w:t>
            </w:r>
            <w:r w:rsidR="00617C85">
              <w:rPr>
                <w:rFonts w:ascii="Muli" w:eastAsia="Muli" w:hAnsi="Muli" w:cs="Muli"/>
                <w:sz w:val="16"/>
                <w:szCs w:val="16"/>
              </w:rPr>
              <w:t>.</w:t>
            </w:r>
          </w:p>
        </w:tc>
        <w:tc>
          <w:tcPr>
            <w:tcW w:w="1563" w:type="dxa"/>
            <w:gridSpan w:val="2"/>
          </w:tcPr>
          <w:p w14:paraId="33A92437" w14:textId="5B147834"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7ADF267F" w14:textId="77777777" w:rsidR="00BC37F9" w:rsidRDefault="00BC37F9" w:rsidP="00702ED8">
            <w:pPr>
              <w:rPr>
                <w:rFonts w:ascii="Muli" w:eastAsia="Muli" w:hAnsi="Muli" w:cs="Muli"/>
                <w:sz w:val="16"/>
                <w:szCs w:val="16"/>
              </w:rPr>
            </w:pPr>
          </w:p>
        </w:tc>
      </w:tr>
      <w:tr w:rsidR="00BC37F9" w14:paraId="7F327C27" w14:textId="77777777" w:rsidTr="00CC624B">
        <w:tc>
          <w:tcPr>
            <w:tcW w:w="704" w:type="dxa"/>
          </w:tcPr>
          <w:p w14:paraId="488EA098" w14:textId="77777777" w:rsidR="00BC37F9" w:rsidRDefault="001D3045" w:rsidP="00702ED8">
            <w:pPr>
              <w:rPr>
                <w:rFonts w:ascii="Muli" w:eastAsia="Muli" w:hAnsi="Muli" w:cs="Muli"/>
                <w:sz w:val="16"/>
                <w:szCs w:val="16"/>
              </w:rPr>
            </w:pPr>
            <w:r>
              <w:rPr>
                <w:rFonts w:ascii="Muli" w:eastAsia="Muli" w:hAnsi="Muli" w:cs="Muli"/>
                <w:sz w:val="16"/>
                <w:szCs w:val="16"/>
              </w:rPr>
              <w:t>20</w:t>
            </w:r>
          </w:p>
        </w:tc>
        <w:tc>
          <w:tcPr>
            <w:tcW w:w="5245" w:type="dxa"/>
            <w:gridSpan w:val="3"/>
          </w:tcPr>
          <w:p w14:paraId="22B3C82E" w14:textId="77777777" w:rsidR="00BC37F9" w:rsidRDefault="001D3045" w:rsidP="00702ED8">
            <w:pPr>
              <w:jc w:val="both"/>
              <w:rPr>
                <w:rFonts w:ascii="Muli" w:eastAsia="Muli" w:hAnsi="Muli" w:cs="Muli"/>
                <w:sz w:val="16"/>
                <w:szCs w:val="16"/>
              </w:rPr>
            </w:pPr>
            <w:r>
              <w:rPr>
                <w:rFonts w:ascii="Muli" w:eastAsia="Muli" w:hAnsi="Muli" w:cs="Muli"/>
                <w:sz w:val="16"/>
                <w:szCs w:val="16"/>
              </w:rPr>
              <w:t>Solicitud de aclaraciones cuando se refleje un incremento en el patrimonio del servidor público que no sea justificable o explicable en virtud de su remuneración como servidor público, en su caso.</w:t>
            </w:r>
          </w:p>
        </w:tc>
        <w:tc>
          <w:tcPr>
            <w:tcW w:w="1563" w:type="dxa"/>
            <w:gridSpan w:val="2"/>
          </w:tcPr>
          <w:p w14:paraId="661341D5" w14:textId="40D277FB"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0BD18045" w14:textId="6551A62F"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6C44BE0E" w14:textId="77777777" w:rsidTr="00CC624B">
        <w:tc>
          <w:tcPr>
            <w:tcW w:w="704" w:type="dxa"/>
          </w:tcPr>
          <w:p w14:paraId="4ED1E0FF" w14:textId="77777777" w:rsidR="00BC37F9" w:rsidRDefault="001D3045" w:rsidP="00702ED8">
            <w:pPr>
              <w:rPr>
                <w:rFonts w:ascii="Muli" w:eastAsia="Muli" w:hAnsi="Muli" w:cs="Muli"/>
                <w:sz w:val="16"/>
                <w:szCs w:val="16"/>
              </w:rPr>
            </w:pPr>
            <w:r>
              <w:rPr>
                <w:rFonts w:ascii="Muli" w:eastAsia="Muli" w:hAnsi="Muli" w:cs="Muli"/>
                <w:sz w:val="16"/>
                <w:szCs w:val="16"/>
              </w:rPr>
              <w:t>21</w:t>
            </w:r>
          </w:p>
        </w:tc>
        <w:tc>
          <w:tcPr>
            <w:tcW w:w="5245" w:type="dxa"/>
            <w:gridSpan w:val="3"/>
          </w:tcPr>
          <w:p w14:paraId="64B18827" w14:textId="77777777" w:rsidR="00BC37F9" w:rsidRDefault="001D3045" w:rsidP="00702ED8">
            <w:pPr>
              <w:jc w:val="both"/>
              <w:rPr>
                <w:rFonts w:ascii="Muli" w:eastAsia="Muli" w:hAnsi="Muli" w:cs="Muli"/>
                <w:sz w:val="16"/>
                <w:szCs w:val="16"/>
              </w:rPr>
            </w:pPr>
            <w:r>
              <w:rPr>
                <w:rFonts w:ascii="Muli" w:eastAsia="Muli" w:hAnsi="Muli" w:cs="Muli"/>
                <w:sz w:val="16"/>
                <w:szCs w:val="16"/>
              </w:rPr>
              <w:t>Atención al requerimiento de aclaración, en caso de que se refleje un incremento de su patrimonio que no sea justificable o explicable en virtud de su remuneración como servidor público, en su caso.</w:t>
            </w:r>
          </w:p>
        </w:tc>
        <w:tc>
          <w:tcPr>
            <w:tcW w:w="1563" w:type="dxa"/>
            <w:gridSpan w:val="2"/>
          </w:tcPr>
          <w:p w14:paraId="09C12121" w14:textId="146C66DD" w:rsidR="00BC37F9" w:rsidRDefault="001D3045" w:rsidP="00702ED8">
            <w:pPr>
              <w:rPr>
                <w:rFonts w:ascii="Muli" w:eastAsia="Muli" w:hAnsi="Muli" w:cs="Muli"/>
                <w:sz w:val="16"/>
                <w:szCs w:val="16"/>
              </w:rPr>
            </w:pPr>
            <w:r>
              <w:rPr>
                <w:rFonts w:ascii="Muli" w:eastAsia="Muli" w:hAnsi="Muli" w:cs="Muli"/>
                <w:sz w:val="16"/>
                <w:szCs w:val="16"/>
              </w:rPr>
              <w:t>Sujeto obligado</w:t>
            </w:r>
            <w:r w:rsidR="00617C85">
              <w:rPr>
                <w:rFonts w:ascii="Muli" w:eastAsia="Muli" w:hAnsi="Muli" w:cs="Muli"/>
                <w:sz w:val="16"/>
                <w:szCs w:val="16"/>
              </w:rPr>
              <w:t>.</w:t>
            </w:r>
          </w:p>
        </w:tc>
        <w:tc>
          <w:tcPr>
            <w:tcW w:w="1316" w:type="dxa"/>
          </w:tcPr>
          <w:p w14:paraId="5120A41D" w14:textId="0861364A" w:rsidR="00BC37F9" w:rsidRDefault="001D3045" w:rsidP="00702ED8">
            <w:pPr>
              <w:rPr>
                <w:rFonts w:ascii="Muli" w:eastAsia="Muli" w:hAnsi="Muli" w:cs="Muli"/>
                <w:sz w:val="16"/>
                <w:szCs w:val="16"/>
              </w:rPr>
            </w:pPr>
            <w:r>
              <w:rPr>
                <w:rFonts w:ascii="Muli" w:eastAsia="Muli" w:hAnsi="Muli" w:cs="Muli"/>
                <w:sz w:val="16"/>
                <w:szCs w:val="16"/>
              </w:rPr>
              <w:t>Oficios y/o correos electrónicos</w:t>
            </w:r>
            <w:r w:rsidR="00617C85">
              <w:rPr>
                <w:rFonts w:ascii="Muli" w:eastAsia="Muli" w:hAnsi="Muli" w:cs="Muli"/>
                <w:sz w:val="16"/>
                <w:szCs w:val="16"/>
              </w:rPr>
              <w:t>.</w:t>
            </w:r>
          </w:p>
        </w:tc>
      </w:tr>
      <w:tr w:rsidR="00BC37F9" w14:paraId="6EEB6977" w14:textId="77777777" w:rsidTr="00CC624B">
        <w:tc>
          <w:tcPr>
            <w:tcW w:w="704" w:type="dxa"/>
          </w:tcPr>
          <w:p w14:paraId="243C10E7" w14:textId="77777777" w:rsidR="00BC37F9" w:rsidRDefault="001D3045" w:rsidP="00702ED8">
            <w:pPr>
              <w:rPr>
                <w:rFonts w:ascii="Muli" w:eastAsia="Muli" w:hAnsi="Muli" w:cs="Muli"/>
                <w:sz w:val="16"/>
                <w:szCs w:val="16"/>
              </w:rPr>
            </w:pPr>
            <w:r>
              <w:rPr>
                <w:rFonts w:ascii="Muli" w:eastAsia="Muli" w:hAnsi="Muli" w:cs="Muli"/>
                <w:sz w:val="16"/>
                <w:szCs w:val="16"/>
              </w:rPr>
              <w:t>22</w:t>
            </w:r>
          </w:p>
        </w:tc>
        <w:tc>
          <w:tcPr>
            <w:tcW w:w="5245" w:type="dxa"/>
            <w:gridSpan w:val="3"/>
          </w:tcPr>
          <w:p w14:paraId="2F614476" w14:textId="7FB0E157" w:rsidR="00BC37F9" w:rsidRDefault="001D3045" w:rsidP="00702ED8">
            <w:pPr>
              <w:jc w:val="both"/>
              <w:rPr>
                <w:rFonts w:ascii="Muli" w:eastAsia="Muli" w:hAnsi="Muli" w:cs="Muli"/>
                <w:sz w:val="16"/>
                <w:szCs w:val="16"/>
              </w:rPr>
            </w:pPr>
            <w:r>
              <w:rPr>
                <w:rFonts w:ascii="Muli" w:eastAsia="Muli" w:hAnsi="Muli" w:cs="Muli"/>
                <w:sz w:val="16"/>
                <w:szCs w:val="16"/>
              </w:rPr>
              <w:t>Revisión de la información complementaria</w:t>
            </w:r>
            <w:r w:rsidR="00617C85">
              <w:rPr>
                <w:rFonts w:ascii="Muli" w:eastAsia="Muli" w:hAnsi="Muli" w:cs="Muli"/>
                <w:sz w:val="16"/>
                <w:szCs w:val="16"/>
              </w:rPr>
              <w:t>.</w:t>
            </w:r>
          </w:p>
        </w:tc>
        <w:tc>
          <w:tcPr>
            <w:tcW w:w="1563" w:type="dxa"/>
            <w:gridSpan w:val="2"/>
          </w:tcPr>
          <w:p w14:paraId="418C34D7" w14:textId="7322234B" w:rsidR="00BC37F9" w:rsidRDefault="00CC624B" w:rsidP="00702ED8">
            <w:pPr>
              <w:rPr>
                <w:rFonts w:ascii="Muli" w:eastAsia="Muli" w:hAnsi="Muli" w:cs="Muli"/>
                <w:sz w:val="16"/>
                <w:szCs w:val="16"/>
              </w:rPr>
            </w:pPr>
            <w:r>
              <w:rPr>
                <w:rFonts w:ascii="Muli" w:eastAsia="Muli" w:hAnsi="Muli" w:cs="Muli"/>
                <w:sz w:val="16"/>
                <w:szCs w:val="16"/>
              </w:rPr>
              <w:t>AI</w:t>
            </w:r>
            <w:r w:rsidR="00617C85">
              <w:rPr>
                <w:rFonts w:ascii="Muli" w:eastAsia="Muli" w:hAnsi="Muli" w:cs="Muli"/>
                <w:sz w:val="16"/>
                <w:szCs w:val="16"/>
              </w:rPr>
              <w:t>.</w:t>
            </w:r>
          </w:p>
        </w:tc>
        <w:tc>
          <w:tcPr>
            <w:tcW w:w="1316" w:type="dxa"/>
          </w:tcPr>
          <w:p w14:paraId="3AD3EB01" w14:textId="3FC1B26D" w:rsidR="00BC37F9" w:rsidRDefault="001D3045" w:rsidP="00702ED8">
            <w:pPr>
              <w:rPr>
                <w:rFonts w:ascii="Muli" w:eastAsia="Muli" w:hAnsi="Muli" w:cs="Muli"/>
                <w:sz w:val="16"/>
                <w:szCs w:val="16"/>
              </w:rPr>
            </w:pPr>
            <w:r>
              <w:rPr>
                <w:rFonts w:ascii="Muli" w:eastAsia="Muli" w:hAnsi="Muli" w:cs="Muli"/>
                <w:sz w:val="16"/>
                <w:szCs w:val="16"/>
              </w:rPr>
              <w:t>Papeles de trabajo</w:t>
            </w:r>
            <w:r w:rsidR="00617C85">
              <w:rPr>
                <w:rFonts w:ascii="Muli" w:eastAsia="Muli" w:hAnsi="Muli" w:cs="Muli"/>
                <w:sz w:val="16"/>
                <w:szCs w:val="16"/>
              </w:rPr>
              <w:t>.</w:t>
            </w:r>
          </w:p>
        </w:tc>
      </w:tr>
      <w:tr w:rsidR="00BC37F9" w14:paraId="7769D60A" w14:textId="77777777" w:rsidTr="00CC624B">
        <w:tc>
          <w:tcPr>
            <w:tcW w:w="704" w:type="dxa"/>
          </w:tcPr>
          <w:p w14:paraId="5839EDD8" w14:textId="77777777" w:rsidR="00BC37F9" w:rsidRDefault="001D3045" w:rsidP="00702ED8">
            <w:pPr>
              <w:rPr>
                <w:rFonts w:ascii="Muli" w:eastAsia="Muli" w:hAnsi="Muli" w:cs="Muli"/>
                <w:sz w:val="16"/>
                <w:szCs w:val="16"/>
              </w:rPr>
            </w:pPr>
            <w:r>
              <w:rPr>
                <w:rFonts w:ascii="Muli" w:eastAsia="Muli" w:hAnsi="Muli" w:cs="Muli"/>
                <w:sz w:val="16"/>
                <w:szCs w:val="16"/>
              </w:rPr>
              <w:t>23</w:t>
            </w:r>
          </w:p>
        </w:tc>
        <w:tc>
          <w:tcPr>
            <w:tcW w:w="5245" w:type="dxa"/>
            <w:gridSpan w:val="3"/>
          </w:tcPr>
          <w:p w14:paraId="41665BCC"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El resultado de la revisión justifica la evolución patrimonial:</w:t>
            </w:r>
          </w:p>
          <w:p w14:paraId="0EDC8345" w14:textId="04E6E820" w:rsidR="00BC37F9" w:rsidRDefault="001D3045" w:rsidP="00702ED8">
            <w:pPr>
              <w:jc w:val="both"/>
              <w:rPr>
                <w:rFonts w:ascii="Muli" w:eastAsia="Muli" w:hAnsi="Muli" w:cs="Muli"/>
                <w:sz w:val="16"/>
                <w:szCs w:val="16"/>
              </w:rPr>
            </w:pPr>
            <w:r>
              <w:rPr>
                <w:rFonts w:ascii="Muli" w:eastAsia="Muli" w:hAnsi="Muli" w:cs="Muli"/>
                <w:sz w:val="16"/>
                <w:szCs w:val="16"/>
              </w:rPr>
              <w:t>Si: Continuar en actividad 25</w:t>
            </w:r>
            <w:r w:rsidR="00617C85">
              <w:rPr>
                <w:rFonts w:ascii="Muli" w:eastAsia="Muli" w:hAnsi="Muli" w:cs="Muli"/>
                <w:sz w:val="16"/>
                <w:szCs w:val="16"/>
              </w:rPr>
              <w:t>.</w:t>
            </w:r>
          </w:p>
          <w:p w14:paraId="3CA49F98" w14:textId="2963D603" w:rsidR="00BC37F9" w:rsidRDefault="001D3045" w:rsidP="00702ED8">
            <w:pPr>
              <w:jc w:val="both"/>
              <w:rPr>
                <w:rFonts w:ascii="Muli" w:eastAsia="Muli" w:hAnsi="Muli" w:cs="Muli"/>
                <w:sz w:val="16"/>
                <w:szCs w:val="16"/>
              </w:rPr>
            </w:pPr>
            <w:r>
              <w:rPr>
                <w:rFonts w:ascii="Muli" w:eastAsia="Muli" w:hAnsi="Muli" w:cs="Muli"/>
                <w:sz w:val="16"/>
                <w:szCs w:val="16"/>
              </w:rPr>
              <w:t>No: Continuar en actividad 24</w:t>
            </w:r>
            <w:r w:rsidR="00617C85">
              <w:rPr>
                <w:rFonts w:ascii="Muli" w:eastAsia="Muli" w:hAnsi="Muli" w:cs="Muli"/>
                <w:sz w:val="16"/>
                <w:szCs w:val="16"/>
              </w:rPr>
              <w:t>.</w:t>
            </w:r>
          </w:p>
        </w:tc>
        <w:tc>
          <w:tcPr>
            <w:tcW w:w="1563" w:type="dxa"/>
            <w:gridSpan w:val="2"/>
          </w:tcPr>
          <w:p w14:paraId="128B6689" w14:textId="70B8F7C5" w:rsidR="00BC37F9" w:rsidRDefault="00CC624B" w:rsidP="00702ED8">
            <w:pPr>
              <w:rPr>
                <w:rFonts w:ascii="Muli" w:eastAsia="Muli" w:hAnsi="Muli" w:cs="Muli"/>
                <w:sz w:val="16"/>
                <w:szCs w:val="16"/>
              </w:rPr>
            </w:pPr>
            <w:r>
              <w:rPr>
                <w:rFonts w:ascii="Muli" w:eastAsia="Muli" w:hAnsi="Muli" w:cs="Muli"/>
                <w:sz w:val="16"/>
                <w:szCs w:val="16"/>
              </w:rPr>
              <w:t>AI</w:t>
            </w:r>
          </w:p>
        </w:tc>
        <w:tc>
          <w:tcPr>
            <w:tcW w:w="1316" w:type="dxa"/>
          </w:tcPr>
          <w:p w14:paraId="08E940DB" w14:textId="77777777" w:rsidR="00BC37F9" w:rsidRDefault="00BC37F9" w:rsidP="00702ED8">
            <w:pPr>
              <w:rPr>
                <w:rFonts w:ascii="Muli" w:eastAsia="Muli" w:hAnsi="Muli" w:cs="Muli"/>
                <w:sz w:val="16"/>
                <w:szCs w:val="16"/>
              </w:rPr>
            </w:pPr>
          </w:p>
        </w:tc>
      </w:tr>
      <w:tr w:rsidR="00BC37F9" w14:paraId="02119E4E" w14:textId="77777777" w:rsidTr="00CC624B">
        <w:tc>
          <w:tcPr>
            <w:tcW w:w="704" w:type="dxa"/>
          </w:tcPr>
          <w:p w14:paraId="32453E96" w14:textId="77777777" w:rsidR="00BC37F9" w:rsidRDefault="001D3045" w:rsidP="00702ED8">
            <w:pPr>
              <w:rPr>
                <w:rFonts w:ascii="Muli" w:eastAsia="Muli" w:hAnsi="Muli" w:cs="Muli"/>
                <w:sz w:val="16"/>
                <w:szCs w:val="16"/>
              </w:rPr>
            </w:pPr>
            <w:r>
              <w:rPr>
                <w:rFonts w:ascii="Muli" w:eastAsia="Muli" w:hAnsi="Muli" w:cs="Muli"/>
                <w:sz w:val="16"/>
                <w:szCs w:val="16"/>
              </w:rPr>
              <w:t>24</w:t>
            </w:r>
          </w:p>
        </w:tc>
        <w:tc>
          <w:tcPr>
            <w:tcW w:w="5245" w:type="dxa"/>
            <w:gridSpan w:val="3"/>
          </w:tcPr>
          <w:p w14:paraId="257ECB33" w14:textId="7DC95D06" w:rsidR="00BC37F9" w:rsidRDefault="001D3045" w:rsidP="00702ED8">
            <w:pPr>
              <w:jc w:val="both"/>
              <w:rPr>
                <w:rFonts w:ascii="Muli" w:eastAsia="Muli" w:hAnsi="Muli" w:cs="Muli"/>
                <w:sz w:val="16"/>
                <w:szCs w:val="16"/>
              </w:rPr>
            </w:pPr>
            <w:r>
              <w:rPr>
                <w:rFonts w:ascii="Muli" w:eastAsia="Muli" w:hAnsi="Muli" w:cs="Muli"/>
                <w:sz w:val="16"/>
                <w:szCs w:val="16"/>
              </w:rPr>
              <w:t xml:space="preserve">Presentación de denuncia ante la Autoridad </w:t>
            </w:r>
            <w:r w:rsidR="00CC624B">
              <w:rPr>
                <w:rFonts w:ascii="Muli" w:eastAsia="Muli" w:hAnsi="Muli" w:cs="Muli"/>
                <w:sz w:val="16"/>
                <w:szCs w:val="16"/>
              </w:rPr>
              <w:t xml:space="preserve">competente y/o inicio de la investigación. </w:t>
            </w:r>
          </w:p>
        </w:tc>
        <w:tc>
          <w:tcPr>
            <w:tcW w:w="1563" w:type="dxa"/>
            <w:gridSpan w:val="2"/>
          </w:tcPr>
          <w:p w14:paraId="0C461AAE" w14:textId="76160861" w:rsidR="00BC37F9" w:rsidRDefault="00CC624B" w:rsidP="00702ED8">
            <w:pPr>
              <w:rPr>
                <w:rFonts w:ascii="Muli" w:eastAsia="Muli" w:hAnsi="Muli" w:cs="Muli"/>
                <w:sz w:val="16"/>
                <w:szCs w:val="16"/>
              </w:rPr>
            </w:pPr>
            <w:r>
              <w:rPr>
                <w:rFonts w:ascii="Muli" w:eastAsia="Muli" w:hAnsi="Muli" w:cs="Muli"/>
                <w:sz w:val="16"/>
                <w:szCs w:val="16"/>
              </w:rPr>
              <w:t>OIC/ AI</w:t>
            </w:r>
            <w:r w:rsidR="00617C85">
              <w:rPr>
                <w:rFonts w:ascii="Muli" w:eastAsia="Muli" w:hAnsi="Muli" w:cs="Muli"/>
                <w:sz w:val="16"/>
                <w:szCs w:val="16"/>
              </w:rPr>
              <w:t>.</w:t>
            </w:r>
          </w:p>
        </w:tc>
        <w:tc>
          <w:tcPr>
            <w:tcW w:w="1316" w:type="dxa"/>
          </w:tcPr>
          <w:p w14:paraId="787A2CB2" w14:textId="464C6288" w:rsidR="00BC37F9" w:rsidRDefault="001D3045" w:rsidP="00702ED8">
            <w:pPr>
              <w:rPr>
                <w:rFonts w:ascii="Muli" w:eastAsia="Muli" w:hAnsi="Muli" w:cs="Muli"/>
                <w:sz w:val="16"/>
                <w:szCs w:val="16"/>
              </w:rPr>
            </w:pPr>
            <w:r>
              <w:rPr>
                <w:rFonts w:ascii="Muli" w:eastAsia="Muli" w:hAnsi="Muli" w:cs="Muli"/>
                <w:sz w:val="16"/>
                <w:szCs w:val="16"/>
              </w:rPr>
              <w:t>Denuncia</w:t>
            </w:r>
            <w:r w:rsidR="00617C85">
              <w:rPr>
                <w:rFonts w:ascii="Muli" w:eastAsia="Muli" w:hAnsi="Muli" w:cs="Muli"/>
                <w:sz w:val="16"/>
                <w:szCs w:val="16"/>
              </w:rPr>
              <w:t>.</w:t>
            </w:r>
          </w:p>
        </w:tc>
      </w:tr>
      <w:tr w:rsidR="00BC37F9" w14:paraId="3E428DC8" w14:textId="77777777" w:rsidTr="00CC624B">
        <w:tc>
          <w:tcPr>
            <w:tcW w:w="704" w:type="dxa"/>
          </w:tcPr>
          <w:p w14:paraId="78F2D0B4" w14:textId="77777777" w:rsidR="00BC37F9" w:rsidRDefault="001D3045" w:rsidP="00702ED8">
            <w:pPr>
              <w:rPr>
                <w:rFonts w:ascii="Muli" w:eastAsia="Muli" w:hAnsi="Muli" w:cs="Muli"/>
                <w:sz w:val="16"/>
                <w:szCs w:val="16"/>
              </w:rPr>
            </w:pPr>
            <w:r>
              <w:rPr>
                <w:rFonts w:ascii="Muli" w:eastAsia="Muli" w:hAnsi="Muli" w:cs="Muli"/>
                <w:sz w:val="16"/>
                <w:szCs w:val="16"/>
              </w:rPr>
              <w:t>25</w:t>
            </w:r>
          </w:p>
        </w:tc>
        <w:tc>
          <w:tcPr>
            <w:tcW w:w="5245" w:type="dxa"/>
            <w:gridSpan w:val="3"/>
          </w:tcPr>
          <w:p w14:paraId="163D7657" w14:textId="3ADFFD0B" w:rsidR="00BC37F9" w:rsidRDefault="001D3045" w:rsidP="00702ED8">
            <w:pPr>
              <w:jc w:val="both"/>
              <w:rPr>
                <w:rFonts w:ascii="Muli" w:eastAsia="Muli" w:hAnsi="Muli" w:cs="Muli"/>
                <w:sz w:val="16"/>
                <w:szCs w:val="16"/>
              </w:rPr>
            </w:pPr>
            <w:r>
              <w:rPr>
                <w:rFonts w:ascii="Muli" w:eastAsia="Muli" w:hAnsi="Muli" w:cs="Muli"/>
                <w:sz w:val="16"/>
                <w:szCs w:val="16"/>
              </w:rPr>
              <w:t xml:space="preserve">Elaboración de </w:t>
            </w:r>
            <w:r w:rsidR="00CC624B">
              <w:rPr>
                <w:rFonts w:ascii="Muli" w:eastAsia="Muli" w:hAnsi="Muli" w:cs="Muli"/>
                <w:sz w:val="16"/>
                <w:szCs w:val="16"/>
              </w:rPr>
              <w:t>Acuerdo de certificación.</w:t>
            </w:r>
          </w:p>
        </w:tc>
        <w:tc>
          <w:tcPr>
            <w:tcW w:w="1563" w:type="dxa"/>
            <w:gridSpan w:val="2"/>
          </w:tcPr>
          <w:p w14:paraId="4EF1B634" w14:textId="74D269E6" w:rsidR="00BC37F9" w:rsidRDefault="00CC624B" w:rsidP="00702ED8">
            <w:pPr>
              <w:rPr>
                <w:rFonts w:ascii="Muli" w:eastAsia="Muli" w:hAnsi="Muli" w:cs="Muli"/>
                <w:sz w:val="16"/>
                <w:szCs w:val="16"/>
              </w:rPr>
            </w:pPr>
            <w:r>
              <w:rPr>
                <w:rFonts w:ascii="Muli" w:eastAsia="Muli" w:hAnsi="Muli" w:cs="Muli"/>
                <w:sz w:val="16"/>
                <w:szCs w:val="16"/>
              </w:rPr>
              <w:t>OIC/ AI</w:t>
            </w:r>
          </w:p>
        </w:tc>
        <w:tc>
          <w:tcPr>
            <w:tcW w:w="1316" w:type="dxa"/>
          </w:tcPr>
          <w:p w14:paraId="29E7D77D" w14:textId="77777777" w:rsidR="00BC37F9" w:rsidRDefault="001D3045" w:rsidP="00702ED8">
            <w:pPr>
              <w:rPr>
                <w:rFonts w:ascii="Muli" w:eastAsia="Muli" w:hAnsi="Muli" w:cs="Muli"/>
                <w:sz w:val="16"/>
                <w:szCs w:val="16"/>
              </w:rPr>
            </w:pPr>
            <w:r>
              <w:rPr>
                <w:rFonts w:ascii="Muli" w:eastAsia="Muli" w:hAnsi="Muli" w:cs="Muli"/>
                <w:sz w:val="16"/>
                <w:szCs w:val="16"/>
              </w:rPr>
              <w:t>Oficios.</w:t>
            </w:r>
          </w:p>
        </w:tc>
      </w:tr>
      <w:tr w:rsidR="00BC37F9" w14:paraId="6E47E75D" w14:textId="77777777" w:rsidTr="00CC624B">
        <w:tc>
          <w:tcPr>
            <w:tcW w:w="704" w:type="dxa"/>
          </w:tcPr>
          <w:p w14:paraId="1A46146A" w14:textId="77777777" w:rsidR="00BC37F9" w:rsidRDefault="001D3045" w:rsidP="00702ED8">
            <w:pPr>
              <w:rPr>
                <w:rFonts w:ascii="Muli" w:eastAsia="Muli" w:hAnsi="Muli" w:cs="Muli"/>
                <w:sz w:val="16"/>
                <w:szCs w:val="16"/>
              </w:rPr>
            </w:pPr>
            <w:r>
              <w:rPr>
                <w:rFonts w:ascii="Muli" w:eastAsia="Muli" w:hAnsi="Muli" w:cs="Muli"/>
                <w:sz w:val="16"/>
                <w:szCs w:val="16"/>
              </w:rPr>
              <w:t>26</w:t>
            </w:r>
          </w:p>
        </w:tc>
        <w:tc>
          <w:tcPr>
            <w:tcW w:w="5245" w:type="dxa"/>
            <w:gridSpan w:val="3"/>
          </w:tcPr>
          <w:p w14:paraId="0D89E96C" w14:textId="7E8B7186" w:rsidR="00BC37F9" w:rsidRDefault="00CC624B" w:rsidP="00702ED8">
            <w:pPr>
              <w:jc w:val="both"/>
              <w:rPr>
                <w:rFonts w:ascii="Muli" w:eastAsia="Muli" w:hAnsi="Muli" w:cs="Muli"/>
                <w:sz w:val="16"/>
                <w:szCs w:val="16"/>
              </w:rPr>
            </w:pPr>
            <w:r>
              <w:rPr>
                <w:rFonts w:ascii="Muli" w:eastAsia="Muli" w:hAnsi="Muli" w:cs="Muli"/>
                <w:sz w:val="16"/>
                <w:szCs w:val="16"/>
              </w:rPr>
              <w:t xml:space="preserve">Ingreso al Sistema electrónico I de Evolución patrimonial, de declaración de intereses y constancia de presentación de declaración fiscal de la Plataforma Digital Estatal. </w:t>
            </w:r>
          </w:p>
        </w:tc>
        <w:tc>
          <w:tcPr>
            <w:tcW w:w="1563" w:type="dxa"/>
            <w:gridSpan w:val="2"/>
          </w:tcPr>
          <w:p w14:paraId="7ECC8F93" w14:textId="7B6CC775" w:rsidR="00BC37F9" w:rsidRDefault="001D3045" w:rsidP="00702ED8">
            <w:pPr>
              <w:rPr>
                <w:rFonts w:ascii="Muli" w:eastAsia="Muli" w:hAnsi="Muli" w:cs="Muli"/>
                <w:sz w:val="16"/>
                <w:szCs w:val="16"/>
              </w:rPr>
            </w:pPr>
            <w:r>
              <w:rPr>
                <w:rFonts w:ascii="Muli" w:eastAsia="Muli" w:hAnsi="Muli" w:cs="Muli"/>
                <w:sz w:val="16"/>
                <w:szCs w:val="16"/>
              </w:rPr>
              <w:t>OIC</w:t>
            </w:r>
            <w:r w:rsidR="00617C85">
              <w:rPr>
                <w:rFonts w:ascii="Muli" w:eastAsia="Muli" w:hAnsi="Muli" w:cs="Muli"/>
                <w:sz w:val="16"/>
                <w:szCs w:val="16"/>
              </w:rPr>
              <w:t>.</w:t>
            </w:r>
          </w:p>
        </w:tc>
        <w:tc>
          <w:tcPr>
            <w:tcW w:w="1316" w:type="dxa"/>
          </w:tcPr>
          <w:p w14:paraId="08ACF537" w14:textId="172CBB5B" w:rsidR="00BC37F9" w:rsidRDefault="00CC624B" w:rsidP="00702ED8">
            <w:pPr>
              <w:rPr>
                <w:rFonts w:ascii="Muli" w:eastAsia="Muli" w:hAnsi="Muli" w:cs="Muli"/>
                <w:sz w:val="16"/>
                <w:szCs w:val="16"/>
              </w:rPr>
            </w:pPr>
            <w:r>
              <w:rPr>
                <w:rFonts w:ascii="Muli" w:eastAsia="Muli" w:hAnsi="Muli" w:cs="Muli"/>
                <w:sz w:val="16"/>
                <w:szCs w:val="16"/>
              </w:rPr>
              <w:t>Captura de pantallas</w:t>
            </w:r>
            <w:r w:rsidR="00617C85">
              <w:rPr>
                <w:rFonts w:ascii="Muli" w:eastAsia="Muli" w:hAnsi="Muli" w:cs="Muli"/>
                <w:sz w:val="16"/>
                <w:szCs w:val="16"/>
              </w:rPr>
              <w:t>.</w:t>
            </w:r>
          </w:p>
        </w:tc>
      </w:tr>
      <w:tr w:rsidR="00BC37F9" w14:paraId="780B0950" w14:textId="77777777" w:rsidTr="00CC624B">
        <w:tc>
          <w:tcPr>
            <w:tcW w:w="704" w:type="dxa"/>
          </w:tcPr>
          <w:p w14:paraId="5783D751" w14:textId="77777777" w:rsidR="00BC37F9" w:rsidRDefault="001D3045" w:rsidP="00702ED8">
            <w:pPr>
              <w:rPr>
                <w:rFonts w:ascii="Muli" w:eastAsia="Muli" w:hAnsi="Muli" w:cs="Muli"/>
                <w:sz w:val="16"/>
                <w:szCs w:val="16"/>
              </w:rPr>
            </w:pPr>
            <w:r>
              <w:rPr>
                <w:rFonts w:ascii="Muli" w:eastAsia="Muli" w:hAnsi="Muli" w:cs="Muli"/>
                <w:sz w:val="16"/>
                <w:szCs w:val="16"/>
              </w:rPr>
              <w:t>27</w:t>
            </w:r>
          </w:p>
        </w:tc>
        <w:tc>
          <w:tcPr>
            <w:tcW w:w="5245" w:type="dxa"/>
            <w:gridSpan w:val="3"/>
          </w:tcPr>
          <w:p w14:paraId="77E81411" w14:textId="1ABD0324" w:rsidR="00BC37F9" w:rsidRDefault="00CC624B" w:rsidP="00702ED8">
            <w:pPr>
              <w:jc w:val="both"/>
              <w:rPr>
                <w:rFonts w:ascii="Muli" w:eastAsia="Muli" w:hAnsi="Muli" w:cs="Muli"/>
                <w:sz w:val="16"/>
                <w:szCs w:val="16"/>
              </w:rPr>
            </w:pPr>
            <w:r>
              <w:rPr>
                <w:rFonts w:ascii="Muli" w:eastAsia="Muli" w:hAnsi="Muli" w:cs="Muli"/>
                <w:sz w:val="16"/>
                <w:szCs w:val="16"/>
              </w:rPr>
              <w:t>Verificación del Sistema electrónico I de Evolución patrimonial, de declaración de intereses y constancia de presentación de declaración fiscal de la Plataforma Digital Estatal.</w:t>
            </w:r>
          </w:p>
        </w:tc>
        <w:tc>
          <w:tcPr>
            <w:tcW w:w="1563" w:type="dxa"/>
            <w:gridSpan w:val="2"/>
          </w:tcPr>
          <w:p w14:paraId="1D56C19F" w14:textId="1DFFB844" w:rsidR="00BC37F9" w:rsidRDefault="001D3045" w:rsidP="00702ED8">
            <w:pPr>
              <w:rPr>
                <w:rFonts w:ascii="Muli" w:eastAsia="Muli" w:hAnsi="Muli" w:cs="Muli"/>
                <w:sz w:val="16"/>
                <w:szCs w:val="16"/>
              </w:rPr>
            </w:pPr>
            <w:r>
              <w:rPr>
                <w:rFonts w:ascii="Muli" w:eastAsia="Muli" w:hAnsi="Muli" w:cs="Muli"/>
                <w:sz w:val="16"/>
                <w:szCs w:val="16"/>
              </w:rPr>
              <w:t>Sujetos obligados</w:t>
            </w:r>
            <w:r w:rsidR="00617C85">
              <w:rPr>
                <w:rFonts w:ascii="Muli" w:eastAsia="Muli" w:hAnsi="Muli" w:cs="Muli"/>
                <w:sz w:val="16"/>
                <w:szCs w:val="16"/>
              </w:rPr>
              <w:t>.</w:t>
            </w:r>
          </w:p>
        </w:tc>
        <w:tc>
          <w:tcPr>
            <w:tcW w:w="1316" w:type="dxa"/>
          </w:tcPr>
          <w:p w14:paraId="244EA48A" w14:textId="2A1C629C" w:rsidR="00BC37F9" w:rsidRDefault="00CC624B" w:rsidP="00702ED8">
            <w:pPr>
              <w:rPr>
                <w:rFonts w:ascii="Muli" w:eastAsia="Muli" w:hAnsi="Muli" w:cs="Muli"/>
                <w:sz w:val="16"/>
                <w:szCs w:val="16"/>
              </w:rPr>
            </w:pPr>
            <w:r>
              <w:rPr>
                <w:rFonts w:ascii="Muli" w:eastAsia="Muli" w:hAnsi="Muli" w:cs="Muli"/>
                <w:sz w:val="16"/>
                <w:szCs w:val="16"/>
              </w:rPr>
              <w:t>Capturas de pantallas</w:t>
            </w:r>
            <w:r w:rsidR="00617C85">
              <w:rPr>
                <w:rFonts w:ascii="Muli" w:eastAsia="Muli" w:hAnsi="Muli" w:cs="Muli"/>
                <w:sz w:val="16"/>
                <w:szCs w:val="16"/>
              </w:rPr>
              <w:t>.</w:t>
            </w:r>
          </w:p>
        </w:tc>
      </w:tr>
      <w:tr w:rsidR="00BC37F9" w14:paraId="7C42F305" w14:textId="77777777" w:rsidTr="00CC624B">
        <w:tc>
          <w:tcPr>
            <w:tcW w:w="704" w:type="dxa"/>
          </w:tcPr>
          <w:p w14:paraId="5A713154" w14:textId="77777777" w:rsidR="00BC37F9" w:rsidRDefault="001D3045" w:rsidP="00702ED8">
            <w:pPr>
              <w:rPr>
                <w:rFonts w:ascii="Muli" w:eastAsia="Muli" w:hAnsi="Muli" w:cs="Muli"/>
                <w:sz w:val="16"/>
                <w:szCs w:val="16"/>
              </w:rPr>
            </w:pPr>
            <w:r>
              <w:rPr>
                <w:rFonts w:ascii="Muli" w:eastAsia="Muli" w:hAnsi="Muli" w:cs="Muli"/>
                <w:sz w:val="16"/>
                <w:szCs w:val="16"/>
              </w:rPr>
              <w:t>28</w:t>
            </w:r>
          </w:p>
        </w:tc>
        <w:tc>
          <w:tcPr>
            <w:tcW w:w="5245" w:type="dxa"/>
            <w:gridSpan w:val="3"/>
          </w:tcPr>
          <w:p w14:paraId="437E59AD" w14:textId="77777777" w:rsidR="00BC37F9" w:rsidRDefault="001D3045" w:rsidP="00702ED8">
            <w:pPr>
              <w:jc w:val="both"/>
              <w:rPr>
                <w:rFonts w:ascii="Muli" w:eastAsia="Muli" w:hAnsi="Muli" w:cs="Muli"/>
                <w:sz w:val="16"/>
                <w:szCs w:val="16"/>
              </w:rPr>
            </w:pPr>
            <w:r>
              <w:rPr>
                <w:rFonts w:ascii="Muli" w:eastAsia="Muli" w:hAnsi="Muli" w:cs="Muli"/>
                <w:sz w:val="16"/>
                <w:szCs w:val="16"/>
              </w:rPr>
              <w:t>Fin del procedimiento.</w:t>
            </w:r>
          </w:p>
        </w:tc>
        <w:tc>
          <w:tcPr>
            <w:tcW w:w="1563" w:type="dxa"/>
            <w:gridSpan w:val="2"/>
          </w:tcPr>
          <w:p w14:paraId="61432CD8" w14:textId="77777777" w:rsidR="00BC37F9" w:rsidRDefault="00BC37F9" w:rsidP="00702ED8">
            <w:pPr>
              <w:rPr>
                <w:rFonts w:ascii="Muli" w:eastAsia="Muli" w:hAnsi="Muli" w:cs="Muli"/>
                <w:sz w:val="16"/>
                <w:szCs w:val="16"/>
              </w:rPr>
            </w:pPr>
          </w:p>
        </w:tc>
        <w:tc>
          <w:tcPr>
            <w:tcW w:w="1316" w:type="dxa"/>
          </w:tcPr>
          <w:p w14:paraId="691C42FE" w14:textId="77777777" w:rsidR="00BC37F9" w:rsidRDefault="00BC37F9" w:rsidP="00702ED8">
            <w:pPr>
              <w:rPr>
                <w:rFonts w:ascii="Muli" w:eastAsia="Muli" w:hAnsi="Muli" w:cs="Muli"/>
                <w:sz w:val="16"/>
                <w:szCs w:val="16"/>
              </w:rPr>
            </w:pPr>
          </w:p>
        </w:tc>
      </w:tr>
    </w:tbl>
    <w:p w14:paraId="0EC2193E" w14:textId="77777777" w:rsidR="00FA2BEA" w:rsidRDefault="00FA2BEA" w:rsidP="00702ED8">
      <w:pPr>
        <w:spacing w:after="0" w:line="240" w:lineRule="auto"/>
        <w:rPr>
          <w:rFonts w:ascii="Muli" w:eastAsia="Muli" w:hAnsi="Muli" w:cs="Muli"/>
          <w:sz w:val="16"/>
          <w:szCs w:val="16"/>
        </w:rPr>
      </w:pPr>
    </w:p>
    <w:p w14:paraId="4114279A" w14:textId="77777777" w:rsidR="00FA2BEA" w:rsidRDefault="00FA2BEA" w:rsidP="00702ED8">
      <w:pPr>
        <w:spacing w:after="0" w:line="240" w:lineRule="auto"/>
        <w:rPr>
          <w:rFonts w:ascii="Muli" w:eastAsia="Muli" w:hAnsi="Muli" w:cs="Muli"/>
          <w:sz w:val="16"/>
          <w:szCs w:val="16"/>
        </w:rPr>
      </w:pPr>
    </w:p>
    <w:p w14:paraId="5DE9F55D" w14:textId="755EA586" w:rsidR="00FA2BEA" w:rsidRDefault="00E2047A"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419F983D" wp14:editId="7DBFF84F">
            <wp:extent cx="5611958" cy="8589600"/>
            <wp:effectExtent l="0" t="0" r="8255" b="2540"/>
            <wp:docPr id="111526622" name="Imagen 111526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2" name="Imagen 111526622"/>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623212" cy="8606825"/>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4B010B5A" wp14:editId="2D38B092">
            <wp:extent cx="5611801" cy="7588800"/>
            <wp:effectExtent l="0" t="0" r="8255" b="0"/>
            <wp:docPr id="111526623" name="Imagen 111526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3" name="Imagen 111526623"/>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621893" cy="7602447"/>
                    </a:xfrm>
                    <a:prstGeom prst="rect">
                      <a:avLst/>
                    </a:prstGeom>
                  </pic:spPr>
                </pic:pic>
              </a:graphicData>
            </a:graphic>
          </wp:inline>
        </w:drawing>
      </w:r>
    </w:p>
    <w:tbl>
      <w:tblPr>
        <w:tblStyle w:val="affffffffff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444164DD" w14:textId="77777777">
        <w:trPr>
          <w:trHeight w:val="80"/>
        </w:trPr>
        <w:tc>
          <w:tcPr>
            <w:tcW w:w="2942" w:type="dxa"/>
            <w:shd w:val="clear" w:color="auto" w:fill="006666"/>
          </w:tcPr>
          <w:p w14:paraId="7842C660" w14:textId="77777777" w:rsidR="00E2047A" w:rsidRDefault="00E2047A" w:rsidP="00702ED8">
            <w:pPr>
              <w:jc w:val="center"/>
              <w:rPr>
                <w:rFonts w:ascii="Muli" w:eastAsia="Muli" w:hAnsi="Muli" w:cs="Muli"/>
                <w:color w:val="FFFFFF"/>
                <w:sz w:val="16"/>
                <w:szCs w:val="16"/>
              </w:rPr>
            </w:pPr>
          </w:p>
          <w:p w14:paraId="3A4EC283" w14:textId="48E44548"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7A88F50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732DEF4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3747C6CA" w14:textId="77777777">
        <w:trPr>
          <w:trHeight w:val="550"/>
        </w:trPr>
        <w:tc>
          <w:tcPr>
            <w:tcW w:w="2942" w:type="dxa"/>
            <w:shd w:val="clear" w:color="auto" w:fill="auto"/>
            <w:vAlign w:val="center"/>
          </w:tcPr>
          <w:p w14:paraId="1BC745AF"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46C9046B" w14:textId="77777777" w:rsidR="00BC37F9" w:rsidRDefault="00BC37F9" w:rsidP="00702ED8">
            <w:pPr>
              <w:jc w:val="center"/>
              <w:rPr>
                <w:rFonts w:ascii="Muli" w:eastAsia="Muli" w:hAnsi="Muli" w:cs="Muli"/>
                <w:color w:val="000000"/>
                <w:sz w:val="16"/>
                <w:szCs w:val="16"/>
              </w:rPr>
            </w:pPr>
          </w:p>
        </w:tc>
        <w:tc>
          <w:tcPr>
            <w:tcW w:w="2943" w:type="dxa"/>
            <w:shd w:val="clear" w:color="auto" w:fill="auto"/>
            <w:vAlign w:val="center"/>
          </w:tcPr>
          <w:p w14:paraId="28BB5F67" w14:textId="77777777" w:rsidR="00BC37F9" w:rsidRDefault="00BC37F9" w:rsidP="00702ED8">
            <w:pPr>
              <w:jc w:val="center"/>
              <w:rPr>
                <w:rFonts w:ascii="Muli" w:eastAsia="Muli" w:hAnsi="Muli" w:cs="Muli"/>
                <w:color w:val="FFFFFF"/>
                <w:sz w:val="16"/>
                <w:szCs w:val="16"/>
              </w:rPr>
            </w:pPr>
          </w:p>
        </w:tc>
      </w:tr>
      <w:tr w:rsidR="00BC37F9" w14:paraId="59B04DA3" w14:textId="77777777">
        <w:trPr>
          <w:trHeight w:val="469"/>
        </w:trPr>
        <w:tc>
          <w:tcPr>
            <w:tcW w:w="2942" w:type="dxa"/>
            <w:vAlign w:val="center"/>
          </w:tcPr>
          <w:p w14:paraId="57A1FB17"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7C2A74AC"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03CAEA17"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1A8334B9"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368A51CF"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371394E"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B9F3A0F" w14:textId="77777777" w:rsidR="00BC37F9" w:rsidRDefault="00BC37F9" w:rsidP="00702ED8">
      <w:pPr>
        <w:spacing w:after="0" w:line="240" w:lineRule="auto"/>
        <w:rPr>
          <w:rFonts w:ascii="Muli" w:eastAsia="Muli" w:hAnsi="Muli" w:cs="Muli"/>
          <w:sz w:val="16"/>
          <w:szCs w:val="16"/>
        </w:rPr>
      </w:pPr>
    </w:p>
    <w:tbl>
      <w:tblPr>
        <w:tblStyle w:val="afffffffffffffe"/>
        <w:tblW w:w="8838"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054"/>
        <w:gridCol w:w="808"/>
        <w:gridCol w:w="2414"/>
        <w:gridCol w:w="1429"/>
        <w:gridCol w:w="250"/>
        <w:gridCol w:w="1467"/>
        <w:gridCol w:w="1416"/>
      </w:tblGrid>
      <w:tr w:rsidR="00BC37F9" w14:paraId="48605DAE" w14:textId="77777777" w:rsidTr="0064086A">
        <w:trPr>
          <w:trHeight w:val="262"/>
        </w:trPr>
        <w:tc>
          <w:tcPr>
            <w:tcW w:w="1862" w:type="dxa"/>
            <w:gridSpan w:val="2"/>
            <w:vMerge w:val="restart"/>
            <w:tcBorders>
              <w:top w:val="single" w:sz="4" w:space="0" w:color="auto"/>
              <w:left w:val="single" w:sz="4" w:space="0" w:color="auto"/>
              <w:bottom w:val="single" w:sz="4" w:space="0" w:color="auto"/>
              <w:right w:val="single" w:sz="4" w:space="0" w:color="auto"/>
            </w:tcBorders>
            <w:tcMar>
              <w:top w:w="0" w:type="dxa"/>
              <w:left w:w="100" w:type="dxa"/>
              <w:bottom w:w="0" w:type="dxa"/>
              <w:right w:w="100" w:type="dxa"/>
            </w:tcMar>
          </w:tcPr>
          <w:p w14:paraId="76055BA6" w14:textId="1BBEFEFF" w:rsidR="00BC37F9" w:rsidRPr="0064086A" w:rsidRDefault="00FA2BEA" w:rsidP="00702ED8">
            <w:pPr>
              <w:widowControl w:val="0"/>
              <w:pBdr>
                <w:top w:val="nil"/>
                <w:left w:val="nil"/>
                <w:bottom w:val="nil"/>
                <w:right w:val="nil"/>
                <w:between w:val="nil"/>
              </w:pBdr>
              <w:spacing w:after="0" w:line="240" w:lineRule="auto"/>
              <w:rPr>
                <w:rFonts w:ascii="Muli" w:eastAsia="Muli" w:hAnsi="Muli" w:cs="Muli"/>
                <w:sz w:val="16"/>
                <w:szCs w:val="16"/>
              </w:rPr>
            </w:pPr>
            <w:r w:rsidRPr="0064086A">
              <w:rPr>
                <w:rFonts w:ascii="Muli" w:eastAsia="Muli" w:hAnsi="Muli" w:cs="Muli"/>
                <w:noProof/>
                <w:sz w:val="16"/>
                <w:szCs w:val="16"/>
              </w:rPr>
              <w:drawing>
                <wp:inline distT="0" distB="0" distL="0" distR="0" wp14:anchorId="094932D0" wp14:editId="582F158D">
                  <wp:extent cx="955170" cy="417938"/>
                  <wp:effectExtent l="0" t="0" r="0" b="0"/>
                  <wp:docPr id="579011314" name="Imagen 579011314"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843" w:type="dxa"/>
            <w:gridSpan w:val="2"/>
            <w:vMerge w:val="restart"/>
            <w:tcBorders>
              <w:top w:val="single" w:sz="4" w:space="0" w:color="auto"/>
              <w:left w:val="single" w:sz="4" w:space="0" w:color="auto"/>
              <w:bottom w:val="single" w:sz="4" w:space="0" w:color="auto"/>
              <w:right w:val="single" w:sz="4" w:space="0" w:color="auto"/>
            </w:tcBorders>
            <w:shd w:val="clear" w:color="auto" w:fill="006666"/>
            <w:tcMar>
              <w:top w:w="0" w:type="dxa"/>
              <w:left w:w="100" w:type="dxa"/>
              <w:bottom w:w="0" w:type="dxa"/>
              <w:right w:w="100" w:type="dxa"/>
            </w:tcMar>
            <w:vAlign w:val="center"/>
          </w:tcPr>
          <w:p w14:paraId="4699EE9C" w14:textId="7D5F89FE" w:rsidR="00BC37F9" w:rsidRPr="0064086A" w:rsidRDefault="001D3045" w:rsidP="00702ED8">
            <w:pPr>
              <w:spacing w:after="0" w:line="240" w:lineRule="auto"/>
              <w:jc w:val="center"/>
              <w:rPr>
                <w:rFonts w:ascii="Muli" w:eastAsia="Muli" w:hAnsi="Muli" w:cs="Muli"/>
                <w:b/>
                <w:color w:val="FFFFFF" w:themeColor="background1"/>
                <w:sz w:val="16"/>
                <w:szCs w:val="16"/>
              </w:rPr>
            </w:pPr>
            <w:r w:rsidRPr="0064086A">
              <w:rPr>
                <w:rFonts w:ascii="Muli" w:eastAsia="Muli" w:hAnsi="Muli" w:cs="Muli"/>
                <w:b/>
                <w:color w:val="FFFFFF" w:themeColor="background1"/>
                <w:sz w:val="16"/>
                <w:szCs w:val="16"/>
              </w:rPr>
              <w:t>Nombre de Procedimiento</w:t>
            </w:r>
            <w:r w:rsidR="0064086A" w:rsidRPr="0064086A">
              <w:rPr>
                <w:rFonts w:ascii="Muli" w:eastAsia="Muli" w:hAnsi="Muli" w:cs="Muli"/>
                <w:b/>
                <w:color w:val="FFFFFF" w:themeColor="background1"/>
                <w:sz w:val="16"/>
                <w:szCs w:val="16"/>
              </w:rPr>
              <w:t>:</w:t>
            </w:r>
          </w:p>
          <w:p w14:paraId="1A63A187" w14:textId="34C14E4E" w:rsidR="00BC37F9" w:rsidRPr="0064086A" w:rsidRDefault="001D3045" w:rsidP="00702ED8">
            <w:pPr>
              <w:spacing w:after="0" w:line="240" w:lineRule="auto"/>
              <w:jc w:val="center"/>
              <w:rPr>
                <w:rFonts w:ascii="Muli" w:eastAsia="Muli" w:hAnsi="Muli" w:cs="Muli"/>
                <w:color w:val="FFFFFF" w:themeColor="background1"/>
                <w:sz w:val="16"/>
                <w:szCs w:val="16"/>
              </w:rPr>
            </w:pPr>
            <w:r w:rsidRPr="0064086A">
              <w:rPr>
                <w:rFonts w:ascii="Muli" w:eastAsia="Muli" w:hAnsi="Muli" w:cs="Muli"/>
                <w:color w:val="FFFFFF" w:themeColor="background1"/>
                <w:sz w:val="16"/>
                <w:szCs w:val="16"/>
              </w:rPr>
              <w:t>Verificación del cumplimiento de los Códigos de Ética y de Conducta</w:t>
            </w:r>
            <w:r w:rsidR="00E2047A">
              <w:rPr>
                <w:rFonts w:ascii="Muli" w:eastAsia="Muli" w:hAnsi="Muli" w:cs="Muli"/>
                <w:color w:val="FFFFFF" w:themeColor="background1"/>
                <w:sz w:val="16"/>
                <w:szCs w:val="16"/>
              </w:rPr>
              <w:t>.</w:t>
            </w:r>
          </w:p>
        </w:tc>
        <w:tc>
          <w:tcPr>
            <w:tcW w:w="1717" w:type="dxa"/>
            <w:gridSpan w:val="2"/>
            <w:tcBorders>
              <w:top w:val="single" w:sz="7" w:space="0" w:color="000000"/>
              <w:left w:val="single" w:sz="4" w:space="0" w:color="auto"/>
              <w:bottom w:val="single" w:sz="7" w:space="0" w:color="000000"/>
              <w:right w:val="single" w:sz="7" w:space="0" w:color="000000"/>
            </w:tcBorders>
            <w:shd w:val="clear" w:color="auto" w:fill="006666"/>
            <w:tcMar>
              <w:top w:w="0" w:type="dxa"/>
              <w:left w:w="100" w:type="dxa"/>
              <w:bottom w:w="0" w:type="dxa"/>
              <w:right w:w="100" w:type="dxa"/>
            </w:tcMar>
          </w:tcPr>
          <w:p w14:paraId="7B387D20"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Código:</w:t>
            </w:r>
          </w:p>
        </w:tc>
        <w:tc>
          <w:tcPr>
            <w:tcW w:w="1416" w:type="dxa"/>
            <w:tcBorders>
              <w:top w:val="single" w:sz="7" w:space="0" w:color="000000"/>
              <w:left w:val="nil"/>
              <w:bottom w:val="single" w:sz="7" w:space="0" w:color="000000"/>
              <w:right w:val="single" w:sz="7" w:space="0" w:color="000000"/>
            </w:tcBorders>
            <w:shd w:val="clear" w:color="auto" w:fill="auto"/>
            <w:tcMar>
              <w:top w:w="0" w:type="dxa"/>
              <w:left w:w="100" w:type="dxa"/>
              <w:bottom w:w="0" w:type="dxa"/>
              <w:right w:w="100" w:type="dxa"/>
            </w:tcMar>
          </w:tcPr>
          <w:p w14:paraId="41252099" w14:textId="77777777" w:rsidR="00BC37F9" w:rsidRPr="0064086A" w:rsidRDefault="001D3045" w:rsidP="00702ED8">
            <w:pPr>
              <w:spacing w:after="0" w:line="240" w:lineRule="auto"/>
              <w:jc w:val="center"/>
              <w:rPr>
                <w:rFonts w:ascii="Muli" w:eastAsia="Muli" w:hAnsi="Muli" w:cs="Muli"/>
                <w:sz w:val="16"/>
                <w:szCs w:val="16"/>
              </w:rPr>
            </w:pPr>
            <w:r w:rsidRPr="0064086A">
              <w:rPr>
                <w:rFonts w:ascii="Muli" w:eastAsia="Muli" w:hAnsi="Muli" w:cs="Muli"/>
                <w:sz w:val="16"/>
                <w:szCs w:val="16"/>
              </w:rPr>
              <w:t>EC-OIC-CI-1.7</w:t>
            </w:r>
          </w:p>
        </w:tc>
      </w:tr>
      <w:tr w:rsidR="00BC37F9" w14:paraId="1E090A27" w14:textId="77777777" w:rsidTr="0064086A">
        <w:trPr>
          <w:trHeight w:val="173"/>
        </w:trPr>
        <w:tc>
          <w:tcPr>
            <w:tcW w:w="1862" w:type="dxa"/>
            <w:gridSpan w:val="2"/>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33F6BCB8" w14:textId="77777777" w:rsidR="00BC37F9" w:rsidRPr="0064086A" w:rsidRDefault="00BC37F9" w:rsidP="00702ED8">
            <w:pPr>
              <w:spacing w:after="0" w:line="240" w:lineRule="auto"/>
              <w:rPr>
                <w:rFonts w:ascii="Muli" w:eastAsia="Muli" w:hAnsi="Muli" w:cs="Muli"/>
                <w:sz w:val="16"/>
                <w:szCs w:val="16"/>
              </w:rPr>
            </w:pPr>
          </w:p>
        </w:tc>
        <w:tc>
          <w:tcPr>
            <w:tcW w:w="3843" w:type="dxa"/>
            <w:gridSpan w:val="2"/>
            <w:vMerge/>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1BB2B6E3" w14:textId="77777777" w:rsidR="00BC37F9" w:rsidRPr="0064086A"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717" w:type="dxa"/>
            <w:gridSpan w:val="2"/>
            <w:tcBorders>
              <w:top w:val="nil"/>
              <w:left w:val="single" w:sz="4" w:space="0" w:color="auto"/>
              <w:bottom w:val="single" w:sz="7" w:space="0" w:color="000000"/>
              <w:right w:val="single" w:sz="7" w:space="0" w:color="000000"/>
            </w:tcBorders>
            <w:shd w:val="clear" w:color="auto" w:fill="006666"/>
            <w:tcMar>
              <w:top w:w="0" w:type="dxa"/>
              <w:left w:w="100" w:type="dxa"/>
              <w:bottom w:w="0" w:type="dxa"/>
              <w:right w:w="100" w:type="dxa"/>
            </w:tcMar>
          </w:tcPr>
          <w:p w14:paraId="321EE65A"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Fecha de elaboración:</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6677D3E6" w14:textId="588168CC" w:rsidR="00BC37F9" w:rsidRPr="0064086A" w:rsidRDefault="006F60E4" w:rsidP="00702ED8">
            <w:pPr>
              <w:spacing w:after="0" w:line="240" w:lineRule="auto"/>
              <w:jc w:val="center"/>
              <w:rPr>
                <w:rFonts w:ascii="Muli" w:eastAsia="Muli" w:hAnsi="Muli" w:cs="Muli"/>
                <w:sz w:val="16"/>
                <w:szCs w:val="16"/>
              </w:rPr>
            </w:pPr>
            <w:r>
              <w:rPr>
                <w:rFonts w:ascii="Muli" w:eastAsia="Muli" w:hAnsi="Muli" w:cs="Muli"/>
                <w:sz w:val="16"/>
                <w:szCs w:val="16"/>
              </w:rPr>
              <w:t>04.08.23</w:t>
            </w:r>
          </w:p>
        </w:tc>
      </w:tr>
      <w:tr w:rsidR="00BC37F9" w14:paraId="4268E748" w14:textId="77777777" w:rsidTr="0064086A">
        <w:trPr>
          <w:trHeight w:val="20"/>
        </w:trPr>
        <w:tc>
          <w:tcPr>
            <w:tcW w:w="1862" w:type="dxa"/>
            <w:gridSpan w:val="2"/>
            <w:vMerge/>
            <w:tcBorders>
              <w:top w:val="single" w:sz="4" w:space="0" w:color="auto"/>
              <w:left w:val="single" w:sz="4" w:space="0" w:color="auto"/>
              <w:bottom w:val="single" w:sz="4" w:space="0" w:color="auto"/>
              <w:right w:val="single" w:sz="4" w:space="0" w:color="auto"/>
            </w:tcBorders>
            <w:shd w:val="clear" w:color="auto" w:fill="auto"/>
            <w:tcMar>
              <w:top w:w="100" w:type="dxa"/>
              <w:left w:w="100" w:type="dxa"/>
              <w:bottom w:w="100" w:type="dxa"/>
              <w:right w:w="100" w:type="dxa"/>
            </w:tcMar>
          </w:tcPr>
          <w:p w14:paraId="5BD74DB6" w14:textId="77777777" w:rsidR="00BC37F9" w:rsidRPr="0064086A" w:rsidRDefault="00BC37F9" w:rsidP="00702ED8">
            <w:pPr>
              <w:spacing w:after="0" w:line="240" w:lineRule="auto"/>
              <w:rPr>
                <w:rFonts w:ascii="Muli" w:eastAsia="Muli" w:hAnsi="Muli" w:cs="Muli"/>
                <w:sz w:val="16"/>
                <w:szCs w:val="16"/>
              </w:rPr>
            </w:pPr>
          </w:p>
        </w:tc>
        <w:tc>
          <w:tcPr>
            <w:tcW w:w="3843" w:type="dxa"/>
            <w:gridSpan w:val="2"/>
            <w:vMerge/>
            <w:tcBorders>
              <w:top w:val="single" w:sz="4" w:space="0" w:color="auto"/>
              <w:left w:val="single" w:sz="4" w:space="0" w:color="auto"/>
              <w:bottom w:val="single" w:sz="4" w:space="0" w:color="auto"/>
              <w:right w:val="single" w:sz="4" w:space="0" w:color="auto"/>
            </w:tcBorders>
            <w:shd w:val="clear" w:color="auto" w:fill="006666"/>
            <w:tcMar>
              <w:top w:w="100" w:type="dxa"/>
              <w:left w:w="100" w:type="dxa"/>
              <w:bottom w:w="100" w:type="dxa"/>
              <w:right w:w="100" w:type="dxa"/>
            </w:tcMar>
          </w:tcPr>
          <w:p w14:paraId="6DCD2D42" w14:textId="77777777" w:rsidR="00BC37F9" w:rsidRPr="0064086A" w:rsidRDefault="00BC37F9" w:rsidP="00702ED8">
            <w:pPr>
              <w:widowControl w:val="0"/>
              <w:pBdr>
                <w:top w:val="nil"/>
                <w:left w:val="nil"/>
                <w:bottom w:val="nil"/>
                <w:right w:val="nil"/>
                <w:between w:val="nil"/>
              </w:pBdr>
              <w:spacing w:after="0" w:line="240" w:lineRule="auto"/>
              <w:rPr>
                <w:rFonts w:ascii="Muli" w:eastAsia="Muli" w:hAnsi="Muli" w:cs="Muli"/>
                <w:sz w:val="16"/>
                <w:szCs w:val="16"/>
              </w:rPr>
            </w:pPr>
          </w:p>
        </w:tc>
        <w:tc>
          <w:tcPr>
            <w:tcW w:w="1717" w:type="dxa"/>
            <w:gridSpan w:val="2"/>
            <w:tcBorders>
              <w:top w:val="nil"/>
              <w:left w:val="single" w:sz="4" w:space="0" w:color="auto"/>
              <w:bottom w:val="single" w:sz="7" w:space="0" w:color="000000"/>
              <w:right w:val="single" w:sz="7" w:space="0" w:color="000000"/>
            </w:tcBorders>
            <w:shd w:val="clear" w:color="auto" w:fill="006666"/>
            <w:tcMar>
              <w:top w:w="0" w:type="dxa"/>
              <w:left w:w="100" w:type="dxa"/>
              <w:bottom w:w="0" w:type="dxa"/>
              <w:right w:w="100" w:type="dxa"/>
            </w:tcMar>
          </w:tcPr>
          <w:p w14:paraId="734E3DA0" w14:textId="5D36DB81"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 xml:space="preserve">Revisión </w:t>
            </w:r>
            <w:r w:rsidR="0064086A" w:rsidRPr="0064086A">
              <w:rPr>
                <w:rFonts w:ascii="Muli" w:eastAsia="Muli" w:hAnsi="Muli" w:cs="Muli"/>
                <w:color w:val="FFFFFF"/>
                <w:sz w:val="16"/>
                <w:szCs w:val="16"/>
              </w:rPr>
              <w:t>Núm.</w:t>
            </w:r>
            <w:r w:rsidRPr="0064086A">
              <w:rPr>
                <w:rFonts w:ascii="Muli" w:eastAsia="Muli" w:hAnsi="Muli" w:cs="Muli"/>
                <w:color w:val="FFFFFF"/>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1B9F1EAF" w14:textId="77777777" w:rsidR="00BC37F9" w:rsidRPr="0064086A" w:rsidRDefault="001D3045" w:rsidP="00702ED8">
            <w:pPr>
              <w:spacing w:after="0" w:line="240" w:lineRule="auto"/>
              <w:jc w:val="center"/>
              <w:rPr>
                <w:rFonts w:ascii="Muli" w:eastAsia="Muli" w:hAnsi="Muli" w:cs="Muli"/>
                <w:sz w:val="16"/>
                <w:szCs w:val="16"/>
              </w:rPr>
            </w:pPr>
            <w:r w:rsidRPr="0064086A">
              <w:rPr>
                <w:rFonts w:ascii="Muli" w:eastAsia="Muli" w:hAnsi="Muli" w:cs="Muli"/>
                <w:sz w:val="16"/>
                <w:szCs w:val="16"/>
              </w:rPr>
              <w:t>0</w:t>
            </w:r>
          </w:p>
        </w:tc>
      </w:tr>
      <w:tr w:rsidR="00BC37F9" w14:paraId="63E9898F" w14:textId="77777777" w:rsidTr="00FA2BEA">
        <w:trPr>
          <w:trHeight w:val="255"/>
        </w:trPr>
        <w:tc>
          <w:tcPr>
            <w:tcW w:w="8838" w:type="dxa"/>
            <w:gridSpan w:val="7"/>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4D7D887A" w14:textId="77777777" w:rsidR="00BC37F9" w:rsidRPr="0064086A" w:rsidRDefault="001D3045" w:rsidP="00702ED8">
            <w:pPr>
              <w:spacing w:after="0" w:line="240" w:lineRule="auto"/>
              <w:ind w:left="560" w:hanging="100"/>
              <w:jc w:val="center"/>
              <w:rPr>
                <w:rFonts w:ascii="Muli" w:eastAsia="Muli" w:hAnsi="Muli" w:cs="Muli"/>
                <w:b/>
                <w:sz w:val="16"/>
                <w:szCs w:val="16"/>
              </w:rPr>
            </w:pPr>
            <w:r w:rsidRPr="0064086A">
              <w:rPr>
                <w:rFonts w:ascii="Muli" w:eastAsia="Muli" w:hAnsi="Muli" w:cs="Muli"/>
                <w:b/>
                <w:sz w:val="16"/>
                <w:szCs w:val="16"/>
              </w:rPr>
              <w:t>I.</w:t>
            </w:r>
            <w:r w:rsidRPr="0064086A">
              <w:rPr>
                <w:rFonts w:ascii="Muli" w:eastAsia="Times New Roman" w:hAnsi="Muli" w:cs="Times New Roman"/>
                <w:sz w:val="16"/>
                <w:szCs w:val="16"/>
              </w:rPr>
              <w:t xml:space="preserve">  </w:t>
            </w:r>
            <w:r w:rsidRPr="0064086A">
              <w:rPr>
                <w:rFonts w:ascii="Muli" w:eastAsia="Times New Roman" w:hAnsi="Muli" w:cs="Times New Roman"/>
                <w:sz w:val="16"/>
                <w:szCs w:val="16"/>
              </w:rPr>
              <w:tab/>
            </w:r>
            <w:r w:rsidRPr="0064086A">
              <w:rPr>
                <w:rFonts w:ascii="Muli" w:eastAsia="Muli" w:hAnsi="Muli" w:cs="Muli"/>
                <w:b/>
                <w:sz w:val="16"/>
                <w:szCs w:val="16"/>
              </w:rPr>
              <w:t>INFORMACIÓN GENERAL DEL PROCEDIMIENTO</w:t>
            </w:r>
          </w:p>
        </w:tc>
      </w:tr>
      <w:tr w:rsidR="00BC37F9" w14:paraId="6BB2E1C8" w14:textId="77777777" w:rsidTr="00FA2BEA">
        <w:trPr>
          <w:trHeight w:val="480"/>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114F199B"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Unidad Administrativa:</w:t>
            </w:r>
          </w:p>
        </w:tc>
        <w:tc>
          <w:tcPr>
            <w:tcW w:w="3843"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295FCF1" w14:textId="76E5E2DF"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Órgano Interno de Control</w:t>
            </w:r>
            <w:r w:rsidR="00E2047A">
              <w:rPr>
                <w:rFonts w:ascii="Muli" w:eastAsia="Muli" w:hAnsi="Muli" w:cs="Muli"/>
                <w:sz w:val="16"/>
                <w:szCs w:val="16"/>
              </w:rPr>
              <w:t>.</w:t>
            </w:r>
          </w:p>
        </w:tc>
        <w:tc>
          <w:tcPr>
            <w:tcW w:w="1717" w:type="dxa"/>
            <w:gridSpan w:val="2"/>
            <w:tcBorders>
              <w:top w:val="nil"/>
              <w:left w:val="nil"/>
              <w:bottom w:val="single" w:sz="7" w:space="0" w:color="000000"/>
              <w:right w:val="single" w:sz="7" w:space="0" w:color="000000"/>
            </w:tcBorders>
            <w:shd w:val="clear" w:color="auto" w:fill="006666"/>
            <w:tcMar>
              <w:top w:w="0" w:type="dxa"/>
              <w:left w:w="100" w:type="dxa"/>
              <w:bottom w:w="0" w:type="dxa"/>
              <w:right w:w="100" w:type="dxa"/>
            </w:tcMar>
          </w:tcPr>
          <w:p w14:paraId="6F1574C7"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ID Proceso:</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52DDE38" w14:textId="77777777" w:rsidR="00BC37F9" w:rsidRPr="0064086A" w:rsidRDefault="001D3045" w:rsidP="00702ED8">
            <w:pPr>
              <w:spacing w:after="0" w:line="240" w:lineRule="auto"/>
              <w:jc w:val="center"/>
              <w:rPr>
                <w:rFonts w:ascii="Muli" w:eastAsia="Muli" w:hAnsi="Muli" w:cs="Muli"/>
                <w:sz w:val="16"/>
                <w:szCs w:val="16"/>
              </w:rPr>
            </w:pPr>
            <w:r w:rsidRPr="0064086A">
              <w:rPr>
                <w:rFonts w:ascii="Muli" w:eastAsia="Muli" w:hAnsi="Muli" w:cs="Muli"/>
                <w:sz w:val="16"/>
                <w:szCs w:val="16"/>
              </w:rPr>
              <w:t>EC-OIC-CI-1</w:t>
            </w:r>
          </w:p>
        </w:tc>
      </w:tr>
      <w:tr w:rsidR="00BC37F9" w14:paraId="102921C6" w14:textId="77777777" w:rsidTr="0064086A">
        <w:trPr>
          <w:trHeight w:val="720"/>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vAlign w:val="center"/>
          </w:tcPr>
          <w:p w14:paraId="488CB4E2"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Objetivo:</w:t>
            </w:r>
          </w:p>
        </w:tc>
        <w:tc>
          <w:tcPr>
            <w:tcW w:w="6976" w:type="dxa"/>
            <w:gridSpan w:val="5"/>
            <w:tcBorders>
              <w:top w:val="nil"/>
              <w:left w:val="nil"/>
              <w:bottom w:val="single" w:sz="7" w:space="0" w:color="000000"/>
              <w:right w:val="single" w:sz="7" w:space="0" w:color="000000"/>
            </w:tcBorders>
            <w:shd w:val="clear" w:color="auto" w:fill="auto"/>
            <w:tcMar>
              <w:top w:w="0" w:type="dxa"/>
              <w:left w:w="100" w:type="dxa"/>
              <w:bottom w:w="0" w:type="dxa"/>
              <w:right w:w="100" w:type="dxa"/>
            </w:tcMar>
            <w:vAlign w:val="center"/>
          </w:tcPr>
          <w:p w14:paraId="59042C6C" w14:textId="77777777" w:rsidR="00BC37F9" w:rsidRPr="0064086A" w:rsidRDefault="001D3045" w:rsidP="00702ED8">
            <w:pPr>
              <w:spacing w:after="0" w:line="240" w:lineRule="auto"/>
              <w:contextualSpacing/>
              <w:jc w:val="both"/>
              <w:rPr>
                <w:rFonts w:ascii="Muli" w:eastAsia="Muli" w:hAnsi="Muli" w:cs="Muli"/>
                <w:sz w:val="16"/>
                <w:szCs w:val="16"/>
              </w:rPr>
            </w:pPr>
            <w:r w:rsidRPr="0064086A">
              <w:rPr>
                <w:rFonts w:ascii="Muli" w:eastAsia="Muli" w:hAnsi="Muli" w:cs="Muli"/>
                <w:sz w:val="16"/>
                <w:szCs w:val="16"/>
              </w:rPr>
              <w:t xml:space="preserve">Supervisar que los servidores públicos de la Secretaría Ejecutiva del Sistema Estatal </w:t>
            </w:r>
            <w:proofErr w:type="gramStart"/>
            <w:r w:rsidRPr="0064086A">
              <w:rPr>
                <w:rFonts w:ascii="Muli" w:eastAsia="Muli" w:hAnsi="Muli" w:cs="Muli"/>
                <w:sz w:val="16"/>
                <w:szCs w:val="16"/>
              </w:rPr>
              <w:t>Anticorrupción,</w:t>
            </w:r>
            <w:proofErr w:type="gramEnd"/>
            <w:r w:rsidRPr="0064086A">
              <w:rPr>
                <w:rFonts w:ascii="Muli" w:eastAsia="Muli" w:hAnsi="Muli" w:cs="Muli"/>
                <w:sz w:val="16"/>
                <w:szCs w:val="16"/>
              </w:rPr>
              <w:t xml:space="preserve"> observen los Códigos de Ética y de Conducta, para prevenir acciones u omisiones que pudieran constituir responsabilidades administrativas.</w:t>
            </w:r>
          </w:p>
        </w:tc>
      </w:tr>
      <w:tr w:rsidR="00BC37F9" w14:paraId="34C62AA2" w14:textId="77777777" w:rsidTr="00FA2BEA">
        <w:trPr>
          <w:trHeight w:val="255"/>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15016A0C"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Responsable:</w:t>
            </w:r>
          </w:p>
        </w:tc>
        <w:tc>
          <w:tcPr>
            <w:tcW w:w="6976" w:type="dxa"/>
            <w:gridSpan w:val="5"/>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724DFBEA" w14:textId="6C3D6B5D" w:rsidR="00BC37F9" w:rsidRPr="0064086A" w:rsidRDefault="001D3045" w:rsidP="00702ED8">
            <w:pPr>
              <w:spacing w:after="0" w:line="240" w:lineRule="auto"/>
              <w:contextualSpacing/>
              <w:rPr>
                <w:rFonts w:ascii="Muli" w:eastAsia="Muli" w:hAnsi="Muli" w:cs="Muli"/>
                <w:sz w:val="16"/>
                <w:szCs w:val="16"/>
              </w:rPr>
            </w:pPr>
            <w:r w:rsidRPr="0064086A">
              <w:rPr>
                <w:rFonts w:ascii="Muli" w:eastAsia="Muli" w:hAnsi="Muli" w:cs="Muli"/>
                <w:sz w:val="16"/>
                <w:szCs w:val="16"/>
              </w:rPr>
              <w:t>Titular del Órgano Interno de Control</w:t>
            </w:r>
            <w:r w:rsidR="00E2047A">
              <w:rPr>
                <w:rFonts w:ascii="Muli" w:eastAsia="Muli" w:hAnsi="Muli" w:cs="Muli"/>
                <w:sz w:val="16"/>
                <w:szCs w:val="16"/>
              </w:rPr>
              <w:t>.</w:t>
            </w:r>
          </w:p>
        </w:tc>
      </w:tr>
      <w:tr w:rsidR="00BC37F9" w14:paraId="3E56A150" w14:textId="77777777" w:rsidTr="00FA2BEA">
        <w:trPr>
          <w:trHeight w:val="480"/>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315E4E9C"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Inicia:</w:t>
            </w:r>
          </w:p>
        </w:tc>
        <w:tc>
          <w:tcPr>
            <w:tcW w:w="2414"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09FA94A3" w14:textId="77777777" w:rsidR="00BC37F9" w:rsidRPr="0064086A" w:rsidRDefault="001D3045" w:rsidP="00702ED8">
            <w:pPr>
              <w:spacing w:after="0" w:line="240" w:lineRule="auto"/>
              <w:contextualSpacing/>
              <w:rPr>
                <w:rFonts w:ascii="Muli" w:eastAsia="Muli" w:hAnsi="Muli" w:cs="Muli"/>
                <w:sz w:val="16"/>
                <w:szCs w:val="16"/>
              </w:rPr>
            </w:pPr>
            <w:r w:rsidRPr="0064086A">
              <w:rPr>
                <w:rFonts w:ascii="Muli" w:eastAsia="Muli" w:hAnsi="Muli" w:cs="Muli"/>
                <w:sz w:val="16"/>
                <w:szCs w:val="16"/>
              </w:rPr>
              <w:t>Disposición normativa.</w:t>
            </w:r>
          </w:p>
        </w:tc>
        <w:tc>
          <w:tcPr>
            <w:tcW w:w="1679" w:type="dxa"/>
            <w:gridSpan w:val="2"/>
            <w:tcBorders>
              <w:top w:val="nil"/>
              <w:left w:val="nil"/>
              <w:bottom w:val="single" w:sz="7" w:space="0" w:color="000000"/>
              <w:right w:val="single" w:sz="7" w:space="0" w:color="000000"/>
            </w:tcBorders>
            <w:shd w:val="clear" w:color="auto" w:fill="006666"/>
            <w:tcMar>
              <w:top w:w="0" w:type="dxa"/>
              <w:left w:w="100" w:type="dxa"/>
              <w:bottom w:w="0" w:type="dxa"/>
              <w:right w:w="100" w:type="dxa"/>
            </w:tcMar>
          </w:tcPr>
          <w:p w14:paraId="6D24DC25"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Termina:</w:t>
            </w:r>
          </w:p>
        </w:tc>
        <w:tc>
          <w:tcPr>
            <w:tcW w:w="2883"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3A1E7AB7" w14:textId="77777777" w:rsidR="00BC37F9" w:rsidRPr="0064086A" w:rsidRDefault="001D3045" w:rsidP="00702ED8">
            <w:pPr>
              <w:spacing w:after="0" w:line="240" w:lineRule="auto"/>
              <w:contextualSpacing/>
              <w:rPr>
                <w:rFonts w:ascii="Muli" w:eastAsia="Muli" w:hAnsi="Muli" w:cs="Muli"/>
                <w:sz w:val="16"/>
                <w:szCs w:val="16"/>
              </w:rPr>
            </w:pPr>
            <w:r w:rsidRPr="0064086A">
              <w:rPr>
                <w:rFonts w:ascii="Muli" w:eastAsia="Times New Roman" w:hAnsi="Muli" w:cs="Times New Roman"/>
                <w:sz w:val="16"/>
                <w:szCs w:val="16"/>
              </w:rPr>
              <w:t xml:space="preserve"> </w:t>
            </w:r>
            <w:r w:rsidRPr="0064086A">
              <w:rPr>
                <w:rFonts w:ascii="Muli" w:eastAsia="Muli" w:hAnsi="Muli" w:cs="Muli"/>
                <w:sz w:val="16"/>
                <w:szCs w:val="16"/>
              </w:rPr>
              <w:t>Informe de resultados del cumplimiento.</w:t>
            </w:r>
          </w:p>
        </w:tc>
      </w:tr>
      <w:tr w:rsidR="00BC37F9" w14:paraId="4A5E9ACA" w14:textId="77777777" w:rsidTr="00FA2BEA">
        <w:trPr>
          <w:trHeight w:val="1410"/>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1C7743F2"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Usuarios:</w:t>
            </w:r>
          </w:p>
          <w:p w14:paraId="26765223"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 xml:space="preserve"> </w:t>
            </w:r>
          </w:p>
        </w:tc>
        <w:tc>
          <w:tcPr>
            <w:tcW w:w="2414"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439DD89" w14:textId="77777777" w:rsidR="00BC37F9" w:rsidRPr="0064086A" w:rsidRDefault="001D3045" w:rsidP="00702ED8">
            <w:pPr>
              <w:spacing w:after="0" w:line="240" w:lineRule="auto"/>
              <w:contextualSpacing/>
              <w:rPr>
                <w:rFonts w:ascii="Muli" w:eastAsia="Muli" w:hAnsi="Muli" w:cs="Muli"/>
                <w:sz w:val="16"/>
                <w:szCs w:val="16"/>
              </w:rPr>
            </w:pPr>
            <w:r w:rsidRPr="0064086A">
              <w:rPr>
                <w:rFonts w:ascii="Muli" w:eastAsia="Muli" w:hAnsi="Muli" w:cs="Muli"/>
                <w:sz w:val="16"/>
                <w:szCs w:val="16"/>
              </w:rPr>
              <w:t>Unidades administrativas y Comité de Ética de la Secretaría Ejecutiva del Sistema Estatal Anticorrupción, en adelante, SESEA.</w:t>
            </w:r>
          </w:p>
        </w:tc>
        <w:tc>
          <w:tcPr>
            <w:tcW w:w="1679" w:type="dxa"/>
            <w:gridSpan w:val="2"/>
            <w:tcBorders>
              <w:top w:val="nil"/>
              <w:left w:val="nil"/>
              <w:bottom w:val="single" w:sz="7" w:space="0" w:color="000000"/>
              <w:right w:val="single" w:sz="7" w:space="0" w:color="000000"/>
            </w:tcBorders>
            <w:shd w:val="clear" w:color="auto" w:fill="006666"/>
            <w:tcMar>
              <w:top w:w="0" w:type="dxa"/>
              <w:left w:w="100" w:type="dxa"/>
              <w:bottom w:w="0" w:type="dxa"/>
              <w:right w:w="100" w:type="dxa"/>
            </w:tcMar>
          </w:tcPr>
          <w:p w14:paraId="5AF49BEC"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Participantes:</w:t>
            </w:r>
          </w:p>
        </w:tc>
        <w:tc>
          <w:tcPr>
            <w:tcW w:w="2883"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13920BDC" w14:textId="77777777" w:rsidR="006F60E4" w:rsidRPr="006F60E4" w:rsidRDefault="001D3045" w:rsidP="00702ED8">
            <w:pPr>
              <w:pStyle w:val="Prrafodelista"/>
              <w:numPr>
                <w:ilvl w:val="0"/>
                <w:numId w:val="173"/>
              </w:numPr>
              <w:spacing w:after="0" w:line="240" w:lineRule="auto"/>
              <w:ind w:left="317" w:hanging="283"/>
              <w:rPr>
                <w:rFonts w:ascii="Muli" w:eastAsia="Muli" w:hAnsi="Muli" w:cs="Muli"/>
                <w:sz w:val="16"/>
                <w:szCs w:val="16"/>
              </w:rPr>
            </w:pPr>
            <w:r w:rsidRPr="006F60E4">
              <w:rPr>
                <w:rFonts w:ascii="Muli" w:eastAsia="Muli" w:hAnsi="Muli" w:cs="Muli"/>
                <w:sz w:val="16"/>
                <w:szCs w:val="16"/>
              </w:rPr>
              <w:t>Órgano Interno de Control</w:t>
            </w:r>
            <w:r w:rsidR="006F60E4" w:rsidRPr="006F60E4">
              <w:rPr>
                <w:rFonts w:ascii="Muli" w:eastAsia="Muli" w:hAnsi="Muli" w:cs="Muli"/>
                <w:sz w:val="16"/>
                <w:szCs w:val="16"/>
              </w:rPr>
              <w:t xml:space="preserve">. </w:t>
            </w:r>
          </w:p>
          <w:p w14:paraId="750E8DB0" w14:textId="286A5D82" w:rsidR="00BC37F9" w:rsidRPr="006F60E4" w:rsidRDefault="006F60E4" w:rsidP="00702ED8">
            <w:pPr>
              <w:pStyle w:val="Prrafodelista"/>
              <w:numPr>
                <w:ilvl w:val="0"/>
                <w:numId w:val="173"/>
              </w:numPr>
              <w:spacing w:after="0" w:line="240" w:lineRule="auto"/>
              <w:ind w:left="317" w:hanging="283"/>
              <w:rPr>
                <w:rFonts w:ascii="Muli" w:eastAsia="Muli" w:hAnsi="Muli" w:cs="Muli"/>
                <w:sz w:val="16"/>
                <w:szCs w:val="16"/>
              </w:rPr>
            </w:pPr>
            <w:r w:rsidRPr="006F60E4">
              <w:rPr>
                <w:rFonts w:ascii="Muli" w:eastAsia="Muli" w:hAnsi="Muli" w:cs="Muli"/>
                <w:sz w:val="16"/>
                <w:szCs w:val="16"/>
              </w:rPr>
              <w:t>Personal de las unidades administrativas de la SESEA.</w:t>
            </w:r>
          </w:p>
        </w:tc>
      </w:tr>
      <w:tr w:rsidR="00BC37F9" w14:paraId="5177BF18" w14:textId="77777777" w:rsidTr="00FA2BEA">
        <w:trPr>
          <w:trHeight w:val="1665"/>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2A6508FB" w14:textId="77777777" w:rsidR="00BC37F9" w:rsidRPr="0064086A" w:rsidRDefault="001D3045" w:rsidP="00702ED8">
            <w:pPr>
              <w:spacing w:after="0" w:line="240" w:lineRule="auto"/>
              <w:contextualSpacing/>
              <w:rPr>
                <w:rFonts w:ascii="Muli" w:eastAsia="Muli" w:hAnsi="Muli" w:cs="Muli"/>
                <w:color w:val="FFFFFF"/>
                <w:sz w:val="16"/>
                <w:szCs w:val="16"/>
              </w:rPr>
            </w:pPr>
            <w:r w:rsidRPr="0064086A">
              <w:rPr>
                <w:rFonts w:ascii="Muli" w:eastAsia="Muli" w:hAnsi="Muli" w:cs="Muli"/>
                <w:color w:val="FFFFFF"/>
                <w:sz w:val="16"/>
                <w:szCs w:val="16"/>
              </w:rPr>
              <w:t>Normatividad:</w:t>
            </w:r>
          </w:p>
        </w:tc>
        <w:tc>
          <w:tcPr>
            <w:tcW w:w="6976" w:type="dxa"/>
            <w:gridSpan w:val="5"/>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0116579C" w14:textId="77777777" w:rsidR="00BC37F9" w:rsidRPr="0064086A" w:rsidRDefault="001D3045" w:rsidP="00702ED8">
            <w:pPr>
              <w:pStyle w:val="Prrafodelista"/>
              <w:numPr>
                <w:ilvl w:val="0"/>
                <w:numId w:val="162"/>
              </w:numPr>
              <w:spacing w:after="0" w:line="240" w:lineRule="auto"/>
              <w:ind w:left="714" w:hanging="357"/>
              <w:jc w:val="both"/>
              <w:rPr>
                <w:rFonts w:ascii="Muli" w:eastAsia="Muli" w:hAnsi="Muli" w:cs="Muli"/>
                <w:sz w:val="16"/>
                <w:szCs w:val="16"/>
              </w:rPr>
            </w:pPr>
            <w:r w:rsidRPr="0064086A">
              <w:rPr>
                <w:rFonts w:ascii="Muli" w:eastAsia="Muli" w:hAnsi="Muli" w:cs="Muli"/>
                <w:sz w:val="16"/>
                <w:szCs w:val="16"/>
              </w:rPr>
              <w:t>Ley de Responsabilidades Administrativas para el Estado de Guanajuato.</w:t>
            </w:r>
          </w:p>
          <w:p w14:paraId="512BA7A7" w14:textId="77777777" w:rsidR="00BC37F9" w:rsidRPr="0064086A" w:rsidRDefault="001D3045" w:rsidP="00702ED8">
            <w:pPr>
              <w:pStyle w:val="Prrafodelista"/>
              <w:numPr>
                <w:ilvl w:val="0"/>
                <w:numId w:val="162"/>
              </w:numPr>
              <w:spacing w:after="0" w:line="240" w:lineRule="auto"/>
              <w:ind w:left="714" w:hanging="357"/>
              <w:jc w:val="both"/>
              <w:rPr>
                <w:rFonts w:ascii="Muli" w:eastAsia="Muli" w:hAnsi="Muli" w:cs="Muli"/>
                <w:sz w:val="16"/>
                <w:szCs w:val="16"/>
              </w:rPr>
            </w:pPr>
            <w:r w:rsidRPr="0064086A">
              <w:rPr>
                <w:rFonts w:ascii="Muli" w:eastAsia="Muli" w:hAnsi="Muli" w:cs="Muli"/>
                <w:sz w:val="16"/>
                <w:szCs w:val="16"/>
              </w:rPr>
              <w:t xml:space="preserve">Estatuto Orgánico de la Secretaría Ejecutiva del Sistema Estatal Anticorrupción de Guanajuato. </w:t>
            </w:r>
          </w:p>
          <w:p w14:paraId="12CBA36A" w14:textId="77777777" w:rsidR="00BC37F9" w:rsidRPr="0064086A" w:rsidRDefault="001D3045" w:rsidP="00702ED8">
            <w:pPr>
              <w:pStyle w:val="Prrafodelista"/>
              <w:numPr>
                <w:ilvl w:val="0"/>
                <w:numId w:val="162"/>
              </w:numPr>
              <w:spacing w:after="0" w:line="240" w:lineRule="auto"/>
              <w:ind w:left="714" w:hanging="357"/>
              <w:jc w:val="both"/>
              <w:rPr>
                <w:rFonts w:ascii="Muli" w:eastAsia="Muli" w:hAnsi="Muli" w:cs="Muli"/>
                <w:sz w:val="16"/>
                <w:szCs w:val="16"/>
              </w:rPr>
            </w:pPr>
            <w:r w:rsidRPr="0064086A">
              <w:rPr>
                <w:rFonts w:ascii="Muli" w:eastAsia="Muli" w:hAnsi="Muli" w:cs="Muli"/>
                <w:sz w:val="16"/>
                <w:szCs w:val="16"/>
              </w:rPr>
              <w:t>Códigos de Ética y de Conducta de la Secretaría Ejecutiva del Sistema Estatal Anticorrupción de Guanajuato.</w:t>
            </w:r>
          </w:p>
          <w:p w14:paraId="2948CE1C" w14:textId="77777777" w:rsidR="00BC37F9" w:rsidRPr="0064086A" w:rsidRDefault="001D3045" w:rsidP="00702ED8">
            <w:pPr>
              <w:pStyle w:val="Prrafodelista"/>
              <w:numPr>
                <w:ilvl w:val="0"/>
                <w:numId w:val="162"/>
              </w:numPr>
              <w:spacing w:after="0" w:line="240" w:lineRule="auto"/>
              <w:ind w:left="714" w:hanging="357"/>
              <w:jc w:val="both"/>
              <w:rPr>
                <w:rFonts w:ascii="Muli" w:eastAsia="Muli" w:hAnsi="Muli" w:cs="Muli"/>
                <w:sz w:val="16"/>
                <w:szCs w:val="16"/>
              </w:rPr>
            </w:pPr>
            <w:r w:rsidRPr="0064086A">
              <w:rPr>
                <w:rFonts w:ascii="Muli" w:eastAsia="Muli" w:hAnsi="Muli" w:cs="Muli"/>
                <w:sz w:val="16"/>
                <w:szCs w:val="16"/>
              </w:rPr>
              <w:t>Manual de Organización de la Secretaría Ejecutiva del Sistema Estatal Anticorrupción.</w:t>
            </w:r>
          </w:p>
          <w:p w14:paraId="6917CF47" w14:textId="77777777" w:rsidR="00BC37F9" w:rsidRPr="0064086A" w:rsidRDefault="001D3045" w:rsidP="00702ED8">
            <w:pPr>
              <w:pStyle w:val="Prrafodelista"/>
              <w:numPr>
                <w:ilvl w:val="0"/>
                <w:numId w:val="162"/>
              </w:numPr>
              <w:spacing w:after="0" w:line="240" w:lineRule="auto"/>
              <w:ind w:left="714" w:hanging="357"/>
              <w:jc w:val="both"/>
              <w:rPr>
                <w:rFonts w:ascii="Muli" w:eastAsia="Muli" w:hAnsi="Muli" w:cs="Muli"/>
                <w:sz w:val="16"/>
                <w:szCs w:val="16"/>
              </w:rPr>
            </w:pPr>
            <w:r w:rsidRPr="0064086A">
              <w:rPr>
                <w:rFonts w:ascii="Muli" w:eastAsia="Muli" w:hAnsi="Muli" w:cs="Muli"/>
                <w:sz w:val="16"/>
                <w:szCs w:val="16"/>
              </w:rPr>
              <w:t>Manual de Procesos y Procedimientos de la Secretaría Ejecutiva del Sistema Estatal Anticorrupción.</w:t>
            </w:r>
          </w:p>
        </w:tc>
      </w:tr>
      <w:tr w:rsidR="00BC37F9" w14:paraId="0D6E6649" w14:textId="77777777" w:rsidTr="00FA2BEA">
        <w:trPr>
          <w:trHeight w:val="720"/>
        </w:trPr>
        <w:tc>
          <w:tcPr>
            <w:tcW w:w="1862" w:type="dxa"/>
            <w:gridSpan w:val="2"/>
            <w:tcBorders>
              <w:top w:val="nil"/>
              <w:left w:val="single" w:sz="7" w:space="0" w:color="000000"/>
              <w:bottom w:val="single" w:sz="7" w:space="0" w:color="000000"/>
              <w:right w:val="single" w:sz="7" w:space="0" w:color="000000"/>
            </w:tcBorders>
            <w:shd w:val="clear" w:color="auto" w:fill="006666"/>
            <w:tcMar>
              <w:top w:w="0" w:type="dxa"/>
              <w:left w:w="100" w:type="dxa"/>
              <w:bottom w:w="0" w:type="dxa"/>
              <w:right w:w="100" w:type="dxa"/>
            </w:tcMar>
          </w:tcPr>
          <w:p w14:paraId="79EACF8F"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Insumos:</w:t>
            </w:r>
          </w:p>
        </w:tc>
        <w:tc>
          <w:tcPr>
            <w:tcW w:w="2414"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4029AAF8" w14:textId="77777777" w:rsidR="00BC37F9" w:rsidRPr="0064086A" w:rsidRDefault="001D3045" w:rsidP="00702ED8">
            <w:pPr>
              <w:spacing w:after="0" w:line="240" w:lineRule="auto"/>
              <w:jc w:val="both"/>
              <w:rPr>
                <w:rFonts w:ascii="Muli" w:eastAsia="Muli" w:hAnsi="Muli" w:cs="Muli"/>
                <w:sz w:val="16"/>
                <w:szCs w:val="16"/>
              </w:rPr>
            </w:pPr>
            <w:r w:rsidRPr="0064086A">
              <w:rPr>
                <w:rFonts w:ascii="Muli" w:eastAsia="Muli" w:hAnsi="Muli" w:cs="Muli"/>
                <w:sz w:val="16"/>
                <w:szCs w:val="16"/>
              </w:rPr>
              <w:t>Códigos de Ética y de Conducta de la SESEA.</w:t>
            </w:r>
          </w:p>
        </w:tc>
        <w:tc>
          <w:tcPr>
            <w:tcW w:w="1679" w:type="dxa"/>
            <w:gridSpan w:val="2"/>
            <w:tcBorders>
              <w:top w:val="nil"/>
              <w:left w:val="nil"/>
              <w:bottom w:val="single" w:sz="7" w:space="0" w:color="000000"/>
              <w:right w:val="single" w:sz="7" w:space="0" w:color="000000"/>
            </w:tcBorders>
            <w:shd w:val="clear" w:color="auto" w:fill="006666"/>
            <w:tcMar>
              <w:top w:w="0" w:type="dxa"/>
              <w:left w:w="100" w:type="dxa"/>
              <w:bottom w:w="0" w:type="dxa"/>
              <w:right w:w="100" w:type="dxa"/>
            </w:tcMar>
          </w:tcPr>
          <w:p w14:paraId="1990B60D"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Productos:</w:t>
            </w:r>
          </w:p>
          <w:p w14:paraId="5FA4CEE9" w14:textId="77777777" w:rsidR="00BC37F9" w:rsidRPr="0064086A" w:rsidRDefault="001D3045" w:rsidP="00702ED8">
            <w:pPr>
              <w:spacing w:after="0" w:line="240" w:lineRule="auto"/>
              <w:rPr>
                <w:rFonts w:ascii="Muli" w:eastAsia="Muli" w:hAnsi="Muli" w:cs="Muli"/>
                <w:color w:val="FFFFFF"/>
                <w:sz w:val="16"/>
                <w:szCs w:val="16"/>
              </w:rPr>
            </w:pPr>
            <w:r w:rsidRPr="0064086A">
              <w:rPr>
                <w:rFonts w:ascii="Muli" w:eastAsia="Muli" w:hAnsi="Muli" w:cs="Muli"/>
                <w:color w:val="FFFFFF"/>
                <w:sz w:val="16"/>
                <w:szCs w:val="16"/>
              </w:rPr>
              <w:t xml:space="preserve"> </w:t>
            </w:r>
          </w:p>
        </w:tc>
        <w:tc>
          <w:tcPr>
            <w:tcW w:w="2883"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50A2B7B4"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Informe de resultados, observaciones y/o recomendaciones.</w:t>
            </w:r>
          </w:p>
        </w:tc>
      </w:tr>
      <w:tr w:rsidR="00BC37F9" w14:paraId="1C814F1A" w14:textId="77777777" w:rsidTr="00FA2BEA">
        <w:trPr>
          <w:trHeight w:val="255"/>
        </w:trPr>
        <w:tc>
          <w:tcPr>
            <w:tcW w:w="8838" w:type="dxa"/>
            <w:gridSpan w:val="7"/>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5F56B597" w14:textId="77777777" w:rsidR="00BC37F9" w:rsidRPr="0064086A" w:rsidRDefault="001D3045" w:rsidP="00702ED8">
            <w:pPr>
              <w:spacing w:after="0" w:line="240" w:lineRule="auto"/>
              <w:jc w:val="center"/>
              <w:rPr>
                <w:rFonts w:ascii="Muli" w:eastAsia="Muli" w:hAnsi="Muli" w:cs="Muli"/>
                <w:b/>
                <w:sz w:val="16"/>
                <w:szCs w:val="16"/>
              </w:rPr>
            </w:pPr>
            <w:r w:rsidRPr="0064086A">
              <w:rPr>
                <w:rFonts w:ascii="Muli" w:eastAsia="Muli" w:hAnsi="Muli" w:cs="Muli"/>
                <w:b/>
                <w:sz w:val="16"/>
                <w:szCs w:val="16"/>
              </w:rPr>
              <w:t>II. DESCRIPCIÓN DE ACTIVIDADES</w:t>
            </w:r>
          </w:p>
        </w:tc>
      </w:tr>
      <w:tr w:rsidR="00BC37F9" w14:paraId="2D48A190" w14:textId="77777777" w:rsidTr="00FA2BEA">
        <w:trPr>
          <w:trHeight w:val="255"/>
        </w:trPr>
        <w:tc>
          <w:tcPr>
            <w:tcW w:w="1054" w:type="dxa"/>
            <w:tcBorders>
              <w:top w:val="nil"/>
              <w:left w:val="single" w:sz="7" w:space="0" w:color="000000"/>
              <w:bottom w:val="single" w:sz="4" w:space="0" w:color="auto"/>
              <w:right w:val="single" w:sz="7" w:space="0" w:color="000000"/>
            </w:tcBorders>
            <w:shd w:val="clear" w:color="auto" w:fill="006666"/>
            <w:tcMar>
              <w:top w:w="0" w:type="dxa"/>
              <w:left w:w="100" w:type="dxa"/>
              <w:bottom w:w="0" w:type="dxa"/>
              <w:right w:w="100" w:type="dxa"/>
            </w:tcMar>
          </w:tcPr>
          <w:p w14:paraId="27C46BD8" w14:textId="77777777" w:rsidR="00BC37F9" w:rsidRPr="0064086A" w:rsidRDefault="001D3045" w:rsidP="00702ED8">
            <w:pPr>
              <w:spacing w:after="0" w:line="240" w:lineRule="auto"/>
              <w:jc w:val="center"/>
              <w:rPr>
                <w:rFonts w:ascii="Muli" w:eastAsia="Muli" w:hAnsi="Muli" w:cs="Muli"/>
                <w:color w:val="FFFFFF"/>
                <w:sz w:val="16"/>
                <w:szCs w:val="16"/>
              </w:rPr>
            </w:pPr>
            <w:r w:rsidRPr="0064086A">
              <w:rPr>
                <w:rFonts w:ascii="Muli" w:eastAsia="Muli" w:hAnsi="Muli" w:cs="Muli"/>
                <w:color w:val="FFFFFF"/>
                <w:sz w:val="16"/>
                <w:szCs w:val="16"/>
              </w:rPr>
              <w:t>Etapa</w:t>
            </w:r>
          </w:p>
        </w:tc>
        <w:tc>
          <w:tcPr>
            <w:tcW w:w="4651" w:type="dxa"/>
            <w:gridSpan w:val="3"/>
            <w:tcBorders>
              <w:top w:val="nil"/>
              <w:left w:val="nil"/>
              <w:bottom w:val="single" w:sz="4" w:space="0" w:color="auto"/>
              <w:right w:val="single" w:sz="7" w:space="0" w:color="000000"/>
            </w:tcBorders>
            <w:shd w:val="clear" w:color="auto" w:fill="006666"/>
            <w:tcMar>
              <w:top w:w="0" w:type="dxa"/>
              <w:left w:w="100" w:type="dxa"/>
              <w:bottom w:w="0" w:type="dxa"/>
              <w:right w:w="100" w:type="dxa"/>
            </w:tcMar>
          </w:tcPr>
          <w:p w14:paraId="3569F750" w14:textId="0B4CAD6C" w:rsidR="00BC37F9" w:rsidRPr="0064086A" w:rsidRDefault="001D3045" w:rsidP="00702ED8">
            <w:pPr>
              <w:spacing w:after="0" w:line="240" w:lineRule="auto"/>
              <w:jc w:val="center"/>
              <w:rPr>
                <w:rFonts w:ascii="Muli" w:eastAsia="Muli" w:hAnsi="Muli" w:cs="Muli"/>
                <w:color w:val="FFFFFF"/>
                <w:sz w:val="16"/>
                <w:szCs w:val="16"/>
              </w:rPr>
            </w:pPr>
            <w:r w:rsidRPr="0064086A">
              <w:rPr>
                <w:rFonts w:ascii="Muli" w:eastAsia="Muli" w:hAnsi="Muli" w:cs="Muli"/>
                <w:color w:val="FFFFFF"/>
                <w:sz w:val="16"/>
                <w:szCs w:val="16"/>
              </w:rPr>
              <w:t>Actividad</w:t>
            </w:r>
            <w:r w:rsidR="00E2047A">
              <w:rPr>
                <w:rFonts w:ascii="Muli" w:eastAsia="Muli" w:hAnsi="Muli" w:cs="Muli"/>
                <w:color w:val="FFFFFF"/>
                <w:sz w:val="16"/>
                <w:szCs w:val="16"/>
              </w:rPr>
              <w:t xml:space="preserve"> </w:t>
            </w:r>
            <w:r w:rsidRPr="0064086A">
              <w:rPr>
                <w:rFonts w:ascii="Muli" w:eastAsia="Muli" w:hAnsi="Muli" w:cs="Muli"/>
                <w:color w:val="FFFFFF"/>
                <w:sz w:val="16"/>
                <w:szCs w:val="16"/>
              </w:rPr>
              <w:t>(Descripción)</w:t>
            </w:r>
          </w:p>
        </w:tc>
        <w:tc>
          <w:tcPr>
            <w:tcW w:w="1717" w:type="dxa"/>
            <w:gridSpan w:val="2"/>
            <w:tcBorders>
              <w:top w:val="nil"/>
              <w:left w:val="nil"/>
              <w:bottom w:val="single" w:sz="4" w:space="0" w:color="auto"/>
              <w:right w:val="single" w:sz="7" w:space="0" w:color="000000"/>
            </w:tcBorders>
            <w:shd w:val="clear" w:color="auto" w:fill="006666"/>
            <w:tcMar>
              <w:top w:w="0" w:type="dxa"/>
              <w:left w:w="100" w:type="dxa"/>
              <w:bottom w:w="0" w:type="dxa"/>
              <w:right w:w="100" w:type="dxa"/>
            </w:tcMar>
          </w:tcPr>
          <w:p w14:paraId="3D419A98" w14:textId="77777777" w:rsidR="00BC37F9" w:rsidRPr="0064086A" w:rsidRDefault="001D3045" w:rsidP="00702ED8">
            <w:pPr>
              <w:spacing w:after="0" w:line="240" w:lineRule="auto"/>
              <w:jc w:val="center"/>
              <w:rPr>
                <w:rFonts w:ascii="Muli" w:eastAsia="Muli" w:hAnsi="Muli" w:cs="Muli"/>
                <w:color w:val="FFFFFF"/>
                <w:sz w:val="16"/>
                <w:szCs w:val="16"/>
              </w:rPr>
            </w:pPr>
            <w:r w:rsidRPr="0064086A">
              <w:rPr>
                <w:rFonts w:ascii="Muli" w:eastAsia="Muli" w:hAnsi="Muli" w:cs="Muli"/>
                <w:color w:val="FFFFFF"/>
                <w:sz w:val="16"/>
                <w:szCs w:val="16"/>
              </w:rPr>
              <w:t>Responsable</w:t>
            </w:r>
          </w:p>
        </w:tc>
        <w:tc>
          <w:tcPr>
            <w:tcW w:w="1416" w:type="dxa"/>
            <w:tcBorders>
              <w:top w:val="nil"/>
              <w:left w:val="nil"/>
              <w:bottom w:val="single" w:sz="4" w:space="0" w:color="auto"/>
              <w:right w:val="single" w:sz="7" w:space="0" w:color="000000"/>
            </w:tcBorders>
            <w:shd w:val="clear" w:color="auto" w:fill="006666"/>
            <w:tcMar>
              <w:top w:w="0" w:type="dxa"/>
              <w:left w:w="100" w:type="dxa"/>
              <w:bottom w:w="0" w:type="dxa"/>
              <w:right w:w="100" w:type="dxa"/>
            </w:tcMar>
          </w:tcPr>
          <w:p w14:paraId="18D48D97" w14:textId="77777777" w:rsidR="00BC37F9" w:rsidRPr="0064086A" w:rsidRDefault="001D3045" w:rsidP="00702ED8">
            <w:pPr>
              <w:spacing w:after="0" w:line="240" w:lineRule="auto"/>
              <w:jc w:val="center"/>
              <w:rPr>
                <w:rFonts w:ascii="Muli" w:eastAsia="Muli" w:hAnsi="Muli" w:cs="Muli"/>
                <w:color w:val="FFFFFF"/>
                <w:sz w:val="16"/>
                <w:szCs w:val="16"/>
              </w:rPr>
            </w:pPr>
            <w:r w:rsidRPr="0064086A">
              <w:rPr>
                <w:rFonts w:ascii="Muli" w:eastAsia="Muli" w:hAnsi="Muli" w:cs="Muli"/>
                <w:color w:val="FFFFFF"/>
                <w:sz w:val="16"/>
                <w:szCs w:val="16"/>
              </w:rPr>
              <w:t>Documentos</w:t>
            </w:r>
          </w:p>
        </w:tc>
      </w:tr>
      <w:tr w:rsidR="00BC37F9" w14:paraId="11F1C970" w14:textId="77777777" w:rsidTr="00FA2BEA">
        <w:trPr>
          <w:trHeight w:val="945"/>
        </w:trPr>
        <w:tc>
          <w:tcPr>
            <w:tcW w:w="10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66AE4A2"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w:t>
            </w:r>
          </w:p>
        </w:tc>
        <w:tc>
          <w:tcPr>
            <w:tcW w:w="4651"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DD1F417"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Definición del tipo y alcance de la verificación del cumplimiento de los Códigos de Ética y de Conducta.</w:t>
            </w:r>
          </w:p>
        </w:tc>
        <w:tc>
          <w:tcPr>
            <w:tcW w:w="1717"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A8DFD02" w14:textId="4E806B5F"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Titular del Órgano Interno de Control, en adelante, OIC</w:t>
            </w:r>
            <w:r w:rsidR="00E2047A">
              <w:rPr>
                <w:rFonts w:ascii="Muli" w:eastAsia="Muli" w:hAnsi="Muli" w:cs="Muli"/>
                <w:sz w:val="16"/>
                <w:szCs w:val="16"/>
              </w:rPr>
              <w:t>.</w:t>
            </w:r>
          </w:p>
        </w:tc>
        <w:tc>
          <w:tcPr>
            <w:tcW w:w="141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143009B9" w14:textId="17A5CB99"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532CD15B" w14:textId="77777777" w:rsidTr="00FA2BEA">
        <w:trPr>
          <w:trHeight w:val="720"/>
        </w:trPr>
        <w:tc>
          <w:tcPr>
            <w:tcW w:w="10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3C98F41"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2</w:t>
            </w:r>
          </w:p>
        </w:tc>
        <w:tc>
          <w:tcPr>
            <w:tcW w:w="4651"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6689619D"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Requerimiento de información a las unidades administrativas de la Secretaría Ejecutiva del Sistema Estatal Anticorrupción sujetas a verificación.</w:t>
            </w:r>
          </w:p>
        </w:tc>
        <w:tc>
          <w:tcPr>
            <w:tcW w:w="1717"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F72BC4C" w14:textId="2FA3FD98"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FAE778B" w14:textId="41448124"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3631E974" w14:textId="77777777" w:rsidTr="00FA2BEA">
        <w:trPr>
          <w:trHeight w:val="945"/>
        </w:trPr>
        <w:tc>
          <w:tcPr>
            <w:tcW w:w="1054" w:type="dxa"/>
            <w:tcBorders>
              <w:top w:val="single" w:sz="4" w:space="0" w:color="auto"/>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7968834C"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3</w:t>
            </w:r>
          </w:p>
        </w:tc>
        <w:tc>
          <w:tcPr>
            <w:tcW w:w="4651" w:type="dxa"/>
            <w:gridSpan w:val="3"/>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3981E263"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Atención a requerimiento de información para la verificación del cumplimiento de los Códigos de Ética y de Conducta.</w:t>
            </w:r>
          </w:p>
        </w:tc>
        <w:tc>
          <w:tcPr>
            <w:tcW w:w="1717" w:type="dxa"/>
            <w:gridSpan w:val="2"/>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46D6B978" w14:textId="3B46EB39"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Unidades administrativa</w:t>
            </w:r>
            <w:r w:rsidR="009D2BC5">
              <w:rPr>
                <w:rFonts w:ascii="Muli" w:eastAsia="Muli" w:hAnsi="Muli" w:cs="Muli"/>
                <w:sz w:val="16"/>
                <w:szCs w:val="16"/>
              </w:rPr>
              <w:t>s</w:t>
            </w:r>
            <w:r w:rsidRPr="0064086A">
              <w:rPr>
                <w:rFonts w:ascii="Muli" w:eastAsia="Muli" w:hAnsi="Muli" w:cs="Muli"/>
                <w:sz w:val="16"/>
                <w:szCs w:val="16"/>
              </w:rPr>
              <w:t xml:space="preserve"> sujetas a verificación</w:t>
            </w:r>
            <w:r w:rsidR="00E2047A">
              <w:rPr>
                <w:rFonts w:ascii="Muli" w:eastAsia="Muli" w:hAnsi="Muli" w:cs="Muli"/>
                <w:sz w:val="16"/>
                <w:szCs w:val="16"/>
              </w:rPr>
              <w:t>.</w:t>
            </w:r>
          </w:p>
        </w:tc>
        <w:tc>
          <w:tcPr>
            <w:tcW w:w="1416" w:type="dxa"/>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369611B4" w14:textId="7C1B2282"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6B7C0C24" w14:textId="77777777" w:rsidTr="00FA2BEA">
        <w:trPr>
          <w:trHeight w:val="255"/>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33D5D06C"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4</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CA98B70" w14:textId="1E435DE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Revisa información proporcionada</w:t>
            </w:r>
            <w:r w:rsidR="00E2047A">
              <w:rPr>
                <w:rFonts w:ascii="Muli" w:eastAsia="Muli" w:hAnsi="Muli" w:cs="Muli"/>
                <w:sz w:val="16"/>
                <w:szCs w:val="16"/>
              </w:rPr>
              <w:t>.</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7F57171C" w14:textId="1976B0C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4B1E7BB1" w14:textId="796882CE"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1F6A957C" w14:textId="77777777" w:rsidTr="00E2047A">
        <w:trPr>
          <w:trHeight w:val="480"/>
        </w:trPr>
        <w:tc>
          <w:tcPr>
            <w:tcW w:w="1054" w:type="dxa"/>
            <w:tcBorders>
              <w:top w:val="nil"/>
              <w:left w:val="single" w:sz="7" w:space="0" w:color="000000"/>
              <w:bottom w:val="single" w:sz="4" w:space="0" w:color="auto"/>
              <w:right w:val="single" w:sz="7" w:space="0" w:color="000000"/>
            </w:tcBorders>
            <w:shd w:val="clear" w:color="auto" w:fill="auto"/>
            <w:tcMar>
              <w:top w:w="0" w:type="dxa"/>
              <w:left w:w="100" w:type="dxa"/>
              <w:bottom w:w="0" w:type="dxa"/>
              <w:right w:w="100" w:type="dxa"/>
            </w:tcMar>
          </w:tcPr>
          <w:p w14:paraId="10EAAEED"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5</w:t>
            </w:r>
          </w:p>
        </w:tc>
        <w:tc>
          <w:tcPr>
            <w:tcW w:w="4651" w:type="dxa"/>
            <w:gridSpan w:val="3"/>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164578AA" w14:textId="3A92E51C"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Notificación de visita, señalando circunstancias de modo, tiempo y lugar para desahogarla</w:t>
            </w:r>
            <w:r w:rsidR="006F60E4">
              <w:rPr>
                <w:rFonts w:ascii="Muli" w:eastAsia="Muli" w:hAnsi="Muli" w:cs="Muli"/>
                <w:sz w:val="16"/>
                <w:szCs w:val="16"/>
              </w:rPr>
              <w:t>, en su caso.</w:t>
            </w:r>
          </w:p>
        </w:tc>
        <w:tc>
          <w:tcPr>
            <w:tcW w:w="1717" w:type="dxa"/>
            <w:gridSpan w:val="2"/>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0232DEF0" w14:textId="72A26E86"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749F541B" w14:textId="396F01BC"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787BAD9A" w14:textId="77777777" w:rsidTr="00E2047A">
        <w:trPr>
          <w:trHeight w:val="945"/>
        </w:trPr>
        <w:tc>
          <w:tcPr>
            <w:tcW w:w="10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56F5826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6</w:t>
            </w:r>
          </w:p>
        </w:tc>
        <w:tc>
          <w:tcPr>
            <w:tcW w:w="4651"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398606B" w14:textId="462E19C4"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Recepción de notificación de visita, quedando enteradas de fecha, lugar y términos de la revisión</w:t>
            </w:r>
            <w:r w:rsidR="006F60E4">
              <w:rPr>
                <w:rFonts w:ascii="Muli" w:eastAsia="Muli" w:hAnsi="Muli" w:cs="Muli"/>
                <w:sz w:val="16"/>
                <w:szCs w:val="16"/>
              </w:rPr>
              <w:t>, en su caso.</w:t>
            </w:r>
          </w:p>
        </w:tc>
        <w:tc>
          <w:tcPr>
            <w:tcW w:w="1717"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27B7A8C9" w14:textId="2963021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Unidades administrativa</w:t>
            </w:r>
            <w:r w:rsidR="009D2BC5">
              <w:rPr>
                <w:rFonts w:ascii="Muli" w:eastAsia="Muli" w:hAnsi="Muli" w:cs="Muli"/>
                <w:sz w:val="16"/>
                <w:szCs w:val="16"/>
              </w:rPr>
              <w:t xml:space="preserve">s </w:t>
            </w:r>
            <w:r w:rsidRPr="0064086A">
              <w:rPr>
                <w:rFonts w:ascii="Muli" w:eastAsia="Muli" w:hAnsi="Muli" w:cs="Muli"/>
                <w:sz w:val="16"/>
                <w:szCs w:val="16"/>
              </w:rPr>
              <w:t>sujetas a verificación</w:t>
            </w:r>
            <w:r w:rsidR="00E2047A">
              <w:rPr>
                <w:rFonts w:ascii="Muli" w:eastAsia="Muli" w:hAnsi="Muli" w:cs="Muli"/>
                <w:sz w:val="16"/>
                <w:szCs w:val="16"/>
              </w:rPr>
              <w:t>.</w:t>
            </w:r>
          </w:p>
        </w:tc>
        <w:tc>
          <w:tcPr>
            <w:tcW w:w="141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BD2FE89" w14:textId="5A7119E2"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65823958" w14:textId="77777777" w:rsidTr="00E2047A">
        <w:trPr>
          <w:trHeight w:val="480"/>
        </w:trPr>
        <w:tc>
          <w:tcPr>
            <w:tcW w:w="10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BBFD300"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7</w:t>
            </w:r>
          </w:p>
        </w:tc>
        <w:tc>
          <w:tcPr>
            <w:tcW w:w="4651"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90E69C3" w14:textId="073B57F4"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 xml:space="preserve">Se realiza la visita de revisión al personal de las </w:t>
            </w:r>
            <w:r w:rsidR="009D2BC5">
              <w:rPr>
                <w:rFonts w:ascii="Muli" w:eastAsia="Muli" w:hAnsi="Muli" w:cs="Muli"/>
                <w:sz w:val="16"/>
                <w:szCs w:val="16"/>
              </w:rPr>
              <w:t>u</w:t>
            </w:r>
            <w:r w:rsidRPr="0064086A">
              <w:rPr>
                <w:rFonts w:ascii="Muli" w:eastAsia="Muli" w:hAnsi="Muli" w:cs="Muli"/>
                <w:sz w:val="16"/>
                <w:szCs w:val="16"/>
              </w:rPr>
              <w:t>nidades administrativas sujetas a verificación</w:t>
            </w:r>
            <w:r w:rsidR="006F60E4">
              <w:rPr>
                <w:rFonts w:ascii="Muli" w:eastAsia="Muli" w:hAnsi="Muli" w:cs="Muli"/>
                <w:sz w:val="16"/>
                <w:szCs w:val="16"/>
              </w:rPr>
              <w:t>, en su caso.</w:t>
            </w:r>
          </w:p>
        </w:tc>
        <w:tc>
          <w:tcPr>
            <w:tcW w:w="1717"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48FC319C" w14:textId="3FFAE1D9"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E080A5D" w14:textId="16B70725"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Ficha de revisión</w:t>
            </w:r>
            <w:r w:rsidR="00E2047A">
              <w:rPr>
                <w:rFonts w:ascii="Muli" w:eastAsia="Muli" w:hAnsi="Muli" w:cs="Muli"/>
                <w:sz w:val="16"/>
                <w:szCs w:val="16"/>
              </w:rPr>
              <w:t>.</w:t>
            </w:r>
          </w:p>
        </w:tc>
      </w:tr>
      <w:tr w:rsidR="00BC37F9" w14:paraId="20D9B9E9" w14:textId="77777777" w:rsidTr="00E2047A">
        <w:trPr>
          <w:trHeight w:val="945"/>
        </w:trPr>
        <w:tc>
          <w:tcPr>
            <w:tcW w:w="1054" w:type="dxa"/>
            <w:tcBorders>
              <w:top w:val="single" w:sz="4" w:space="0" w:color="auto"/>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4FDEE193"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lastRenderedPageBreak/>
              <w:t>8</w:t>
            </w:r>
          </w:p>
        </w:tc>
        <w:tc>
          <w:tcPr>
            <w:tcW w:w="4651" w:type="dxa"/>
            <w:gridSpan w:val="3"/>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3480A0DD" w14:textId="222A7938"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Atención a visita de revisión</w:t>
            </w:r>
            <w:r w:rsidR="006F60E4">
              <w:rPr>
                <w:rFonts w:ascii="Muli" w:eastAsia="Muli" w:hAnsi="Muli" w:cs="Muli"/>
                <w:sz w:val="16"/>
                <w:szCs w:val="16"/>
              </w:rPr>
              <w:t>, en su caso.</w:t>
            </w:r>
          </w:p>
        </w:tc>
        <w:tc>
          <w:tcPr>
            <w:tcW w:w="1717" w:type="dxa"/>
            <w:gridSpan w:val="2"/>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45A81DAB" w14:textId="0699CA98" w:rsidR="00BC37F9" w:rsidRPr="0064086A" w:rsidRDefault="001D3045" w:rsidP="00702ED8">
            <w:pPr>
              <w:spacing w:after="0" w:line="240" w:lineRule="auto"/>
              <w:rPr>
                <w:rFonts w:ascii="Muli" w:eastAsia="Muli" w:hAnsi="Muli" w:cs="Muli"/>
                <w:sz w:val="16"/>
                <w:szCs w:val="16"/>
              </w:rPr>
            </w:pPr>
            <w:proofErr w:type="gramStart"/>
            <w:r w:rsidRPr="0064086A">
              <w:rPr>
                <w:rFonts w:ascii="Muli" w:eastAsia="Muli" w:hAnsi="Muli" w:cs="Muli"/>
                <w:sz w:val="16"/>
                <w:szCs w:val="16"/>
              </w:rPr>
              <w:t>Unidades administrativa</w:t>
            </w:r>
            <w:proofErr w:type="gramEnd"/>
            <w:r w:rsidRPr="0064086A">
              <w:rPr>
                <w:rFonts w:ascii="Muli" w:eastAsia="Muli" w:hAnsi="Muli" w:cs="Muli"/>
                <w:sz w:val="16"/>
                <w:szCs w:val="16"/>
              </w:rPr>
              <w:t xml:space="preserve"> sujetas a verificación</w:t>
            </w:r>
            <w:r w:rsidR="00E2047A">
              <w:rPr>
                <w:rFonts w:ascii="Muli" w:eastAsia="Muli" w:hAnsi="Muli" w:cs="Muli"/>
                <w:sz w:val="16"/>
                <w:szCs w:val="16"/>
              </w:rPr>
              <w:t>.</w:t>
            </w:r>
          </w:p>
        </w:tc>
        <w:tc>
          <w:tcPr>
            <w:tcW w:w="1416" w:type="dxa"/>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5D870BBA" w14:textId="54FDECE1"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Ficha de revisión</w:t>
            </w:r>
            <w:r w:rsidR="00E2047A">
              <w:rPr>
                <w:rFonts w:ascii="Muli" w:eastAsia="Muli" w:hAnsi="Muli" w:cs="Muli"/>
                <w:sz w:val="16"/>
                <w:szCs w:val="16"/>
              </w:rPr>
              <w:t>.</w:t>
            </w:r>
          </w:p>
        </w:tc>
      </w:tr>
      <w:tr w:rsidR="00BC37F9" w14:paraId="52B40457" w14:textId="77777777" w:rsidTr="00FA2BEA">
        <w:trPr>
          <w:trHeight w:val="720"/>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5BBDE33A"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9</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1EC32221" w14:textId="3740B69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Reunión para emitir conclusiones de la revisión realizada al personal de las Unidades administrativas sujetas a verificación</w:t>
            </w:r>
            <w:r w:rsidR="006F60E4">
              <w:rPr>
                <w:rFonts w:ascii="Muli" w:eastAsia="Muli" w:hAnsi="Muli" w:cs="Muli"/>
                <w:sz w:val="16"/>
                <w:szCs w:val="16"/>
              </w:rPr>
              <w:t>, en su caso.</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3F0121B5" w14:textId="2C754E6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976EECD" w14:textId="2B4D9704"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Ficha de revisión</w:t>
            </w:r>
            <w:r w:rsidR="00E2047A">
              <w:rPr>
                <w:rFonts w:ascii="Muli" w:eastAsia="Muli" w:hAnsi="Muli" w:cs="Muli"/>
                <w:sz w:val="16"/>
                <w:szCs w:val="16"/>
              </w:rPr>
              <w:t>.</w:t>
            </w:r>
          </w:p>
        </w:tc>
      </w:tr>
      <w:tr w:rsidR="00BC37F9" w14:paraId="1D568D07" w14:textId="77777777" w:rsidTr="00FA2BEA">
        <w:trPr>
          <w:trHeight w:val="480"/>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5F175D9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10</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1E6E377C" w14:textId="0B8397C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Emisión de observaciones y/o recomendaciones derivadas de la visita de revisión</w:t>
            </w:r>
            <w:r w:rsidR="006F60E4">
              <w:rPr>
                <w:rFonts w:ascii="Muli" w:eastAsia="Muli" w:hAnsi="Muli" w:cs="Muli"/>
                <w:sz w:val="16"/>
                <w:szCs w:val="16"/>
              </w:rPr>
              <w:t>, en su caso.</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05534A6C" w14:textId="5E56D1B8"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675AB174" w14:textId="5AA746DF"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2E3D3653" w14:textId="77777777" w:rsidTr="00FA2BEA">
        <w:trPr>
          <w:trHeight w:val="945"/>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1C6D0FE0"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11</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1F06BF0C" w14:textId="3EB43B93"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Recepción y atención de observaciones y/o recomendaciones derivadas de la visita de revisión</w:t>
            </w:r>
            <w:r w:rsidR="006F60E4">
              <w:rPr>
                <w:rFonts w:ascii="Muli" w:eastAsia="Muli" w:hAnsi="Muli" w:cs="Muli"/>
                <w:sz w:val="16"/>
                <w:szCs w:val="16"/>
              </w:rPr>
              <w:t>, en su caso.</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60DBEB73" w14:textId="43B87196"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Unidades administrativas</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6FE48E8A" w14:textId="15EA56FE"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6C9434C4" w14:textId="77777777" w:rsidTr="00FA2BEA">
        <w:trPr>
          <w:trHeight w:val="480"/>
        </w:trPr>
        <w:tc>
          <w:tcPr>
            <w:tcW w:w="1054" w:type="dxa"/>
            <w:tcBorders>
              <w:top w:val="nil"/>
              <w:left w:val="single" w:sz="7" w:space="0" w:color="000000"/>
              <w:bottom w:val="single" w:sz="4" w:space="0" w:color="auto"/>
              <w:right w:val="single" w:sz="7" w:space="0" w:color="000000"/>
            </w:tcBorders>
            <w:shd w:val="clear" w:color="auto" w:fill="auto"/>
            <w:tcMar>
              <w:top w:w="0" w:type="dxa"/>
              <w:left w:w="100" w:type="dxa"/>
              <w:bottom w:w="0" w:type="dxa"/>
              <w:right w:w="100" w:type="dxa"/>
            </w:tcMar>
          </w:tcPr>
          <w:p w14:paraId="7D59E118"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12</w:t>
            </w:r>
          </w:p>
        </w:tc>
        <w:tc>
          <w:tcPr>
            <w:tcW w:w="4651" w:type="dxa"/>
            <w:gridSpan w:val="3"/>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7C1D58D7"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Notificación de atención brindada a observaciones y/o recomendaciones derivadas de la visita de revisión.</w:t>
            </w:r>
          </w:p>
        </w:tc>
        <w:tc>
          <w:tcPr>
            <w:tcW w:w="1717" w:type="dxa"/>
            <w:gridSpan w:val="2"/>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0CE62B84" w14:textId="5A181D65"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4" w:space="0" w:color="auto"/>
              <w:right w:val="single" w:sz="7" w:space="0" w:color="000000"/>
            </w:tcBorders>
            <w:shd w:val="clear" w:color="auto" w:fill="auto"/>
            <w:tcMar>
              <w:top w:w="0" w:type="dxa"/>
              <w:left w:w="100" w:type="dxa"/>
              <w:bottom w:w="0" w:type="dxa"/>
              <w:right w:w="100" w:type="dxa"/>
            </w:tcMar>
          </w:tcPr>
          <w:p w14:paraId="752020B8" w14:textId="6A2CA4B3"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07F208E8" w14:textId="77777777" w:rsidTr="00FA2BEA">
        <w:trPr>
          <w:trHeight w:val="480"/>
        </w:trPr>
        <w:tc>
          <w:tcPr>
            <w:tcW w:w="1054"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CB9423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13</w:t>
            </w:r>
          </w:p>
        </w:tc>
        <w:tc>
          <w:tcPr>
            <w:tcW w:w="4651" w:type="dxa"/>
            <w:gridSpan w:val="3"/>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3A2DC099"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Recibe información sobre atención a observaciones y/o recomendaciones derivadas de la visita de revisión.</w:t>
            </w:r>
          </w:p>
        </w:tc>
        <w:tc>
          <w:tcPr>
            <w:tcW w:w="1717" w:type="dxa"/>
            <w:gridSpan w:val="2"/>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08428327" w14:textId="4DB74E4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single" w:sz="4" w:space="0" w:color="auto"/>
              <w:left w:val="single" w:sz="4" w:space="0" w:color="auto"/>
              <w:bottom w:val="single" w:sz="4" w:space="0" w:color="auto"/>
              <w:right w:val="single" w:sz="4" w:space="0" w:color="auto"/>
            </w:tcBorders>
            <w:shd w:val="clear" w:color="auto" w:fill="auto"/>
            <w:tcMar>
              <w:top w:w="0" w:type="dxa"/>
              <w:left w:w="100" w:type="dxa"/>
              <w:bottom w:w="0" w:type="dxa"/>
              <w:right w:w="100" w:type="dxa"/>
            </w:tcMar>
          </w:tcPr>
          <w:p w14:paraId="7AAE334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 xml:space="preserve"> </w:t>
            </w:r>
          </w:p>
        </w:tc>
      </w:tr>
      <w:tr w:rsidR="00BC37F9" w14:paraId="3741D04D" w14:textId="77777777" w:rsidTr="00FA2BEA">
        <w:trPr>
          <w:trHeight w:val="480"/>
        </w:trPr>
        <w:tc>
          <w:tcPr>
            <w:tcW w:w="1054" w:type="dxa"/>
            <w:tcBorders>
              <w:top w:val="single" w:sz="4" w:space="0" w:color="auto"/>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6B4C652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14</w:t>
            </w:r>
          </w:p>
        </w:tc>
        <w:tc>
          <w:tcPr>
            <w:tcW w:w="4651" w:type="dxa"/>
            <w:gridSpan w:val="3"/>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6CD15DD6"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Elaborar y firmar la Ficha de revisión y conclusiones.</w:t>
            </w:r>
          </w:p>
        </w:tc>
        <w:tc>
          <w:tcPr>
            <w:tcW w:w="1717" w:type="dxa"/>
            <w:gridSpan w:val="2"/>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3709BE79" w14:textId="0C42DF2D"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single" w:sz="4" w:space="0" w:color="auto"/>
              <w:left w:val="nil"/>
              <w:bottom w:val="single" w:sz="7" w:space="0" w:color="000000"/>
              <w:right w:val="single" w:sz="7" w:space="0" w:color="000000"/>
            </w:tcBorders>
            <w:shd w:val="clear" w:color="auto" w:fill="auto"/>
            <w:tcMar>
              <w:top w:w="0" w:type="dxa"/>
              <w:left w:w="100" w:type="dxa"/>
              <w:bottom w:w="0" w:type="dxa"/>
              <w:right w:w="100" w:type="dxa"/>
            </w:tcMar>
          </w:tcPr>
          <w:p w14:paraId="0BDCF8CF" w14:textId="7C786B9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Ficha de revisión</w:t>
            </w:r>
            <w:r w:rsidR="00E2047A">
              <w:rPr>
                <w:rFonts w:ascii="Muli" w:eastAsia="Muli" w:hAnsi="Muli" w:cs="Muli"/>
                <w:sz w:val="16"/>
                <w:szCs w:val="16"/>
              </w:rPr>
              <w:t>.</w:t>
            </w:r>
          </w:p>
        </w:tc>
      </w:tr>
      <w:tr w:rsidR="00BC37F9" w14:paraId="331FE2A2" w14:textId="77777777" w:rsidTr="00FA2BEA">
        <w:trPr>
          <w:trHeight w:val="480"/>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72E0EF2A"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15</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3A440C41"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Emisión de resultados de la revisión a la Secretaría Técnica.</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5F96E5F7" w14:textId="32C5043B"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OIC</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3B011217" w14:textId="4B402D11"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4D6D5BC3" w14:textId="77777777" w:rsidTr="00FA2BEA">
        <w:trPr>
          <w:trHeight w:val="480"/>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6946385E"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16</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45ED4DFB"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Recepción de resultados de la revisión.</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3BD57C3D" w14:textId="780DB2A6"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Secretaría Técnica</w:t>
            </w:r>
            <w:r w:rsidR="00E2047A">
              <w:rPr>
                <w:rFonts w:ascii="Muli" w:eastAsia="Muli" w:hAnsi="Muli" w:cs="Muli"/>
                <w:sz w:val="16"/>
                <w:szCs w:val="16"/>
              </w:rPr>
              <w:t>.</w:t>
            </w: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080BF2C6" w14:textId="408B83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Oficios</w:t>
            </w:r>
            <w:r w:rsidR="00E2047A">
              <w:rPr>
                <w:rFonts w:ascii="Muli" w:eastAsia="Muli" w:hAnsi="Muli" w:cs="Muli"/>
                <w:sz w:val="16"/>
                <w:szCs w:val="16"/>
              </w:rPr>
              <w:t>.</w:t>
            </w:r>
          </w:p>
        </w:tc>
      </w:tr>
      <w:tr w:rsidR="00BC37F9" w14:paraId="408C2625" w14:textId="77777777" w:rsidTr="00FA2BEA">
        <w:trPr>
          <w:trHeight w:val="480"/>
        </w:trPr>
        <w:tc>
          <w:tcPr>
            <w:tcW w:w="1054" w:type="dxa"/>
            <w:tcBorders>
              <w:top w:val="nil"/>
              <w:left w:val="single" w:sz="7" w:space="0" w:color="000000"/>
              <w:bottom w:val="single" w:sz="7" w:space="0" w:color="000000"/>
              <w:right w:val="single" w:sz="7" w:space="0" w:color="000000"/>
            </w:tcBorders>
            <w:shd w:val="clear" w:color="auto" w:fill="auto"/>
            <w:tcMar>
              <w:top w:w="0" w:type="dxa"/>
              <w:left w:w="100" w:type="dxa"/>
              <w:bottom w:w="0" w:type="dxa"/>
              <w:right w:w="100" w:type="dxa"/>
            </w:tcMar>
          </w:tcPr>
          <w:p w14:paraId="77662CC4"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17</w:t>
            </w:r>
          </w:p>
        </w:tc>
        <w:tc>
          <w:tcPr>
            <w:tcW w:w="4651" w:type="dxa"/>
            <w:gridSpan w:val="3"/>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25D04EBF" w14:textId="77777777" w:rsidR="00BC37F9" w:rsidRPr="0064086A" w:rsidRDefault="001D3045" w:rsidP="00702ED8">
            <w:pPr>
              <w:spacing w:after="0" w:line="240" w:lineRule="auto"/>
              <w:rPr>
                <w:rFonts w:ascii="Muli" w:eastAsia="Muli" w:hAnsi="Muli" w:cs="Muli"/>
                <w:sz w:val="16"/>
                <w:szCs w:val="16"/>
              </w:rPr>
            </w:pPr>
            <w:r w:rsidRPr="0064086A">
              <w:rPr>
                <w:rFonts w:ascii="Muli" w:eastAsia="Muli" w:hAnsi="Muli" w:cs="Muli"/>
                <w:sz w:val="16"/>
                <w:szCs w:val="16"/>
              </w:rPr>
              <w:t>Fin del procedimiento.</w:t>
            </w:r>
          </w:p>
        </w:tc>
        <w:tc>
          <w:tcPr>
            <w:tcW w:w="1717" w:type="dxa"/>
            <w:gridSpan w:val="2"/>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4369AC76" w14:textId="77777777" w:rsidR="00BC37F9" w:rsidRPr="0064086A" w:rsidRDefault="00BC37F9" w:rsidP="00702ED8">
            <w:pPr>
              <w:spacing w:after="0" w:line="240" w:lineRule="auto"/>
              <w:rPr>
                <w:rFonts w:ascii="Muli" w:eastAsia="Muli" w:hAnsi="Muli" w:cs="Muli"/>
                <w:sz w:val="16"/>
                <w:szCs w:val="16"/>
              </w:rPr>
            </w:pPr>
          </w:p>
        </w:tc>
        <w:tc>
          <w:tcPr>
            <w:tcW w:w="1416" w:type="dxa"/>
            <w:tcBorders>
              <w:top w:val="nil"/>
              <w:left w:val="nil"/>
              <w:bottom w:val="single" w:sz="7" w:space="0" w:color="000000"/>
              <w:right w:val="single" w:sz="7" w:space="0" w:color="000000"/>
            </w:tcBorders>
            <w:shd w:val="clear" w:color="auto" w:fill="auto"/>
            <w:tcMar>
              <w:top w:w="0" w:type="dxa"/>
              <w:left w:w="100" w:type="dxa"/>
              <w:bottom w:w="0" w:type="dxa"/>
              <w:right w:w="100" w:type="dxa"/>
            </w:tcMar>
          </w:tcPr>
          <w:p w14:paraId="4809F1C0" w14:textId="77777777" w:rsidR="00BC37F9" w:rsidRPr="0064086A" w:rsidRDefault="00BC37F9" w:rsidP="00702ED8">
            <w:pPr>
              <w:spacing w:after="0" w:line="240" w:lineRule="auto"/>
              <w:rPr>
                <w:rFonts w:ascii="Muli" w:eastAsia="Muli" w:hAnsi="Muli" w:cs="Muli"/>
                <w:sz w:val="16"/>
                <w:szCs w:val="16"/>
              </w:rPr>
            </w:pPr>
          </w:p>
        </w:tc>
      </w:tr>
    </w:tbl>
    <w:p w14:paraId="2F433553" w14:textId="77777777" w:rsidR="00BC37F9" w:rsidRDefault="001D3045" w:rsidP="00702ED8">
      <w:pPr>
        <w:spacing w:after="0" w:line="240" w:lineRule="auto"/>
        <w:rPr>
          <w:rFonts w:ascii="Muli" w:eastAsia="Muli" w:hAnsi="Muli" w:cs="Muli"/>
          <w:sz w:val="16"/>
          <w:szCs w:val="16"/>
        </w:rPr>
      </w:pPr>
      <w:r>
        <w:rPr>
          <w:rFonts w:ascii="Muli" w:eastAsia="Muli" w:hAnsi="Muli" w:cs="Muli"/>
          <w:sz w:val="16"/>
          <w:szCs w:val="16"/>
        </w:rPr>
        <w:t xml:space="preserve"> </w:t>
      </w:r>
    </w:p>
    <w:p w14:paraId="40659822" w14:textId="77777777" w:rsidR="00FA2BEA" w:rsidRDefault="00FA2BEA" w:rsidP="00702ED8">
      <w:pPr>
        <w:spacing w:after="0" w:line="240" w:lineRule="auto"/>
        <w:rPr>
          <w:rFonts w:ascii="Muli" w:eastAsia="Muli" w:hAnsi="Muli" w:cs="Muli"/>
          <w:sz w:val="16"/>
          <w:szCs w:val="16"/>
        </w:rPr>
      </w:pPr>
    </w:p>
    <w:p w14:paraId="13536D8B" w14:textId="15BE4F13" w:rsidR="00FA2BEA" w:rsidRDefault="00CB0416"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40EC4346" wp14:editId="3DF9898D">
            <wp:extent cx="5612063" cy="7704000"/>
            <wp:effectExtent l="0" t="0" r="8255" b="0"/>
            <wp:docPr id="111526624" name="Imagen 111526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4" name="Imagen 111526624"/>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623416" cy="7719585"/>
                    </a:xfrm>
                    <a:prstGeom prst="rect">
                      <a:avLst/>
                    </a:prstGeom>
                  </pic:spPr>
                </pic:pic>
              </a:graphicData>
            </a:graphic>
          </wp:inline>
        </w:drawing>
      </w:r>
    </w:p>
    <w:tbl>
      <w:tblPr>
        <w:tblStyle w:val="affffffffff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631FDD03" w14:textId="77777777">
        <w:trPr>
          <w:trHeight w:val="80"/>
        </w:trPr>
        <w:tc>
          <w:tcPr>
            <w:tcW w:w="2942" w:type="dxa"/>
            <w:shd w:val="clear" w:color="auto" w:fill="006666"/>
          </w:tcPr>
          <w:p w14:paraId="406182F9"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77EA71C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781BF20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19D5AE6A" w14:textId="77777777">
        <w:trPr>
          <w:trHeight w:val="550"/>
        </w:trPr>
        <w:tc>
          <w:tcPr>
            <w:tcW w:w="2942" w:type="dxa"/>
            <w:shd w:val="clear" w:color="auto" w:fill="auto"/>
            <w:vAlign w:val="center"/>
          </w:tcPr>
          <w:p w14:paraId="586EB566"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2A31E6D1"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770B4D2" w14:textId="77777777" w:rsidR="00BC37F9" w:rsidRDefault="00BC37F9" w:rsidP="00702ED8">
            <w:pPr>
              <w:jc w:val="center"/>
              <w:rPr>
                <w:rFonts w:ascii="Muli" w:eastAsia="Muli" w:hAnsi="Muli" w:cs="Muli"/>
                <w:color w:val="FFFFFF"/>
                <w:sz w:val="16"/>
                <w:szCs w:val="16"/>
              </w:rPr>
            </w:pPr>
          </w:p>
        </w:tc>
      </w:tr>
      <w:tr w:rsidR="00BC37F9" w14:paraId="11E099E8" w14:textId="77777777">
        <w:trPr>
          <w:trHeight w:val="469"/>
        </w:trPr>
        <w:tc>
          <w:tcPr>
            <w:tcW w:w="2942" w:type="dxa"/>
            <w:vAlign w:val="center"/>
          </w:tcPr>
          <w:p w14:paraId="3590CEFB"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0F614F0D"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23224D5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5FE9FA1"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443EE231"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B7851A2"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0"/>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348"/>
        <w:gridCol w:w="70"/>
        <w:gridCol w:w="1421"/>
        <w:gridCol w:w="1316"/>
      </w:tblGrid>
      <w:tr w:rsidR="00BC37F9" w14:paraId="6EA52BB8" w14:textId="77777777">
        <w:trPr>
          <w:trHeight w:val="167"/>
        </w:trPr>
        <w:tc>
          <w:tcPr>
            <w:tcW w:w="1555" w:type="dxa"/>
            <w:gridSpan w:val="2"/>
            <w:vMerge w:val="restart"/>
            <w:vAlign w:val="center"/>
          </w:tcPr>
          <w:p w14:paraId="46C6F3AD"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45F0B4D2" wp14:editId="3E55BF7F">
                  <wp:extent cx="955170" cy="417938"/>
                  <wp:effectExtent l="0" t="0" r="0" b="0"/>
                  <wp:docPr id="1471"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466" w:type="dxa"/>
            <w:gridSpan w:val="2"/>
            <w:vMerge w:val="restart"/>
            <w:shd w:val="clear" w:color="auto" w:fill="006666"/>
            <w:vAlign w:val="center"/>
          </w:tcPr>
          <w:p w14:paraId="597F1DCC" w14:textId="1C873976"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4086A">
              <w:rPr>
                <w:rFonts w:ascii="Muli" w:eastAsia="Muli" w:hAnsi="Muli" w:cs="Muli"/>
                <w:b/>
                <w:color w:val="FFFFFF"/>
                <w:sz w:val="16"/>
                <w:szCs w:val="16"/>
              </w:rPr>
              <w:t>:</w:t>
            </w:r>
          </w:p>
          <w:p w14:paraId="7CA6EECD" w14:textId="605174F0" w:rsidR="00BC37F9" w:rsidRDefault="001D3045" w:rsidP="00702ED8">
            <w:pPr>
              <w:jc w:val="center"/>
              <w:rPr>
                <w:rFonts w:ascii="Muli" w:eastAsia="Muli" w:hAnsi="Muli" w:cs="Muli"/>
                <w:b/>
                <w:sz w:val="16"/>
                <w:szCs w:val="16"/>
              </w:rPr>
            </w:pPr>
            <w:r>
              <w:rPr>
                <w:rFonts w:ascii="Muli" w:eastAsia="Muli" w:hAnsi="Muli" w:cs="Muli"/>
                <w:color w:val="FFFFFF"/>
                <w:sz w:val="16"/>
                <w:szCs w:val="16"/>
              </w:rPr>
              <w:t>Revisión del desempeño institucional</w:t>
            </w:r>
            <w:r w:rsidR="00CB0416">
              <w:rPr>
                <w:rFonts w:ascii="Muli" w:eastAsia="Muli" w:hAnsi="Muli" w:cs="Muli"/>
                <w:color w:val="FFFFFF"/>
                <w:sz w:val="16"/>
                <w:szCs w:val="16"/>
              </w:rPr>
              <w:t>.</w:t>
            </w:r>
          </w:p>
        </w:tc>
        <w:tc>
          <w:tcPr>
            <w:tcW w:w="1491" w:type="dxa"/>
            <w:gridSpan w:val="2"/>
            <w:shd w:val="clear" w:color="auto" w:fill="006666"/>
            <w:vAlign w:val="center"/>
          </w:tcPr>
          <w:p w14:paraId="2B242A8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25815BA2"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EC-OIC-CI-1.8</w:t>
            </w:r>
          </w:p>
        </w:tc>
      </w:tr>
      <w:tr w:rsidR="00BC37F9" w14:paraId="7CBD8E1A" w14:textId="77777777">
        <w:trPr>
          <w:trHeight w:val="165"/>
        </w:trPr>
        <w:tc>
          <w:tcPr>
            <w:tcW w:w="1555" w:type="dxa"/>
            <w:gridSpan w:val="2"/>
            <w:vMerge/>
            <w:vAlign w:val="center"/>
          </w:tcPr>
          <w:p w14:paraId="518B11D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5F37BFB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78C2B72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60FA4889"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2C7B3938" w14:textId="77777777">
        <w:trPr>
          <w:trHeight w:val="165"/>
        </w:trPr>
        <w:tc>
          <w:tcPr>
            <w:tcW w:w="1555" w:type="dxa"/>
            <w:gridSpan w:val="2"/>
            <w:vMerge/>
            <w:vAlign w:val="center"/>
          </w:tcPr>
          <w:p w14:paraId="0F016F9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466" w:type="dxa"/>
            <w:gridSpan w:val="2"/>
            <w:vMerge/>
            <w:shd w:val="clear" w:color="auto" w:fill="006666"/>
            <w:vAlign w:val="center"/>
          </w:tcPr>
          <w:p w14:paraId="452295F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91" w:type="dxa"/>
            <w:gridSpan w:val="2"/>
            <w:shd w:val="clear" w:color="auto" w:fill="006666"/>
            <w:vAlign w:val="center"/>
          </w:tcPr>
          <w:p w14:paraId="5ADF578E" w14:textId="6E8C6EE5"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4086A">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452EB8FA"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056CA868" w14:textId="77777777">
        <w:tc>
          <w:tcPr>
            <w:tcW w:w="8828" w:type="dxa"/>
            <w:gridSpan w:val="7"/>
            <w:shd w:val="clear" w:color="auto" w:fill="auto"/>
            <w:vAlign w:val="center"/>
          </w:tcPr>
          <w:p w14:paraId="0E4EF07D"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33A1D226" w14:textId="77777777">
        <w:tc>
          <w:tcPr>
            <w:tcW w:w="1555" w:type="dxa"/>
            <w:gridSpan w:val="2"/>
            <w:shd w:val="clear" w:color="auto" w:fill="006666"/>
          </w:tcPr>
          <w:p w14:paraId="34854BB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466" w:type="dxa"/>
            <w:gridSpan w:val="2"/>
          </w:tcPr>
          <w:p w14:paraId="78B66C37" w14:textId="300010C0"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CB0416">
              <w:rPr>
                <w:rFonts w:ascii="Muli" w:eastAsia="Muli" w:hAnsi="Muli" w:cs="Muli"/>
                <w:sz w:val="16"/>
                <w:szCs w:val="16"/>
              </w:rPr>
              <w:t>.</w:t>
            </w:r>
          </w:p>
        </w:tc>
        <w:tc>
          <w:tcPr>
            <w:tcW w:w="1491" w:type="dxa"/>
            <w:gridSpan w:val="2"/>
            <w:shd w:val="clear" w:color="auto" w:fill="006666"/>
            <w:vAlign w:val="center"/>
          </w:tcPr>
          <w:p w14:paraId="096277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219A32F6"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540C10E1" w14:textId="77777777">
        <w:tc>
          <w:tcPr>
            <w:tcW w:w="1555" w:type="dxa"/>
            <w:gridSpan w:val="2"/>
            <w:shd w:val="clear" w:color="auto" w:fill="006666"/>
          </w:tcPr>
          <w:p w14:paraId="6207B9E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D745C76" w14:textId="77777777" w:rsidR="00BC37F9" w:rsidRDefault="001D3045" w:rsidP="00702ED8">
            <w:pPr>
              <w:jc w:val="both"/>
              <w:rPr>
                <w:rFonts w:ascii="Muli" w:eastAsia="Muli" w:hAnsi="Muli" w:cs="Muli"/>
                <w:sz w:val="16"/>
                <w:szCs w:val="16"/>
              </w:rPr>
            </w:pPr>
            <w:r>
              <w:rPr>
                <w:rFonts w:ascii="Muli" w:eastAsia="Muli" w:hAnsi="Muli" w:cs="Muli"/>
                <w:sz w:val="16"/>
                <w:szCs w:val="16"/>
              </w:rPr>
              <w:t>Evaluar los resultados del cumplimiento de metas e indicadores institucionales, para proponer acciones de mejora que contribuyan al óptimo desempeño y rendición de cuentas.</w:t>
            </w:r>
          </w:p>
        </w:tc>
      </w:tr>
      <w:tr w:rsidR="00BC37F9" w14:paraId="56DB3773" w14:textId="77777777">
        <w:tc>
          <w:tcPr>
            <w:tcW w:w="1555" w:type="dxa"/>
            <w:gridSpan w:val="2"/>
            <w:shd w:val="clear" w:color="auto" w:fill="006666"/>
          </w:tcPr>
          <w:p w14:paraId="6DF064C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3A57D6E1" w14:textId="0D8F6F5E"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CB0416">
              <w:rPr>
                <w:rFonts w:ascii="Muli" w:eastAsia="Muli" w:hAnsi="Muli" w:cs="Muli"/>
                <w:sz w:val="16"/>
                <w:szCs w:val="16"/>
              </w:rPr>
              <w:t>.</w:t>
            </w:r>
          </w:p>
        </w:tc>
      </w:tr>
      <w:tr w:rsidR="00BC37F9" w14:paraId="6ECD349C" w14:textId="77777777">
        <w:tc>
          <w:tcPr>
            <w:tcW w:w="1555" w:type="dxa"/>
            <w:gridSpan w:val="2"/>
            <w:shd w:val="clear" w:color="auto" w:fill="006666"/>
          </w:tcPr>
          <w:p w14:paraId="32EB1C1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00A11B4A"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Plan Anual de Trabajo aprobado. </w:t>
            </w:r>
          </w:p>
        </w:tc>
        <w:tc>
          <w:tcPr>
            <w:tcW w:w="1418" w:type="dxa"/>
            <w:gridSpan w:val="2"/>
            <w:shd w:val="clear" w:color="auto" w:fill="006666"/>
          </w:tcPr>
          <w:p w14:paraId="3FA0883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0C95EDB7"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Informe de revisión.</w:t>
            </w:r>
          </w:p>
        </w:tc>
      </w:tr>
      <w:tr w:rsidR="00BC37F9" w14:paraId="2CBA3638" w14:textId="77777777">
        <w:tc>
          <w:tcPr>
            <w:tcW w:w="1555" w:type="dxa"/>
            <w:gridSpan w:val="2"/>
            <w:shd w:val="clear" w:color="auto" w:fill="006666"/>
          </w:tcPr>
          <w:p w14:paraId="516828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23DA2895" w14:textId="77777777" w:rsidR="00BC37F9" w:rsidRDefault="00BC37F9" w:rsidP="00702ED8">
            <w:pPr>
              <w:rPr>
                <w:rFonts w:ascii="Muli" w:eastAsia="Muli" w:hAnsi="Muli" w:cs="Muli"/>
                <w:color w:val="FFFFFF"/>
                <w:sz w:val="16"/>
                <w:szCs w:val="16"/>
              </w:rPr>
            </w:pPr>
          </w:p>
        </w:tc>
        <w:tc>
          <w:tcPr>
            <w:tcW w:w="3118" w:type="dxa"/>
          </w:tcPr>
          <w:p w14:paraId="035394A1" w14:textId="77777777" w:rsidR="00BC37F9" w:rsidRDefault="001D3045" w:rsidP="00702ED8">
            <w:pPr>
              <w:rPr>
                <w:rFonts w:ascii="Muli" w:eastAsia="Muli" w:hAnsi="Muli" w:cs="Muli"/>
                <w:sz w:val="16"/>
                <w:szCs w:val="16"/>
              </w:rPr>
            </w:pPr>
            <w:r>
              <w:rPr>
                <w:rFonts w:ascii="Muli" w:eastAsia="Muli" w:hAnsi="Muli" w:cs="Muli"/>
                <w:sz w:val="16"/>
                <w:szCs w:val="16"/>
              </w:rPr>
              <w:t>Secretaría Técnica y Coordinación de Planeación Institucional.</w:t>
            </w:r>
          </w:p>
        </w:tc>
        <w:tc>
          <w:tcPr>
            <w:tcW w:w="1418" w:type="dxa"/>
            <w:gridSpan w:val="2"/>
            <w:shd w:val="clear" w:color="auto" w:fill="006666"/>
          </w:tcPr>
          <w:p w14:paraId="3879965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2B887340" w14:textId="77777777" w:rsidR="00BC37F9" w:rsidRDefault="001D3045" w:rsidP="00702ED8">
            <w:pPr>
              <w:rPr>
                <w:rFonts w:ascii="Muli" w:eastAsia="Muli" w:hAnsi="Muli" w:cs="Muli"/>
                <w:sz w:val="16"/>
                <w:szCs w:val="16"/>
              </w:rPr>
            </w:pPr>
            <w:r>
              <w:rPr>
                <w:rFonts w:ascii="Muli" w:eastAsia="Muli" w:hAnsi="Muli" w:cs="Muli"/>
                <w:sz w:val="16"/>
                <w:szCs w:val="16"/>
              </w:rPr>
              <w:t>Órgano Interno de Control, unidades administrativas de la Secretaría Ejecutiva del Sistema Estatal Anticorrupción.</w:t>
            </w:r>
          </w:p>
        </w:tc>
      </w:tr>
      <w:tr w:rsidR="00BC37F9" w14:paraId="2E2376FB" w14:textId="77777777">
        <w:tc>
          <w:tcPr>
            <w:tcW w:w="1555" w:type="dxa"/>
            <w:gridSpan w:val="2"/>
            <w:shd w:val="clear" w:color="auto" w:fill="006666"/>
          </w:tcPr>
          <w:p w14:paraId="7EBEBF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6BC3AAA" w14:textId="77777777" w:rsidR="00BC37F9" w:rsidRDefault="001D3045" w:rsidP="00702ED8">
            <w:pPr>
              <w:rPr>
                <w:rFonts w:ascii="Muli" w:eastAsia="Muli" w:hAnsi="Muli" w:cs="Muli"/>
                <w:sz w:val="16"/>
                <w:szCs w:val="16"/>
              </w:rPr>
            </w:pPr>
            <w:r>
              <w:rPr>
                <w:rFonts w:ascii="Muli" w:eastAsia="Muli" w:hAnsi="Muli" w:cs="Muli"/>
                <w:sz w:val="16"/>
                <w:szCs w:val="16"/>
              </w:rPr>
              <w:t>Estatuto Orgánico de la Secretaría Ejecutiva del Sistema Estatal Anticorrupción de Guanajuato.</w:t>
            </w:r>
          </w:p>
        </w:tc>
      </w:tr>
      <w:tr w:rsidR="00BC37F9" w14:paraId="65CC14D1" w14:textId="77777777">
        <w:tc>
          <w:tcPr>
            <w:tcW w:w="1555" w:type="dxa"/>
            <w:gridSpan w:val="2"/>
            <w:shd w:val="clear" w:color="auto" w:fill="006666"/>
          </w:tcPr>
          <w:p w14:paraId="2198525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6B9B1D81" w14:textId="77777777" w:rsidR="00BC37F9" w:rsidRDefault="001D3045" w:rsidP="00702ED8">
            <w:pPr>
              <w:jc w:val="both"/>
              <w:rPr>
                <w:rFonts w:ascii="Muli" w:eastAsia="Muli" w:hAnsi="Muli" w:cs="Muli"/>
                <w:sz w:val="16"/>
                <w:szCs w:val="16"/>
              </w:rPr>
            </w:pPr>
            <w:r>
              <w:rPr>
                <w:rFonts w:ascii="Muli" w:eastAsia="Muli" w:hAnsi="Muli" w:cs="Muli"/>
                <w:sz w:val="16"/>
                <w:szCs w:val="16"/>
              </w:rPr>
              <w:t>Registro de avances de cumplimiento en el SED que integra la Coordinación de Planeación Institucional.</w:t>
            </w:r>
          </w:p>
        </w:tc>
        <w:tc>
          <w:tcPr>
            <w:tcW w:w="1418" w:type="dxa"/>
            <w:gridSpan w:val="2"/>
            <w:shd w:val="clear" w:color="auto" w:fill="006666"/>
          </w:tcPr>
          <w:p w14:paraId="38C7D88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65CA4D7E" w14:textId="77777777" w:rsidR="00BC37F9" w:rsidRDefault="00BC37F9" w:rsidP="00702ED8">
            <w:pPr>
              <w:rPr>
                <w:rFonts w:ascii="Muli" w:eastAsia="Muli" w:hAnsi="Muli" w:cs="Muli"/>
                <w:color w:val="FFFFFF"/>
                <w:sz w:val="16"/>
                <w:szCs w:val="16"/>
              </w:rPr>
            </w:pPr>
          </w:p>
        </w:tc>
        <w:tc>
          <w:tcPr>
            <w:tcW w:w="2737" w:type="dxa"/>
            <w:gridSpan w:val="2"/>
          </w:tcPr>
          <w:p w14:paraId="1D0BB92F" w14:textId="77777777" w:rsidR="00BC37F9" w:rsidRDefault="001D3045" w:rsidP="00702ED8">
            <w:pPr>
              <w:rPr>
                <w:rFonts w:ascii="Muli" w:eastAsia="Muli" w:hAnsi="Muli" w:cs="Muli"/>
                <w:sz w:val="16"/>
                <w:szCs w:val="16"/>
              </w:rPr>
            </w:pPr>
            <w:r>
              <w:rPr>
                <w:rFonts w:ascii="Muli" w:eastAsia="Muli" w:hAnsi="Muli" w:cs="Muli"/>
                <w:sz w:val="16"/>
                <w:szCs w:val="16"/>
              </w:rPr>
              <w:t>Informe final.</w:t>
            </w:r>
          </w:p>
        </w:tc>
      </w:tr>
      <w:tr w:rsidR="00BC37F9" w14:paraId="0F18870A" w14:textId="77777777">
        <w:tc>
          <w:tcPr>
            <w:tcW w:w="8828" w:type="dxa"/>
            <w:gridSpan w:val="7"/>
            <w:vAlign w:val="center"/>
          </w:tcPr>
          <w:p w14:paraId="6147807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2E8394D5" w14:textId="77777777">
        <w:tc>
          <w:tcPr>
            <w:tcW w:w="704" w:type="dxa"/>
            <w:shd w:val="clear" w:color="auto" w:fill="006666"/>
          </w:tcPr>
          <w:p w14:paraId="3B013F6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317" w:type="dxa"/>
            <w:gridSpan w:val="3"/>
            <w:shd w:val="clear" w:color="auto" w:fill="006666"/>
          </w:tcPr>
          <w:p w14:paraId="39E967A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91" w:type="dxa"/>
            <w:gridSpan w:val="2"/>
            <w:shd w:val="clear" w:color="auto" w:fill="006666"/>
          </w:tcPr>
          <w:p w14:paraId="4A3A050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2EDEA59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866DC6F" w14:textId="77777777">
        <w:tc>
          <w:tcPr>
            <w:tcW w:w="704" w:type="dxa"/>
          </w:tcPr>
          <w:p w14:paraId="08F17657"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317" w:type="dxa"/>
            <w:gridSpan w:val="3"/>
          </w:tcPr>
          <w:p w14:paraId="32559B9B" w14:textId="77777777" w:rsidR="00BC37F9" w:rsidRDefault="001D3045" w:rsidP="00702ED8">
            <w:pPr>
              <w:rPr>
                <w:rFonts w:ascii="Muli" w:eastAsia="Muli" w:hAnsi="Muli" w:cs="Muli"/>
                <w:sz w:val="16"/>
                <w:szCs w:val="16"/>
              </w:rPr>
            </w:pPr>
            <w:r>
              <w:rPr>
                <w:rFonts w:ascii="Muli" w:eastAsia="Muli" w:hAnsi="Muli" w:cs="Muli"/>
                <w:sz w:val="16"/>
                <w:szCs w:val="16"/>
              </w:rPr>
              <w:t>Requerimiento de información trimestral a la Coordinación de Planeación Institucional.</w:t>
            </w:r>
          </w:p>
        </w:tc>
        <w:tc>
          <w:tcPr>
            <w:tcW w:w="1491" w:type="dxa"/>
            <w:gridSpan w:val="2"/>
          </w:tcPr>
          <w:p w14:paraId="193F6566" w14:textId="4AAB67C3"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r w:rsidR="00CB0416">
              <w:rPr>
                <w:rFonts w:ascii="Muli" w:eastAsia="Muli" w:hAnsi="Muli" w:cs="Muli"/>
                <w:sz w:val="16"/>
                <w:szCs w:val="16"/>
              </w:rPr>
              <w:t>.</w:t>
            </w:r>
          </w:p>
        </w:tc>
        <w:tc>
          <w:tcPr>
            <w:tcW w:w="1316" w:type="dxa"/>
          </w:tcPr>
          <w:p w14:paraId="3021B699" w14:textId="52B025EA"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70924D37" w14:textId="77777777">
        <w:tc>
          <w:tcPr>
            <w:tcW w:w="704" w:type="dxa"/>
          </w:tcPr>
          <w:p w14:paraId="3D23416D"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317" w:type="dxa"/>
            <w:gridSpan w:val="3"/>
          </w:tcPr>
          <w:p w14:paraId="0C91C7CB" w14:textId="77777777" w:rsidR="00BC37F9" w:rsidRDefault="001D3045" w:rsidP="00702ED8">
            <w:pPr>
              <w:rPr>
                <w:rFonts w:ascii="Muli" w:eastAsia="Muli" w:hAnsi="Muli" w:cs="Muli"/>
                <w:sz w:val="16"/>
                <w:szCs w:val="16"/>
              </w:rPr>
            </w:pPr>
            <w:r>
              <w:rPr>
                <w:rFonts w:ascii="Muli" w:eastAsia="Muli" w:hAnsi="Muli" w:cs="Muli"/>
                <w:sz w:val="16"/>
                <w:szCs w:val="16"/>
              </w:rPr>
              <w:t>Atención a requerimiento de información trimestral de los avances registrados en el Sistema de Evaluación al Desempeño, SED.</w:t>
            </w:r>
          </w:p>
        </w:tc>
        <w:tc>
          <w:tcPr>
            <w:tcW w:w="1491" w:type="dxa"/>
            <w:gridSpan w:val="2"/>
          </w:tcPr>
          <w:p w14:paraId="4FAA7E60" w14:textId="3AD1A3DE"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CB0416">
              <w:rPr>
                <w:rFonts w:ascii="Muli" w:eastAsia="Muli" w:hAnsi="Muli" w:cs="Muli"/>
                <w:sz w:val="16"/>
                <w:szCs w:val="16"/>
              </w:rPr>
              <w:t>.</w:t>
            </w:r>
          </w:p>
        </w:tc>
        <w:tc>
          <w:tcPr>
            <w:tcW w:w="1316" w:type="dxa"/>
          </w:tcPr>
          <w:p w14:paraId="5ABF1B97" w14:textId="2CB870F1"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19F77F9A" w14:textId="77777777">
        <w:tc>
          <w:tcPr>
            <w:tcW w:w="704" w:type="dxa"/>
          </w:tcPr>
          <w:p w14:paraId="37A91D42"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317" w:type="dxa"/>
            <w:gridSpan w:val="3"/>
          </w:tcPr>
          <w:p w14:paraId="6DD44491" w14:textId="77777777" w:rsidR="00BC37F9" w:rsidRDefault="001D3045" w:rsidP="00702ED8">
            <w:pPr>
              <w:rPr>
                <w:rFonts w:ascii="Muli" w:eastAsia="Muli" w:hAnsi="Muli" w:cs="Muli"/>
                <w:sz w:val="16"/>
                <w:szCs w:val="16"/>
              </w:rPr>
            </w:pPr>
            <w:r>
              <w:rPr>
                <w:rFonts w:ascii="Muli" w:eastAsia="Muli" w:hAnsi="Muli" w:cs="Muli"/>
                <w:sz w:val="16"/>
                <w:szCs w:val="16"/>
              </w:rPr>
              <w:t>Revisión de la información trimestral proporcionada por la Coordinación de Planeación Institucional.</w:t>
            </w:r>
          </w:p>
        </w:tc>
        <w:tc>
          <w:tcPr>
            <w:tcW w:w="1491" w:type="dxa"/>
            <w:gridSpan w:val="2"/>
          </w:tcPr>
          <w:p w14:paraId="0357557B" w14:textId="17885F15"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48770B40" w14:textId="65B45D87"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2F11B7EF" w14:textId="77777777">
        <w:tc>
          <w:tcPr>
            <w:tcW w:w="704" w:type="dxa"/>
          </w:tcPr>
          <w:p w14:paraId="46E6F942"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317" w:type="dxa"/>
            <w:gridSpan w:val="3"/>
          </w:tcPr>
          <w:p w14:paraId="25F5294D" w14:textId="77777777" w:rsidR="00BC37F9" w:rsidRDefault="001D3045" w:rsidP="00702ED8">
            <w:pPr>
              <w:rPr>
                <w:rFonts w:ascii="Muli" w:eastAsia="Muli" w:hAnsi="Muli" w:cs="Muli"/>
                <w:sz w:val="16"/>
                <w:szCs w:val="16"/>
              </w:rPr>
            </w:pPr>
            <w:r>
              <w:rPr>
                <w:rFonts w:ascii="Muli" w:eastAsia="Muli" w:hAnsi="Muli" w:cs="Muli"/>
                <w:sz w:val="16"/>
                <w:szCs w:val="16"/>
              </w:rPr>
              <w:t xml:space="preserve">Documentación de hallazgos de la revisión de la información trimestral. </w:t>
            </w:r>
          </w:p>
        </w:tc>
        <w:tc>
          <w:tcPr>
            <w:tcW w:w="1491" w:type="dxa"/>
            <w:gridSpan w:val="2"/>
          </w:tcPr>
          <w:p w14:paraId="493E3E06" w14:textId="46CFA8FF"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73DE37DB" w14:textId="5374E706"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1A53E910" w14:textId="77777777">
        <w:tc>
          <w:tcPr>
            <w:tcW w:w="704" w:type="dxa"/>
          </w:tcPr>
          <w:p w14:paraId="55CA0A8A"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317" w:type="dxa"/>
            <w:gridSpan w:val="3"/>
          </w:tcPr>
          <w:p w14:paraId="43032B3F" w14:textId="002A2BF3" w:rsidR="00BC37F9" w:rsidRDefault="001D3045" w:rsidP="00702ED8">
            <w:pPr>
              <w:rPr>
                <w:rFonts w:ascii="Muli" w:eastAsia="Muli" w:hAnsi="Muli" w:cs="Muli"/>
                <w:sz w:val="16"/>
                <w:szCs w:val="16"/>
              </w:rPr>
            </w:pPr>
            <w:r>
              <w:rPr>
                <w:rFonts w:ascii="Muli" w:eastAsia="Muli" w:hAnsi="Muli" w:cs="Muli"/>
                <w:sz w:val="16"/>
                <w:szCs w:val="16"/>
              </w:rPr>
              <w:t>Emisión de observaciones y/o recomendaciones</w:t>
            </w:r>
            <w:r w:rsidR="006F60E4">
              <w:rPr>
                <w:rFonts w:ascii="Muli" w:eastAsia="Muli" w:hAnsi="Muli" w:cs="Muli"/>
                <w:sz w:val="16"/>
                <w:szCs w:val="16"/>
              </w:rPr>
              <w:t>, en su caso.</w:t>
            </w:r>
          </w:p>
        </w:tc>
        <w:tc>
          <w:tcPr>
            <w:tcW w:w="1491" w:type="dxa"/>
            <w:gridSpan w:val="2"/>
          </w:tcPr>
          <w:p w14:paraId="6B9EE4EE" w14:textId="279313FB"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49C15E85" w14:textId="507259C0"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2BFB0A66" w14:textId="77777777">
        <w:tc>
          <w:tcPr>
            <w:tcW w:w="704" w:type="dxa"/>
          </w:tcPr>
          <w:p w14:paraId="2020CF00"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317" w:type="dxa"/>
            <w:gridSpan w:val="3"/>
          </w:tcPr>
          <w:p w14:paraId="25B1F1B8" w14:textId="2D4822F6" w:rsidR="00BC37F9" w:rsidRDefault="001D3045" w:rsidP="00702ED8">
            <w:pPr>
              <w:rPr>
                <w:rFonts w:ascii="Muli" w:eastAsia="Muli" w:hAnsi="Muli" w:cs="Muli"/>
                <w:sz w:val="16"/>
                <w:szCs w:val="16"/>
              </w:rPr>
            </w:pPr>
            <w:r>
              <w:rPr>
                <w:rFonts w:ascii="Muli" w:eastAsia="Muli" w:hAnsi="Muli" w:cs="Muli"/>
                <w:sz w:val="16"/>
                <w:szCs w:val="16"/>
              </w:rPr>
              <w:t>Recepción y atención de observaciones y/o recomendaciones</w:t>
            </w:r>
            <w:r w:rsidR="006F60E4">
              <w:rPr>
                <w:rFonts w:ascii="Muli" w:eastAsia="Muli" w:hAnsi="Muli" w:cs="Muli"/>
                <w:sz w:val="16"/>
                <w:szCs w:val="16"/>
              </w:rPr>
              <w:t>, en su caso.</w:t>
            </w:r>
          </w:p>
        </w:tc>
        <w:tc>
          <w:tcPr>
            <w:tcW w:w="1491" w:type="dxa"/>
            <w:gridSpan w:val="2"/>
          </w:tcPr>
          <w:p w14:paraId="3692D498" w14:textId="25D739D2"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CB0416">
              <w:rPr>
                <w:rFonts w:ascii="Muli" w:eastAsia="Muli" w:hAnsi="Muli" w:cs="Muli"/>
                <w:sz w:val="16"/>
                <w:szCs w:val="16"/>
              </w:rPr>
              <w:t>.</w:t>
            </w:r>
          </w:p>
        </w:tc>
        <w:tc>
          <w:tcPr>
            <w:tcW w:w="1316" w:type="dxa"/>
          </w:tcPr>
          <w:p w14:paraId="39F2A043" w14:textId="4DEA0539"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6A3F2CC5" w14:textId="77777777">
        <w:tc>
          <w:tcPr>
            <w:tcW w:w="704" w:type="dxa"/>
          </w:tcPr>
          <w:p w14:paraId="58CABFA6"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317" w:type="dxa"/>
            <w:gridSpan w:val="3"/>
          </w:tcPr>
          <w:p w14:paraId="75271FEA" w14:textId="51EC6E82" w:rsidR="00BC37F9" w:rsidRDefault="001D3045" w:rsidP="00702ED8">
            <w:pPr>
              <w:rPr>
                <w:rFonts w:ascii="Muli" w:eastAsia="Muli" w:hAnsi="Muli" w:cs="Muli"/>
                <w:sz w:val="16"/>
                <w:szCs w:val="16"/>
              </w:rPr>
            </w:pPr>
            <w:r>
              <w:rPr>
                <w:rFonts w:ascii="Muli" w:eastAsia="Muli" w:hAnsi="Muli" w:cs="Muli"/>
                <w:sz w:val="16"/>
                <w:szCs w:val="16"/>
              </w:rPr>
              <w:t>Notificación de atención brindada a observaciones y/o recomendaciones</w:t>
            </w:r>
            <w:r w:rsidR="006F60E4">
              <w:rPr>
                <w:rFonts w:ascii="Muli" w:eastAsia="Muli" w:hAnsi="Muli" w:cs="Muli"/>
                <w:sz w:val="16"/>
                <w:szCs w:val="16"/>
              </w:rPr>
              <w:t>.</w:t>
            </w:r>
          </w:p>
        </w:tc>
        <w:tc>
          <w:tcPr>
            <w:tcW w:w="1491" w:type="dxa"/>
            <w:gridSpan w:val="2"/>
          </w:tcPr>
          <w:p w14:paraId="79004153" w14:textId="4CD1E629"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CB0416">
              <w:rPr>
                <w:rFonts w:ascii="Muli" w:eastAsia="Muli" w:hAnsi="Muli" w:cs="Muli"/>
                <w:sz w:val="16"/>
                <w:szCs w:val="16"/>
              </w:rPr>
              <w:t>.</w:t>
            </w:r>
          </w:p>
        </w:tc>
        <w:tc>
          <w:tcPr>
            <w:tcW w:w="1316" w:type="dxa"/>
          </w:tcPr>
          <w:p w14:paraId="19D70DF5" w14:textId="2B778791"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02008A47" w14:textId="77777777">
        <w:tc>
          <w:tcPr>
            <w:tcW w:w="704" w:type="dxa"/>
          </w:tcPr>
          <w:p w14:paraId="14A56752"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317" w:type="dxa"/>
            <w:gridSpan w:val="3"/>
          </w:tcPr>
          <w:p w14:paraId="287981E4" w14:textId="375279AC" w:rsidR="00BC37F9" w:rsidRDefault="001D3045" w:rsidP="00702ED8">
            <w:pPr>
              <w:rPr>
                <w:rFonts w:ascii="Muli" w:eastAsia="Muli" w:hAnsi="Muli" w:cs="Muli"/>
                <w:sz w:val="16"/>
                <w:szCs w:val="16"/>
              </w:rPr>
            </w:pPr>
            <w:r>
              <w:rPr>
                <w:rFonts w:ascii="Muli" w:eastAsia="Muli" w:hAnsi="Muli" w:cs="Muli"/>
                <w:sz w:val="16"/>
                <w:szCs w:val="16"/>
              </w:rPr>
              <w:t>Elaboración de informe final</w:t>
            </w:r>
            <w:r w:rsidR="006F60E4">
              <w:rPr>
                <w:rFonts w:ascii="Muli" w:eastAsia="Muli" w:hAnsi="Muli" w:cs="Muli"/>
                <w:sz w:val="16"/>
                <w:szCs w:val="16"/>
              </w:rPr>
              <w:t>.</w:t>
            </w:r>
          </w:p>
        </w:tc>
        <w:tc>
          <w:tcPr>
            <w:tcW w:w="1491" w:type="dxa"/>
            <w:gridSpan w:val="2"/>
          </w:tcPr>
          <w:p w14:paraId="5878DE25" w14:textId="239882E5"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2FEF14DF" w14:textId="77777777" w:rsidR="00BC37F9" w:rsidRDefault="00BC37F9" w:rsidP="00702ED8">
            <w:pPr>
              <w:rPr>
                <w:rFonts w:ascii="Muli" w:eastAsia="Muli" w:hAnsi="Muli" w:cs="Muli"/>
                <w:sz w:val="16"/>
                <w:szCs w:val="16"/>
              </w:rPr>
            </w:pPr>
          </w:p>
        </w:tc>
      </w:tr>
      <w:tr w:rsidR="00BC37F9" w14:paraId="188EB27C" w14:textId="77777777">
        <w:tc>
          <w:tcPr>
            <w:tcW w:w="704" w:type="dxa"/>
          </w:tcPr>
          <w:p w14:paraId="69C58268"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317" w:type="dxa"/>
            <w:gridSpan w:val="3"/>
          </w:tcPr>
          <w:p w14:paraId="5928CDF6" w14:textId="4CA9F1D3" w:rsidR="00BC37F9" w:rsidRDefault="001D3045" w:rsidP="00702ED8">
            <w:pPr>
              <w:rPr>
                <w:rFonts w:ascii="Muli" w:eastAsia="Muli" w:hAnsi="Muli" w:cs="Muli"/>
                <w:sz w:val="16"/>
                <w:szCs w:val="16"/>
              </w:rPr>
            </w:pPr>
            <w:r>
              <w:rPr>
                <w:rFonts w:ascii="Muli" w:eastAsia="Muli" w:hAnsi="Muli" w:cs="Muli"/>
                <w:sz w:val="16"/>
                <w:szCs w:val="16"/>
              </w:rPr>
              <w:t>Notificación de informe final a la Secretaría Técnica y a la Coordinación de Planeación Institucional</w:t>
            </w:r>
            <w:r w:rsidR="006F60E4">
              <w:rPr>
                <w:rFonts w:ascii="Muli" w:eastAsia="Muli" w:hAnsi="Muli" w:cs="Muli"/>
                <w:sz w:val="16"/>
                <w:szCs w:val="16"/>
              </w:rPr>
              <w:t>.</w:t>
            </w:r>
          </w:p>
        </w:tc>
        <w:tc>
          <w:tcPr>
            <w:tcW w:w="1491" w:type="dxa"/>
            <w:gridSpan w:val="2"/>
          </w:tcPr>
          <w:p w14:paraId="0D7242B8" w14:textId="2CE24E07"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737632FB" w14:textId="00D83D49" w:rsidR="00BC37F9" w:rsidRDefault="001D3045" w:rsidP="00702ED8">
            <w:pPr>
              <w:rPr>
                <w:rFonts w:ascii="Muli" w:eastAsia="Muli" w:hAnsi="Muli" w:cs="Muli"/>
                <w:sz w:val="16"/>
                <w:szCs w:val="16"/>
              </w:rPr>
            </w:pPr>
            <w:r>
              <w:rPr>
                <w:rFonts w:ascii="Muli" w:eastAsia="Muli" w:hAnsi="Muli" w:cs="Muli"/>
                <w:sz w:val="16"/>
                <w:szCs w:val="16"/>
              </w:rPr>
              <w:t>Oficios e informe</w:t>
            </w:r>
            <w:r w:rsidR="00CB0416">
              <w:rPr>
                <w:rFonts w:ascii="Muli" w:eastAsia="Muli" w:hAnsi="Muli" w:cs="Muli"/>
                <w:sz w:val="16"/>
                <w:szCs w:val="16"/>
              </w:rPr>
              <w:t>.</w:t>
            </w:r>
          </w:p>
        </w:tc>
      </w:tr>
      <w:tr w:rsidR="00BC37F9" w14:paraId="34CE54C3" w14:textId="77777777">
        <w:tc>
          <w:tcPr>
            <w:tcW w:w="704" w:type="dxa"/>
          </w:tcPr>
          <w:p w14:paraId="3561F6B8"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317" w:type="dxa"/>
            <w:gridSpan w:val="3"/>
          </w:tcPr>
          <w:p w14:paraId="0A42C91D" w14:textId="31CBF1C9" w:rsidR="00BC37F9" w:rsidRDefault="001D3045" w:rsidP="00702ED8">
            <w:pPr>
              <w:rPr>
                <w:rFonts w:ascii="Muli" w:eastAsia="Muli" w:hAnsi="Muli" w:cs="Muli"/>
                <w:sz w:val="16"/>
                <w:szCs w:val="16"/>
              </w:rPr>
            </w:pPr>
            <w:r>
              <w:rPr>
                <w:rFonts w:ascii="Muli" w:eastAsia="Muli" w:hAnsi="Muli" w:cs="Muli"/>
                <w:sz w:val="16"/>
                <w:szCs w:val="16"/>
              </w:rPr>
              <w:t>Recepción de notificación del Informe final</w:t>
            </w:r>
            <w:r w:rsidR="006F60E4">
              <w:rPr>
                <w:rFonts w:ascii="Muli" w:eastAsia="Muli" w:hAnsi="Muli" w:cs="Muli"/>
                <w:sz w:val="16"/>
                <w:szCs w:val="16"/>
              </w:rPr>
              <w:t>.</w:t>
            </w:r>
          </w:p>
        </w:tc>
        <w:tc>
          <w:tcPr>
            <w:tcW w:w="1491" w:type="dxa"/>
            <w:gridSpan w:val="2"/>
          </w:tcPr>
          <w:p w14:paraId="3F2A0FF6" w14:textId="77777777" w:rsidR="00BC37F9" w:rsidRDefault="001D3045" w:rsidP="00702ED8">
            <w:pPr>
              <w:rPr>
                <w:rFonts w:ascii="Muli" w:eastAsia="Muli" w:hAnsi="Muli" w:cs="Muli"/>
                <w:sz w:val="16"/>
                <w:szCs w:val="16"/>
              </w:rPr>
            </w:pPr>
            <w:r>
              <w:rPr>
                <w:rFonts w:ascii="Muli" w:eastAsia="Muli" w:hAnsi="Muli" w:cs="Muli"/>
                <w:sz w:val="16"/>
                <w:szCs w:val="16"/>
              </w:rPr>
              <w:t>Secretaría Técnica y Coordinación de Planeación Institucional.</w:t>
            </w:r>
          </w:p>
        </w:tc>
        <w:tc>
          <w:tcPr>
            <w:tcW w:w="1316" w:type="dxa"/>
          </w:tcPr>
          <w:p w14:paraId="4BB33392" w14:textId="02B3CBBA" w:rsidR="00BC37F9" w:rsidRDefault="001D3045" w:rsidP="00702ED8">
            <w:pPr>
              <w:rPr>
                <w:rFonts w:ascii="Muli" w:eastAsia="Muli" w:hAnsi="Muli" w:cs="Muli"/>
                <w:sz w:val="16"/>
                <w:szCs w:val="16"/>
              </w:rPr>
            </w:pPr>
            <w:r>
              <w:rPr>
                <w:rFonts w:ascii="Muli" w:eastAsia="Muli" w:hAnsi="Muli" w:cs="Muli"/>
                <w:sz w:val="16"/>
                <w:szCs w:val="16"/>
              </w:rPr>
              <w:t>Acuses de recepción</w:t>
            </w:r>
            <w:r w:rsidR="00CB0416">
              <w:rPr>
                <w:rFonts w:ascii="Muli" w:eastAsia="Muli" w:hAnsi="Muli" w:cs="Muli"/>
                <w:sz w:val="16"/>
                <w:szCs w:val="16"/>
              </w:rPr>
              <w:t>.</w:t>
            </w:r>
          </w:p>
        </w:tc>
      </w:tr>
      <w:tr w:rsidR="00BC37F9" w14:paraId="65480ABA" w14:textId="77777777">
        <w:tc>
          <w:tcPr>
            <w:tcW w:w="704" w:type="dxa"/>
          </w:tcPr>
          <w:p w14:paraId="6A9685D1"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317" w:type="dxa"/>
            <w:gridSpan w:val="3"/>
          </w:tcPr>
          <w:p w14:paraId="2B989FFC" w14:textId="55A3B23E" w:rsidR="00BC37F9" w:rsidRDefault="001D3045" w:rsidP="00702ED8">
            <w:pPr>
              <w:rPr>
                <w:rFonts w:ascii="Muli" w:eastAsia="Muli" w:hAnsi="Muli" w:cs="Muli"/>
                <w:sz w:val="16"/>
                <w:szCs w:val="16"/>
              </w:rPr>
            </w:pPr>
            <w:r>
              <w:rPr>
                <w:rFonts w:ascii="Muli" w:eastAsia="Muli" w:hAnsi="Muli" w:cs="Muli"/>
                <w:sz w:val="16"/>
                <w:szCs w:val="16"/>
              </w:rPr>
              <w:t>Atención y seguimiento a lo señalado en el Informe</w:t>
            </w:r>
            <w:r w:rsidR="006F60E4">
              <w:rPr>
                <w:rFonts w:ascii="Muli" w:eastAsia="Muli" w:hAnsi="Muli" w:cs="Muli"/>
                <w:sz w:val="16"/>
                <w:szCs w:val="16"/>
              </w:rPr>
              <w:t>, en su caso.</w:t>
            </w:r>
          </w:p>
        </w:tc>
        <w:tc>
          <w:tcPr>
            <w:tcW w:w="1491" w:type="dxa"/>
            <w:gridSpan w:val="2"/>
          </w:tcPr>
          <w:p w14:paraId="193E4018" w14:textId="469B4682"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CB0416">
              <w:rPr>
                <w:rFonts w:ascii="Muli" w:eastAsia="Muli" w:hAnsi="Muli" w:cs="Muli"/>
                <w:sz w:val="16"/>
                <w:szCs w:val="16"/>
              </w:rPr>
              <w:t>.</w:t>
            </w:r>
          </w:p>
        </w:tc>
        <w:tc>
          <w:tcPr>
            <w:tcW w:w="1316" w:type="dxa"/>
          </w:tcPr>
          <w:p w14:paraId="042D9F61" w14:textId="77777777" w:rsidR="00BC37F9" w:rsidRDefault="00BC37F9" w:rsidP="00702ED8">
            <w:pPr>
              <w:rPr>
                <w:rFonts w:ascii="Muli" w:eastAsia="Muli" w:hAnsi="Muli" w:cs="Muli"/>
                <w:sz w:val="16"/>
                <w:szCs w:val="16"/>
              </w:rPr>
            </w:pPr>
          </w:p>
        </w:tc>
      </w:tr>
      <w:tr w:rsidR="00BC37F9" w14:paraId="58E880AB" w14:textId="77777777">
        <w:tc>
          <w:tcPr>
            <w:tcW w:w="704" w:type="dxa"/>
          </w:tcPr>
          <w:p w14:paraId="17D06E25"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317" w:type="dxa"/>
            <w:gridSpan w:val="3"/>
          </w:tcPr>
          <w:p w14:paraId="321E3C7C" w14:textId="08ACD20A" w:rsidR="00BC37F9" w:rsidRDefault="001D3045" w:rsidP="00702ED8">
            <w:pPr>
              <w:rPr>
                <w:rFonts w:ascii="Muli" w:eastAsia="Muli" w:hAnsi="Muli" w:cs="Muli"/>
                <w:sz w:val="16"/>
                <w:szCs w:val="16"/>
              </w:rPr>
            </w:pPr>
            <w:r>
              <w:rPr>
                <w:rFonts w:ascii="Muli" w:eastAsia="Muli" w:hAnsi="Muli" w:cs="Muli"/>
                <w:sz w:val="16"/>
                <w:szCs w:val="16"/>
              </w:rPr>
              <w:t>Emite respuesta sobre atención y seguimiento a Informe</w:t>
            </w:r>
            <w:r w:rsidR="006F60E4">
              <w:rPr>
                <w:rFonts w:ascii="Muli" w:eastAsia="Muli" w:hAnsi="Muli" w:cs="Muli"/>
                <w:sz w:val="16"/>
                <w:szCs w:val="16"/>
              </w:rPr>
              <w:t>, en su caso.</w:t>
            </w:r>
          </w:p>
        </w:tc>
        <w:tc>
          <w:tcPr>
            <w:tcW w:w="1491" w:type="dxa"/>
            <w:gridSpan w:val="2"/>
          </w:tcPr>
          <w:p w14:paraId="4D033FFB" w14:textId="0FAC4652" w:rsidR="00BC37F9" w:rsidRDefault="001D3045" w:rsidP="00702ED8">
            <w:pPr>
              <w:rPr>
                <w:rFonts w:ascii="Muli" w:eastAsia="Muli" w:hAnsi="Muli" w:cs="Muli"/>
                <w:sz w:val="16"/>
                <w:szCs w:val="16"/>
              </w:rPr>
            </w:pPr>
            <w:r>
              <w:rPr>
                <w:rFonts w:ascii="Muli" w:eastAsia="Muli" w:hAnsi="Muli" w:cs="Muli"/>
                <w:sz w:val="16"/>
                <w:szCs w:val="16"/>
              </w:rPr>
              <w:t>Coordinador(a) de Planeación Institucional</w:t>
            </w:r>
            <w:r w:rsidR="00CB0416">
              <w:rPr>
                <w:rFonts w:ascii="Muli" w:eastAsia="Muli" w:hAnsi="Muli" w:cs="Muli"/>
                <w:sz w:val="16"/>
                <w:szCs w:val="16"/>
              </w:rPr>
              <w:t>.</w:t>
            </w:r>
          </w:p>
        </w:tc>
        <w:tc>
          <w:tcPr>
            <w:tcW w:w="1316" w:type="dxa"/>
          </w:tcPr>
          <w:p w14:paraId="10BA5F59" w14:textId="4DECC772"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6709FDDF" w14:textId="77777777">
        <w:tc>
          <w:tcPr>
            <w:tcW w:w="704" w:type="dxa"/>
          </w:tcPr>
          <w:p w14:paraId="6A9D07D2"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317" w:type="dxa"/>
            <w:gridSpan w:val="3"/>
          </w:tcPr>
          <w:p w14:paraId="2541EC1E" w14:textId="77777777" w:rsidR="00BC37F9" w:rsidRDefault="001D3045" w:rsidP="00702ED8">
            <w:pPr>
              <w:rPr>
                <w:rFonts w:ascii="Muli" w:eastAsia="Muli" w:hAnsi="Muli" w:cs="Muli"/>
                <w:sz w:val="16"/>
                <w:szCs w:val="16"/>
              </w:rPr>
            </w:pPr>
            <w:r>
              <w:rPr>
                <w:rFonts w:ascii="Muli" w:eastAsia="Muli" w:hAnsi="Muli" w:cs="Muli"/>
                <w:sz w:val="16"/>
                <w:szCs w:val="16"/>
              </w:rPr>
              <w:t>Recibe información sobre atención y seguimiento.</w:t>
            </w:r>
          </w:p>
        </w:tc>
        <w:tc>
          <w:tcPr>
            <w:tcW w:w="1491" w:type="dxa"/>
            <w:gridSpan w:val="2"/>
          </w:tcPr>
          <w:p w14:paraId="6D0BF2CB" w14:textId="5F126C76"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7E6E42EA" w14:textId="60D7DF4E"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261E5005" w14:textId="77777777">
        <w:tc>
          <w:tcPr>
            <w:tcW w:w="704" w:type="dxa"/>
          </w:tcPr>
          <w:p w14:paraId="055D3F63"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317" w:type="dxa"/>
            <w:gridSpan w:val="3"/>
          </w:tcPr>
          <w:p w14:paraId="6555779A"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491" w:type="dxa"/>
            <w:gridSpan w:val="2"/>
          </w:tcPr>
          <w:p w14:paraId="1ADA4975" w14:textId="77777777" w:rsidR="00BC37F9" w:rsidRDefault="00BC37F9" w:rsidP="00702ED8">
            <w:pPr>
              <w:rPr>
                <w:rFonts w:ascii="Muli" w:eastAsia="Muli" w:hAnsi="Muli" w:cs="Muli"/>
                <w:sz w:val="16"/>
                <w:szCs w:val="16"/>
              </w:rPr>
            </w:pPr>
          </w:p>
        </w:tc>
        <w:tc>
          <w:tcPr>
            <w:tcW w:w="1316" w:type="dxa"/>
          </w:tcPr>
          <w:p w14:paraId="4340C04E" w14:textId="77777777" w:rsidR="00BC37F9" w:rsidRDefault="00BC37F9" w:rsidP="00702ED8">
            <w:pPr>
              <w:rPr>
                <w:rFonts w:ascii="Muli" w:eastAsia="Muli" w:hAnsi="Muli" w:cs="Muli"/>
                <w:sz w:val="16"/>
                <w:szCs w:val="16"/>
              </w:rPr>
            </w:pPr>
          </w:p>
        </w:tc>
      </w:tr>
    </w:tbl>
    <w:p w14:paraId="080B772B" w14:textId="77777777" w:rsidR="00BC37F9" w:rsidRDefault="00BC37F9" w:rsidP="00702ED8">
      <w:pPr>
        <w:spacing w:after="0" w:line="240" w:lineRule="auto"/>
        <w:rPr>
          <w:rFonts w:ascii="Muli" w:eastAsia="Muli" w:hAnsi="Muli" w:cs="Muli"/>
          <w:sz w:val="16"/>
          <w:szCs w:val="16"/>
        </w:rPr>
      </w:pPr>
    </w:p>
    <w:p w14:paraId="4D9B4549" w14:textId="77777777" w:rsidR="00FA2BEA" w:rsidRDefault="00FA2BEA" w:rsidP="00702ED8">
      <w:pPr>
        <w:spacing w:after="0" w:line="240" w:lineRule="auto"/>
        <w:rPr>
          <w:rFonts w:ascii="Muli" w:eastAsia="Muli" w:hAnsi="Muli" w:cs="Muli"/>
          <w:sz w:val="16"/>
          <w:szCs w:val="16"/>
        </w:rPr>
      </w:pPr>
    </w:p>
    <w:p w14:paraId="095E0A06" w14:textId="77777777" w:rsidR="00FA2BEA" w:rsidRDefault="00FA2BEA" w:rsidP="00702ED8">
      <w:pPr>
        <w:spacing w:after="0" w:line="240" w:lineRule="auto"/>
        <w:rPr>
          <w:rFonts w:ascii="Muli" w:eastAsia="Muli" w:hAnsi="Muli" w:cs="Muli"/>
          <w:sz w:val="16"/>
          <w:szCs w:val="16"/>
        </w:rPr>
      </w:pPr>
    </w:p>
    <w:p w14:paraId="340416AF" w14:textId="77777777" w:rsidR="00FA2BEA" w:rsidRDefault="00FA2BEA" w:rsidP="00702ED8">
      <w:pPr>
        <w:spacing w:after="0" w:line="240" w:lineRule="auto"/>
        <w:rPr>
          <w:rFonts w:ascii="Muli" w:eastAsia="Muli" w:hAnsi="Muli" w:cs="Muli"/>
          <w:sz w:val="16"/>
          <w:szCs w:val="16"/>
        </w:rPr>
      </w:pPr>
    </w:p>
    <w:p w14:paraId="09D069FA" w14:textId="77777777" w:rsidR="00FA2BEA" w:rsidRDefault="00FA2BEA" w:rsidP="00702ED8">
      <w:pPr>
        <w:spacing w:after="0" w:line="240" w:lineRule="auto"/>
        <w:rPr>
          <w:rFonts w:ascii="Muli" w:eastAsia="Muli" w:hAnsi="Muli" w:cs="Muli"/>
          <w:sz w:val="16"/>
          <w:szCs w:val="16"/>
        </w:rPr>
      </w:pPr>
    </w:p>
    <w:p w14:paraId="596414E2" w14:textId="77777777" w:rsidR="00FA2BEA" w:rsidRDefault="00FA2BEA" w:rsidP="00702ED8">
      <w:pPr>
        <w:spacing w:after="0" w:line="240" w:lineRule="auto"/>
        <w:rPr>
          <w:rFonts w:ascii="Muli" w:eastAsia="Muli" w:hAnsi="Muli" w:cs="Muli"/>
          <w:sz w:val="16"/>
          <w:szCs w:val="16"/>
        </w:rPr>
      </w:pPr>
    </w:p>
    <w:p w14:paraId="67F3267F" w14:textId="77777777" w:rsidR="00FA2BEA" w:rsidRDefault="00FA2BEA" w:rsidP="00702ED8">
      <w:pPr>
        <w:spacing w:after="0" w:line="240" w:lineRule="auto"/>
        <w:rPr>
          <w:rFonts w:ascii="Muli" w:eastAsia="Muli" w:hAnsi="Muli" w:cs="Muli"/>
          <w:sz w:val="16"/>
          <w:szCs w:val="16"/>
        </w:rPr>
      </w:pPr>
    </w:p>
    <w:p w14:paraId="31202213" w14:textId="549E9784" w:rsidR="00FA2BEA" w:rsidRDefault="00FA2BEA" w:rsidP="00702ED8">
      <w:pPr>
        <w:spacing w:after="0" w:line="240" w:lineRule="auto"/>
        <w:jc w:val="center"/>
        <w:rPr>
          <w:rFonts w:ascii="Muli" w:eastAsia="Muli" w:hAnsi="Muli" w:cs="Muli"/>
          <w:sz w:val="16"/>
          <w:szCs w:val="16"/>
        </w:rPr>
      </w:pPr>
    </w:p>
    <w:p w14:paraId="6992D540" w14:textId="7C13B31D" w:rsidR="00FA2BEA" w:rsidRDefault="00CB0416"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1ACB6177" wp14:editId="74621B84">
            <wp:extent cx="5611762" cy="7718400"/>
            <wp:effectExtent l="0" t="0" r="8255" b="0"/>
            <wp:docPr id="111526625" name="Imagen 111526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5" name="Imagen 111526625"/>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619628" cy="7729219"/>
                    </a:xfrm>
                    <a:prstGeom prst="rect">
                      <a:avLst/>
                    </a:prstGeom>
                  </pic:spPr>
                </pic:pic>
              </a:graphicData>
            </a:graphic>
          </wp:inline>
        </w:drawing>
      </w:r>
    </w:p>
    <w:tbl>
      <w:tblPr>
        <w:tblStyle w:val="afffffff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6443C6B0" w14:textId="77777777">
        <w:trPr>
          <w:trHeight w:val="80"/>
        </w:trPr>
        <w:tc>
          <w:tcPr>
            <w:tcW w:w="2942" w:type="dxa"/>
            <w:shd w:val="clear" w:color="auto" w:fill="006666"/>
          </w:tcPr>
          <w:p w14:paraId="75603CD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080A8C5A"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17B70B9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6D78727C" w14:textId="77777777">
        <w:trPr>
          <w:trHeight w:val="550"/>
        </w:trPr>
        <w:tc>
          <w:tcPr>
            <w:tcW w:w="2942" w:type="dxa"/>
            <w:shd w:val="clear" w:color="auto" w:fill="auto"/>
            <w:vAlign w:val="center"/>
          </w:tcPr>
          <w:p w14:paraId="172A484C" w14:textId="77777777" w:rsidR="00BC37F9" w:rsidRDefault="00BC37F9" w:rsidP="00702ED8">
            <w:pPr>
              <w:rPr>
                <w:rFonts w:ascii="Muli" w:eastAsia="Muli" w:hAnsi="Muli" w:cs="Muli"/>
                <w:color w:val="FFFFFF"/>
                <w:sz w:val="16"/>
                <w:szCs w:val="16"/>
              </w:rPr>
            </w:pPr>
          </w:p>
        </w:tc>
        <w:tc>
          <w:tcPr>
            <w:tcW w:w="2943" w:type="dxa"/>
            <w:shd w:val="clear" w:color="auto" w:fill="auto"/>
            <w:vAlign w:val="center"/>
          </w:tcPr>
          <w:p w14:paraId="4C2456D6" w14:textId="77777777" w:rsidR="00BC37F9" w:rsidRDefault="00BC37F9" w:rsidP="00702ED8">
            <w:pPr>
              <w:rPr>
                <w:rFonts w:ascii="Muli" w:eastAsia="Muli" w:hAnsi="Muli" w:cs="Muli"/>
                <w:color w:val="000000"/>
                <w:sz w:val="16"/>
                <w:szCs w:val="16"/>
              </w:rPr>
            </w:pPr>
          </w:p>
        </w:tc>
        <w:tc>
          <w:tcPr>
            <w:tcW w:w="2943" w:type="dxa"/>
            <w:shd w:val="clear" w:color="auto" w:fill="auto"/>
            <w:vAlign w:val="center"/>
          </w:tcPr>
          <w:p w14:paraId="292437AB" w14:textId="77777777" w:rsidR="00BC37F9" w:rsidRDefault="00BC37F9" w:rsidP="00702ED8">
            <w:pPr>
              <w:rPr>
                <w:rFonts w:ascii="Muli" w:eastAsia="Muli" w:hAnsi="Muli" w:cs="Muli"/>
                <w:color w:val="FFFFFF"/>
                <w:sz w:val="16"/>
                <w:szCs w:val="16"/>
              </w:rPr>
            </w:pPr>
          </w:p>
        </w:tc>
      </w:tr>
      <w:tr w:rsidR="00BC37F9" w14:paraId="7D4AA807" w14:textId="77777777">
        <w:trPr>
          <w:trHeight w:val="469"/>
        </w:trPr>
        <w:tc>
          <w:tcPr>
            <w:tcW w:w="2942" w:type="dxa"/>
            <w:vAlign w:val="center"/>
          </w:tcPr>
          <w:p w14:paraId="40CCF74F"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123859B5"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16D63D96"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34056C40"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4F169509"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3060668B"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1276"/>
        <w:gridCol w:w="142"/>
        <w:gridCol w:w="1421"/>
        <w:gridCol w:w="1316"/>
      </w:tblGrid>
      <w:tr w:rsidR="00BC37F9" w14:paraId="388A23C8" w14:textId="77777777" w:rsidTr="0064086A">
        <w:trPr>
          <w:trHeight w:val="167"/>
        </w:trPr>
        <w:tc>
          <w:tcPr>
            <w:tcW w:w="1555" w:type="dxa"/>
            <w:gridSpan w:val="2"/>
            <w:vMerge w:val="restart"/>
            <w:vAlign w:val="center"/>
          </w:tcPr>
          <w:p w14:paraId="161EEED2"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AA0317E" wp14:editId="6E979E1D">
                  <wp:extent cx="955170" cy="417938"/>
                  <wp:effectExtent l="0" t="0" r="0" b="0"/>
                  <wp:docPr id="1475"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394" w:type="dxa"/>
            <w:gridSpan w:val="2"/>
            <w:vMerge w:val="restart"/>
            <w:shd w:val="clear" w:color="auto" w:fill="006666"/>
            <w:vAlign w:val="center"/>
          </w:tcPr>
          <w:p w14:paraId="3BBCAA4F" w14:textId="0AB4177F"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64086A">
              <w:rPr>
                <w:rFonts w:ascii="Muli" w:eastAsia="Muli" w:hAnsi="Muli" w:cs="Muli"/>
                <w:b/>
                <w:color w:val="FFFFFF"/>
                <w:sz w:val="16"/>
                <w:szCs w:val="16"/>
              </w:rPr>
              <w:t>:</w:t>
            </w:r>
          </w:p>
          <w:p w14:paraId="4FDE5F22" w14:textId="23DA1491" w:rsidR="00BC37F9" w:rsidRDefault="001D3045" w:rsidP="00702ED8">
            <w:pPr>
              <w:jc w:val="center"/>
              <w:rPr>
                <w:rFonts w:ascii="Muli" w:eastAsia="Muli" w:hAnsi="Muli" w:cs="Muli"/>
                <w:b/>
                <w:sz w:val="16"/>
                <w:szCs w:val="16"/>
              </w:rPr>
            </w:pPr>
            <w:r>
              <w:rPr>
                <w:rFonts w:ascii="Muli" w:eastAsia="Muli" w:hAnsi="Muli" w:cs="Muli"/>
                <w:color w:val="FFFFFF"/>
                <w:sz w:val="16"/>
                <w:szCs w:val="16"/>
              </w:rPr>
              <w:t>Revisión financiera</w:t>
            </w:r>
            <w:r w:rsidR="00CB0416">
              <w:rPr>
                <w:rFonts w:ascii="Muli" w:eastAsia="Muli" w:hAnsi="Muli" w:cs="Muli"/>
                <w:color w:val="FFFFFF"/>
                <w:sz w:val="16"/>
                <w:szCs w:val="16"/>
              </w:rPr>
              <w:t>.</w:t>
            </w:r>
          </w:p>
        </w:tc>
        <w:tc>
          <w:tcPr>
            <w:tcW w:w="1563" w:type="dxa"/>
            <w:gridSpan w:val="2"/>
            <w:shd w:val="clear" w:color="auto" w:fill="006666"/>
            <w:vAlign w:val="center"/>
          </w:tcPr>
          <w:p w14:paraId="20F46B4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316" w:type="dxa"/>
            <w:vAlign w:val="center"/>
          </w:tcPr>
          <w:p w14:paraId="5BC53B8B"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EC-OIC-CI-1.9</w:t>
            </w:r>
          </w:p>
        </w:tc>
      </w:tr>
      <w:tr w:rsidR="00BC37F9" w14:paraId="3B92BF94" w14:textId="77777777" w:rsidTr="0064086A">
        <w:trPr>
          <w:trHeight w:val="165"/>
        </w:trPr>
        <w:tc>
          <w:tcPr>
            <w:tcW w:w="1555" w:type="dxa"/>
            <w:gridSpan w:val="2"/>
            <w:vMerge/>
            <w:vAlign w:val="center"/>
          </w:tcPr>
          <w:p w14:paraId="268B72CB"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4EBFA5F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294FEFB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316" w:type="dxa"/>
            <w:vAlign w:val="center"/>
          </w:tcPr>
          <w:p w14:paraId="7AAC35A4"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3771DBA4" w14:textId="77777777" w:rsidTr="0064086A">
        <w:trPr>
          <w:trHeight w:val="165"/>
        </w:trPr>
        <w:tc>
          <w:tcPr>
            <w:tcW w:w="1555" w:type="dxa"/>
            <w:gridSpan w:val="2"/>
            <w:vMerge/>
            <w:vAlign w:val="center"/>
          </w:tcPr>
          <w:p w14:paraId="07CC52E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449636D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563" w:type="dxa"/>
            <w:gridSpan w:val="2"/>
            <w:shd w:val="clear" w:color="auto" w:fill="006666"/>
            <w:vAlign w:val="center"/>
          </w:tcPr>
          <w:p w14:paraId="51C2FA1F" w14:textId="220F10BA"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64086A">
              <w:rPr>
                <w:rFonts w:ascii="Muli" w:eastAsia="Muli" w:hAnsi="Muli" w:cs="Muli"/>
                <w:color w:val="FFFFFF"/>
                <w:sz w:val="16"/>
                <w:szCs w:val="16"/>
              </w:rPr>
              <w:t>Núm.</w:t>
            </w:r>
            <w:r>
              <w:rPr>
                <w:rFonts w:ascii="Muli" w:eastAsia="Muli" w:hAnsi="Muli" w:cs="Muli"/>
                <w:color w:val="FFFFFF"/>
                <w:sz w:val="16"/>
                <w:szCs w:val="16"/>
              </w:rPr>
              <w:t>:</w:t>
            </w:r>
          </w:p>
        </w:tc>
        <w:tc>
          <w:tcPr>
            <w:tcW w:w="1316" w:type="dxa"/>
            <w:vAlign w:val="center"/>
          </w:tcPr>
          <w:p w14:paraId="4002688E" w14:textId="37017448" w:rsidR="00BC37F9" w:rsidRDefault="0064086A" w:rsidP="00702ED8">
            <w:pPr>
              <w:jc w:val="center"/>
              <w:rPr>
                <w:rFonts w:ascii="Muli" w:eastAsia="Muli" w:hAnsi="Muli" w:cs="Muli"/>
                <w:sz w:val="16"/>
                <w:szCs w:val="16"/>
              </w:rPr>
            </w:pPr>
            <w:r>
              <w:rPr>
                <w:rFonts w:ascii="Muli" w:eastAsia="Muli" w:hAnsi="Muli" w:cs="Muli"/>
                <w:sz w:val="16"/>
                <w:szCs w:val="16"/>
              </w:rPr>
              <w:t>0</w:t>
            </w:r>
          </w:p>
        </w:tc>
      </w:tr>
      <w:tr w:rsidR="00BC37F9" w14:paraId="7E513092" w14:textId="77777777">
        <w:tc>
          <w:tcPr>
            <w:tcW w:w="8828" w:type="dxa"/>
            <w:gridSpan w:val="7"/>
            <w:shd w:val="clear" w:color="auto" w:fill="auto"/>
            <w:vAlign w:val="center"/>
          </w:tcPr>
          <w:p w14:paraId="2603E411" w14:textId="77777777" w:rsidR="00BC37F9" w:rsidRDefault="001D3045" w:rsidP="00702ED8">
            <w:pPr>
              <w:numPr>
                <w:ilvl w:val="0"/>
                <w:numId w:val="58"/>
              </w:numPr>
              <w:pBdr>
                <w:top w:val="nil"/>
                <w:left w:val="nil"/>
                <w:bottom w:val="nil"/>
                <w:right w:val="nil"/>
                <w:between w:val="nil"/>
              </w:pBdr>
              <w:ind w:left="455" w:firstLine="0"/>
              <w:jc w:val="center"/>
              <w:rPr>
                <w:rFonts w:ascii="Muli" w:eastAsia="Muli" w:hAnsi="Muli" w:cs="Muli"/>
                <w:b/>
                <w:color w:val="000000"/>
                <w:sz w:val="16"/>
                <w:szCs w:val="16"/>
              </w:rPr>
            </w:pPr>
            <w:r>
              <w:rPr>
                <w:rFonts w:ascii="Muli" w:eastAsia="Muli" w:hAnsi="Muli" w:cs="Muli"/>
                <w:b/>
                <w:color w:val="000000"/>
                <w:sz w:val="16"/>
                <w:szCs w:val="16"/>
              </w:rPr>
              <w:t>INFORMACIÓN GENERAL DEL PROCEDIMIENTO</w:t>
            </w:r>
          </w:p>
        </w:tc>
      </w:tr>
      <w:tr w:rsidR="00BC37F9" w14:paraId="458CAC7F" w14:textId="77777777" w:rsidTr="0064086A">
        <w:tc>
          <w:tcPr>
            <w:tcW w:w="1555" w:type="dxa"/>
            <w:gridSpan w:val="2"/>
            <w:shd w:val="clear" w:color="auto" w:fill="006666"/>
          </w:tcPr>
          <w:p w14:paraId="0BC14D6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11C3EFCB" w14:textId="0053BB13"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CB0416">
              <w:rPr>
                <w:rFonts w:ascii="Muli" w:eastAsia="Muli" w:hAnsi="Muli" w:cs="Muli"/>
                <w:sz w:val="16"/>
                <w:szCs w:val="16"/>
              </w:rPr>
              <w:t>.</w:t>
            </w:r>
          </w:p>
        </w:tc>
        <w:tc>
          <w:tcPr>
            <w:tcW w:w="1563" w:type="dxa"/>
            <w:gridSpan w:val="2"/>
            <w:shd w:val="clear" w:color="auto" w:fill="006666"/>
            <w:vAlign w:val="center"/>
          </w:tcPr>
          <w:p w14:paraId="24D3042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316" w:type="dxa"/>
          </w:tcPr>
          <w:p w14:paraId="4E524778" w14:textId="77777777" w:rsidR="00BC37F9" w:rsidRDefault="001D3045" w:rsidP="00702ED8">
            <w:pPr>
              <w:jc w:val="center"/>
              <w:rPr>
                <w:rFonts w:ascii="Muli" w:eastAsia="Muli" w:hAnsi="Muli" w:cs="Muli"/>
                <w:sz w:val="16"/>
                <w:szCs w:val="16"/>
              </w:rPr>
            </w:pPr>
            <w:r>
              <w:rPr>
                <w:rFonts w:ascii="Muli" w:eastAsia="Muli" w:hAnsi="Muli" w:cs="Muli"/>
                <w:sz w:val="16"/>
                <w:szCs w:val="16"/>
              </w:rPr>
              <w:t>EC-OIC-CI-1</w:t>
            </w:r>
          </w:p>
        </w:tc>
      </w:tr>
      <w:tr w:rsidR="00BC37F9" w14:paraId="11BE866B" w14:textId="77777777">
        <w:tc>
          <w:tcPr>
            <w:tcW w:w="1555" w:type="dxa"/>
            <w:gridSpan w:val="2"/>
            <w:shd w:val="clear" w:color="auto" w:fill="006666"/>
          </w:tcPr>
          <w:p w14:paraId="40C25F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7BCA0F6B" w14:textId="77777777" w:rsidR="00BC37F9" w:rsidRDefault="001D3045" w:rsidP="00702ED8">
            <w:pPr>
              <w:jc w:val="both"/>
              <w:rPr>
                <w:rFonts w:ascii="Muli" w:eastAsia="Muli" w:hAnsi="Muli" w:cs="Muli"/>
                <w:sz w:val="16"/>
                <w:szCs w:val="16"/>
              </w:rPr>
            </w:pPr>
            <w:r>
              <w:rPr>
                <w:rFonts w:ascii="Muli" w:eastAsia="Muli" w:hAnsi="Muli" w:cs="Muli"/>
                <w:sz w:val="16"/>
                <w:szCs w:val="16"/>
              </w:rPr>
              <w:t>Fiscalizar el ejercicio del gasto para evaluar el uso de los recursos financieros, así como el cumplimiento del marco legal, a fin de lograr finanzas sanas y facilitar la rendición de cuentas.</w:t>
            </w:r>
          </w:p>
        </w:tc>
      </w:tr>
      <w:tr w:rsidR="00BC37F9" w14:paraId="5CE725D8" w14:textId="77777777">
        <w:tc>
          <w:tcPr>
            <w:tcW w:w="1555" w:type="dxa"/>
            <w:gridSpan w:val="2"/>
            <w:shd w:val="clear" w:color="auto" w:fill="006666"/>
          </w:tcPr>
          <w:p w14:paraId="553764C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922F393" w14:textId="273C6FF4" w:rsidR="00BC37F9" w:rsidRDefault="001D3045" w:rsidP="00702ED8">
            <w:pPr>
              <w:rPr>
                <w:rFonts w:ascii="Muli" w:eastAsia="Muli" w:hAnsi="Muli" w:cs="Muli"/>
                <w:sz w:val="16"/>
                <w:szCs w:val="16"/>
              </w:rPr>
            </w:pPr>
            <w:r>
              <w:rPr>
                <w:rFonts w:ascii="Muli" w:eastAsia="Muli" w:hAnsi="Muli" w:cs="Muli"/>
                <w:sz w:val="16"/>
                <w:szCs w:val="16"/>
              </w:rPr>
              <w:t>Titular del Órgano Interno de Control</w:t>
            </w:r>
            <w:r w:rsidR="00CB0416">
              <w:rPr>
                <w:rFonts w:ascii="Muli" w:eastAsia="Muli" w:hAnsi="Muli" w:cs="Muli"/>
                <w:sz w:val="16"/>
                <w:szCs w:val="16"/>
              </w:rPr>
              <w:t>.</w:t>
            </w:r>
          </w:p>
        </w:tc>
      </w:tr>
      <w:tr w:rsidR="00BC37F9" w14:paraId="2C456166" w14:textId="77777777">
        <w:tc>
          <w:tcPr>
            <w:tcW w:w="1555" w:type="dxa"/>
            <w:gridSpan w:val="2"/>
            <w:shd w:val="clear" w:color="auto" w:fill="006666"/>
          </w:tcPr>
          <w:p w14:paraId="2AA3A85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637DAF0D" w14:textId="74F99F0F"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Plan Anual de Trabajo aprobado</w:t>
            </w:r>
            <w:r w:rsidR="00CB0416">
              <w:rPr>
                <w:rFonts w:ascii="Muli" w:eastAsia="Muli" w:hAnsi="Muli" w:cs="Muli"/>
                <w:color w:val="000000"/>
                <w:sz w:val="16"/>
                <w:szCs w:val="16"/>
              </w:rPr>
              <w:t>.</w:t>
            </w:r>
          </w:p>
        </w:tc>
        <w:tc>
          <w:tcPr>
            <w:tcW w:w="1418" w:type="dxa"/>
            <w:gridSpan w:val="2"/>
            <w:shd w:val="clear" w:color="auto" w:fill="006666"/>
          </w:tcPr>
          <w:p w14:paraId="67B16E5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1CE22F82" w14:textId="77777777" w:rsidR="00BC37F9" w:rsidRDefault="001D3045" w:rsidP="00702ED8">
            <w:p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Informe de revisión.</w:t>
            </w:r>
          </w:p>
        </w:tc>
      </w:tr>
      <w:tr w:rsidR="00BC37F9" w14:paraId="240C9E0D" w14:textId="77777777">
        <w:tc>
          <w:tcPr>
            <w:tcW w:w="1555" w:type="dxa"/>
            <w:gridSpan w:val="2"/>
            <w:shd w:val="clear" w:color="auto" w:fill="006666"/>
          </w:tcPr>
          <w:p w14:paraId="7CB6515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95BFEF3" w14:textId="77777777" w:rsidR="00BC37F9" w:rsidRDefault="00BC37F9" w:rsidP="00702ED8">
            <w:pPr>
              <w:rPr>
                <w:rFonts w:ascii="Muli" w:eastAsia="Muli" w:hAnsi="Muli" w:cs="Muli"/>
                <w:color w:val="FFFFFF"/>
                <w:sz w:val="16"/>
                <w:szCs w:val="16"/>
              </w:rPr>
            </w:pPr>
          </w:p>
        </w:tc>
        <w:tc>
          <w:tcPr>
            <w:tcW w:w="3118" w:type="dxa"/>
          </w:tcPr>
          <w:p w14:paraId="5950A9E2" w14:textId="77777777" w:rsidR="00BC37F9" w:rsidRDefault="001D3045" w:rsidP="00702ED8">
            <w:pPr>
              <w:rPr>
                <w:rFonts w:ascii="Muli" w:eastAsia="Muli" w:hAnsi="Muli" w:cs="Muli"/>
                <w:sz w:val="16"/>
                <w:szCs w:val="16"/>
              </w:rPr>
            </w:pPr>
            <w:r>
              <w:rPr>
                <w:rFonts w:ascii="Muli" w:eastAsia="Muli" w:hAnsi="Muli" w:cs="Muli"/>
                <w:sz w:val="16"/>
                <w:szCs w:val="16"/>
              </w:rPr>
              <w:t>Secretaría Técnica y Coordinación Administrativa.</w:t>
            </w:r>
          </w:p>
        </w:tc>
        <w:tc>
          <w:tcPr>
            <w:tcW w:w="1418" w:type="dxa"/>
            <w:gridSpan w:val="2"/>
            <w:shd w:val="clear" w:color="auto" w:fill="006666"/>
          </w:tcPr>
          <w:p w14:paraId="06923B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330D65F1" w14:textId="77777777" w:rsidR="00BC37F9" w:rsidRDefault="001D3045" w:rsidP="00702ED8">
            <w:pPr>
              <w:rPr>
                <w:rFonts w:ascii="Muli" w:eastAsia="Muli" w:hAnsi="Muli" w:cs="Muli"/>
                <w:sz w:val="16"/>
                <w:szCs w:val="16"/>
              </w:rPr>
            </w:pPr>
            <w:r>
              <w:rPr>
                <w:rFonts w:ascii="Muli" w:eastAsia="Muli" w:hAnsi="Muli" w:cs="Muli"/>
                <w:sz w:val="16"/>
                <w:szCs w:val="16"/>
              </w:rPr>
              <w:t>Coordinación Administrativa, Órgano Interno de Control.</w:t>
            </w:r>
          </w:p>
        </w:tc>
      </w:tr>
      <w:tr w:rsidR="00BC37F9" w14:paraId="3235EB6B" w14:textId="77777777">
        <w:tc>
          <w:tcPr>
            <w:tcW w:w="1555" w:type="dxa"/>
            <w:gridSpan w:val="2"/>
            <w:shd w:val="clear" w:color="auto" w:fill="006666"/>
          </w:tcPr>
          <w:p w14:paraId="131827D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20BD827B" w14:textId="2757EA74" w:rsidR="00BC37F9" w:rsidRDefault="001D3045" w:rsidP="00702ED8">
            <w:pPr>
              <w:numPr>
                <w:ilvl w:val="0"/>
                <w:numId w:val="66"/>
              </w:numPr>
              <w:pBdr>
                <w:top w:val="nil"/>
                <w:left w:val="nil"/>
                <w:bottom w:val="nil"/>
                <w:right w:val="nil"/>
                <w:between w:val="nil"/>
              </w:pBdr>
              <w:ind w:firstLine="0"/>
              <w:rPr>
                <w:rFonts w:ascii="Muli" w:eastAsia="Muli" w:hAnsi="Muli" w:cs="Muli"/>
                <w:color w:val="000000"/>
                <w:sz w:val="16"/>
                <w:szCs w:val="16"/>
              </w:rPr>
            </w:pPr>
            <w:r>
              <w:rPr>
                <w:rFonts w:ascii="Muli" w:eastAsia="Muli" w:hAnsi="Muli" w:cs="Muli"/>
                <w:color w:val="000000"/>
                <w:sz w:val="16"/>
                <w:szCs w:val="16"/>
              </w:rPr>
              <w:t>Ley del Sistema Estatal Anticorrupción de Guanajuato</w:t>
            </w:r>
            <w:r w:rsidR="00CB0416">
              <w:rPr>
                <w:rFonts w:ascii="Muli" w:eastAsia="Muli" w:hAnsi="Muli" w:cs="Muli"/>
                <w:color w:val="000000"/>
                <w:sz w:val="16"/>
                <w:szCs w:val="16"/>
              </w:rPr>
              <w:t>.</w:t>
            </w:r>
          </w:p>
          <w:p w14:paraId="21436993" w14:textId="77777777" w:rsidR="00BC37F9" w:rsidRDefault="001D3045" w:rsidP="00702ED8">
            <w:pPr>
              <w:numPr>
                <w:ilvl w:val="0"/>
                <w:numId w:val="66"/>
              </w:numPr>
              <w:pBdr>
                <w:top w:val="nil"/>
                <w:left w:val="nil"/>
                <w:bottom w:val="nil"/>
                <w:right w:val="nil"/>
                <w:between w:val="nil"/>
              </w:pBdr>
              <w:ind w:firstLine="0"/>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tc>
      </w:tr>
      <w:tr w:rsidR="00BC37F9" w14:paraId="7F602CDF" w14:textId="77777777">
        <w:tc>
          <w:tcPr>
            <w:tcW w:w="1555" w:type="dxa"/>
            <w:gridSpan w:val="2"/>
            <w:shd w:val="clear" w:color="auto" w:fill="006666"/>
          </w:tcPr>
          <w:p w14:paraId="5995387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CA524B2" w14:textId="77777777" w:rsidR="00BC37F9" w:rsidRDefault="001D3045" w:rsidP="00702ED8">
            <w:pPr>
              <w:jc w:val="both"/>
              <w:rPr>
                <w:rFonts w:ascii="Muli" w:eastAsia="Muli" w:hAnsi="Muli" w:cs="Muli"/>
                <w:sz w:val="16"/>
                <w:szCs w:val="16"/>
              </w:rPr>
            </w:pPr>
            <w:r>
              <w:rPr>
                <w:rFonts w:ascii="Muli" w:eastAsia="Muli" w:hAnsi="Muli" w:cs="Muli"/>
                <w:sz w:val="16"/>
                <w:szCs w:val="16"/>
              </w:rPr>
              <w:t>Información financiera.</w:t>
            </w:r>
          </w:p>
        </w:tc>
        <w:tc>
          <w:tcPr>
            <w:tcW w:w="1418" w:type="dxa"/>
            <w:gridSpan w:val="2"/>
            <w:shd w:val="clear" w:color="auto" w:fill="006666"/>
          </w:tcPr>
          <w:p w14:paraId="767DA23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4CC52B37" w14:textId="77777777" w:rsidR="00BC37F9" w:rsidRDefault="00BC37F9" w:rsidP="00702ED8">
            <w:pPr>
              <w:rPr>
                <w:rFonts w:ascii="Muli" w:eastAsia="Muli" w:hAnsi="Muli" w:cs="Muli"/>
                <w:color w:val="FFFFFF"/>
                <w:sz w:val="16"/>
                <w:szCs w:val="16"/>
              </w:rPr>
            </w:pPr>
          </w:p>
        </w:tc>
        <w:tc>
          <w:tcPr>
            <w:tcW w:w="2737" w:type="dxa"/>
            <w:gridSpan w:val="2"/>
          </w:tcPr>
          <w:p w14:paraId="4317B3F9" w14:textId="77777777" w:rsidR="00BC37F9" w:rsidRDefault="001D3045" w:rsidP="00702ED8">
            <w:pPr>
              <w:rPr>
                <w:rFonts w:ascii="Muli" w:eastAsia="Muli" w:hAnsi="Muli" w:cs="Muli"/>
                <w:sz w:val="16"/>
                <w:szCs w:val="16"/>
              </w:rPr>
            </w:pPr>
            <w:r>
              <w:rPr>
                <w:rFonts w:ascii="Muli" w:eastAsia="Muli" w:hAnsi="Muli" w:cs="Muli"/>
                <w:sz w:val="16"/>
                <w:szCs w:val="16"/>
              </w:rPr>
              <w:t>Informe final.</w:t>
            </w:r>
          </w:p>
        </w:tc>
      </w:tr>
      <w:tr w:rsidR="00BC37F9" w14:paraId="3639F613" w14:textId="77777777">
        <w:tc>
          <w:tcPr>
            <w:tcW w:w="8828" w:type="dxa"/>
            <w:gridSpan w:val="7"/>
            <w:vAlign w:val="center"/>
          </w:tcPr>
          <w:p w14:paraId="27A669E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49D41515" w14:textId="77777777" w:rsidTr="0064086A">
        <w:tc>
          <w:tcPr>
            <w:tcW w:w="704" w:type="dxa"/>
            <w:shd w:val="clear" w:color="auto" w:fill="006666"/>
          </w:tcPr>
          <w:p w14:paraId="68A1F5F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245" w:type="dxa"/>
            <w:gridSpan w:val="3"/>
            <w:shd w:val="clear" w:color="auto" w:fill="006666"/>
          </w:tcPr>
          <w:p w14:paraId="2866E8D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563" w:type="dxa"/>
            <w:gridSpan w:val="2"/>
            <w:shd w:val="clear" w:color="auto" w:fill="006666"/>
          </w:tcPr>
          <w:p w14:paraId="0F004D1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316" w:type="dxa"/>
            <w:shd w:val="clear" w:color="auto" w:fill="006666"/>
          </w:tcPr>
          <w:p w14:paraId="199A26E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2572BBB" w14:textId="77777777" w:rsidTr="0064086A">
        <w:tc>
          <w:tcPr>
            <w:tcW w:w="704" w:type="dxa"/>
          </w:tcPr>
          <w:p w14:paraId="6839AF4D"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245" w:type="dxa"/>
            <w:gridSpan w:val="3"/>
          </w:tcPr>
          <w:p w14:paraId="080713AA" w14:textId="77777777" w:rsidR="00BC37F9" w:rsidRDefault="001D3045" w:rsidP="00702ED8">
            <w:pPr>
              <w:rPr>
                <w:rFonts w:ascii="Muli" w:eastAsia="Muli" w:hAnsi="Muli" w:cs="Muli"/>
                <w:sz w:val="16"/>
                <w:szCs w:val="16"/>
              </w:rPr>
            </w:pPr>
            <w:r>
              <w:rPr>
                <w:rFonts w:ascii="Muli" w:eastAsia="Muli" w:hAnsi="Muli" w:cs="Muli"/>
                <w:sz w:val="16"/>
                <w:szCs w:val="16"/>
              </w:rPr>
              <w:t>Requerimiento de información financiera a la Coordinación Administrativa.</w:t>
            </w:r>
          </w:p>
        </w:tc>
        <w:tc>
          <w:tcPr>
            <w:tcW w:w="1563" w:type="dxa"/>
            <w:gridSpan w:val="2"/>
          </w:tcPr>
          <w:p w14:paraId="128A0972" w14:textId="77777777" w:rsidR="00BC37F9" w:rsidRDefault="001D3045" w:rsidP="00702ED8">
            <w:pPr>
              <w:rPr>
                <w:rFonts w:ascii="Muli" w:eastAsia="Muli" w:hAnsi="Muli" w:cs="Muli"/>
                <w:sz w:val="16"/>
                <w:szCs w:val="16"/>
              </w:rPr>
            </w:pPr>
            <w:r>
              <w:rPr>
                <w:rFonts w:ascii="Muli" w:eastAsia="Muli" w:hAnsi="Muli" w:cs="Muli"/>
                <w:sz w:val="16"/>
                <w:szCs w:val="16"/>
              </w:rPr>
              <w:t>Titular del Órgano Interno de Control, en adelante, OIC</w:t>
            </w:r>
          </w:p>
        </w:tc>
        <w:tc>
          <w:tcPr>
            <w:tcW w:w="1316" w:type="dxa"/>
          </w:tcPr>
          <w:p w14:paraId="54992617" w14:textId="37538F85"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7CB11566" w14:textId="77777777" w:rsidTr="0064086A">
        <w:tc>
          <w:tcPr>
            <w:tcW w:w="704" w:type="dxa"/>
          </w:tcPr>
          <w:p w14:paraId="35356393"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245" w:type="dxa"/>
            <w:gridSpan w:val="3"/>
          </w:tcPr>
          <w:p w14:paraId="5C39D28C" w14:textId="77777777" w:rsidR="00BC37F9" w:rsidRDefault="001D3045" w:rsidP="00702ED8">
            <w:pPr>
              <w:rPr>
                <w:rFonts w:ascii="Muli" w:eastAsia="Muli" w:hAnsi="Muli" w:cs="Muli"/>
                <w:sz w:val="16"/>
                <w:szCs w:val="16"/>
              </w:rPr>
            </w:pPr>
            <w:r>
              <w:rPr>
                <w:rFonts w:ascii="Muli" w:eastAsia="Muli" w:hAnsi="Muli" w:cs="Muli"/>
                <w:sz w:val="16"/>
                <w:szCs w:val="16"/>
              </w:rPr>
              <w:t>Atención a requerimiento de información financiera.</w:t>
            </w:r>
          </w:p>
        </w:tc>
        <w:tc>
          <w:tcPr>
            <w:tcW w:w="1563" w:type="dxa"/>
            <w:gridSpan w:val="2"/>
          </w:tcPr>
          <w:p w14:paraId="314F1E06" w14:textId="77777777" w:rsidR="00BC37F9" w:rsidRDefault="001D3045" w:rsidP="00702ED8">
            <w:pPr>
              <w:rPr>
                <w:rFonts w:ascii="Muli" w:eastAsia="Muli" w:hAnsi="Muli" w:cs="Muli"/>
                <w:sz w:val="16"/>
                <w:szCs w:val="16"/>
              </w:rPr>
            </w:pPr>
            <w:r>
              <w:rPr>
                <w:rFonts w:ascii="Muli" w:eastAsia="Muli" w:hAnsi="Muli" w:cs="Muli"/>
                <w:sz w:val="16"/>
                <w:szCs w:val="16"/>
              </w:rPr>
              <w:t>Coordinador(a) Administrativo(a)</w:t>
            </w:r>
          </w:p>
        </w:tc>
        <w:tc>
          <w:tcPr>
            <w:tcW w:w="1316" w:type="dxa"/>
          </w:tcPr>
          <w:p w14:paraId="433FABDD" w14:textId="4EA5524F"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342BEABA" w14:textId="77777777" w:rsidTr="0064086A">
        <w:tc>
          <w:tcPr>
            <w:tcW w:w="704" w:type="dxa"/>
          </w:tcPr>
          <w:p w14:paraId="308EDB46"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245" w:type="dxa"/>
            <w:gridSpan w:val="3"/>
          </w:tcPr>
          <w:p w14:paraId="737ED196" w14:textId="77777777" w:rsidR="00BC37F9" w:rsidRDefault="001D3045" w:rsidP="00702ED8">
            <w:pPr>
              <w:rPr>
                <w:rFonts w:ascii="Muli" w:eastAsia="Muli" w:hAnsi="Muli" w:cs="Muli"/>
                <w:sz w:val="16"/>
                <w:szCs w:val="16"/>
              </w:rPr>
            </w:pPr>
            <w:r>
              <w:rPr>
                <w:rFonts w:ascii="Muli" w:eastAsia="Muli" w:hAnsi="Muli" w:cs="Muli"/>
                <w:sz w:val="16"/>
                <w:szCs w:val="16"/>
              </w:rPr>
              <w:t>Revisión de la información proporcionada por la Coordinación Administrativa.</w:t>
            </w:r>
          </w:p>
        </w:tc>
        <w:tc>
          <w:tcPr>
            <w:tcW w:w="1563" w:type="dxa"/>
            <w:gridSpan w:val="2"/>
          </w:tcPr>
          <w:p w14:paraId="633B5A6E" w14:textId="72CA1C1C"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77092060" w14:textId="1BB5AD99"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230EE28D" w14:textId="77777777" w:rsidTr="0064086A">
        <w:tc>
          <w:tcPr>
            <w:tcW w:w="704" w:type="dxa"/>
          </w:tcPr>
          <w:p w14:paraId="13D8B21F"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245" w:type="dxa"/>
            <w:gridSpan w:val="3"/>
          </w:tcPr>
          <w:p w14:paraId="7B360CD9" w14:textId="77777777" w:rsidR="00BC37F9" w:rsidRDefault="001D3045" w:rsidP="00702ED8">
            <w:pPr>
              <w:rPr>
                <w:rFonts w:ascii="Muli" w:eastAsia="Muli" w:hAnsi="Muli" w:cs="Muli"/>
                <w:sz w:val="16"/>
                <w:szCs w:val="16"/>
              </w:rPr>
            </w:pPr>
            <w:r>
              <w:rPr>
                <w:rFonts w:ascii="Muli" w:eastAsia="Muli" w:hAnsi="Muli" w:cs="Muli"/>
                <w:sz w:val="16"/>
                <w:szCs w:val="16"/>
              </w:rPr>
              <w:t>Decisión. La información financiera proporcionada es suficiente para completar la revisión:</w:t>
            </w:r>
          </w:p>
          <w:p w14:paraId="6397ECDF" w14:textId="35C02912" w:rsidR="00BC37F9" w:rsidRDefault="001D3045" w:rsidP="00702ED8">
            <w:pPr>
              <w:rPr>
                <w:rFonts w:ascii="Muli" w:eastAsia="Muli" w:hAnsi="Muli" w:cs="Muli"/>
                <w:sz w:val="16"/>
                <w:szCs w:val="16"/>
              </w:rPr>
            </w:pPr>
            <w:r>
              <w:rPr>
                <w:rFonts w:ascii="Muli" w:eastAsia="Muli" w:hAnsi="Muli" w:cs="Muli"/>
                <w:sz w:val="16"/>
                <w:szCs w:val="16"/>
              </w:rPr>
              <w:t>Si: Continuar en la actividad 7</w:t>
            </w:r>
            <w:r w:rsidR="00CB0416">
              <w:rPr>
                <w:rFonts w:ascii="Muli" w:eastAsia="Muli" w:hAnsi="Muli" w:cs="Muli"/>
                <w:sz w:val="16"/>
                <w:szCs w:val="16"/>
              </w:rPr>
              <w:t>.</w:t>
            </w:r>
          </w:p>
          <w:p w14:paraId="56671395" w14:textId="77777777" w:rsidR="00BC37F9" w:rsidRDefault="001D3045" w:rsidP="00702ED8">
            <w:pPr>
              <w:rPr>
                <w:rFonts w:ascii="Muli" w:eastAsia="Muli" w:hAnsi="Muli" w:cs="Muli"/>
                <w:sz w:val="16"/>
                <w:szCs w:val="16"/>
              </w:rPr>
            </w:pPr>
            <w:r>
              <w:rPr>
                <w:rFonts w:ascii="Muli" w:eastAsia="Muli" w:hAnsi="Muli" w:cs="Muli"/>
                <w:sz w:val="16"/>
                <w:szCs w:val="16"/>
              </w:rPr>
              <w:t>No: Continuar en la actividad 5.</w:t>
            </w:r>
          </w:p>
        </w:tc>
        <w:tc>
          <w:tcPr>
            <w:tcW w:w="1563" w:type="dxa"/>
            <w:gridSpan w:val="2"/>
          </w:tcPr>
          <w:p w14:paraId="4B671C89" w14:textId="23D1769D"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4DBE92B4" w14:textId="77777777" w:rsidR="00BC37F9" w:rsidRDefault="00BC37F9" w:rsidP="00702ED8">
            <w:pPr>
              <w:rPr>
                <w:rFonts w:ascii="Muli" w:eastAsia="Muli" w:hAnsi="Muli" w:cs="Muli"/>
                <w:sz w:val="16"/>
                <w:szCs w:val="16"/>
              </w:rPr>
            </w:pPr>
          </w:p>
        </w:tc>
      </w:tr>
      <w:tr w:rsidR="00BC37F9" w14:paraId="2A0CA6FC" w14:textId="77777777" w:rsidTr="0064086A">
        <w:tc>
          <w:tcPr>
            <w:tcW w:w="704" w:type="dxa"/>
          </w:tcPr>
          <w:p w14:paraId="0D1608ED"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245" w:type="dxa"/>
            <w:gridSpan w:val="3"/>
          </w:tcPr>
          <w:p w14:paraId="21612D70" w14:textId="77777777" w:rsidR="00BC37F9" w:rsidRDefault="001D3045" w:rsidP="00702ED8">
            <w:pPr>
              <w:rPr>
                <w:rFonts w:ascii="Muli" w:eastAsia="Muli" w:hAnsi="Muli" w:cs="Muli"/>
                <w:sz w:val="16"/>
                <w:szCs w:val="16"/>
              </w:rPr>
            </w:pPr>
            <w:r>
              <w:rPr>
                <w:rFonts w:ascii="Muli" w:eastAsia="Muli" w:hAnsi="Muli" w:cs="Muli"/>
                <w:sz w:val="16"/>
                <w:szCs w:val="16"/>
              </w:rPr>
              <w:t>Solicitud de ampliación de información financiera.</w:t>
            </w:r>
          </w:p>
        </w:tc>
        <w:tc>
          <w:tcPr>
            <w:tcW w:w="1563" w:type="dxa"/>
            <w:gridSpan w:val="2"/>
          </w:tcPr>
          <w:p w14:paraId="2818E427" w14:textId="27F46EAF"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5DF56410" w14:textId="6746EC90"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4100B879" w14:textId="77777777" w:rsidTr="0064086A">
        <w:tc>
          <w:tcPr>
            <w:tcW w:w="704" w:type="dxa"/>
          </w:tcPr>
          <w:p w14:paraId="426EDDF9"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245" w:type="dxa"/>
            <w:gridSpan w:val="3"/>
          </w:tcPr>
          <w:p w14:paraId="32467DCA" w14:textId="1E849C9C" w:rsidR="00BC37F9" w:rsidRDefault="001D3045" w:rsidP="00702ED8">
            <w:pPr>
              <w:rPr>
                <w:rFonts w:ascii="Muli" w:eastAsia="Muli" w:hAnsi="Muli" w:cs="Muli"/>
                <w:sz w:val="16"/>
                <w:szCs w:val="16"/>
              </w:rPr>
            </w:pPr>
            <w:r>
              <w:rPr>
                <w:rFonts w:ascii="Muli" w:eastAsia="Muli" w:hAnsi="Muli" w:cs="Muli"/>
                <w:sz w:val="16"/>
                <w:szCs w:val="16"/>
              </w:rPr>
              <w:t>Atención a la solicitud de ampliación de información financiera</w:t>
            </w:r>
            <w:r w:rsidR="00CB0416">
              <w:rPr>
                <w:rFonts w:ascii="Muli" w:eastAsia="Muli" w:hAnsi="Muli" w:cs="Muli"/>
                <w:sz w:val="16"/>
                <w:szCs w:val="16"/>
              </w:rPr>
              <w:t>.</w:t>
            </w:r>
          </w:p>
        </w:tc>
        <w:tc>
          <w:tcPr>
            <w:tcW w:w="1563" w:type="dxa"/>
            <w:gridSpan w:val="2"/>
          </w:tcPr>
          <w:p w14:paraId="55546A2D" w14:textId="1EBEF333"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CB0416">
              <w:rPr>
                <w:rFonts w:ascii="Muli" w:eastAsia="Muli" w:hAnsi="Muli" w:cs="Muli"/>
                <w:sz w:val="16"/>
                <w:szCs w:val="16"/>
              </w:rPr>
              <w:t>.</w:t>
            </w:r>
          </w:p>
        </w:tc>
        <w:tc>
          <w:tcPr>
            <w:tcW w:w="1316" w:type="dxa"/>
          </w:tcPr>
          <w:p w14:paraId="227A183E" w14:textId="26EE4AF9"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19DB12EB" w14:textId="77777777" w:rsidTr="0064086A">
        <w:tc>
          <w:tcPr>
            <w:tcW w:w="704" w:type="dxa"/>
          </w:tcPr>
          <w:p w14:paraId="53B1CB67"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245" w:type="dxa"/>
            <w:gridSpan w:val="3"/>
          </w:tcPr>
          <w:p w14:paraId="66D51943" w14:textId="77777777" w:rsidR="00BC37F9" w:rsidRDefault="001D3045" w:rsidP="00702ED8">
            <w:pPr>
              <w:rPr>
                <w:rFonts w:ascii="Muli" w:eastAsia="Muli" w:hAnsi="Muli" w:cs="Muli"/>
                <w:sz w:val="16"/>
                <w:szCs w:val="16"/>
              </w:rPr>
            </w:pPr>
            <w:r>
              <w:rPr>
                <w:rFonts w:ascii="Muli" w:eastAsia="Muli" w:hAnsi="Muli" w:cs="Muli"/>
                <w:sz w:val="16"/>
                <w:szCs w:val="16"/>
              </w:rPr>
              <w:t>Documentación de hallazgos de la revisión.</w:t>
            </w:r>
          </w:p>
        </w:tc>
        <w:tc>
          <w:tcPr>
            <w:tcW w:w="1563" w:type="dxa"/>
            <w:gridSpan w:val="2"/>
          </w:tcPr>
          <w:p w14:paraId="1837204B" w14:textId="134AE529"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15DEA7E1" w14:textId="3B461822"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504E6A0A" w14:textId="77777777" w:rsidTr="0064086A">
        <w:tc>
          <w:tcPr>
            <w:tcW w:w="704" w:type="dxa"/>
          </w:tcPr>
          <w:p w14:paraId="04719359"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245" w:type="dxa"/>
            <w:gridSpan w:val="3"/>
          </w:tcPr>
          <w:p w14:paraId="142E65DF" w14:textId="39EA2748" w:rsidR="00BC37F9" w:rsidRDefault="001D3045" w:rsidP="00702ED8">
            <w:pPr>
              <w:rPr>
                <w:rFonts w:ascii="Muli" w:eastAsia="Muli" w:hAnsi="Muli" w:cs="Muli"/>
                <w:sz w:val="16"/>
                <w:szCs w:val="16"/>
              </w:rPr>
            </w:pPr>
            <w:r>
              <w:rPr>
                <w:rFonts w:ascii="Muli" w:eastAsia="Muli" w:hAnsi="Muli" w:cs="Muli"/>
                <w:sz w:val="16"/>
                <w:szCs w:val="16"/>
              </w:rPr>
              <w:t>Emisión de observaciones y/o recomendaciones derivadas de la revisión a la información financiera</w:t>
            </w:r>
            <w:r w:rsidR="006F60E4">
              <w:rPr>
                <w:rFonts w:ascii="Muli" w:eastAsia="Muli" w:hAnsi="Muli" w:cs="Muli"/>
                <w:sz w:val="16"/>
                <w:szCs w:val="16"/>
              </w:rPr>
              <w:t>, en su caso.</w:t>
            </w:r>
          </w:p>
        </w:tc>
        <w:tc>
          <w:tcPr>
            <w:tcW w:w="1563" w:type="dxa"/>
            <w:gridSpan w:val="2"/>
          </w:tcPr>
          <w:p w14:paraId="5306D9C0" w14:textId="6078BF2C"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48DC8E5D" w14:textId="0B1899B6"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326A5020" w14:textId="77777777" w:rsidTr="0064086A">
        <w:tc>
          <w:tcPr>
            <w:tcW w:w="704" w:type="dxa"/>
          </w:tcPr>
          <w:p w14:paraId="6B46DCD1" w14:textId="77777777" w:rsidR="00BC37F9" w:rsidRDefault="001D3045" w:rsidP="00702ED8">
            <w:pPr>
              <w:rPr>
                <w:rFonts w:ascii="Muli" w:eastAsia="Muli" w:hAnsi="Muli" w:cs="Muli"/>
                <w:sz w:val="16"/>
                <w:szCs w:val="16"/>
              </w:rPr>
            </w:pPr>
            <w:r>
              <w:rPr>
                <w:rFonts w:ascii="Muli" w:eastAsia="Muli" w:hAnsi="Muli" w:cs="Muli"/>
                <w:sz w:val="16"/>
                <w:szCs w:val="16"/>
              </w:rPr>
              <w:t>9</w:t>
            </w:r>
          </w:p>
        </w:tc>
        <w:tc>
          <w:tcPr>
            <w:tcW w:w="5245" w:type="dxa"/>
            <w:gridSpan w:val="3"/>
          </w:tcPr>
          <w:p w14:paraId="1892404E" w14:textId="10DEB6D4" w:rsidR="00BC37F9" w:rsidRDefault="001D3045" w:rsidP="00702ED8">
            <w:pPr>
              <w:rPr>
                <w:rFonts w:ascii="Muli" w:eastAsia="Muli" w:hAnsi="Muli" w:cs="Muli"/>
                <w:sz w:val="16"/>
                <w:szCs w:val="16"/>
              </w:rPr>
            </w:pPr>
            <w:r>
              <w:rPr>
                <w:rFonts w:ascii="Muli" w:eastAsia="Muli" w:hAnsi="Muli" w:cs="Muli"/>
                <w:sz w:val="16"/>
                <w:szCs w:val="16"/>
              </w:rPr>
              <w:t>Recepción y atención de observaciones y/o recomendaciones derivadas de la revisión</w:t>
            </w:r>
            <w:r w:rsidR="006F60E4">
              <w:rPr>
                <w:rFonts w:ascii="Muli" w:eastAsia="Muli" w:hAnsi="Muli" w:cs="Muli"/>
                <w:sz w:val="16"/>
                <w:szCs w:val="16"/>
              </w:rPr>
              <w:t>, en su caso.</w:t>
            </w:r>
          </w:p>
        </w:tc>
        <w:tc>
          <w:tcPr>
            <w:tcW w:w="1563" w:type="dxa"/>
            <w:gridSpan w:val="2"/>
          </w:tcPr>
          <w:p w14:paraId="3DB9A5E9" w14:textId="6CE45A66"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CB0416">
              <w:rPr>
                <w:rFonts w:ascii="Muli" w:eastAsia="Muli" w:hAnsi="Muli" w:cs="Muli"/>
                <w:sz w:val="16"/>
                <w:szCs w:val="16"/>
              </w:rPr>
              <w:t>.</w:t>
            </w:r>
          </w:p>
        </w:tc>
        <w:tc>
          <w:tcPr>
            <w:tcW w:w="1316" w:type="dxa"/>
          </w:tcPr>
          <w:p w14:paraId="161EB09E" w14:textId="49CD87ED"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216EB751" w14:textId="77777777" w:rsidTr="0064086A">
        <w:tc>
          <w:tcPr>
            <w:tcW w:w="704" w:type="dxa"/>
          </w:tcPr>
          <w:p w14:paraId="3390B457"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245" w:type="dxa"/>
            <w:gridSpan w:val="3"/>
          </w:tcPr>
          <w:p w14:paraId="516349D7" w14:textId="77777777" w:rsidR="00BC37F9" w:rsidRDefault="001D3045" w:rsidP="00702ED8">
            <w:pPr>
              <w:rPr>
                <w:rFonts w:ascii="Muli" w:eastAsia="Muli" w:hAnsi="Muli" w:cs="Muli"/>
                <w:sz w:val="16"/>
                <w:szCs w:val="16"/>
              </w:rPr>
            </w:pPr>
            <w:r>
              <w:rPr>
                <w:rFonts w:ascii="Muli" w:eastAsia="Muli" w:hAnsi="Muli" w:cs="Muli"/>
                <w:sz w:val="16"/>
                <w:szCs w:val="16"/>
              </w:rPr>
              <w:t>Notificación de atención brindada a observaciones y/o recomendaciones derivadas de la revisión.</w:t>
            </w:r>
          </w:p>
        </w:tc>
        <w:tc>
          <w:tcPr>
            <w:tcW w:w="1563" w:type="dxa"/>
            <w:gridSpan w:val="2"/>
          </w:tcPr>
          <w:p w14:paraId="6914ADF2" w14:textId="0F6CE9F4"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CB0416">
              <w:rPr>
                <w:rFonts w:ascii="Muli" w:eastAsia="Muli" w:hAnsi="Muli" w:cs="Muli"/>
                <w:sz w:val="16"/>
                <w:szCs w:val="16"/>
              </w:rPr>
              <w:t>.</w:t>
            </w:r>
          </w:p>
        </w:tc>
        <w:tc>
          <w:tcPr>
            <w:tcW w:w="1316" w:type="dxa"/>
          </w:tcPr>
          <w:p w14:paraId="59620BE2" w14:textId="6057E285"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12019CA7" w14:textId="77777777" w:rsidTr="0064086A">
        <w:tc>
          <w:tcPr>
            <w:tcW w:w="704" w:type="dxa"/>
          </w:tcPr>
          <w:p w14:paraId="2F7B6C94"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245" w:type="dxa"/>
            <w:gridSpan w:val="3"/>
          </w:tcPr>
          <w:p w14:paraId="2D012E8D" w14:textId="77777777" w:rsidR="00BC37F9" w:rsidRDefault="001D3045" w:rsidP="00702ED8">
            <w:pPr>
              <w:rPr>
                <w:rFonts w:ascii="Muli" w:eastAsia="Muli" w:hAnsi="Muli" w:cs="Muli"/>
                <w:sz w:val="16"/>
                <w:szCs w:val="16"/>
              </w:rPr>
            </w:pPr>
            <w:r>
              <w:rPr>
                <w:rFonts w:ascii="Muli" w:eastAsia="Muli" w:hAnsi="Muli" w:cs="Muli"/>
                <w:sz w:val="16"/>
                <w:szCs w:val="16"/>
              </w:rPr>
              <w:t>Elaboración de informe.</w:t>
            </w:r>
          </w:p>
        </w:tc>
        <w:tc>
          <w:tcPr>
            <w:tcW w:w="1563" w:type="dxa"/>
            <w:gridSpan w:val="2"/>
          </w:tcPr>
          <w:p w14:paraId="2163A753" w14:textId="625AA9B7"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0716D54D" w14:textId="269A00F4"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54CBD3B7" w14:textId="77777777" w:rsidTr="0064086A">
        <w:tc>
          <w:tcPr>
            <w:tcW w:w="704" w:type="dxa"/>
          </w:tcPr>
          <w:p w14:paraId="62E3768D"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245" w:type="dxa"/>
            <w:gridSpan w:val="3"/>
          </w:tcPr>
          <w:p w14:paraId="4B47EECA" w14:textId="7D23550C" w:rsidR="00BC37F9" w:rsidRDefault="001D3045" w:rsidP="00702ED8">
            <w:pPr>
              <w:rPr>
                <w:rFonts w:ascii="Muli" w:eastAsia="Muli" w:hAnsi="Muli" w:cs="Muli"/>
                <w:sz w:val="16"/>
                <w:szCs w:val="16"/>
              </w:rPr>
            </w:pPr>
            <w:r>
              <w:rPr>
                <w:rFonts w:ascii="Muli" w:eastAsia="Muli" w:hAnsi="Muli" w:cs="Muli"/>
                <w:sz w:val="16"/>
                <w:szCs w:val="16"/>
              </w:rPr>
              <w:t>Notificación de informe a la Secretaría Técnica y Coordinación Administrativa</w:t>
            </w:r>
            <w:r w:rsidR="00CB0416">
              <w:rPr>
                <w:rFonts w:ascii="Muli" w:eastAsia="Muli" w:hAnsi="Muli" w:cs="Muli"/>
                <w:sz w:val="16"/>
                <w:szCs w:val="16"/>
              </w:rPr>
              <w:t>.</w:t>
            </w:r>
          </w:p>
        </w:tc>
        <w:tc>
          <w:tcPr>
            <w:tcW w:w="1563" w:type="dxa"/>
            <w:gridSpan w:val="2"/>
          </w:tcPr>
          <w:p w14:paraId="21A0A6FB" w14:textId="4F82A758"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2B32BEBB" w14:textId="4B2DCE03" w:rsidR="00BC37F9" w:rsidRDefault="001D3045" w:rsidP="00702ED8">
            <w:pPr>
              <w:rPr>
                <w:rFonts w:ascii="Muli" w:eastAsia="Muli" w:hAnsi="Muli" w:cs="Muli"/>
                <w:sz w:val="16"/>
                <w:szCs w:val="16"/>
              </w:rPr>
            </w:pPr>
            <w:r>
              <w:rPr>
                <w:rFonts w:ascii="Muli" w:eastAsia="Muli" w:hAnsi="Muli" w:cs="Muli"/>
                <w:sz w:val="16"/>
                <w:szCs w:val="16"/>
              </w:rPr>
              <w:t>Oficios e informe</w:t>
            </w:r>
            <w:r w:rsidR="00CB0416">
              <w:rPr>
                <w:rFonts w:ascii="Muli" w:eastAsia="Muli" w:hAnsi="Muli" w:cs="Muli"/>
                <w:sz w:val="16"/>
                <w:szCs w:val="16"/>
              </w:rPr>
              <w:t>.</w:t>
            </w:r>
          </w:p>
        </w:tc>
      </w:tr>
      <w:tr w:rsidR="00BC37F9" w14:paraId="652EF8BA" w14:textId="77777777" w:rsidTr="0064086A">
        <w:tc>
          <w:tcPr>
            <w:tcW w:w="704" w:type="dxa"/>
          </w:tcPr>
          <w:p w14:paraId="2A85EDC5"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245" w:type="dxa"/>
            <w:gridSpan w:val="3"/>
          </w:tcPr>
          <w:p w14:paraId="6EFF73AF" w14:textId="7F84B214" w:rsidR="00BC37F9" w:rsidRDefault="001D3045" w:rsidP="00702ED8">
            <w:pPr>
              <w:rPr>
                <w:rFonts w:ascii="Muli" w:eastAsia="Muli" w:hAnsi="Muli" w:cs="Muli"/>
                <w:sz w:val="16"/>
                <w:szCs w:val="16"/>
              </w:rPr>
            </w:pPr>
            <w:r>
              <w:rPr>
                <w:rFonts w:ascii="Muli" w:eastAsia="Muli" w:hAnsi="Muli" w:cs="Muli"/>
                <w:sz w:val="16"/>
                <w:szCs w:val="16"/>
              </w:rPr>
              <w:t>Recepción de notificación por parte de la Secretaría Técnica y Coordinación Administrativa</w:t>
            </w:r>
            <w:r w:rsidR="00CB0416">
              <w:rPr>
                <w:rFonts w:ascii="Muli" w:eastAsia="Muli" w:hAnsi="Muli" w:cs="Muli"/>
                <w:sz w:val="16"/>
                <w:szCs w:val="16"/>
              </w:rPr>
              <w:t>.</w:t>
            </w:r>
          </w:p>
        </w:tc>
        <w:tc>
          <w:tcPr>
            <w:tcW w:w="1563" w:type="dxa"/>
            <w:gridSpan w:val="2"/>
          </w:tcPr>
          <w:p w14:paraId="5905E799" w14:textId="71B31DA2" w:rsidR="00BC37F9" w:rsidRDefault="001D3045" w:rsidP="00702ED8">
            <w:pPr>
              <w:rPr>
                <w:rFonts w:ascii="Muli" w:eastAsia="Muli" w:hAnsi="Muli" w:cs="Muli"/>
                <w:sz w:val="16"/>
                <w:szCs w:val="16"/>
              </w:rPr>
            </w:pPr>
            <w:r>
              <w:rPr>
                <w:rFonts w:ascii="Muli" w:eastAsia="Muli" w:hAnsi="Muli" w:cs="Muli"/>
                <w:sz w:val="16"/>
                <w:szCs w:val="16"/>
              </w:rPr>
              <w:t>Secretaría Técnica y Coordinación Administrativa</w:t>
            </w:r>
            <w:r w:rsidR="00CB0416">
              <w:rPr>
                <w:rFonts w:ascii="Muli" w:eastAsia="Muli" w:hAnsi="Muli" w:cs="Muli"/>
                <w:sz w:val="16"/>
                <w:szCs w:val="16"/>
              </w:rPr>
              <w:t>.</w:t>
            </w:r>
          </w:p>
        </w:tc>
        <w:tc>
          <w:tcPr>
            <w:tcW w:w="1316" w:type="dxa"/>
          </w:tcPr>
          <w:p w14:paraId="5292CF7E" w14:textId="37451E95"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3AAD70B9" w14:textId="77777777" w:rsidTr="0064086A">
        <w:tc>
          <w:tcPr>
            <w:tcW w:w="704" w:type="dxa"/>
          </w:tcPr>
          <w:p w14:paraId="5608DD3F" w14:textId="77777777" w:rsidR="00BC37F9" w:rsidRDefault="001D3045" w:rsidP="00702ED8">
            <w:pPr>
              <w:rPr>
                <w:rFonts w:ascii="Muli" w:eastAsia="Muli" w:hAnsi="Muli" w:cs="Muli"/>
                <w:sz w:val="16"/>
                <w:szCs w:val="16"/>
              </w:rPr>
            </w:pPr>
            <w:r>
              <w:rPr>
                <w:rFonts w:ascii="Muli" w:eastAsia="Muli" w:hAnsi="Muli" w:cs="Muli"/>
                <w:sz w:val="16"/>
                <w:szCs w:val="16"/>
              </w:rPr>
              <w:t>14</w:t>
            </w:r>
          </w:p>
        </w:tc>
        <w:tc>
          <w:tcPr>
            <w:tcW w:w="5245" w:type="dxa"/>
            <w:gridSpan w:val="3"/>
          </w:tcPr>
          <w:p w14:paraId="2D1CA662" w14:textId="77777777" w:rsidR="00BC37F9" w:rsidRDefault="001D3045" w:rsidP="00702ED8">
            <w:pPr>
              <w:rPr>
                <w:rFonts w:ascii="Muli" w:eastAsia="Muli" w:hAnsi="Muli" w:cs="Muli"/>
                <w:sz w:val="16"/>
                <w:szCs w:val="16"/>
              </w:rPr>
            </w:pPr>
            <w:r>
              <w:rPr>
                <w:rFonts w:ascii="Muli" w:eastAsia="Muli" w:hAnsi="Muli" w:cs="Muli"/>
                <w:sz w:val="16"/>
                <w:szCs w:val="16"/>
              </w:rPr>
              <w:t>Atención y seguimiento a lo señalado en el informe.</w:t>
            </w:r>
          </w:p>
        </w:tc>
        <w:tc>
          <w:tcPr>
            <w:tcW w:w="1563" w:type="dxa"/>
            <w:gridSpan w:val="2"/>
          </w:tcPr>
          <w:p w14:paraId="3F27D80A" w14:textId="20B0AE91"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CB0416">
              <w:rPr>
                <w:rFonts w:ascii="Muli" w:eastAsia="Muli" w:hAnsi="Muli" w:cs="Muli"/>
                <w:sz w:val="16"/>
                <w:szCs w:val="16"/>
              </w:rPr>
              <w:t>.</w:t>
            </w:r>
          </w:p>
        </w:tc>
        <w:tc>
          <w:tcPr>
            <w:tcW w:w="1316" w:type="dxa"/>
          </w:tcPr>
          <w:p w14:paraId="7697DAAF" w14:textId="3525A98C" w:rsidR="00BC37F9" w:rsidRDefault="001D3045" w:rsidP="00702ED8">
            <w:pPr>
              <w:rPr>
                <w:rFonts w:ascii="Muli" w:eastAsia="Muli" w:hAnsi="Muli" w:cs="Muli"/>
                <w:sz w:val="16"/>
                <w:szCs w:val="16"/>
              </w:rPr>
            </w:pPr>
            <w:r>
              <w:rPr>
                <w:rFonts w:ascii="Muli" w:eastAsia="Muli" w:hAnsi="Muli" w:cs="Muli"/>
                <w:sz w:val="16"/>
                <w:szCs w:val="16"/>
              </w:rPr>
              <w:t>Oficios, papeles de trabajo</w:t>
            </w:r>
            <w:r w:rsidR="00CB0416">
              <w:rPr>
                <w:rFonts w:ascii="Muli" w:eastAsia="Muli" w:hAnsi="Muli" w:cs="Muli"/>
                <w:sz w:val="16"/>
                <w:szCs w:val="16"/>
              </w:rPr>
              <w:t>.</w:t>
            </w:r>
          </w:p>
        </w:tc>
      </w:tr>
      <w:tr w:rsidR="00BC37F9" w14:paraId="044EF76F" w14:textId="77777777" w:rsidTr="0064086A">
        <w:tc>
          <w:tcPr>
            <w:tcW w:w="704" w:type="dxa"/>
          </w:tcPr>
          <w:p w14:paraId="2ACA3A81" w14:textId="77777777" w:rsidR="00BC37F9" w:rsidRDefault="001D3045" w:rsidP="00702ED8">
            <w:pPr>
              <w:rPr>
                <w:rFonts w:ascii="Muli" w:eastAsia="Muli" w:hAnsi="Muli" w:cs="Muli"/>
                <w:sz w:val="16"/>
                <w:szCs w:val="16"/>
              </w:rPr>
            </w:pPr>
            <w:r>
              <w:rPr>
                <w:rFonts w:ascii="Muli" w:eastAsia="Muli" w:hAnsi="Muli" w:cs="Muli"/>
                <w:sz w:val="16"/>
                <w:szCs w:val="16"/>
              </w:rPr>
              <w:t>15</w:t>
            </w:r>
          </w:p>
        </w:tc>
        <w:tc>
          <w:tcPr>
            <w:tcW w:w="5245" w:type="dxa"/>
            <w:gridSpan w:val="3"/>
          </w:tcPr>
          <w:p w14:paraId="2B3343C7" w14:textId="77777777" w:rsidR="00BC37F9" w:rsidRDefault="001D3045" w:rsidP="00702ED8">
            <w:pPr>
              <w:rPr>
                <w:rFonts w:ascii="Muli" w:eastAsia="Muli" w:hAnsi="Muli" w:cs="Muli"/>
                <w:sz w:val="16"/>
                <w:szCs w:val="16"/>
              </w:rPr>
            </w:pPr>
            <w:r>
              <w:rPr>
                <w:rFonts w:ascii="Muli" w:eastAsia="Muli" w:hAnsi="Muli" w:cs="Muli"/>
                <w:sz w:val="16"/>
                <w:szCs w:val="16"/>
              </w:rPr>
              <w:t>Informa sobre atención y seguimiento a informe.</w:t>
            </w:r>
          </w:p>
        </w:tc>
        <w:tc>
          <w:tcPr>
            <w:tcW w:w="1563" w:type="dxa"/>
            <w:gridSpan w:val="2"/>
          </w:tcPr>
          <w:p w14:paraId="68BBE5C2" w14:textId="1A7A02A0" w:rsidR="00BC37F9" w:rsidRDefault="001D3045" w:rsidP="00702ED8">
            <w:pPr>
              <w:rPr>
                <w:rFonts w:ascii="Muli" w:eastAsia="Muli" w:hAnsi="Muli" w:cs="Muli"/>
                <w:sz w:val="16"/>
                <w:szCs w:val="16"/>
              </w:rPr>
            </w:pPr>
            <w:r>
              <w:rPr>
                <w:rFonts w:ascii="Muli" w:eastAsia="Muli" w:hAnsi="Muli" w:cs="Muli"/>
                <w:sz w:val="16"/>
                <w:szCs w:val="16"/>
              </w:rPr>
              <w:t>Coordinador(a) Administrativo(a)</w:t>
            </w:r>
            <w:r w:rsidR="00CB0416">
              <w:rPr>
                <w:rFonts w:ascii="Muli" w:eastAsia="Muli" w:hAnsi="Muli" w:cs="Muli"/>
                <w:sz w:val="16"/>
                <w:szCs w:val="16"/>
              </w:rPr>
              <w:t>.</w:t>
            </w:r>
          </w:p>
        </w:tc>
        <w:tc>
          <w:tcPr>
            <w:tcW w:w="1316" w:type="dxa"/>
          </w:tcPr>
          <w:p w14:paraId="0B6A33B9" w14:textId="00E63488"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09532358" w14:textId="77777777" w:rsidTr="0064086A">
        <w:tc>
          <w:tcPr>
            <w:tcW w:w="704" w:type="dxa"/>
          </w:tcPr>
          <w:p w14:paraId="64770BC7" w14:textId="77777777" w:rsidR="00BC37F9" w:rsidRDefault="001D3045" w:rsidP="00702ED8">
            <w:pPr>
              <w:rPr>
                <w:rFonts w:ascii="Muli" w:eastAsia="Muli" w:hAnsi="Muli" w:cs="Muli"/>
                <w:sz w:val="16"/>
                <w:szCs w:val="16"/>
              </w:rPr>
            </w:pPr>
            <w:r>
              <w:rPr>
                <w:rFonts w:ascii="Muli" w:eastAsia="Muli" w:hAnsi="Muli" w:cs="Muli"/>
                <w:sz w:val="16"/>
                <w:szCs w:val="16"/>
              </w:rPr>
              <w:t>16</w:t>
            </w:r>
          </w:p>
        </w:tc>
        <w:tc>
          <w:tcPr>
            <w:tcW w:w="5245" w:type="dxa"/>
            <w:gridSpan w:val="3"/>
          </w:tcPr>
          <w:p w14:paraId="460BC2CF" w14:textId="77777777" w:rsidR="00BC37F9" w:rsidRDefault="001D3045" w:rsidP="00702ED8">
            <w:pPr>
              <w:rPr>
                <w:rFonts w:ascii="Muli" w:eastAsia="Muli" w:hAnsi="Muli" w:cs="Muli"/>
                <w:sz w:val="16"/>
                <w:szCs w:val="16"/>
              </w:rPr>
            </w:pPr>
            <w:r>
              <w:rPr>
                <w:rFonts w:ascii="Muli" w:eastAsia="Muli" w:hAnsi="Muli" w:cs="Muli"/>
                <w:sz w:val="16"/>
                <w:szCs w:val="16"/>
              </w:rPr>
              <w:t>Recibe información sobre atención y seguimiento.</w:t>
            </w:r>
          </w:p>
        </w:tc>
        <w:tc>
          <w:tcPr>
            <w:tcW w:w="1563" w:type="dxa"/>
            <w:gridSpan w:val="2"/>
          </w:tcPr>
          <w:p w14:paraId="4C3D6028" w14:textId="55C376F6" w:rsidR="00BC37F9" w:rsidRDefault="001D3045" w:rsidP="00702ED8">
            <w:pPr>
              <w:rPr>
                <w:rFonts w:ascii="Muli" w:eastAsia="Muli" w:hAnsi="Muli" w:cs="Muli"/>
                <w:sz w:val="16"/>
                <w:szCs w:val="16"/>
              </w:rPr>
            </w:pPr>
            <w:r>
              <w:rPr>
                <w:rFonts w:ascii="Muli" w:eastAsia="Muli" w:hAnsi="Muli" w:cs="Muli"/>
                <w:sz w:val="16"/>
                <w:szCs w:val="16"/>
              </w:rPr>
              <w:t>OIC</w:t>
            </w:r>
            <w:r w:rsidR="00CB0416">
              <w:rPr>
                <w:rFonts w:ascii="Muli" w:eastAsia="Muli" w:hAnsi="Muli" w:cs="Muli"/>
                <w:sz w:val="16"/>
                <w:szCs w:val="16"/>
              </w:rPr>
              <w:t>.</w:t>
            </w:r>
          </w:p>
        </w:tc>
        <w:tc>
          <w:tcPr>
            <w:tcW w:w="1316" w:type="dxa"/>
          </w:tcPr>
          <w:p w14:paraId="699EBA04" w14:textId="46B7A19B" w:rsidR="00BC37F9" w:rsidRDefault="001D3045" w:rsidP="00702ED8">
            <w:pPr>
              <w:rPr>
                <w:rFonts w:ascii="Muli" w:eastAsia="Muli" w:hAnsi="Muli" w:cs="Muli"/>
                <w:sz w:val="16"/>
                <w:szCs w:val="16"/>
              </w:rPr>
            </w:pPr>
            <w:r>
              <w:rPr>
                <w:rFonts w:ascii="Muli" w:eastAsia="Muli" w:hAnsi="Muli" w:cs="Muli"/>
                <w:sz w:val="16"/>
                <w:szCs w:val="16"/>
              </w:rPr>
              <w:t>Oficios</w:t>
            </w:r>
            <w:r w:rsidR="00CB0416">
              <w:rPr>
                <w:rFonts w:ascii="Muli" w:eastAsia="Muli" w:hAnsi="Muli" w:cs="Muli"/>
                <w:sz w:val="16"/>
                <w:szCs w:val="16"/>
              </w:rPr>
              <w:t>.</w:t>
            </w:r>
          </w:p>
        </w:tc>
      </w:tr>
      <w:tr w:rsidR="00BC37F9" w14:paraId="0343BCED" w14:textId="77777777" w:rsidTr="0064086A">
        <w:tc>
          <w:tcPr>
            <w:tcW w:w="704" w:type="dxa"/>
          </w:tcPr>
          <w:p w14:paraId="557F8C0F" w14:textId="77777777" w:rsidR="00BC37F9" w:rsidRDefault="001D3045" w:rsidP="00702ED8">
            <w:pPr>
              <w:rPr>
                <w:rFonts w:ascii="Muli" w:eastAsia="Muli" w:hAnsi="Muli" w:cs="Muli"/>
                <w:sz w:val="16"/>
                <w:szCs w:val="16"/>
              </w:rPr>
            </w:pPr>
            <w:r>
              <w:rPr>
                <w:rFonts w:ascii="Muli" w:eastAsia="Muli" w:hAnsi="Muli" w:cs="Muli"/>
                <w:sz w:val="16"/>
                <w:szCs w:val="16"/>
              </w:rPr>
              <w:t>17</w:t>
            </w:r>
          </w:p>
        </w:tc>
        <w:tc>
          <w:tcPr>
            <w:tcW w:w="5245" w:type="dxa"/>
            <w:gridSpan w:val="3"/>
          </w:tcPr>
          <w:p w14:paraId="192CF1EB" w14:textId="77777777" w:rsidR="00BC37F9" w:rsidRDefault="001D3045" w:rsidP="00702ED8">
            <w:pPr>
              <w:rPr>
                <w:rFonts w:ascii="Muli" w:eastAsia="Muli" w:hAnsi="Muli" w:cs="Muli"/>
                <w:sz w:val="16"/>
                <w:szCs w:val="16"/>
              </w:rPr>
            </w:pPr>
            <w:r>
              <w:rPr>
                <w:rFonts w:ascii="Muli" w:eastAsia="Muli" w:hAnsi="Muli" w:cs="Muli"/>
                <w:sz w:val="16"/>
                <w:szCs w:val="16"/>
              </w:rPr>
              <w:t>Fin del procedimiento.</w:t>
            </w:r>
          </w:p>
        </w:tc>
        <w:tc>
          <w:tcPr>
            <w:tcW w:w="1563" w:type="dxa"/>
            <w:gridSpan w:val="2"/>
          </w:tcPr>
          <w:p w14:paraId="6C498F5F" w14:textId="77777777" w:rsidR="00BC37F9" w:rsidRDefault="00BC37F9" w:rsidP="00702ED8">
            <w:pPr>
              <w:rPr>
                <w:rFonts w:ascii="Muli" w:eastAsia="Muli" w:hAnsi="Muli" w:cs="Muli"/>
                <w:sz w:val="16"/>
                <w:szCs w:val="16"/>
              </w:rPr>
            </w:pPr>
          </w:p>
        </w:tc>
        <w:tc>
          <w:tcPr>
            <w:tcW w:w="1316" w:type="dxa"/>
          </w:tcPr>
          <w:p w14:paraId="5D0E28E5" w14:textId="77777777" w:rsidR="00BC37F9" w:rsidRDefault="00BC37F9" w:rsidP="00702ED8">
            <w:pPr>
              <w:rPr>
                <w:rFonts w:ascii="Muli" w:eastAsia="Muli" w:hAnsi="Muli" w:cs="Muli"/>
                <w:sz w:val="16"/>
                <w:szCs w:val="16"/>
              </w:rPr>
            </w:pPr>
          </w:p>
        </w:tc>
      </w:tr>
    </w:tbl>
    <w:p w14:paraId="419BA9C2" w14:textId="33FC9C24" w:rsidR="00FA2BEA" w:rsidRDefault="00CB0416"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CFED5A2" wp14:editId="178FC630">
            <wp:extent cx="5611495" cy="7617600"/>
            <wp:effectExtent l="0" t="0" r="8255" b="2540"/>
            <wp:docPr id="111526626" name="Imagen 111526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6" name="Imagen 111526626"/>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621254" cy="7630848"/>
                    </a:xfrm>
                    <a:prstGeom prst="rect">
                      <a:avLst/>
                    </a:prstGeom>
                  </pic:spPr>
                </pic:pic>
              </a:graphicData>
            </a:graphic>
          </wp:inline>
        </w:drawing>
      </w:r>
    </w:p>
    <w:tbl>
      <w:tblPr>
        <w:tblStyle w:val="affffffffffffff3"/>
        <w:tblW w:w="92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324"/>
      </w:tblGrid>
      <w:tr w:rsidR="00BC37F9" w14:paraId="67477F49" w14:textId="77777777" w:rsidTr="00CD5476">
        <w:trPr>
          <w:trHeight w:val="80"/>
        </w:trPr>
        <w:tc>
          <w:tcPr>
            <w:tcW w:w="2942" w:type="dxa"/>
            <w:shd w:val="clear" w:color="auto" w:fill="006666"/>
          </w:tcPr>
          <w:p w14:paraId="1B03355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6520EF7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3324" w:type="dxa"/>
            <w:shd w:val="clear" w:color="auto" w:fill="006666"/>
          </w:tcPr>
          <w:p w14:paraId="3B8E906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EB7BA66" w14:textId="77777777" w:rsidTr="00CD5476">
        <w:trPr>
          <w:trHeight w:val="550"/>
        </w:trPr>
        <w:tc>
          <w:tcPr>
            <w:tcW w:w="2942" w:type="dxa"/>
            <w:shd w:val="clear" w:color="auto" w:fill="auto"/>
            <w:vAlign w:val="center"/>
          </w:tcPr>
          <w:p w14:paraId="3CEAFD9E"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1E107808" w14:textId="77777777" w:rsidR="00BC37F9" w:rsidRDefault="00BC37F9" w:rsidP="00702ED8">
            <w:pPr>
              <w:jc w:val="center"/>
              <w:rPr>
                <w:rFonts w:ascii="Muli" w:eastAsia="Muli" w:hAnsi="Muli" w:cs="Muli"/>
                <w:color w:val="000000"/>
                <w:sz w:val="16"/>
                <w:szCs w:val="16"/>
              </w:rPr>
            </w:pPr>
          </w:p>
        </w:tc>
        <w:tc>
          <w:tcPr>
            <w:tcW w:w="3324" w:type="dxa"/>
            <w:shd w:val="clear" w:color="auto" w:fill="auto"/>
            <w:vAlign w:val="center"/>
          </w:tcPr>
          <w:p w14:paraId="78D99861" w14:textId="77777777" w:rsidR="00BC37F9" w:rsidRDefault="00BC37F9" w:rsidP="00702ED8">
            <w:pPr>
              <w:jc w:val="center"/>
              <w:rPr>
                <w:rFonts w:ascii="Muli" w:eastAsia="Muli" w:hAnsi="Muli" w:cs="Muli"/>
                <w:color w:val="FFFFFF"/>
                <w:sz w:val="16"/>
                <w:szCs w:val="16"/>
              </w:rPr>
            </w:pPr>
          </w:p>
        </w:tc>
      </w:tr>
      <w:tr w:rsidR="00BC37F9" w14:paraId="40882C0F" w14:textId="77777777" w:rsidTr="00CD5476">
        <w:trPr>
          <w:trHeight w:val="469"/>
        </w:trPr>
        <w:tc>
          <w:tcPr>
            <w:tcW w:w="2942" w:type="dxa"/>
            <w:vAlign w:val="center"/>
          </w:tcPr>
          <w:p w14:paraId="7976A9F3"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5862D9BE"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634841A3"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660AEE78"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3324" w:type="dxa"/>
            <w:vAlign w:val="center"/>
          </w:tcPr>
          <w:p w14:paraId="4C6B4CC8"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B6D70AB"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4"/>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1"/>
        <w:gridCol w:w="4394"/>
        <w:gridCol w:w="1418"/>
        <w:gridCol w:w="1701"/>
      </w:tblGrid>
      <w:tr w:rsidR="00BC37F9" w14:paraId="1890C262" w14:textId="77777777" w:rsidTr="00BA3579">
        <w:trPr>
          <w:trHeight w:val="245"/>
        </w:trPr>
        <w:tc>
          <w:tcPr>
            <w:tcW w:w="1271" w:type="dxa"/>
            <w:vMerge w:val="restart"/>
          </w:tcPr>
          <w:p w14:paraId="3EE4493C" w14:textId="77777777" w:rsidR="00BC37F9" w:rsidRDefault="001D3045" w:rsidP="00702ED8">
            <w:pPr>
              <w:rPr>
                <w:rFonts w:ascii="Muli" w:eastAsia="Muli" w:hAnsi="Muli" w:cs="Muli"/>
                <w:sz w:val="16"/>
                <w:szCs w:val="16"/>
              </w:rPr>
            </w:pPr>
            <w:r>
              <w:rPr>
                <w:rFonts w:ascii="Muli" w:eastAsia="Muli" w:hAnsi="Muli" w:cs="Muli"/>
                <w:noProof/>
                <w:sz w:val="16"/>
                <w:szCs w:val="16"/>
              </w:rPr>
              <w:drawing>
                <wp:inline distT="0" distB="0" distL="0" distR="0" wp14:anchorId="4999BBBD" wp14:editId="343A7AA2">
                  <wp:extent cx="705600" cy="388800"/>
                  <wp:effectExtent l="0" t="0" r="0" b="0"/>
                  <wp:docPr id="1474"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712529" cy="392618"/>
                          </a:xfrm>
                          <a:prstGeom prst="rect">
                            <a:avLst/>
                          </a:prstGeom>
                          <a:ln/>
                        </pic:spPr>
                      </pic:pic>
                    </a:graphicData>
                  </a:graphic>
                </wp:inline>
              </w:drawing>
            </w:r>
          </w:p>
        </w:tc>
        <w:tc>
          <w:tcPr>
            <w:tcW w:w="4394" w:type="dxa"/>
            <w:vMerge w:val="restart"/>
            <w:shd w:val="clear" w:color="auto" w:fill="006666"/>
            <w:vAlign w:val="center"/>
          </w:tcPr>
          <w:p w14:paraId="56DA5C7C" w14:textId="55C06B8A"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CB0416">
              <w:rPr>
                <w:rFonts w:ascii="Muli" w:eastAsia="Muli" w:hAnsi="Muli" w:cs="Muli"/>
                <w:b/>
                <w:color w:val="FFFFFF"/>
                <w:sz w:val="16"/>
                <w:szCs w:val="16"/>
              </w:rPr>
              <w:t>.</w:t>
            </w:r>
          </w:p>
        </w:tc>
        <w:tc>
          <w:tcPr>
            <w:tcW w:w="1418" w:type="dxa"/>
            <w:shd w:val="clear" w:color="auto" w:fill="006666"/>
          </w:tcPr>
          <w:p w14:paraId="121AEB2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2DBBCC13" w14:textId="77777777" w:rsidR="00BC37F9" w:rsidRDefault="001D3045" w:rsidP="00702ED8">
            <w:pPr>
              <w:rPr>
                <w:rFonts w:ascii="Muli" w:eastAsia="Muli" w:hAnsi="Muli" w:cs="Muli"/>
                <w:sz w:val="16"/>
                <w:szCs w:val="16"/>
              </w:rPr>
            </w:pPr>
            <w:r>
              <w:rPr>
                <w:rFonts w:ascii="Muli" w:eastAsia="Muli" w:hAnsi="Muli" w:cs="Muli"/>
                <w:sz w:val="16"/>
                <w:szCs w:val="16"/>
              </w:rPr>
              <w:t>EC-OIC-INV-2</w:t>
            </w:r>
          </w:p>
        </w:tc>
      </w:tr>
      <w:tr w:rsidR="00BC37F9" w14:paraId="0C79C358" w14:textId="77777777" w:rsidTr="00BA3579">
        <w:trPr>
          <w:trHeight w:val="245"/>
        </w:trPr>
        <w:tc>
          <w:tcPr>
            <w:tcW w:w="1271" w:type="dxa"/>
            <w:vMerge/>
          </w:tcPr>
          <w:p w14:paraId="047DD60A"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vMerge/>
            <w:shd w:val="clear" w:color="auto" w:fill="006666"/>
            <w:vAlign w:val="center"/>
          </w:tcPr>
          <w:p w14:paraId="6A88E61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20F003D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32D0B9EF" w14:textId="77777777" w:rsidR="00BC37F9" w:rsidRDefault="001D3045" w:rsidP="00702ED8">
            <w:pPr>
              <w:rPr>
                <w:rFonts w:ascii="Muli" w:eastAsia="Muli" w:hAnsi="Muli" w:cs="Muli"/>
                <w:sz w:val="16"/>
                <w:szCs w:val="16"/>
              </w:rPr>
            </w:pPr>
            <w:r>
              <w:rPr>
                <w:rFonts w:ascii="Muli" w:eastAsia="Muli" w:hAnsi="Muli" w:cs="Muli"/>
                <w:sz w:val="16"/>
                <w:szCs w:val="16"/>
              </w:rPr>
              <w:t>04.08.23</w:t>
            </w:r>
          </w:p>
        </w:tc>
      </w:tr>
      <w:tr w:rsidR="00BC37F9" w14:paraId="3303D27F" w14:textId="77777777" w:rsidTr="00BA3579">
        <w:trPr>
          <w:trHeight w:val="245"/>
        </w:trPr>
        <w:tc>
          <w:tcPr>
            <w:tcW w:w="1271" w:type="dxa"/>
            <w:vMerge/>
          </w:tcPr>
          <w:p w14:paraId="3647BF5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vMerge/>
            <w:shd w:val="clear" w:color="auto" w:fill="006666"/>
            <w:vAlign w:val="center"/>
          </w:tcPr>
          <w:p w14:paraId="798350A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3DBAFD4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proofErr w:type="spellStart"/>
            <w:r>
              <w:rPr>
                <w:rFonts w:ascii="Muli" w:eastAsia="Muli" w:hAnsi="Muli" w:cs="Muli"/>
                <w:color w:val="FFFFFF"/>
                <w:sz w:val="16"/>
                <w:szCs w:val="16"/>
              </w:rPr>
              <w:t>núm</w:t>
            </w:r>
            <w:proofErr w:type="spellEnd"/>
            <w:r>
              <w:rPr>
                <w:rFonts w:ascii="Muli" w:eastAsia="Muli" w:hAnsi="Muli" w:cs="Muli"/>
                <w:color w:val="FFFFFF"/>
                <w:sz w:val="16"/>
                <w:szCs w:val="16"/>
              </w:rPr>
              <w:t>:</w:t>
            </w:r>
          </w:p>
        </w:tc>
        <w:tc>
          <w:tcPr>
            <w:tcW w:w="1701" w:type="dxa"/>
          </w:tcPr>
          <w:p w14:paraId="49934D28"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07983D80" w14:textId="77777777" w:rsidTr="00BA3579">
        <w:tc>
          <w:tcPr>
            <w:tcW w:w="1271" w:type="dxa"/>
            <w:shd w:val="clear" w:color="auto" w:fill="006666"/>
            <w:tcMar>
              <w:left w:w="108" w:type="dxa"/>
              <w:right w:w="108" w:type="dxa"/>
            </w:tcMar>
            <w:vAlign w:val="center"/>
          </w:tcPr>
          <w:p w14:paraId="34AF193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7513" w:type="dxa"/>
            <w:gridSpan w:val="3"/>
            <w:tcMar>
              <w:left w:w="108" w:type="dxa"/>
              <w:right w:w="108" w:type="dxa"/>
            </w:tcMar>
            <w:vAlign w:val="center"/>
          </w:tcPr>
          <w:p w14:paraId="3C6847D3" w14:textId="51EA6C11" w:rsidR="00BC37F9" w:rsidRDefault="001D3045" w:rsidP="00702ED8">
            <w:pPr>
              <w:rPr>
                <w:rFonts w:ascii="Muli" w:eastAsia="Muli" w:hAnsi="Muli" w:cs="Muli"/>
                <w:sz w:val="16"/>
                <w:szCs w:val="16"/>
              </w:rPr>
            </w:pPr>
            <w:r>
              <w:rPr>
                <w:rFonts w:ascii="Muli" w:eastAsia="Muli" w:hAnsi="Muli" w:cs="Muli"/>
                <w:sz w:val="16"/>
                <w:szCs w:val="16"/>
              </w:rPr>
              <w:t>Investigación</w:t>
            </w:r>
            <w:r w:rsidR="00CB0416">
              <w:rPr>
                <w:rFonts w:ascii="Muli" w:eastAsia="Muli" w:hAnsi="Muli" w:cs="Muli"/>
                <w:sz w:val="16"/>
                <w:szCs w:val="16"/>
              </w:rPr>
              <w:t>.</w:t>
            </w:r>
          </w:p>
        </w:tc>
      </w:tr>
      <w:tr w:rsidR="00BC37F9" w14:paraId="71E1ECE9" w14:textId="77777777" w:rsidTr="00BA3579">
        <w:tc>
          <w:tcPr>
            <w:tcW w:w="1271" w:type="dxa"/>
            <w:shd w:val="clear" w:color="auto" w:fill="006666"/>
            <w:tcMar>
              <w:left w:w="108" w:type="dxa"/>
              <w:right w:w="108" w:type="dxa"/>
            </w:tcMar>
            <w:vAlign w:val="center"/>
          </w:tcPr>
          <w:p w14:paraId="767C14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513" w:type="dxa"/>
            <w:gridSpan w:val="3"/>
            <w:tcMar>
              <w:left w:w="108" w:type="dxa"/>
              <w:right w:w="108" w:type="dxa"/>
            </w:tcMar>
            <w:vAlign w:val="center"/>
          </w:tcPr>
          <w:p w14:paraId="1136798E" w14:textId="2940A756" w:rsidR="00BC37F9" w:rsidRDefault="001D3045" w:rsidP="00702ED8">
            <w:pPr>
              <w:rPr>
                <w:rFonts w:ascii="Muli" w:eastAsia="Muli" w:hAnsi="Muli" w:cs="Muli"/>
                <w:sz w:val="16"/>
                <w:szCs w:val="16"/>
              </w:rPr>
            </w:pPr>
            <w:r>
              <w:rPr>
                <w:rFonts w:ascii="Muli" w:eastAsia="Muli" w:hAnsi="Muli" w:cs="Muli"/>
                <w:sz w:val="16"/>
                <w:szCs w:val="16"/>
              </w:rPr>
              <w:t>Evaluación y Control</w:t>
            </w:r>
            <w:r w:rsidR="00CB0416">
              <w:rPr>
                <w:rFonts w:ascii="Muli" w:eastAsia="Muli" w:hAnsi="Muli" w:cs="Muli"/>
                <w:sz w:val="16"/>
                <w:szCs w:val="16"/>
              </w:rPr>
              <w:t>.</w:t>
            </w:r>
          </w:p>
        </w:tc>
      </w:tr>
      <w:tr w:rsidR="00BC37F9" w14:paraId="25CE4367" w14:textId="77777777" w:rsidTr="00BA3579">
        <w:tc>
          <w:tcPr>
            <w:tcW w:w="1271" w:type="dxa"/>
            <w:shd w:val="clear" w:color="auto" w:fill="006666"/>
            <w:tcMar>
              <w:left w:w="108" w:type="dxa"/>
              <w:right w:w="108" w:type="dxa"/>
            </w:tcMar>
            <w:vAlign w:val="center"/>
          </w:tcPr>
          <w:p w14:paraId="034AACE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513" w:type="dxa"/>
            <w:gridSpan w:val="3"/>
            <w:tcMar>
              <w:left w:w="108" w:type="dxa"/>
              <w:right w:w="108" w:type="dxa"/>
            </w:tcMar>
            <w:vAlign w:val="center"/>
          </w:tcPr>
          <w:p w14:paraId="62D87A07" w14:textId="30605BF2" w:rsidR="00BC37F9" w:rsidRDefault="001D3045" w:rsidP="00702ED8">
            <w:pPr>
              <w:rPr>
                <w:rFonts w:ascii="Muli" w:eastAsia="Muli" w:hAnsi="Muli" w:cs="Muli"/>
                <w:sz w:val="16"/>
                <w:szCs w:val="16"/>
              </w:rPr>
            </w:pPr>
            <w:r>
              <w:rPr>
                <w:rFonts w:ascii="Muli" w:eastAsia="Muli" w:hAnsi="Muli" w:cs="Muli"/>
                <w:sz w:val="16"/>
                <w:szCs w:val="16"/>
              </w:rPr>
              <w:t>Autoridad investigadora del Órgano Interno de Control</w:t>
            </w:r>
            <w:r w:rsidR="00CB0416">
              <w:rPr>
                <w:rFonts w:ascii="Muli" w:eastAsia="Muli" w:hAnsi="Muli" w:cs="Muli"/>
                <w:sz w:val="16"/>
                <w:szCs w:val="16"/>
              </w:rPr>
              <w:t>.</w:t>
            </w:r>
          </w:p>
        </w:tc>
      </w:tr>
      <w:tr w:rsidR="00BC37F9" w14:paraId="26827E12" w14:textId="77777777" w:rsidTr="00BA3579">
        <w:tc>
          <w:tcPr>
            <w:tcW w:w="1271" w:type="dxa"/>
            <w:shd w:val="clear" w:color="auto" w:fill="006666"/>
            <w:tcMar>
              <w:left w:w="108" w:type="dxa"/>
              <w:right w:w="108" w:type="dxa"/>
            </w:tcMar>
            <w:vAlign w:val="center"/>
          </w:tcPr>
          <w:p w14:paraId="74FC7D43"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155E720C" w14:textId="77777777" w:rsidR="00BC37F9" w:rsidRDefault="00BC37F9" w:rsidP="00702ED8">
            <w:pPr>
              <w:rPr>
                <w:rFonts w:ascii="Muli" w:eastAsia="Muli" w:hAnsi="Muli" w:cs="Muli"/>
                <w:color w:val="FFFFFF"/>
                <w:sz w:val="16"/>
                <w:szCs w:val="16"/>
              </w:rPr>
            </w:pPr>
          </w:p>
        </w:tc>
        <w:tc>
          <w:tcPr>
            <w:tcW w:w="7513" w:type="dxa"/>
            <w:gridSpan w:val="3"/>
            <w:tcMar>
              <w:left w:w="108" w:type="dxa"/>
              <w:right w:w="108" w:type="dxa"/>
            </w:tcMar>
            <w:vAlign w:val="center"/>
          </w:tcPr>
          <w:p w14:paraId="6349EFD4" w14:textId="77777777" w:rsidR="00BC37F9" w:rsidRDefault="001D3045" w:rsidP="00702ED8">
            <w:pPr>
              <w:jc w:val="both"/>
              <w:rPr>
                <w:rFonts w:ascii="Muli" w:eastAsia="Muli" w:hAnsi="Muli" w:cs="Muli"/>
                <w:sz w:val="16"/>
                <w:szCs w:val="16"/>
              </w:rPr>
            </w:pPr>
            <w:r>
              <w:rPr>
                <w:rFonts w:ascii="Muli" w:eastAsia="Muli" w:hAnsi="Muli" w:cs="Muli"/>
                <w:sz w:val="16"/>
                <w:szCs w:val="16"/>
              </w:rPr>
              <w:t>Investigar las posibles faltas administrativas cometidas por acción u omisión por las personas servidoras públicas de la Secretaría Ejecutiva del Sistema Estatal Anticorrupción de Guanajuato.</w:t>
            </w:r>
          </w:p>
        </w:tc>
      </w:tr>
      <w:tr w:rsidR="00BC37F9" w14:paraId="75EB80A2" w14:textId="77777777" w:rsidTr="00BA3579">
        <w:tc>
          <w:tcPr>
            <w:tcW w:w="1271" w:type="dxa"/>
            <w:shd w:val="clear" w:color="auto" w:fill="006666"/>
            <w:tcMar>
              <w:left w:w="108" w:type="dxa"/>
              <w:right w:w="108" w:type="dxa"/>
            </w:tcMar>
            <w:vAlign w:val="center"/>
          </w:tcPr>
          <w:p w14:paraId="772B3B2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50890D00" w14:textId="77777777" w:rsidR="00BC37F9" w:rsidRDefault="00BC37F9" w:rsidP="00702ED8">
            <w:pPr>
              <w:rPr>
                <w:rFonts w:ascii="Muli" w:eastAsia="Muli" w:hAnsi="Muli" w:cs="Muli"/>
                <w:color w:val="FFFFFF"/>
                <w:sz w:val="16"/>
                <w:szCs w:val="16"/>
              </w:rPr>
            </w:pPr>
          </w:p>
        </w:tc>
        <w:tc>
          <w:tcPr>
            <w:tcW w:w="7513" w:type="dxa"/>
            <w:gridSpan w:val="3"/>
            <w:tcMar>
              <w:left w:w="108" w:type="dxa"/>
              <w:right w:w="108" w:type="dxa"/>
            </w:tcMar>
            <w:vAlign w:val="center"/>
          </w:tcPr>
          <w:p w14:paraId="34C49DEE" w14:textId="20347E56" w:rsidR="00BC37F9" w:rsidRDefault="001D3045" w:rsidP="00702ED8">
            <w:pPr>
              <w:rPr>
                <w:rFonts w:ascii="Muli" w:eastAsia="Muli" w:hAnsi="Muli" w:cs="Muli"/>
                <w:sz w:val="16"/>
                <w:szCs w:val="16"/>
              </w:rPr>
            </w:pPr>
            <w:r>
              <w:rPr>
                <w:rFonts w:ascii="Muli" w:eastAsia="Muli" w:hAnsi="Muli" w:cs="Muli"/>
                <w:sz w:val="16"/>
                <w:szCs w:val="16"/>
              </w:rPr>
              <w:t xml:space="preserve">Inicia de oficio, derivado de auditoría o por denuncia y </w:t>
            </w:r>
            <w:r w:rsidR="007F5EAD">
              <w:rPr>
                <w:rFonts w:ascii="Muli" w:eastAsia="Muli" w:hAnsi="Muli" w:cs="Muli"/>
                <w:sz w:val="16"/>
                <w:szCs w:val="16"/>
              </w:rPr>
              <w:t>termina</w:t>
            </w:r>
            <w:r>
              <w:rPr>
                <w:rFonts w:ascii="Muli" w:eastAsia="Muli" w:hAnsi="Muli" w:cs="Muli"/>
                <w:sz w:val="16"/>
                <w:szCs w:val="16"/>
              </w:rPr>
              <w:t xml:space="preserve"> en la elaboración y presentación del Informe de Presunta Responsabilidad Administrativa ante la autoridad substanciadora.</w:t>
            </w:r>
          </w:p>
        </w:tc>
      </w:tr>
      <w:tr w:rsidR="00BC37F9" w14:paraId="41B4E217" w14:textId="77777777" w:rsidTr="007F5EAD">
        <w:trPr>
          <w:trHeight w:val="328"/>
        </w:trPr>
        <w:tc>
          <w:tcPr>
            <w:tcW w:w="1271" w:type="dxa"/>
            <w:shd w:val="clear" w:color="auto" w:fill="006666"/>
            <w:tcMar>
              <w:left w:w="108" w:type="dxa"/>
              <w:right w:w="108" w:type="dxa"/>
            </w:tcMar>
            <w:vAlign w:val="center"/>
          </w:tcPr>
          <w:p w14:paraId="740F6FE2" w14:textId="0BF9B34C"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tc>
        <w:tc>
          <w:tcPr>
            <w:tcW w:w="7513" w:type="dxa"/>
            <w:gridSpan w:val="3"/>
            <w:tcMar>
              <w:left w:w="108" w:type="dxa"/>
              <w:right w:w="108" w:type="dxa"/>
            </w:tcMar>
            <w:vAlign w:val="center"/>
          </w:tcPr>
          <w:p w14:paraId="0F4413B6" w14:textId="1A08EC74" w:rsidR="00BC37F9" w:rsidRPr="0064086A" w:rsidRDefault="001D3045" w:rsidP="00702ED8">
            <w:pPr>
              <w:pStyle w:val="Prrafodelista"/>
              <w:numPr>
                <w:ilvl w:val="3"/>
                <w:numId w:val="58"/>
              </w:numPr>
              <w:pBdr>
                <w:top w:val="nil"/>
                <w:left w:val="nil"/>
                <w:bottom w:val="nil"/>
                <w:right w:val="nil"/>
                <w:between w:val="nil"/>
              </w:pBdr>
              <w:ind w:left="342" w:hanging="283"/>
              <w:jc w:val="both"/>
              <w:rPr>
                <w:rFonts w:ascii="Muli" w:eastAsia="Muli" w:hAnsi="Muli" w:cs="Muli"/>
                <w:color w:val="000000"/>
                <w:sz w:val="16"/>
                <w:szCs w:val="16"/>
              </w:rPr>
            </w:pPr>
            <w:r w:rsidRPr="0064086A">
              <w:rPr>
                <w:rFonts w:ascii="Muli" w:eastAsia="Muli" w:hAnsi="Muli" w:cs="Muli"/>
                <w:color w:val="000000"/>
                <w:sz w:val="16"/>
                <w:szCs w:val="16"/>
              </w:rPr>
              <w:t xml:space="preserve">Integración </w:t>
            </w:r>
            <w:r w:rsidR="0064086A">
              <w:rPr>
                <w:rFonts w:ascii="Muli" w:eastAsia="Muli" w:hAnsi="Muli" w:cs="Muli"/>
                <w:color w:val="000000"/>
                <w:sz w:val="16"/>
                <w:szCs w:val="16"/>
              </w:rPr>
              <w:t xml:space="preserve">y determinación </w:t>
            </w:r>
            <w:r w:rsidRPr="0064086A">
              <w:rPr>
                <w:rFonts w:ascii="Muli" w:eastAsia="Muli" w:hAnsi="Muli" w:cs="Muli"/>
                <w:color w:val="000000"/>
                <w:sz w:val="16"/>
                <w:szCs w:val="16"/>
              </w:rPr>
              <w:t>de expedientes de presunta responsabilidad administrativa de los servidores públicos de la Secretaría Ejecutiva.</w:t>
            </w:r>
          </w:p>
        </w:tc>
      </w:tr>
      <w:tr w:rsidR="00BC37F9" w14:paraId="6E0CBBED" w14:textId="77777777" w:rsidTr="00BA3579">
        <w:trPr>
          <w:trHeight w:val="528"/>
        </w:trPr>
        <w:tc>
          <w:tcPr>
            <w:tcW w:w="1271" w:type="dxa"/>
            <w:shd w:val="clear" w:color="auto" w:fill="006666"/>
            <w:tcMar>
              <w:left w:w="108" w:type="dxa"/>
              <w:right w:w="108" w:type="dxa"/>
            </w:tcMar>
            <w:vAlign w:val="center"/>
          </w:tcPr>
          <w:p w14:paraId="5352764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513" w:type="dxa"/>
            <w:gridSpan w:val="3"/>
            <w:tcMar>
              <w:left w:w="108" w:type="dxa"/>
              <w:right w:w="108" w:type="dxa"/>
            </w:tcMar>
            <w:vAlign w:val="center"/>
          </w:tcPr>
          <w:p w14:paraId="045292F3" w14:textId="77777777" w:rsidR="0064086A" w:rsidRPr="0064086A" w:rsidRDefault="0064086A"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Dirigir los trabajos de la Secretaría Ejecutiva.</w:t>
            </w:r>
          </w:p>
          <w:p w14:paraId="1D916209" w14:textId="183A8F62" w:rsidR="00BC37F9" w:rsidRPr="0064086A"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Control Interno</w:t>
            </w:r>
            <w:r w:rsidR="0064086A">
              <w:rPr>
                <w:rFonts w:ascii="Muli" w:eastAsia="Muli" w:hAnsi="Muli" w:cs="Muli"/>
                <w:color w:val="000000"/>
                <w:sz w:val="16"/>
                <w:szCs w:val="16"/>
              </w:rPr>
              <w:t xml:space="preserve"> (Supervisión del Control Interno).</w:t>
            </w:r>
          </w:p>
          <w:p w14:paraId="6D6AA29F" w14:textId="7BB17BDA" w:rsidR="00BC37F9" w:rsidRPr="0064086A"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Substanciación</w:t>
            </w:r>
            <w:r w:rsidR="0064086A">
              <w:rPr>
                <w:rFonts w:ascii="Muli" w:eastAsia="Muli" w:hAnsi="Muli" w:cs="Muli"/>
                <w:color w:val="000000"/>
                <w:sz w:val="16"/>
                <w:szCs w:val="16"/>
              </w:rPr>
              <w:t>.</w:t>
            </w:r>
          </w:p>
          <w:p w14:paraId="2EEDA62C" w14:textId="77777777" w:rsidR="00BC37F9" w:rsidRPr="0064086A"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Resolución.</w:t>
            </w:r>
          </w:p>
        </w:tc>
      </w:tr>
      <w:tr w:rsidR="00BC37F9" w14:paraId="49AEC380" w14:textId="77777777" w:rsidTr="00BA3579">
        <w:trPr>
          <w:trHeight w:val="699"/>
        </w:trPr>
        <w:tc>
          <w:tcPr>
            <w:tcW w:w="1271" w:type="dxa"/>
            <w:shd w:val="clear" w:color="auto" w:fill="006666"/>
            <w:tcMar>
              <w:left w:w="108" w:type="dxa"/>
              <w:right w:w="108" w:type="dxa"/>
            </w:tcMar>
            <w:vAlign w:val="center"/>
          </w:tcPr>
          <w:p w14:paraId="79925A0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513" w:type="dxa"/>
            <w:gridSpan w:val="3"/>
            <w:tcMar>
              <w:left w:w="108" w:type="dxa"/>
              <w:right w:w="108" w:type="dxa"/>
            </w:tcMar>
            <w:vAlign w:val="center"/>
          </w:tcPr>
          <w:p w14:paraId="7E956E60" w14:textId="7BB41440"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U</w:t>
            </w:r>
            <w:r>
              <w:rPr>
                <w:rFonts w:ascii="Muli" w:eastAsia="Muli" w:hAnsi="Muli" w:cs="Muli"/>
                <w:color w:val="000000"/>
                <w:sz w:val="16"/>
                <w:szCs w:val="16"/>
              </w:rPr>
              <w:t>nidades administrativas de la Secretaría Ejecutiva del Sistema Estatal Anticorrupción de Guanajuato</w:t>
            </w:r>
            <w:r w:rsidR="00CB0416">
              <w:rPr>
                <w:rFonts w:ascii="Muli" w:eastAsia="Muli" w:hAnsi="Muli" w:cs="Muli"/>
                <w:color w:val="000000"/>
                <w:sz w:val="16"/>
                <w:szCs w:val="16"/>
              </w:rPr>
              <w:t>.</w:t>
            </w:r>
          </w:p>
          <w:p w14:paraId="45B847FE"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 xml:space="preserve"> Cualquier institución pública o persona física o moral que pudiera estar relacionada.</w:t>
            </w:r>
          </w:p>
        </w:tc>
      </w:tr>
      <w:tr w:rsidR="00BC37F9" w14:paraId="4A0950A0" w14:textId="77777777" w:rsidTr="00BA3579">
        <w:tc>
          <w:tcPr>
            <w:tcW w:w="1271" w:type="dxa"/>
            <w:shd w:val="clear" w:color="auto" w:fill="006666"/>
            <w:tcMar>
              <w:left w:w="108" w:type="dxa"/>
              <w:right w:w="108" w:type="dxa"/>
            </w:tcMar>
            <w:vAlign w:val="center"/>
          </w:tcPr>
          <w:p w14:paraId="508ED26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513" w:type="dxa"/>
            <w:gridSpan w:val="3"/>
            <w:tcMar>
              <w:left w:w="108" w:type="dxa"/>
              <w:right w:w="108" w:type="dxa"/>
            </w:tcMar>
            <w:vAlign w:val="center"/>
          </w:tcPr>
          <w:p w14:paraId="122994A7"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60389419"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75965D38"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24831AE4"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54AB65E2"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Protocolo para la recepción y atención de quejas y/o denuncias derivadas de presuntos incumplimientos al Código de Ética.</w:t>
            </w:r>
          </w:p>
          <w:p w14:paraId="4E706CC3" w14:textId="77777777" w:rsidR="00BC37F9" w:rsidRPr="0064086A"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sidRPr="0064086A">
              <w:rPr>
                <w:rFonts w:ascii="Muli" w:eastAsia="Muli" w:hAnsi="Muli" w:cs="Muli"/>
                <w:color w:val="000000"/>
                <w:sz w:val="16"/>
                <w:szCs w:val="16"/>
              </w:rPr>
              <w:t>Manual de Procesos y Procedimientos de la Secretaría Ejecutiva del Sistema Estatal Anticorrupción.</w:t>
            </w:r>
          </w:p>
        </w:tc>
      </w:tr>
      <w:tr w:rsidR="00BC37F9" w14:paraId="47B82F4A" w14:textId="77777777" w:rsidTr="00BA3579">
        <w:tc>
          <w:tcPr>
            <w:tcW w:w="1271" w:type="dxa"/>
            <w:shd w:val="clear" w:color="auto" w:fill="006666"/>
            <w:tcMar>
              <w:left w:w="108" w:type="dxa"/>
              <w:right w:w="108" w:type="dxa"/>
            </w:tcMar>
            <w:vAlign w:val="center"/>
          </w:tcPr>
          <w:p w14:paraId="6266F78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513" w:type="dxa"/>
            <w:gridSpan w:val="3"/>
            <w:tcMar>
              <w:left w:w="108" w:type="dxa"/>
              <w:right w:w="108" w:type="dxa"/>
            </w:tcMar>
            <w:vAlign w:val="center"/>
          </w:tcPr>
          <w:p w14:paraId="23328AA6"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64FDDA45"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79AB6C58"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Código Nacional de Procedimientos Penales.</w:t>
            </w:r>
          </w:p>
          <w:p w14:paraId="40685FA9" w14:textId="4679C413"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Constitución Política para el Estado</w:t>
            </w:r>
            <w:r w:rsidRPr="0064086A">
              <w:rPr>
                <w:rFonts w:ascii="Muli" w:eastAsia="Muli" w:hAnsi="Muli" w:cs="Muli"/>
                <w:color w:val="000000"/>
                <w:sz w:val="16"/>
                <w:szCs w:val="16"/>
              </w:rPr>
              <w:t xml:space="preserve"> </w:t>
            </w:r>
            <w:r>
              <w:rPr>
                <w:rFonts w:ascii="Muli" w:eastAsia="Muli" w:hAnsi="Muli" w:cs="Muli"/>
                <w:color w:val="000000"/>
                <w:sz w:val="16"/>
                <w:szCs w:val="16"/>
              </w:rPr>
              <w:t>de Guanajuato</w:t>
            </w:r>
            <w:r w:rsidR="00CB0416">
              <w:rPr>
                <w:rFonts w:ascii="Muli" w:eastAsia="Muli" w:hAnsi="Muli" w:cs="Muli"/>
                <w:color w:val="000000"/>
                <w:sz w:val="16"/>
                <w:szCs w:val="16"/>
              </w:rPr>
              <w:t>.</w:t>
            </w:r>
          </w:p>
          <w:p w14:paraId="7F2A9B40"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2092E3AF"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3E3566BF"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21B393BE"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01379826"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4CD49F27"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13EA8199"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Código Penal del Estado de Guanajuato.</w:t>
            </w:r>
          </w:p>
          <w:p w14:paraId="4F5329B8" w14:textId="7A9D14EE" w:rsidR="007F5EAD" w:rsidRDefault="007F5EAD"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Lineamientos para la Investigación de Faltas Administrativas y su seguimiento del Sistema Estatal de Fiscalización.</w:t>
            </w:r>
          </w:p>
          <w:p w14:paraId="267A9523" w14:textId="77777777" w:rsidR="00BC37F9" w:rsidRDefault="001D3045" w:rsidP="00702ED8">
            <w:pPr>
              <w:pStyle w:val="Prrafodelista"/>
              <w:numPr>
                <w:ilvl w:val="0"/>
                <w:numId w:val="163"/>
              </w:numPr>
              <w:pBdr>
                <w:top w:val="nil"/>
                <w:left w:val="nil"/>
                <w:bottom w:val="nil"/>
                <w:right w:val="nil"/>
                <w:between w:val="nil"/>
              </w:pBdr>
              <w:ind w:left="319" w:hanging="283"/>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09902C14" w14:textId="77777777" w:rsidTr="00BA3579">
        <w:tc>
          <w:tcPr>
            <w:tcW w:w="1271" w:type="dxa"/>
            <w:shd w:val="clear" w:color="auto" w:fill="006666"/>
            <w:tcMar>
              <w:left w:w="108" w:type="dxa"/>
              <w:right w:w="108" w:type="dxa"/>
            </w:tcMar>
            <w:vAlign w:val="center"/>
          </w:tcPr>
          <w:p w14:paraId="7FFAFFF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Entradas:</w:t>
            </w:r>
          </w:p>
          <w:p w14:paraId="5B3AE858" w14:textId="77777777" w:rsidR="00BC37F9" w:rsidRDefault="00BC37F9" w:rsidP="00702ED8">
            <w:pPr>
              <w:rPr>
                <w:rFonts w:ascii="Muli" w:eastAsia="Muli" w:hAnsi="Muli" w:cs="Muli"/>
                <w:color w:val="FFFFFF"/>
                <w:sz w:val="16"/>
                <w:szCs w:val="16"/>
              </w:rPr>
            </w:pPr>
          </w:p>
        </w:tc>
        <w:tc>
          <w:tcPr>
            <w:tcW w:w="7513" w:type="dxa"/>
            <w:gridSpan w:val="3"/>
            <w:tcMar>
              <w:left w:w="108" w:type="dxa"/>
              <w:right w:w="108" w:type="dxa"/>
            </w:tcMar>
            <w:vAlign w:val="center"/>
          </w:tcPr>
          <w:p w14:paraId="7DF05F97" w14:textId="77777777" w:rsidR="00BC37F9" w:rsidRDefault="001D3045" w:rsidP="00702ED8">
            <w:pPr>
              <w:jc w:val="both"/>
              <w:rPr>
                <w:rFonts w:ascii="Muli" w:eastAsia="Muli" w:hAnsi="Muli" w:cs="Muli"/>
                <w:sz w:val="16"/>
                <w:szCs w:val="16"/>
              </w:rPr>
            </w:pPr>
            <w:r>
              <w:rPr>
                <w:rFonts w:ascii="Muli" w:eastAsia="Muli" w:hAnsi="Muli" w:cs="Muli"/>
                <w:sz w:val="16"/>
                <w:szCs w:val="16"/>
              </w:rPr>
              <w:t>Denuncia, informe de auditoría o conocimiento de indicios que hagan presumir de una falta administrativa.</w:t>
            </w:r>
          </w:p>
        </w:tc>
      </w:tr>
      <w:tr w:rsidR="00BC37F9" w14:paraId="4BF90185" w14:textId="77777777" w:rsidTr="00BA3579">
        <w:trPr>
          <w:trHeight w:val="300"/>
        </w:trPr>
        <w:tc>
          <w:tcPr>
            <w:tcW w:w="1271" w:type="dxa"/>
            <w:shd w:val="clear" w:color="auto" w:fill="006666"/>
            <w:tcMar>
              <w:left w:w="108" w:type="dxa"/>
              <w:right w:w="108" w:type="dxa"/>
            </w:tcMar>
            <w:vAlign w:val="center"/>
          </w:tcPr>
          <w:p w14:paraId="7AF7B7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513" w:type="dxa"/>
            <w:gridSpan w:val="3"/>
            <w:tcMar>
              <w:left w:w="108" w:type="dxa"/>
              <w:right w:w="108" w:type="dxa"/>
            </w:tcMar>
            <w:vAlign w:val="center"/>
          </w:tcPr>
          <w:p w14:paraId="0C44F1B2" w14:textId="77777777" w:rsidR="00BC37F9" w:rsidRDefault="001D3045" w:rsidP="00702ED8">
            <w:pPr>
              <w:jc w:val="both"/>
              <w:rPr>
                <w:rFonts w:ascii="Muli" w:eastAsia="Muli" w:hAnsi="Muli" w:cs="Muli"/>
                <w:sz w:val="16"/>
                <w:szCs w:val="16"/>
              </w:rPr>
            </w:pPr>
            <w:r>
              <w:rPr>
                <w:rFonts w:ascii="Muli" w:eastAsia="Muli" w:hAnsi="Muli" w:cs="Muli"/>
                <w:sz w:val="16"/>
                <w:szCs w:val="16"/>
              </w:rPr>
              <w:t>Órganos fiscalizadores y cualquier interesado en presentar una denuncia por presuntas faltas administrativas.</w:t>
            </w:r>
          </w:p>
        </w:tc>
      </w:tr>
      <w:tr w:rsidR="00BC37F9" w14:paraId="710F3474" w14:textId="77777777" w:rsidTr="00BA3579">
        <w:trPr>
          <w:trHeight w:val="180"/>
        </w:trPr>
        <w:tc>
          <w:tcPr>
            <w:tcW w:w="1271" w:type="dxa"/>
            <w:shd w:val="clear" w:color="auto" w:fill="006666"/>
            <w:tcMar>
              <w:left w:w="108" w:type="dxa"/>
              <w:right w:w="108" w:type="dxa"/>
            </w:tcMar>
            <w:vAlign w:val="center"/>
          </w:tcPr>
          <w:p w14:paraId="2ABC2C93"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Salidas:</w:t>
            </w:r>
          </w:p>
        </w:tc>
        <w:tc>
          <w:tcPr>
            <w:tcW w:w="7513" w:type="dxa"/>
            <w:gridSpan w:val="3"/>
            <w:tcMar>
              <w:left w:w="108" w:type="dxa"/>
              <w:right w:w="108" w:type="dxa"/>
            </w:tcMar>
            <w:vAlign w:val="center"/>
          </w:tcPr>
          <w:p w14:paraId="1006D467" w14:textId="77777777" w:rsidR="00BC37F9" w:rsidRDefault="001D3045" w:rsidP="00702ED8">
            <w:pPr>
              <w:jc w:val="both"/>
              <w:rPr>
                <w:rFonts w:ascii="Muli" w:eastAsia="Muli" w:hAnsi="Muli" w:cs="Muli"/>
                <w:sz w:val="16"/>
                <w:szCs w:val="16"/>
              </w:rPr>
            </w:pPr>
            <w:r>
              <w:rPr>
                <w:rFonts w:ascii="Muli" w:eastAsia="Muli" w:hAnsi="Muli" w:cs="Muli"/>
                <w:sz w:val="16"/>
                <w:szCs w:val="16"/>
              </w:rPr>
              <w:t>Informe de Presunta Responsabilidad Administrativa.</w:t>
            </w:r>
          </w:p>
        </w:tc>
      </w:tr>
      <w:tr w:rsidR="00BC37F9" w14:paraId="6B7AC234" w14:textId="77777777" w:rsidTr="007F5EAD">
        <w:trPr>
          <w:trHeight w:val="224"/>
        </w:trPr>
        <w:tc>
          <w:tcPr>
            <w:tcW w:w="1271" w:type="dxa"/>
            <w:shd w:val="clear" w:color="auto" w:fill="006666"/>
            <w:tcMar>
              <w:left w:w="108" w:type="dxa"/>
              <w:right w:w="108" w:type="dxa"/>
            </w:tcMar>
            <w:vAlign w:val="center"/>
          </w:tcPr>
          <w:p w14:paraId="401505F6" w14:textId="6D20B1B2"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Usuarios:</w:t>
            </w:r>
          </w:p>
        </w:tc>
        <w:tc>
          <w:tcPr>
            <w:tcW w:w="7513" w:type="dxa"/>
            <w:gridSpan w:val="3"/>
            <w:tcMar>
              <w:left w:w="108" w:type="dxa"/>
              <w:right w:w="108" w:type="dxa"/>
            </w:tcMar>
            <w:vAlign w:val="center"/>
          </w:tcPr>
          <w:p w14:paraId="01927AB9" w14:textId="77777777" w:rsidR="00BC37F9" w:rsidRDefault="001D3045" w:rsidP="00702ED8">
            <w:pPr>
              <w:contextualSpacing/>
              <w:rPr>
                <w:rFonts w:ascii="Muli" w:eastAsia="Muli" w:hAnsi="Muli" w:cs="Muli"/>
                <w:sz w:val="16"/>
                <w:szCs w:val="16"/>
              </w:rPr>
            </w:pPr>
            <w:r>
              <w:rPr>
                <w:rFonts w:ascii="Muli" w:eastAsia="Muli" w:hAnsi="Muli" w:cs="Muli"/>
                <w:sz w:val="16"/>
                <w:szCs w:val="16"/>
              </w:rPr>
              <w:t>Autoridad substanciadora.</w:t>
            </w:r>
          </w:p>
        </w:tc>
      </w:tr>
    </w:tbl>
    <w:p w14:paraId="0E8585FB" w14:textId="77777777" w:rsidR="0064086A" w:rsidRDefault="0064086A" w:rsidP="00702ED8">
      <w:pPr>
        <w:spacing w:after="0" w:line="240" w:lineRule="auto"/>
      </w:pPr>
    </w:p>
    <w:tbl>
      <w:tblPr>
        <w:tblW w:w="937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5"/>
        <w:gridCol w:w="3225"/>
        <w:gridCol w:w="3435"/>
      </w:tblGrid>
      <w:tr w:rsidR="0022611F" w14:paraId="213BC3D3" w14:textId="77777777" w:rsidTr="008A73B1">
        <w:trPr>
          <w:trHeight w:val="374"/>
        </w:trPr>
        <w:tc>
          <w:tcPr>
            <w:tcW w:w="2715" w:type="dxa"/>
            <w:shd w:val="clear" w:color="auto" w:fill="006666"/>
          </w:tcPr>
          <w:p w14:paraId="482E37CD" w14:textId="77777777" w:rsidR="0022611F" w:rsidRDefault="0022611F" w:rsidP="00702ED8">
            <w:pPr>
              <w:spacing w:after="0" w:line="240" w:lineRule="auto"/>
              <w:contextualSpacing/>
              <w:jc w:val="center"/>
              <w:rPr>
                <w:rFonts w:ascii="Muli" w:eastAsia="Muli" w:hAnsi="Muli" w:cs="Muli"/>
                <w:color w:val="FFFFFF"/>
                <w:sz w:val="16"/>
                <w:szCs w:val="16"/>
              </w:rPr>
            </w:pPr>
            <w:r>
              <w:rPr>
                <w:rFonts w:ascii="Muli" w:eastAsia="Muli" w:hAnsi="Muli" w:cs="Muli"/>
                <w:color w:val="FFFFFF"/>
                <w:sz w:val="16"/>
                <w:szCs w:val="16"/>
              </w:rPr>
              <w:t>Elaboró:</w:t>
            </w:r>
          </w:p>
        </w:tc>
        <w:tc>
          <w:tcPr>
            <w:tcW w:w="3225" w:type="dxa"/>
            <w:shd w:val="clear" w:color="auto" w:fill="006666"/>
          </w:tcPr>
          <w:p w14:paraId="301FA118" w14:textId="77777777" w:rsidR="0022611F" w:rsidRDefault="0022611F" w:rsidP="00702ED8">
            <w:pPr>
              <w:spacing w:after="0" w:line="240" w:lineRule="auto"/>
              <w:contextualSpacing/>
              <w:jc w:val="center"/>
              <w:rPr>
                <w:rFonts w:ascii="Muli" w:eastAsia="Muli" w:hAnsi="Muli" w:cs="Muli"/>
                <w:color w:val="FFFFFF"/>
                <w:sz w:val="16"/>
                <w:szCs w:val="16"/>
              </w:rPr>
            </w:pPr>
            <w:r>
              <w:rPr>
                <w:rFonts w:ascii="Muli" w:eastAsia="Muli" w:hAnsi="Muli" w:cs="Muli"/>
                <w:color w:val="FFFFFF"/>
                <w:sz w:val="16"/>
                <w:szCs w:val="16"/>
              </w:rPr>
              <w:t>Revisó:</w:t>
            </w:r>
          </w:p>
        </w:tc>
        <w:tc>
          <w:tcPr>
            <w:tcW w:w="3435" w:type="dxa"/>
            <w:shd w:val="clear" w:color="auto" w:fill="006666"/>
          </w:tcPr>
          <w:p w14:paraId="4873E598" w14:textId="77777777" w:rsidR="0022611F" w:rsidRDefault="0022611F" w:rsidP="00702ED8">
            <w:pPr>
              <w:spacing w:after="0" w:line="240" w:lineRule="auto"/>
              <w:contextualSpacing/>
              <w:jc w:val="center"/>
              <w:rPr>
                <w:rFonts w:ascii="Muli" w:eastAsia="Muli" w:hAnsi="Muli" w:cs="Muli"/>
                <w:color w:val="FFFFFF"/>
                <w:sz w:val="16"/>
                <w:szCs w:val="16"/>
              </w:rPr>
            </w:pPr>
            <w:r>
              <w:rPr>
                <w:rFonts w:ascii="Muli" w:eastAsia="Muli" w:hAnsi="Muli" w:cs="Muli"/>
                <w:color w:val="FFFFFF"/>
                <w:sz w:val="16"/>
                <w:szCs w:val="16"/>
              </w:rPr>
              <w:t>Autorizó:</w:t>
            </w:r>
          </w:p>
        </w:tc>
      </w:tr>
      <w:tr w:rsidR="0022611F" w14:paraId="19AEFDD6" w14:textId="77777777" w:rsidTr="008A73B1">
        <w:trPr>
          <w:trHeight w:val="550"/>
        </w:trPr>
        <w:tc>
          <w:tcPr>
            <w:tcW w:w="2715" w:type="dxa"/>
            <w:shd w:val="clear" w:color="auto" w:fill="auto"/>
            <w:vAlign w:val="center"/>
          </w:tcPr>
          <w:p w14:paraId="0CD433B2" w14:textId="77777777" w:rsidR="0022611F" w:rsidRDefault="0022611F" w:rsidP="00702ED8">
            <w:pPr>
              <w:spacing w:after="0" w:line="240" w:lineRule="auto"/>
              <w:contextualSpacing/>
              <w:jc w:val="center"/>
              <w:rPr>
                <w:rFonts w:ascii="Muli" w:eastAsia="Muli" w:hAnsi="Muli" w:cs="Muli"/>
                <w:sz w:val="16"/>
                <w:szCs w:val="16"/>
              </w:rPr>
            </w:pPr>
          </w:p>
        </w:tc>
        <w:tc>
          <w:tcPr>
            <w:tcW w:w="3225" w:type="dxa"/>
            <w:shd w:val="clear" w:color="auto" w:fill="auto"/>
            <w:vAlign w:val="center"/>
          </w:tcPr>
          <w:p w14:paraId="43CFF66D" w14:textId="77777777" w:rsidR="0022611F" w:rsidRDefault="0022611F" w:rsidP="00702ED8">
            <w:pPr>
              <w:spacing w:after="0" w:line="240" w:lineRule="auto"/>
              <w:contextualSpacing/>
              <w:jc w:val="center"/>
              <w:rPr>
                <w:rFonts w:ascii="Muli" w:eastAsia="Muli" w:hAnsi="Muli" w:cs="Muli"/>
                <w:sz w:val="16"/>
                <w:szCs w:val="16"/>
              </w:rPr>
            </w:pPr>
          </w:p>
        </w:tc>
        <w:tc>
          <w:tcPr>
            <w:tcW w:w="3435" w:type="dxa"/>
            <w:shd w:val="clear" w:color="auto" w:fill="auto"/>
            <w:vAlign w:val="center"/>
          </w:tcPr>
          <w:p w14:paraId="1C2D875F" w14:textId="77777777" w:rsidR="0022611F" w:rsidRDefault="0022611F" w:rsidP="00702ED8">
            <w:pPr>
              <w:spacing w:after="0" w:line="240" w:lineRule="auto"/>
              <w:contextualSpacing/>
              <w:jc w:val="center"/>
              <w:rPr>
                <w:rFonts w:ascii="Muli" w:eastAsia="Muli" w:hAnsi="Muli" w:cs="Muli"/>
                <w:sz w:val="16"/>
                <w:szCs w:val="16"/>
              </w:rPr>
            </w:pPr>
          </w:p>
        </w:tc>
      </w:tr>
      <w:tr w:rsidR="0022611F" w14:paraId="1C92823D" w14:textId="77777777" w:rsidTr="008A73B1">
        <w:trPr>
          <w:trHeight w:val="469"/>
        </w:trPr>
        <w:tc>
          <w:tcPr>
            <w:tcW w:w="2715" w:type="dxa"/>
            <w:vAlign w:val="center"/>
          </w:tcPr>
          <w:p w14:paraId="694CC8AA"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Lic. Lorena Torres Guerra</w:t>
            </w:r>
          </w:p>
          <w:p w14:paraId="41BB1E5D"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Titular del Órgano Interno de Control</w:t>
            </w:r>
          </w:p>
        </w:tc>
        <w:tc>
          <w:tcPr>
            <w:tcW w:w="3225" w:type="dxa"/>
            <w:vAlign w:val="center"/>
          </w:tcPr>
          <w:p w14:paraId="4288B23F"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Mtra. Florentina Rodríguez Ortega</w:t>
            </w:r>
          </w:p>
          <w:p w14:paraId="112AFA46"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Coordinadora de Planeación Institucional</w:t>
            </w:r>
          </w:p>
        </w:tc>
        <w:tc>
          <w:tcPr>
            <w:tcW w:w="3435" w:type="dxa"/>
            <w:vAlign w:val="center"/>
          </w:tcPr>
          <w:p w14:paraId="38D00BAC"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Dr. Erik G. Ramírez Serafín</w:t>
            </w:r>
          </w:p>
          <w:p w14:paraId="205CA0D3" w14:textId="77777777" w:rsidR="0022611F" w:rsidRDefault="0022611F" w:rsidP="00702ED8">
            <w:pPr>
              <w:spacing w:after="0" w:line="240" w:lineRule="auto"/>
              <w:contextualSpacing/>
              <w:jc w:val="center"/>
              <w:rPr>
                <w:rFonts w:ascii="Muli" w:eastAsia="Muli" w:hAnsi="Muli" w:cs="Muli"/>
                <w:sz w:val="16"/>
                <w:szCs w:val="16"/>
              </w:rPr>
            </w:pPr>
            <w:r>
              <w:rPr>
                <w:rFonts w:ascii="Muli" w:eastAsia="Muli" w:hAnsi="Muli" w:cs="Muli"/>
                <w:sz w:val="16"/>
                <w:szCs w:val="16"/>
              </w:rPr>
              <w:t>Secretario Técnico de la Secretaría Ejecutiva</w:t>
            </w:r>
          </w:p>
        </w:tc>
      </w:tr>
    </w:tbl>
    <w:p w14:paraId="4E80FDF9" w14:textId="37B12704" w:rsidR="0022611F" w:rsidRDefault="0022611F" w:rsidP="00702ED8">
      <w:pPr>
        <w:spacing w:after="0" w:line="240" w:lineRule="auto"/>
        <w:rPr>
          <w:rFonts w:ascii="Muli" w:eastAsia="Muli" w:hAnsi="Muli" w:cs="Muli"/>
          <w:sz w:val="16"/>
          <w:szCs w:val="16"/>
        </w:rPr>
      </w:pPr>
    </w:p>
    <w:p w14:paraId="223294DA" w14:textId="09854537" w:rsidR="004D55A1" w:rsidRDefault="004D55A1" w:rsidP="00702ED8">
      <w:pPr>
        <w:spacing w:after="0" w:line="240" w:lineRule="auto"/>
        <w:rPr>
          <w:rFonts w:ascii="Muli" w:eastAsia="Muli" w:hAnsi="Muli" w:cs="Muli"/>
          <w:sz w:val="16"/>
          <w:szCs w:val="16"/>
        </w:rPr>
      </w:pPr>
    </w:p>
    <w:p w14:paraId="58BD1689" w14:textId="77777777" w:rsidR="004D55A1" w:rsidRDefault="004D55A1" w:rsidP="00702ED8">
      <w:pPr>
        <w:spacing w:after="0" w:line="240" w:lineRule="auto"/>
        <w:rPr>
          <w:rFonts w:ascii="Muli" w:eastAsia="Muli" w:hAnsi="Muli" w:cs="Muli"/>
          <w:sz w:val="16"/>
          <w:szCs w:val="16"/>
        </w:rPr>
      </w:pPr>
    </w:p>
    <w:p w14:paraId="1CB739B0" w14:textId="77777777" w:rsidR="00CD5476" w:rsidRDefault="00CD5476" w:rsidP="00702ED8">
      <w:pPr>
        <w:spacing w:after="0" w:line="240" w:lineRule="auto"/>
        <w:rPr>
          <w:rFonts w:ascii="Muli" w:eastAsia="Muli" w:hAnsi="Muli" w:cs="Muli"/>
          <w:sz w:val="16"/>
          <w:szCs w:val="16"/>
        </w:rPr>
      </w:pPr>
    </w:p>
    <w:tbl>
      <w:tblPr>
        <w:tblStyle w:val="affffffffffffff6"/>
        <w:tblW w:w="9127"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4"/>
        <w:gridCol w:w="825"/>
        <w:gridCol w:w="3033"/>
        <w:gridCol w:w="1314"/>
        <w:gridCol w:w="73"/>
        <w:gridCol w:w="1311"/>
        <w:gridCol w:w="1577"/>
      </w:tblGrid>
      <w:tr w:rsidR="00BC37F9" w14:paraId="6E73117B" w14:textId="77777777">
        <w:trPr>
          <w:trHeight w:val="167"/>
        </w:trPr>
        <w:tc>
          <w:tcPr>
            <w:tcW w:w="1819" w:type="dxa"/>
            <w:gridSpan w:val="2"/>
            <w:vMerge w:val="restart"/>
            <w:vAlign w:val="center"/>
          </w:tcPr>
          <w:p w14:paraId="67FD96F4"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66622C83" wp14:editId="5F527F12">
                  <wp:extent cx="955170" cy="417938"/>
                  <wp:effectExtent l="0" t="0" r="0" b="0"/>
                  <wp:docPr id="1470"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347" w:type="dxa"/>
            <w:gridSpan w:val="2"/>
            <w:vMerge w:val="restart"/>
            <w:shd w:val="clear" w:color="auto" w:fill="006666"/>
            <w:vAlign w:val="center"/>
          </w:tcPr>
          <w:p w14:paraId="0694EC02" w14:textId="7777777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p>
          <w:p w14:paraId="1A2EADBE" w14:textId="77777777" w:rsidR="00BC37F9" w:rsidRDefault="001D3045" w:rsidP="00702ED8">
            <w:pPr>
              <w:jc w:val="center"/>
              <w:rPr>
                <w:rFonts w:ascii="Muli" w:eastAsia="Muli" w:hAnsi="Muli" w:cs="Muli"/>
                <w:sz w:val="16"/>
                <w:szCs w:val="16"/>
              </w:rPr>
            </w:pPr>
            <w:r>
              <w:rPr>
                <w:rFonts w:ascii="Muli" w:eastAsia="Muli" w:hAnsi="Muli" w:cs="Muli"/>
                <w:color w:val="FFFFFF"/>
                <w:sz w:val="16"/>
                <w:szCs w:val="16"/>
              </w:rPr>
              <w:t>Integración y determinación de expedientes de presunta responsabilidad administrativa de los servidores públicos de la Secretaría Ejecutiva.</w:t>
            </w:r>
          </w:p>
        </w:tc>
        <w:tc>
          <w:tcPr>
            <w:tcW w:w="1384" w:type="dxa"/>
            <w:gridSpan w:val="2"/>
            <w:shd w:val="clear" w:color="auto" w:fill="006666"/>
            <w:vAlign w:val="center"/>
          </w:tcPr>
          <w:p w14:paraId="0BCC218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577" w:type="dxa"/>
            <w:vAlign w:val="center"/>
          </w:tcPr>
          <w:p w14:paraId="312EE0CE" w14:textId="77777777" w:rsidR="00BC37F9" w:rsidRDefault="001D3045" w:rsidP="00702ED8">
            <w:pPr>
              <w:jc w:val="center"/>
              <w:rPr>
                <w:rFonts w:ascii="Muli" w:eastAsia="Muli" w:hAnsi="Muli" w:cs="Muli"/>
                <w:sz w:val="16"/>
                <w:szCs w:val="16"/>
              </w:rPr>
            </w:pPr>
            <w:r>
              <w:rPr>
                <w:rFonts w:ascii="Muli" w:eastAsia="Muli" w:hAnsi="Muli" w:cs="Muli"/>
                <w:sz w:val="16"/>
                <w:szCs w:val="16"/>
              </w:rPr>
              <w:t>EC-OIC-INV-2.1</w:t>
            </w:r>
          </w:p>
        </w:tc>
      </w:tr>
      <w:tr w:rsidR="00BC37F9" w14:paraId="36E4224B" w14:textId="77777777">
        <w:trPr>
          <w:trHeight w:val="165"/>
        </w:trPr>
        <w:tc>
          <w:tcPr>
            <w:tcW w:w="1819" w:type="dxa"/>
            <w:gridSpan w:val="2"/>
            <w:vMerge/>
            <w:vAlign w:val="center"/>
          </w:tcPr>
          <w:p w14:paraId="4F7282EF"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47" w:type="dxa"/>
            <w:gridSpan w:val="2"/>
            <w:vMerge/>
            <w:shd w:val="clear" w:color="auto" w:fill="006666"/>
            <w:vAlign w:val="center"/>
          </w:tcPr>
          <w:p w14:paraId="7715F05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84" w:type="dxa"/>
            <w:gridSpan w:val="2"/>
            <w:shd w:val="clear" w:color="auto" w:fill="006666"/>
            <w:vAlign w:val="center"/>
          </w:tcPr>
          <w:p w14:paraId="1FB28B4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577" w:type="dxa"/>
            <w:vAlign w:val="center"/>
          </w:tcPr>
          <w:p w14:paraId="1F951F72" w14:textId="5338661F" w:rsidR="00BC37F9" w:rsidRDefault="001D3045" w:rsidP="00702ED8">
            <w:pPr>
              <w:jc w:val="center"/>
              <w:rPr>
                <w:rFonts w:ascii="Muli" w:eastAsia="Muli" w:hAnsi="Muli" w:cs="Muli"/>
                <w:sz w:val="16"/>
                <w:szCs w:val="16"/>
              </w:rPr>
            </w:pPr>
            <w:r>
              <w:rPr>
                <w:rFonts w:ascii="Muli" w:eastAsia="Muli" w:hAnsi="Muli" w:cs="Muli"/>
                <w:sz w:val="16"/>
                <w:szCs w:val="16"/>
              </w:rPr>
              <w:t>04</w:t>
            </w:r>
            <w:r w:rsidR="007F5EAD">
              <w:rPr>
                <w:rFonts w:ascii="Muli" w:eastAsia="Muli" w:hAnsi="Muli" w:cs="Muli"/>
                <w:sz w:val="16"/>
                <w:szCs w:val="16"/>
              </w:rPr>
              <w:t>.</w:t>
            </w:r>
            <w:r>
              <w:rPr>
                <w:rFonts w:ascii="Muli" w:eastAsia="Muli" w:hAnsi="Muli" w:cs="Muli"/>
                <w:sz w:val="16"/>
                <w:szCs w:val="16"/>
              </w:rPr>
              <w:t>08.23</w:t>
            </w:r>
          </w:p>
        </w:tc>
      </w:tr>
      <w:tr w:rsidR="00BC37F9" w14:paraId="2FA16BFB" w14:textId="77777777">
        <w:trPr>
          <w:trHeight w:val="165"/>
        </w:trPr>
        <w:tc>
          <w:tcPr>
            <w:tcW w:w="1819" w:type="dxa"/>
            <w:gridSpan w:val="2"/>
            <w:vMerge/>
            <w:vAlign w:val="center"/>
          </w:tcPr>
          <w:p w14:paraId="690474D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47" w:type="dxa"/>
            <w:gridSpan w:val="2"/>
            <w:vMerge/>
            <w:shd w:val="clear" w:color="auto" w:fill="006666"/>
            <w:vAlign w:val="center"/>
          </w:tcPr>
          <w:p w14:paraId="6B02E432"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84" w:type="dxa"/>
            <w:gridSpan w:val="2"/>
            <w:shd w:val="clear" w:color="auto" w:fill="006666"/>
            <w:vAlign w:val="center"/>
          </w:tcPr>
          <w:p w14:paraId="68F943AE" w14:textId="7AC083B6"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577" w:type="dxa"/>
            <w:vAlign w:val="center"/>
          </w:tcPr>
          <w:p w14:paraId="3DA64B3E"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5EEBCB51" w14:textId="77777777">
        <w:tc>
          <w:tcPr>
            <w:tcW w:w="9127" w:type="dxa"/>
            <w:gridSpan w:val="7"/>
            <w:shd w:val="clear" w:color="auto" w:fill="auto"/>
            <w:vAlign w:val="center"/>
          </w:tcPr>
          <w:p w14:paraId="5EB84995"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5B61B531" w14:textId="77777777">
        <w:tc>
          <w:tcPr>
            <w:tcW w:w="1819" w:type="dxa"/>
            <w:gridSpan w:val="2"/>
            <w:shd w:val="clear" w:color="auto" w:fill="006666"/>
          </w:tcPr>
          <w:p w14:paraId="16E3DBB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47" w:type="dxa"/>
            <w:gridSpan w:val="2"/>
          </w:tcPr>
          <w:p w14:paraId="3E71980F" w14:textId="4863EB3D"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CB0416">
              <w:rPr>
                <w:rFonts w:ascii="Muli" w:eastAsia="Muli" w:hAnsi="Muli" w:cs="Muli"/>
                <w:sz w:val="16"/>
                <w:szCs w:val="16"/>
              </w:rPr>
              <w:t>.</w:t>
            </w:r>
          </w:p>
        </w:tc>
        <w:tc>
          <w:tcPr>
            <w:tcW w:w="1384" w:type="dxa"/>
            <w:gridSpan w:val="2"/>
            <w:shd w:val="clear" w:color="auto" w:fill="006666"/>
            <w:vAlign w:val="center"/>
          </w:tcPr>
          <w:p w14:paraId="26E34C5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577" w:type="dxa"/>
          </w:tcPr>
          <w:p w14:paraId="78F49E16" w14:textId="77777777" w:rsidR="00BC37F9" w:rsidRDefault="001D3045" w:rsidP="00702ED8">
            <w:pPr>
              <w:rPr>
                <w:rFonts w:ascii="Muli" w:eastAsia="Muli" w:hAnsi="Muli" w:cs="Muli"/>
                <w:sz w:val="16"/>
                <w:szCs w:val="16"/>
              </w:rPr>
            </w:pPr>
            <w:r>
              <w:rPr>
                <w:rFonts w:ascii="Muli" w:eastAsia="Muli" w:hAnsi="Muli" w:cs="Muli"/>
                <w:sz w:val="16"/>
                <w:szCs w:val="16"/>
              </w:rPr>
              <w:t>EC-OIC-INV-2</w:t>
            </w:r>
          </w:p>
        </w:tc>
      </w:tr>
      <w:tr w:rsidR="00BC37F9" w14:paraId="1BB5B895" w14:textId="77777777">
        <w:tc>
          <w:tcPr>
            <w:tcW w:w="1819" w:type="dxa"/>
            <w:gridSpan w:val="2"/>
            <w:shd w:val="clear" w:color="auto" w:fill="006666"/>
          </w:tcPr>
          <w:p w14:paraId="4E70F4B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-Objetivo:</w:t>
            </w:r>
          </w:p>
        </w:tc>
        <w:tc>
          <w:tcPr>
            <w:tcW w:w="7308" w:type="dxa"/>
            <w:gridSpan w:val="5"/>
          </w:tcPr>
          <w:p w14:paraId="5E69CBA1" w14:textId="6C27E642" w:rsidR="00BC37F9" w:rsidRDefault="001D3045" w:rsidP="00702ED8">
            <w:pPr>
              <w:rPr>
                <w:rFonts w:ascii="Muli" w:eastAsia="Muli" w:hAnsi="Muli" w:cs="Muli"/>
                <w:sz w:val="16"/>
                <w:szCs w:val="16"/>
              </w:rPr>
            </w:pPr>
            <w:r>
              <w:rPr>
                <w:rFonts w:ascii="Muli" w:eastAsia="Muli" w:hAnsi="Muli" w:cs="Muli"/>
                <w:sz w:val="16"/>
                <w:szCs w:val="16"/>
              </w:rPr>
              <w:t xml:space="preserve">Investigar y determinar las presuntas faltas administrativas cometidas por acción u omisión por las personas servidoras públicas de la Secretaría Ejecutiva del Sistema Estatal Anticorrupción de </w:t>
            </w:r>
            <w:r w:rsidRPr="00323721">
              <w:rPr>
                <w:rFonts w:ascii="Muli" w:eastAsia="Muli" w:hAnsi="Muli" w:cs="Muli"/>
                <w:sz w:val="16"/>
                <w:szCs w:val="16"/>
              </w:rPr>
              <w:t xml:space="preserve">Guanajuato </w:t>
            </w:r>
            <w:r w:rsidR="00A769A2" w:rsidRPr="00323721">
              <w:rPr>
                <w:rFonts w:ascii="Muli" w:eastAsia="Muli" w:hAnsi="Muli" w:cs="Muli"/>
                <w:sz w:val="16"/>
                <w:szCs w:val="16"/>
              </w:rPr>
              <w:t xml:space="preserve">y particulares </w:t>
            </w:r>
            <w:r w:rsidRPr="00323721">
              <w:rPr>
                <w:rFonts w:ascii="Muli" w:eastAsia="Muli" w:hAnsi="Muli" w:cs="Muli"/>
                <w:sz w:val="16"/>
                <w:szCs w:val="16"/>
              </w:rPr>
              <w:t>para</w:t>
            </w:r>
            <w:r>
              <w:rPr>
                <w:rFonts w:ascii="Muli" w:eastAsia="Muli" w:hAnsi="Muli" w:cs="Muli"/>
                <w:sz w:val="16"/>
                <w:szCs w:val="16"/>
              </w:rPr>
              <w:t xml:space="preserve"> el posible fincamiento de responsabilidades administrativas.</w:t>
            </w:r>
          </w:p>
        </w:tc>
      </w:tr>
      <w:tr w:rsidR="00BC37F9" w14:paraId="68C45836" w14:textId="77777777">
        <w:tc>
          <w:tcPr>
            <w:tcW w:w="1819" w:type="dxa"/>
            <w:gridSpan w:val="2"/>
            <w:shd w:val="clear" w:color="auto" w:fill="006666"/>
          </w:tcPr>
          <w:p w14:paraId="2576DE7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308" w:type="dxa"/>
            <w:gridSpan w:val="5"/>
          </w:tcPr>
          <w:p w14:paraId="5C41F0EB" w14:textId="3C4450F0" w:rsidR="00BC37F9" w:rsidRDefault="001D3045" w:rsidP="00702ED8">
            <w:pPr>
              <w:rPr>
                <w:rFonts w:ascii="Muli" w:eastAsia="Muli" w:hAnsi="Muli" w:cs="Muli"/>
                <w:sz w:val="16"/>
                <w:szCs w:val="16"/>
              </w:rPr>
            </w:pPr>
            <w:r>
              <w:rPr>
                <w:rFonts w:ascii="Muli" w:eastAsia="Muli" w:hAnsi="Muli" w:cs="Muli"/>
                <w:sz w:val="16"/>
                <w:szCs w:val="16"/>
              </w:rPr>
              <w:t>Autoridad Investigadora</w:t>
            </w:r>
            <w:r w:rsidR="00CB0416">
              <w:rPr>
                <w:rFonts w:ascii="Muli" w:eastAsia="Muli" w:hAnsi="Muli" w:cs="Muli"/>
                <w:sz w:val="16"/>
                <w:szCs w:val="16"/>
              </w:rPr>
              <w:t>.</w:t>
            </w:r>
          </w:p>
        </w:tc>
      </w:tr>
      <w:tr w:rsidR="00BC37F9" w14:paraId="68198C44" w14:textId="77777777">
        <w:tc>
          <w:tcPr>
            <w:tcW w:w="1819" w:type="dxa"/>
            <w:gridSpan w:val="2"/>
            <w:shd w:val="clear" w:color="auto" w:fill="006666"/>
          </w:tcPr>
          <w:p w14:paraId="4F78FE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033" w:type="dxa"/>
          </w:tcPr>
          <w:p w14:paraId="6FCB9AB4"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Denuncia.</w:t>
            </w:r>
          </w:p>
          <w:p w14:paraId="70FADFE7"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De oficio.</w:t>
            </w:r>
          </w:p>
          <w:p w14:paraId="636C8C23"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Derivado de auditoría.</w:t>
            </w:r>
          </w:p>
        </w:tc>
        <w:tc>
          <w:tcPr>
            <w:tcW w:w="1387" w:type="dxa"/>
            <w:gridSpan w:val="2"/>
            <w:shd w:val="clear" w:color="auto" w:fill="006666"/>
          </w:tcPr>
          <w:p w14:paraId="5649183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888" w:type="dxa"/>
            <w:gridSpan w:val="2"/>
          </w:tcPr>
          <w:p w14:paraId="4D32FFB3"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proofErr w:type="spellStart"/>
            <w:r>
              <w:rPr>
                <w:rFonts w:ascii="Muli" w:eastAsia="Muli" w:hAnsi="Muli" w:cs="Muli"/>
                <w:color w:val="000000"/>
                <w:sz w:val="16"/>
                <w:szCs w:val="16"/>
              </w:rPr>
              <w:t>Desechamiento</w:t>
            </w:r>
            <w:proofErr w:type="spellEnd"/>
            <w:r>
              <w:rPr>
                <w:rFonts w:ascii="Muli" w:eastAsia="Muli" w:hAnsi="Muli" w:cs="Muli"/>
                <w:color w:val="000000"/>
                <w:sz w:val="16"/>
                <w:szCs w:val="16"/>
              </w:rPr>
              <w:t>.</w:t>
            </w:r>
          </w:p>
          <w:p w14:paraId="38884A53"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Conclusión y archivo.</w:t>
            </w:r>
          </w:p>
          <w:p w14:paraId="5F9812E4"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Informe de Presunta Responsabilidad Administrativa.</w:t>
            </w:r>
          </w:p>
        </w:tc>
      </w:tr>
      <w:tr w:rsidR="00BC37F9" w14:paraId="39540C70" w14:textId="77777777">
        <w:tc>
          <w:tcPr>
            <w:tcW w:w="1819" w:type="dxa"/>
            <w:gridSpan w:val="2"/>
            <w:shd w:val="clear" w:color="auto" w:fill="006666"/>
          </w:tcPr>
          <w:p w14:paraId="37270BE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700193A2" w14:textId="77777777" w:rsidR="00BC37F9" w:rsidRDefault="00BC37F9" w:rsidP="00702ED8">
            <w:pPr>
              <w:rPr>
                <w:rFonts w:ascii="Muli" w:eastAsia="Muli" w:hAnsi="Muli" w:cs="Muli"/>
                <w:color w:val="FFFFFF"/>
                <w:sz w:val="16"/>
                <w:szCs w:val="16"/>
              </w:rPr>
            </w:pPr>
          </w:p>
        </w:tc>
        <w:tc>
          <w:tcPr>
            <w:tcW w:w="3033" w:type="dxa"/>
          </w:tcPr>
          <w:p w14:paraId="6E521CE0" w14:textId="23E1CF7F" w:rsidR="00A479DE" w:rsidRPr="00A479DE" w:rsidRDefault="001D3045" w:rsidP="00702ED8">
            <w:pPr>
              <w:pStyle w:val="Prrafodelista"/>
              <w:numPr>
                <w:ilvl w:val="0"/>
                <w:numId w:val="167"/>
              </w:numPr>
              <w:rPr>
                <w:rFonts w:ascii="Muli" w:eastAsia="Muli" w:hAnsi="Muli" w:cs="Muli"/>
                <w:sz w:val="16"/>
                <w:szCs w:val="16"/>
              </w:rPr>
            </w:pPr>
            <w:r w:rsidRPr="00A479DE">
              <w:rPr>
                <w:rFonts w:ascii="Muli" w:eastAsia="Muli" w:hAnsi="Muli" w:cs="Muli"/>
                <w:sz w:val="16"/>
                <w:szCs w:val="16"/>
              </w:rPr>
              <w:t>Autoridad Substanciadora y Resolutora</w:t>
            </w:r>
            <w:r w:rsidR="00CB0416">
              <w:rPr>
                <w:rFonts w:ascii="Muli" w:eastAsia="Muli" w:hAnsi="Muli" w:cs="Muli"/>
                <w:sz w:val="16"/>
                <w:szCs w:val="16"/>
              </w:rPr>
              <w:t>.</w:t>
            </w:r>
          </w:p>
          <w:p w14:paraId="07899675" w14:textId="28E1F97B" w:rsidR="00BC37F9" w:rsidRPr="00323721" w:rsidRDefault="00A479DE" w:rsidP="00702ED8">
            <w:pPr>
              <w:pStyle w:val="Prrafodelista"/>
              <w:numPr>
                <w:ilvl w:val="0"/>
                <w:numId w:val="167"/>
              </w:numPr>
              <w:rPr>
                <w:rFonts w:ascii="Muli" w:eastAsia="Muli" w:hAnsi="Muli" w:cs="Muli"/>
                <w:sz w:val="16"/>
                <w:szCs w:val="16"/>
              </w:rPr>
            </w:pPr>
            <w:r w:rsidRPr="00323721">
              <w:rPr>
                <w:rFonts w:ascii="Muli" w:eastAsia="Muli" w:hAnsi="Muli" w:cs="Muli"/>
                <w:sz w:val="16"/>
                <w:szCs w:val="16"/>
              </w:rPr>
              <w:t>Denunciante</w:t>
            </w:r>
            <w:r w:rsidR="00CB0416">
              <w:rPr>
                <w:rFonts w:ascii="Muli" w:eastAsia="Muli" w:hAnsi="Muli" w:cs="Muli"/>
                <w:sz w:val="16"/>
                <w:szCs w:val="16"/>
              </w:rPr>
              <w:t>.</w:t>
            </w:r>
          </w:p>
          <w:p w14:paraId="445DA97F" w14:textId="77777777" w:rsidR="00BC37F9" w:rsidRDefault="00BC37F9" w:rsidP="00702ED8">
            <w:pPr>
              <w:rPr>
                <w:rFonts w:ascii="Muli" w:eastAsia="Muli" w:hAnsi="Muli" w:cs="Muli"/>
                <w:sz w:val="16"/>
                <w:szCs w:val="16"/>
              </w:rPr>
            </w:pPr>
          </w:p>
        </w:tc>
        <w:tc>
          <w:tcPr>
            <w:tcW w:w="1387" w:type="dxa"/>
            <w:gridSpan w:val="2"/>
            <w:shd w:val="clear" w:color="auto" w:fill="006666"/>
          </w:tcPr>
          <w:p w14:paraId="583C404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888" w:type="dxa"/>
            <w:gridSpan w:val="2"/>
          </w:tcPr>
          <w:p w14:paraId="1A7BE201"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p>
          <w:p w14:paraId="1D9A08E5" w14:textId="77777777" w:rsidR="00BC37F9" w:rsidRDefault="001D3045" w:rsidP="00702ED8">
            <w:pPr>
              <w:jc w:val="both"/>
              <w:rPr>
                <w:rFonts w:ascii="Muli" w:eastAsia="Muli" w:hAnsi="Muli" w:cs="Muli"/>
                <w:sz w:val="16"/>
                <w:szCs w:val="16"/>
              </w:rPr>
            </w:pPr>
            <w:r>
              <w:rPr>
                <w:rFonts w:ascii="Muli" w:eastAsia="Muli" w:hAnsi="Muli" w:cs="Muli"/>
                <w:sz w:val="16"/>
                <w:szCs w:val="16"/>
              </w:rPr>
              <w:t>Instituciones públicas y privadas, así como particulares a quienes se les requiere información.</w:t>
            </w:r>
          </w:p>
        </w:tc>
      </w:tr>
      <w:tr w:rsidR="00BC37F9" w14:paraId="1FB3A7A6" w14:textId="77777777">
        <w:tc>
          <w:tcPr>
            <w:tcW w:w="1819" w:type="dxa"/>
            <w:gridSpan w:val="2"/>
            <w:shd w:val="clear" w:color="auto" w:fill="006666"/>
          </w:tcPr>
          <w:p w14:paraId="686DF6F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308" w:type="dxa"/>
            <w:gridSpan w:val="5"/>
          </w:tcPr>
          <w:p w14:paraId="5DA7FFC6"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110C48EB"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1F5607C3"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Nacional de Procedimientos Penales.</w:t>
            </w:r>
          </w:p>
          <w:p w14:paraId="427473A5" w14:textId="002C9BF5"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Constitución Política </w:t>
            </w:r>
            <w:r w:rsidRPr="00BA3579">
              <w:rPr>
                <w:rFonts w:ascii="Muli" w:eastAsia="Muli" w:hAnsi="Muli" w:cs="Muli"/>
                <w:color w:val="000000"/>
                <w:sz w:val="16"/>
                <w:szCs w:val="16"/>
              </w:rPr>
              <w:t xml:space="preserve">para el Estado </w:t>
            </w:r>
            <w:r>
              <w:rPr>
                <w:rFonts w:ascii="Muli" w:eastAsia="Muli" w:hAnsi="Muli" w:cs="Muli"/>
                <w:color w:val="000000"/>
                <w:sz w:val="16"/>
                <w:szCs w:val="16"/>
              </w:rPr>
              <w:t>Guanajuato</w:t>
            </w:r>
            <w:r w:rsidR="00CB0416">
              <w:rPr>
                <w:rFonts w:ascii="Muli" w:eastAsia="Muli" w:hAnsi="Muli" w:cs="Muli"/>
                <w:color w:val="000000"/>
                <w:sz w:val="16"/>
                <w:szCs w:val="16"/>
              </w:rPr>
              <w:t>.</w:t>
            </w:r>
          </w:p>
          <w:p w14:paraId="08855670"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7E51C3D3"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21D27E40"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234215D3"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394BF873"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3287217B"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051C2D06"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Penal del Estado de Guanajuato.</w:t>
            </w:r>
          </w:p>
          <w:p w14:paraId="24F801A5"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5963CED6"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6502D4E9"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38AEE16F"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280B43A8" w14:textId="77777777"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Protocolo para la recepción y atención de quejas y/o denuncias derivadas de presuntos incumplimientos al Código de Ética.</w:t>
            </w:r>
          </w:p>
          <w:p w14:paraId="532F3FD3" w14:textId="0AA1FA13" w:rsidR="00BC37F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 xml:space="preserve">Manual de Procesos y Procedimientos de la Secretaría Ejecutiva del Sistema </w:t>
            </w:r>
            <w:r w:rsidR="00CB0416" w:rsidRPr="00BA3579">
              <w:rPr>
                <w:rFonts w:ascii="Muli" w:eastAsia="Muli" w:hAnsi="Muli" w:cs="Muli"/>
                <w:color w:val="000000"/>
                <w:sz w:val="16"/>
                <w:szCs w:val="16"/>
              </w:rPr>
              <w:t>Estatal Anticorrupción</w:t>
            </w:r>
            <w:r w:rsidRPr="00BA3579">
              <w:rPr>
                <w:rFonts w:ascii="Muli" w:eastAsia="Muli" w:hAnsi="Muli" w:cs="Muli"/>
                <w:color w:val="000000"/>
                <w:sz w:val="16"/>
                <w:szCs w:val="16"/>
              </w:rPr>
              <w:t>.</w:t>
            </w:r>
          </w:p>
          <w:p w14:paraId="16CD0027" w14:textId="0846CF6A" w:rsidR="007F5EAD" w:rsidRPr="007F5EAD" w:rsidRDefault="007F5EAD" w:rsidP="00702ED8">
            <w:pPr>
              <w:pStyle w:val="Prrafodelista"/>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Lineamientos para la Investigación de Faltas Administrativas y su seguimiento del Sistema Estatal de Fiscalización.</w:t>
            </w:r>
          </w:p>
          <w:p w14:paraId="466805CF" w14:textId="1EBDD7B3" w:rsidR="00BC37F9" w:rsidRPr="00BA3579" w:rsidRDefault="001D3045" w:rsidP="00702ED8">
            <w:pPr>
              <w:numPr>
                <w:ilvl w:val="0"/>
                <w:numId w:val="41"/>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3B4F4F28" w14:textId="77777777">
        <w:tc>
          <w:tcPr>
            <w:tcW w:w="1819" w:type="dxa"/>
            <w:gridSpan w:val="2"/>
            <w:shd w:val="clear" w:color="auto" w:fill="006666"/>
          </w:tcPr>
          <w:p w14:paraId="4A334F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033" w:type="dxa"/>
          </w:tcPr>
          <w:p w14:paraId="2D88D2F9"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Denuncia.</w:t>
            </w:r>
          </w:p>
          <w:p w14:paraId="75126515"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Conocimiento de indicios.</w:t>
            </w:r>
          </w:p>
          <w:p w14:paraId="5DBCD388" w14:textId="77777777" w:rsidR="00BC37F9" w:rsidRDefault="001D3045" w:rsidP="00702ED8">
            <w:pPr>
              <w:numPr>
                <w:ilvl w:val="0"/>
                <w:numId w:val="41"/>
              </w:numPr>
              <w:pBdr>
                <w:top w:val="nil"/>
                <w:left w:val="nil"/>
                <w:bottom w:val="nil"/>
                <w:right w:val="nil"/>
                <w:between w:val="nil"/>
              </w:pBdr>
              <w:ind w:hanging="519"/>
              <w:rPr>
                <w:rFonts w:ascii="Muli" w:eastAsia="Muli" w:hAnsi="Muli" w:cs="Muli"/>
                <w:color w:val="000000"/>
                <w:sz w:val="16"/>
                <w:szCs w:val="16"/>
              </w:rPr>
            </w:pPr>
            <w:r>
              <w:rPr>
                <w:rFonts w:ascii="Muli" w:eastAsia="Muli" w:hAnsi="Muli" w:cs="Muli"/>
                <w:color w:val="000000"/>
                <w:sz w:val="16"/>
                <w:szCs w:val="16"/>
              </w:rPr>
              <w:t>Informe de auditoría.</w:t>
            </w:r>
          </w:p>
        </w:tc>
        <w:tc>
          <w:tcPr>
            <w:tcW w:w="1387" w:type="dxa"/>
            <w:gridSpan w:val="2"/>
            <w:shd w:val="clear" w:color="auto" w:fill="006666"/>
          </w:tcPr>
          <w:p w14:paraId="300C00D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78827CB" w14:textId="77777777" w:rsidR="00BC37F9" w:rsidRDefault="00BC37F9" w:rsidP="00702ED8">
            <w:pPr>
              <w:rPr>
                <w:rFonts w:ascii="Muli" w:eastAsia="Muli" w:hAnsi="Muli" w:cs="Muli"/>
                <w:color w:val="FFFFFF"/>
                <w:sz w:val="16"/>
                <w:szCs w:val="16"/>
              </w:rPr>
            </w:pPr>
          </w:p>
        </w:tc>
        <w:tc>
          <w:tcPr>
            <w:tcW w:w="2888" w:type="dxa"/>
            <w:gridSpan w:val="2"/>
          </w:tcPr>
          <w:p w14:paraId="1D6B76BB" w14:textId="5653BC55" w:rsidR="00BC37F9" w:rsidRDefault="001D3045" w:rsidP="00702ED8">
            <w:pPr>
              <w:numPr>
                <w:ilvl w:val="0"/>
                <w:numId w:val="41"/>
              </w:numPr>
              <w:pBdr>
                <w:top w:val="nil"/>
                <w:left w:val="nil"/>
                <w:bottom w:val="nil"/>
                <w:right w:val="nil"/>
                <w:between w:val="nil"/>
              </w:pBdr>
              <w:ind w:left="318" w:hanging="283"/>
              <w:rPr>
                <w:rFonts w:ascii="Muli" w:eastAsia="Muli" w:hAnsi="Muli" w:cs="Muli"/>
                <w:color w:val="000000"/>
                <w:sz w:val="16"/>
                <w:szCs w:val="16"/>
              </w:rPr>
            </w:pPr>
            <w:r>
              <w:rPr>
                <w:rFonts w:ascii="Muli" w:eastAsia="Muli" w:hAnsi="Muli" w:cs="Muli"/>
                <w:color w:val="000000"/>
                <w:sz w:val="16"/>
                <w:szCs w:val="16"/>
              </w:rPr>
              <w:t>A</w:t>
            </w:r>
            <w:r w:rsidR="007F5EAD">
              <w:rPr>
                <w:rFonts w:ascii="Muli" w:eastAsia="Muli" w:hAnsi="Muli" w:cs="Muli"/>
                <w:color w:val="000000"/>
                <w:sz w:val="16"/>
                <w:szCs w:val="16"/>
              </w:rPr>
              <w:t xml:space="preserve">cuerdo </w:t>
            </w:r>
            <w:r>
              <w:rPr>
                <w:rFonts w:ascii="Muli" w:eastAsia="Muli" w:hAnsi="Muli" w:cs="Muli"/>
                <w:color w:val="000000"/>
                <w:sz w:val="16"/>
                <w:szCs w:val="16"/>
              </w:rPr>
              <w:t xml:space="preserve">de </w:t>
            </w:r>
            <w:proofErr w:type="spellStart"/>
            <w:r>
              <w:rPr>
                <w:rFonts w:ascii="Muli" w:eastAsia="Muli" w:hAnsi="Muli" w:cs="Muli"/>
                <w:color w:val="000000"/>
                <w:sz w:val="16"/>
                <w:szCs w:val="16"/>
              </w:rPr>
              <w:t>desechamiento</w:t>
            </w:r>
            <w:proofErr w:type="spellEnd"/>
            <w:r>
              <w:rPr>
                <w:rFonts w:ascii="Muli" w:eastAsia="Muli" w:hAnsi="Muli" w:cs="Muli"/>
                <w:color w:val="000000"/>
                <w:sz w:val="16"/>
                <w:szCs w:val="16"/>
              </w:rPr>
              <w:t>.</w:t>
            </w:r>
          </w:p>
          <w:p w14:paraId="3EB6B18F" w14:textId="77777777" w:rsidR="00BC37F9" w:rsidRDefault="001D3045" w:rsidP="00702ED8">
            <w:pPr>
              <w:numPr>
                <w:ilvl w:val="0"/>
                <w:numId w:val="41"/>
              </w:numPr>
              <w:pBdr>
                <w:top w:val="nil"/>
                <w:left w:val="nil"/>
                <w:bottom w:val="nil"/>
                <w:right w:val="nil"/>
                <w:between w:val="nil"/>
              </w:pBdr>
              <w:ind w:left="318" w:hanging="283"/>
              <w:rPr>
                <w:rFonts w:ascii="Muli" w:eastAsia="Muli" w:hAnsi="Muli" w:cs="Muli"/>
                <w:color w:val="000000"/>
                <w:sz w:val="16"/>
                <w:szCs w:val="16"/>
              </w:rPr>
            </w:pPr>
            <w:r>
              <w:rPr>
                <w:rFonts w:ascii="Muli" w:eastAsia="Muli" w:hAnsi="Muli" w:cs="Muli"/>
                <w:color w:val="000000"/>
                <w:sz w:val="16"/>
                <w:szCs w:val="16"/>
              </w:rPr>
              <w:t>Acuerdo de conclusión y archivo.</w:t>
            </w:r>
          </w:p>
          <w:p w14:paraId="01C69BB0" w14:textId="2174F579" w:rsidR="00A479DE" w:rsidRPr="007F5EAD" w:rsidRDefault="001D3045" w:rsidP="00702ED8">
            <w:pPr>
              <w:numPr>
                <w:ilvl w:val="0"/>
                <w:numId w:val="41"/>
              </w:numPr>
              <w:pBdr>
                <w:top w:val="nil"/>
                <w:left w:val="nil"/>
                <w:bottom w:val="nil"/>
                <w:right w:val="nil"/>
                <w:between w:val="nil"/>
              </w:pBdr>
              <w:ind w:left="318" w:hanging="283"/>
              <w:rPr>
                <w:rFonts w:ascii="Muli" w:eastAsia="Muli" w:hAnsi="Muli" w:cs="Muli"/>
                <w:color w:val="000000"/>
                <w:sz w:val="16"/>
                <w:szCs w:val="16"/>
              </w:rPr>
            </w:pPr>
            <w:r>
              <w:rPr>
                <w:rFonts w:ascii="Muli" w:eastAsia="Muli" w:hAnsi="Muli" w:cs="Muli"/>
                <w:color w:val="000000"/>
                <w:sz w:val="16"/>
                <w:szCs w:val="16"/>
              </w:rPr>
              <w:t>Informe de Presunta Responsabilidad Administrativa.</w:t>
            </w:r>
          </w:p>
        </w:tc>
      </w:tr>
      <w:tr w:rsidR="00BC37F9" w14:paraId="4D36DD34" w14:textId="77777777">
        <w:tc>
          <w:tcPr>
            <w:tcW w:w="9127" w:type="dxa"/>
            <w:gridSpan w:val="7"/>
            <w:vAlign w:val="center"/>
          </w:tcPr>
          <w:p w14:paraId="6C9C8F6B"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64587082" w14:textId="77777777">
        <w:trPr>
          <w:trHeight w:val="427"/>
        </w:trPr>
        <w:tc>
          <w:tcPr>
            <w:tcW w:w="994" w:type="dxa"/>
            <w:shd w:val="clear" w:color="auto" w:fill="006666"/>
          </w:tcPr>
          <w:p w14:paraId="4CD0EBE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72" w:type="dxa"/>
            <w:gridSpan w:val="3"/>
            <w:shd w:val="clear" w:color="auto" w:fill="006666"/>
          </w:tcPr>
          <w:p w14:paraId="05F7F3B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384" w:type="dxa"/>
            <w:gridSpan w:val="2"/>
            <w:shd w:val="clear" w:color="auto" w:fill="006666"/>
          </w:tcPr>
          <w:p w14:paraId="144D565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577" w:type="dxa"/>
            <w:shd w:val="clear" w:color="auto" w:fill="006666"/>
          </w:tcPr>
          <w:p w14:paraId="75F5736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20CB80EC" w14:textId="77777777" w:rsidTr="007F5EAD">
        <w:trPr>
          <w:trHeight w:val="545"/>
        </w:trPr>
        <w:tc>
          <w:tcPr>
            <w:tcW w:w="994" w:type="dxa"/>
          </w:tcPr>
          <w:p w14:paraId="2FE11973" w14:textId="77777777" w:rsidR="00BC37F9" w:rsidRDefault="001D3045" w:rsidP="00702ED8">
            <w:pPr>
              <w:jc w:val="both"/>
              <w:rPr>
                <w:rFonts w:ascii="Muli" w:eastAsia="Muli" w:hAnsi="Muli" w:cs="Muli"/>
                <w:sz w:val="16"/>
                <w:szCs w:val="16"/>
              </w:rPr>
            </w:pPr>
            <w:r>
              <w:rPr>
                <w:rFonts w:ascii="Muli" w:eastAsia="Muli" w:hAnsi="Muli" w:cs="Muli"/>
                <w:sz w:val="16"/>
                <w:szCs w:val="16"/>
              </w:rPr>
              <w:t>1</w:t>
            </w:r>
          </w:p>
        </w:tc>
        <w:tc>
          <w:tcPr>
            <w:tcW w:w="5172" w:type="dxa"/>
            <w:gridSpan w:val="3"/>
          </w:tcPr>
          <w:p w14:paraId="55BE967B" w14:textId="6E421A3F" w:rsidR="00BC37F9" w:rsidRDefault="001D3045" w:rsidP="00702ED8">
            <w:pPr>
              <w:jc w:val="both"/>
              <w:rPr>
                <w:rFonts w:ascii="Muli" w:eastAsia="Muli" w:hAnsi="Muli" w:cs="Muli"/>
                <w:sz w:val="16"/>
                <w:szCs w:val="16"/>
              </w:rPr>
            </w:pPr>
            <w:r>
              <w:rPr>
                <w:rFonts w:ascii="Muli" w:eastAsia="Muli" w:hAnsi="Muli" w:cs="Muli"/>
                <w:sz w:val="16"/>
                <w:szCs w:val="16"/>
              </w:rPr>
              <w:t>Se recibe denuncia, se tiene conocimiento de oficio o se recibe informe de auditoría con indicios que pudieran ser constitutivos de una falta administrativa.</w:t>
            </w:r>
          </w:p>
          <w:p w14:paraId="0B9FD417" w14:textId="77777777" w:rsidR="00BC37F9" w:rsidRDefault="00BC37F9" w:rsidP="00702ED8">
            <w:pPr>
              <w:jc w:val="both"/>
              <w:rPr>
                <w:rFonts w:ascii="Muli" w:eastAsia="Muli" w:hAnsi="Muli" w:cs="Muli"/>
                <w:sz w:val="16"/>
                <w:szCs w:val="16"/>
              </w:rPr>
            </w:pPr>
          </w:p>
        </w:tc>
        <w:tc>
          <w:tcPr>
            <w:tcW w:w="1384" w:type="dxa"/>
            <w:gridSpan w:val="2"/>
          </w:tcPr>
          <w:p w14:paraId="0D981CF2" w14:textId="1718005E"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r w:rsidR="007F5EAD">
              <w:rPr>
                <w:rFonts w:ascii="Muli" w:eastAsia="Muli" w:hAnsi="Muli" w:cs="Muli"/>
                <w:sz w:val="16"/>
                <w:szCs w:val="16"/>
              </w:rPr>
              <w:t>, en adelante, AI.</w:t>
            </w:r>
          </w:p>
        </w:tc>
        <w:tc>
          <w:tcPr>
            <w:tcW w:w="1577" w:type="dxa"/>
          </w:tcPr>
          <w:p w14:paraId="1F9B384C" w14:textId="77777777" w:rsidR="00BC37F9" w:rsidRDefault="001D3045" w:rsidP="00702ED8">
            <w:pPr>
              <w:jc w:val="both"/>
              <w:rPr>
                <w:rFonts w:ascii="Muli" w:eastAsia="Muli" w:hAnsi="Muli" w:cs="Muli"/>
                <w:sz w:val="16"/>
                <w:szCs w:val="16"/>
              </w:rPr>
            </w:pPr>
            <w:r>
              <w:rPr>
                <w:rFonts w:ascii="Muli" w:eastAsia="Muli" w:hAnsi="Muli" w:cs="Muli"/>
                <w:sz w:val="16"/>
                <w:szCs w:val="16"/>
              </w:rPr>
              <w:t>Denuncia o informe de auditoría.</w:t>
            </w:r>
          </w:p>
        </w:tc>
      </w:tr>
      <w:tr w:rsidR="00BC37F9" w14:paraId="054C281C" w14:textId="77777777">
        <w:tc>
          <w:tcPr>
            <w:tcW w:w="994" w:type="dxa"/>
          </w:tcPr>
          <w:p w14:paraId="3A1D91E3" w14:textId="77777777" w:rsidR="00BC37F9" w:rsidRDefault="001D3045" w:rsidP="00702ED8">
            <w:pPr>
              <w:jc w:val="both"/>
              <w:rPr>
                <w:rFonts w:ascii="Muli" w:eastAsia="Muli" w:hAnsi="Muli" w:cs="Muli"/>
                <w:sz w:val="16"/>
                <w:szCs w:val="16"/>
              </w:rPr>
            </w:pPr>
            <w:r>
              <w:rPr>
                <w:rFonts w:ascii="Muli" w:eastAsia="Muli" w:hAnsi="Muli" w:cs="Muli"/>
                <w:sz w:val="16"/>
                <w:szCs w:val="16"/>
              </w:rPr>
              <w:t>2</w:t>
            </w:r>
          </w:p>
        </w:tc>
        <w:tc>
          <w:tcPr>
            <w:tcW w:w="5172" w:type="dxa"/>
            <w:gridSpan w:val="3"/>
          </w:tcPr>
          <w:p w14:paraId="1B727521" w14:textId="77777777" w:rsidR="00BC37F9" w:rsidRDefault="001D3045" w:rsidP="00702ED8">
            <w:pPr>
              <w:jc w:val="both"/>
              <w:rPr>
                <w:rFonts w:ascii="Muli" w:eastAsia="Muli" w:hAnsi="Muli" w:cs="Muli"/>
                <w:sz w:val="16"/>
                <w:szCs w:val="16"/>
              </w:rPr>
            </w:pPr>
            <w:r>
              <w:rPr>
                <w:rFonts w:ascii="Muli" w:eastAsia="Muli" w:hAnsi="Muli" w:cs="Muli"/>
                <w:sz w:val="16"/>
                <w:szCs w:val="16"/>
              </w:rPr>
              <w:t>Análisis de la información y datos para determinar si reúne los requisitos establecidos en la normativa en la materia y si se cuenta con indicios de los que se pudiera desprender una responsabilidad administrativa.</w:t>
            </w:r>
          </w:p>
        </w:tc>
        <w:tc>
          <w:tcPr>
            <w:tcW w:w="1384" w:type="dxa"/>
            <w:gridSpan w:val="2"/>
          </w:tcPr>
          <w:p w14:paraId="1104274B" w14:textId="030352C5"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6764137A" w14:textId="77777777" w:rsidR="00BC37F9" w:rsidRDefault="00BC37F9" w:rsidP="00702ED8">
            <w:pPr>
              <w:jc w:val="both"/>
              <w:rPr>
                <w:rFonts w:ascii="Muli" w:eastAsia="Muli" w:hAnsi="Muli" w:cs="Muli"/>
                <w:sz w:val="16"/>
                <w:szCs w:val="16"/>
              </w:rPr>
            </w:pPr>
          </w:p>
        </w:tc>
      </w:tr>
      <w:tr w:rsidR="00BC37F9" w14:paraId="7DCA8E02" w14:textId="77777777">
        <w:tc>
          <w:tcPr>
            <w:tcW w:w="994" w:type="dxa"/>
          </w:tcPr>
          <w:p w14:paraId="55AB6627" w14:textId="77777777" w:rsidR="00BC37F9" w:rsidRDefault="001D3045" w:rsidP="00702ED8">
            <w:pPr>
              <w:jc w:val="both"/>
              <w:rPr>
                <w:rFonts w:ascii="Muli" w:eastAsia="Muli" w:hAnsi="Muli" w:cs="Muli"/>
                <w:sz w:val="16"/>
                <w:szCs w:val="16"/>
              </w:rPr>
            </w:pPr>
            <w:r>
              <w:rPr>
                <w:rFonts w:ascii="Muli" w:eastAsia="Muli" w:hAnsi="Muli" w:cs="Muli"/>
                <w:sz w:val="16"/>
                <w:szCs w:val="16"/>
              </w:rPr>
              <w:t>3</w:t>
            </w:r>
          </w:p>
        </w:tc>
        <w:tc>
          <w:tcPr>
            <w:tcW w:w="5172" w:type="dxa"/>
            <w:gridSpan w:val="3"/>
          </w:tcPr>
          <w:p w14:paraId="2B7AD7E9"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Se cuenta con indicios que hagan presumir una falta administrativa.</w:t>
            </w:r>
          </w:p>
          <w:p w14:paraId="22B9D525" w14:textId="3AE426FC" w:rsidR="00BC37F9" w:rsidRDefault="001D3045" w:rsidP="00702ED8">
            <w:pPr>
              <w:jc w:val="both"/>
              <w:rPr>
                <w:rFonts w:ascii="Muli" w:eastAsia="Muli" w:hAnsi="Muli" w:cs="Muli"/>
                <w:sz w:val="16"/>
                <w:szCs w:val="16"/>
              </w:rPr>
            </w:pPr>
            <w:r>
              <w:rPr>
                <w:rFonts w:ascii="Muli" w:eastAsia="Muli" w:hAnsi="Muli" w:cs="Muli"/>
                <w:sz w:val="16"/>
                <w:szCs w:val="16"/>
              </w:rPr>
              <w:t>Sí: Continúa en actividad 4</w:t>
            </w:r>
            <w:r w:rsidR="00CB0416">
              <w:rPr>
                <w:rFonts w:ascii="Muli" w:eastAsia="Muli" w:hAnsi="Muli" w:cs="Muli"/>
                <w:sz w:val="16"/>
                <w:szCs w:val="16"/>
              </w:rPr>
              <w:t>.</w:t>
            </w:r>
          </w:p>
          <w:p w14:paraId="4E32BB91" w14:textId="5DB86311" w:rsidR="00BC37F9" w:rsidRDefault="001D3045" w:rsidP="00702ED8">
            <w:pPr>
              <w:jc w:val="both"/>
              <w:rPr>
                <w:rFonts w:ascii="Muli" w:eastAsia="Muli" w:hAnsi="Muli" w:cs="Muli"/>
                <w:sz w:val="16"/>
                <w:szCs w:val="16"/>
              </w:rPr>
            </w:pPr>
            <w:r>
              <w:rPr>
                <w:rFonts w:ascii="Muli" w:eastAsia="Muli" w:hAnsi="Muli" w:cs="Muli"/>
                <w:sz w:val="16"/>
                <w:szCs w:val="16"/>
              </w:rPr>
              <w:t>No: Continúa en actividad 5</w:t>
            </w:r>
            <w:r w:rsidR="00CB0416">
              <w:rPr>
                <w:rFonts w:ascii="Muli" w:eastAsia="Muli" w:hAnsi="Muli" w:cs="Muli"/>
                <w:sz w:val="16"/>
                <w:szCs w:val="16"/>
              </w:rPr>
              <w:t>.</w:t>
            </w:r>
          </w:p>
        </w:tc>
        <w:tc>
          <w:tcPr>
            <w:tcW w:w="1384" w:type="dxa"/>
            <w:gridSpan w:val="2"/>
          </w:tcPr>
          <w:p w14:paraId="0B527C53" w14:textId="318AF4F5"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6783D0A" w14:textId="77777777" w:rsidR="00BC37F9" w:rsidRDefault="00BC37F9" w:rsidP="00702ED8">
            <w:pPr>
              <w:jc w:val="both"/>
              <w:rPr>
                <w:rFonts w:ascii="Muli" w:eastAsia="Muli" w:hAnsi="Muli" w:cs="Muli"/>
                <w:sz w:val="16"/>
                <w:szCs w:val="16"/>
              </w:rPr>
            </w:pPr>
          </w:p>
        </w:tc>
      </w:tr>
      <w:tr w:rsidR="00BC37F9" w14:paraId="08570231" w14:textId="77777777">
        <w:tc>
          <w:tcPr>
            <w:tcW w:w="994" w:type="dxa"/>
          </w:tcPr>
          <w:p w14:paraId="5EB6D9C9" w14:textId="77777777" w:rsidR="00BC37F9" w:rsidRDefault="001D3045" w:rsidP="00702ED8">
            <w:pPr>
              <w:jc w:val="both"/>
              <w:rPr>
                <w:rFonts w:ascii="Muli" w:eastAsia="Muli" w:hAnsi="Muli" w:cs="Muli"/>
                <w:sz w:val="16"/>
                <w:szCs w:val="16"/>
              </w:rPr>
            </w:pPr>
            <w:r>
              <w:rPr>
                <w:rFonts w:ascii="Muli" w:eastAsia="Muli" w:hAnsi="Muli" w:cs="Muli"/>
                <w:sz w:val="16"/>
                <w:szCs w:val="16"/>
              </w:rPr>
              <w:t>4</w:t>
            </w:r>
          </w:p>
        </w:tc>
        <w:tc>
          <w:tcPr>
            <w:tcW w:w="5172" w:type="dxa"/>
            <w:gridSpan w:val="3"/>
          </w:tcPr>
          <w:p w14:paraId="27CDE5FD" w14:textId="772EE606" w:rsidR="00BC37F9" w:rsidRDefault="001D3045" w:rsidP="00702ED8">
            <w:pPr>
              <w:jc w:val="both"/>
              <w:rPr>
                <w:rFonts w:ascii="Muli" w:eastAsia="Muli" w:hAnsi="Muli" w:cs="Muli"/>
                <w:sz w:val="16"/>
                <w:szCs w:val="16"/>
              </w:rPr>
            </w:pPr>
            <w:r>
              <w:rPr>
                <w:rFonts w:ascii="Muli" w:eastAsia="Muli" w:hAnsi="Muli" w:cs="Muli"/>
                <w:sz w:val="16"/>
                <w:szCs w:val="16"/>
              </w:rPr>
              <w:t>Se dicta acuerdo de admisión</w:t>
            </w:r>
            <w:r w:rsidR="007F5EAD">
              <w:rPr>
                <w:rFonts w:ascii="Muli" w:eastAsia="Muli" w:hAnsi="Muli" w:cs="Muli"/>
                <w:sz w:val="16"/>
                <w:szCs w:val="16"/>
              </w:rPr>
              <w:t xml:space="preserve">, se radica </w:t>
            </w:r>
            <w:r>
              <w:rPr>
                <w:rFonts w:ascii="Muli" w:eastAsia="Muli" w:hAnsi="Muli" w:cs="Muli"/>
                <w:sz w:val="16"/>
                <w:szCs w:val="16"/>
              </w:rPr>
              <w:t>y se notifica.</w:t>
            </w:r>
          </w:p>
        </w:tc>
        <w:tc>
          <w:tcPr>
            <w:tcW w:w="1384" w:type="dxa"/>
            <w:gridSpan w:val="2"/>
          </w:tcPr>
          <w:p w14:paraId="20FCD8F4" w14:textId="05BD74FF"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1F1BCB67" w14:textId="325805DC" w:rsidR="00BC37F9" w:rsidRDefault="001D3045" w:rsidP="00702ED8">
            <w:pPr>
              <w:jc w:val="both"/>
              <w:rPr>
                <w:rFonts w:ascii="Muli" w:eastAsia="Muli" w:hAnsi="Muli" w:cs="Muli"/>
                <w:sz w:val="16"/>
                <w:szCs w:val="16"/>
              </w:rPr>
            </w:pPr>
            <w:r>
              <w:rPr>
                <w:rFonts w:ascii="Muli" w:eastAsia="Muli" w:hAnsi="Muli" w:cs="Muli"/>
                <w:sz w:val="16"/>
                <w:szCs w:val="16"/>
              </w:rPr>
              <w:t>Acuerdo de admisión</w:t>
            </w:r>
            <w:r w:rsidR="007F5EAD">
              <w:rPr>
                <w:rFonts w:ascii="Muli" w:eastAsia="Muli" w:hAnsi="Muli" w:cs="Muli"/>
                <w:sz w:val="16"/>
                <w:szCs w:val="16"/>
              </w:rPr>
              <w:t xml:space="preserve"> y radicación.</w:t>
            </w:r>
          </w:p>
        </w:tc>
      </w:tr>
      <w:tr w:rsidR="00BC37F9" w14:paraId="767FE6AE" w14:textId="77777777">
        <w:tc>
          <w:tcPr>
            <w:tcW w:w="994" w:type="dxa"/>
          </w:tcPr>
          <w:p w14:paraId="0CFBC821" w14:textId="77777777" w:rsidR="00BC37F9" w:rsidRDefault="001D3045" w:rsidP="00702ED8">
            <w:pPr>
              <w:jc w:val="both"/>
              <w:rPr>
                <w:rFonts w:ascii="Muli" w:eastAsia="Muli" w:hAnsi="Muli" w:cs="Muli"/>
                <w:sz w:val="16"/>
                <w:szCs w:val="16"/>
              </w:rPr>
            </w:pPr>
            <w:r>
              <w:rPr>
                <w:rFonts w:ascii="Muli" w:eastAsia="Muli" w:hAnsi="Muli" w:cs="Muli"/>
                <w:sz w:val="16"/>
                <w:szCs w:val="16"/>
              </w:rPr>
              <w:t>5</w:t>
            </w:r>
          </w:p>
        </w:tc>
        <w:tc>
          <w:tcPr>
            <w:tcW w:w="5172" w:type="dxa"/>
            <w:gridSpan w:val="3"/>
          </w:tcPr>
          <w:p w14:paraId="3239418D" w14:textId="2FF9D2C9" w:rsidR="00BC37F9" w:rsidRDefault="001D3045" w:rsidP="00702ED8">
            <w:pPr>
              <w:jc w:val="both"/>
              <w:rPr>
                <w:rFonts w:ascii="Muli" w:eastAsia="Muli" w:hAnsi="Muli" w:cs="Muli"/>
                <w:sz w:val="16"/>
                <w:szCs w:val="16"/>
              </w:rPr>
            </w:pPr>
            <w:r>
              <w:rPr>
                <w:rFonts w:ascii="Muli" w:eastAsia="Muli" w:hAnsi="Muli" w:cs="Muli"/>
                <w:sz w:val="16"/>
                <w:szCs w:val="16"/>
              </w:rPr>
              <w:t xml:space="preserve">Se emite acuerdo de </w:t>
            </w:r>
            <w:proofErr w:type="spellStart"/>
            <w:r>
              <w:rPr>
                <w:rFonts w:ascii="Muli" w:eastAsia="Muli" w:hAnsi="Muli" w:cs="Muli"/>
                <w:sz w:val="16"/>
                <w:szCs w:val="16"/>
              </w:rPr>
              <w:t>desechamiento</w:t>
            </w:r>
            <w:proofErr w:type="spellEnd"/>
            <w:r>
              <w:rPr>
                <w:rFonts w:ascii="Muli" w:eastAsia="Muli" w:hAnsi="Muli" w:cs="Muli"/>
                <w:sz w:val="16"/>
                <w:szCs w:val="16"/>
              </w:rPr>
              <w:t xml:space="preserve"> y se notifica</w:t>
            </w:r>
            <w:r w:rsidR="007F5EAD">
              <w:rPr>
                <w:rFonts w:ascii="Muli" w:eastAsia="Muli" w:hAnsi="Muli" w:cs="Muli"/>
                <w:sz w:val="16"/>
                <w:szCs w:val="16"/>
              </w:rPr>
              <w:t>, en su caso.</w:t>
            </w:r>
          </w:p>
        </w:tc>
        <w:tc>
          <w:tcPr>
            <w:tcW w:w="1384" w:type="dxa"/>
            <w:gridSpan w:val="2"/>
          </w:tcPr>
          <w:p w14:paraId="59949477" w14:textId="503E0ABD"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341075B1"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Acuerdo de </w:t>
            </w:r>
            <w:proofErr w:type="spellStart"/>
            <w:r>
              <w:rPr>
                <w:rFonts w:ascii="Muli" w:eastAsia="Muli" w:hAnsi="Muli" w:cs="Muli"/>
                <w:sz w:val="16"/>
                <w:szCs w:val="16"/>
              </w:rPr>
              <w:t>desechamiento</w:t>
            </w:r>
            <w:proofErr w:type="spellEnd"/>
            <w:r>
              <w:rPr>
                <w:rFonts w:ascii="Muli" w:eastAsia="Muli" w:hAnsi="Muli" w:cs="Muli"/>
                <w:sz w:val="16"/>
                <w:szCs w:val="16"/>
              </w:rPr>
              <w:t>.</w:t>
            </w:r>
          </w:p>
        </w:tc>
      </w:tr>
      <w:tr w:rsidR="00BC37F9" w14:paraId="06CC291C" w14:textId="77777777">
        <w:tc>
          <w:tcPr>
            <w:tcW w:w="994" w:type="dxa"/>
          </w:tcPr>
          <w:p w14:paraId="23C1AA2F" w14:textId="77777777" w:rsidR="00BC37F9" w:rsidRDefault="001D3045" w:rsidP="00702ED8">
            <w:pPr>
              <w:jc w:val="both"/>
              <w:rPr>
                <w:rFonts w:ascii="Muli" w:eastAsia="Muli" w:hAnsi="Muli" w:cs="Muli"/>
                <w:sz w:val="16"/>
                <w:szCs w:val="16"/>
              </w:rPr>
            </w:pPr>
            <w:r>
              <w:rPr>
                <w:rFonts w:ascii="Muli" w:eastAsia="Muli" w:hAnsi="Muli" w:cs="Muli"/>
                <w:sz w:val="16"/>
                <w:szCs w:val="16"/>
              </w:rPr>
              <w:t>6</w:t>
            </w:r>
          </w:p>
        </w:tc>
        <w:tc>
          <w:tcPr>
            <w:tcW w:w="5172" w:type="dxa"/>
            <w:gridSpan w:val="3"/>
          </w:tcPr>
          <w:p w14:paraId="57AA820C"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Hay lugar a dudas y el denunciante es localizable.</w:t>
            </w:r>
          </w:p>
          <w:p w14:paraId="434BF04F" w14:textId="5D3B6D90" w:rsidR="00BC37F9" w:rsidRDefault="001D3045" w:rsidP="00702ED8">
            <w:pPr>
              <w:jc w:val="both"/>
              <w:rPr>
                <w:rFonts w:ascii="Muli" w:eastAsia="Muli" w:hAnsi="Muli" w:cs="Muli"/>
                <w:sz w:val="16"/>
                <w:szCs w:val="16"/>
              </w:rPr>
            </w:pPr>
            <w:r>
              <w:rPr>
                <w:rFonts w:ascii="Muli" w:eastAsia="Muli" w:hAnsi="Muli" w:cs="Muli"/>
                <w:sz w:val="16"/>
                <w:szCs w:val="16"/>
              </w:rPr>
              <w:t>Sí: Continúa en actividad 7</w:t>
            </w:r>
            <w:r w:rsidR="00CB0416">
              <w:rPr>
                <w:rFonts w:ascii="Muli" w:eastAsia="Muli" w:hAnsi="Muli" w:cs="Muli"/>
                <w:sz w:val="16"/>
                <w:szCs w:val="16"/>
              </w:rPr>
              <w:t>.</w:t>
            </w:r>
          </w:p>
          <w:p w14:paraId="534EDA65" w14:textId="4BE7110B" w:rsidR="00BC37F9" w:rsidRDefault="001D3045" w:rsidP="00702ED8">
            <w:pPr>
              <w:jc w:val="both"/>
              <w:rPr>
                <w:rFonts w:ascii="Muli" w:eastAsia="Muli" w:hAnsi="Muli" w:cs="Muli"/>
                <w:sz w:val="16"/>
                <w:szCs w:val="16"/>
              </w:rPr>
            </w:pPr>
            <w:r>
              <w:rPr>
                <w:rFonts w:ascii="Muli" w:eastAsia="Muli" w:hAnsi="Muli" w:cs="Muli"/>
                <w:sz w:val="16"/>
                <w:szCs w:val="16"/>
              </w:rPr>
              <w:t>No: Continúa en actividad 4</w:t>
            </w:r>
            <w:r w:rsidR="00CB0416">
              <w:rPr>
                <w:rFonts w:ascii="Muli" w:eastAsia="Muli" w:hAnsi="Muli" w:cs="Muli"/>
                <w:sz w:val="16"/>
                <w:szCs w:val="16"/>
              </w:rPr>
              <w:t>.</w:t>
            </w:r>
          </w:p>
          <w:p w14:paraId="131D2A6A" w14:textId="77777777" w:rsidR="00BC37F9" w:rsidRDefault="00BC37F9" w:rsidP="00702ED8">
            <w:pPr>
              <w:jc w:val="both"/>
              <w:rPr>
                <w:rFonts w:ascii="Muli" w:eastAsia="Muli" w:hAnsi="Muli" w:cs="Muli"/>
                <w:sz w:val="16"/>
                <w:szCs w:val="16"/>
              </w:rPr>
            </w:pPr>
          </w:p>
        </w:tc>
        <w:tc>
          <w:tcPr>
            <w:tcW w:w="1384" w:type="dxa"/>
            <w:gridSpan w:val="2"/>
          </w:tcPr>
          <w:p w14:paraId="60F0D030" w14:textId="7A85A3C4"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116FBDAC" w14:textId="77777777" w:rsidR="00BC37F9" w:rsidRDefault="00BC37F9" w:rsidP="00702ED8">
            <w:pPr>
              <w:jc w:val="both"/>
              <w:rPr>
                <w:rFonts w:ascii="Muli" w:eastAsia="Muli" w:hAnsi="Muli" w:cs="Muli"/>
                <w:sz w:val="16"/>
                <w:szCs w:val="16"/>
              </w:rPr>
            </w:pPr>
          </w:p>
        </w:tc>
      </w:tr>
      <w:tr w:rsidR="00BC37F9" w14:paraId="7BFA6912" w14:textId="77777777">
        <w:tc>
          <w:tcPr>
            <w:tcW w:w="994" w:type="dxa"/>
          </w:tcPr>
          <w:p w14:paraId="6151BE6F" w14:textId="77777777" w:rsidR="00BC37F9" w:rsidRDefault="001D3045" w:rsidP="00702ED8">
            <w:pPr>
              <w:jc w:val="both"/>
              <w:rPr>
                <w:rFonts w:ascii="Muli" w:eastAsia="Muli" w:hAnsi="Muli" w:cs="Muli"/>
                <w:sz w:val="16"/>
                <w:szCs w:val="16"/>
              </w:rPr>
            </w:pPr>
            <w:r>
              <w:rPr>
                <w:rFonts w:ascii="Muli" w:eastAsia="Muli" w:hAnsi="Muli" w:cs="Muli"/>
                <w:sz w:val="16"/>
                <w:szCs w:val="16"/>
              </w:rPr>
              <w:t>7</w:t>
            </w:r>
          </w:p>
        </w:tc>
        <w:tc>
          <w:tcPr>
            <w:tcW w:w="5172" w:type="dxa"/>
            <w:gridSpan w:val="3"/>
          </w:tcPr>
          <w:p w14:paraId="1803890F" w14:textId="20A3D39B" w:rsidR="00BC37F9" w:rsidRDefault="001D3045" w:rsidP="00702ED8">
            <w:pPr>
              <w:jc w:val="both"/>
              <w:rPr>
                <w:rFonts w:ascii="Muli" w:eastAsia="Muli" w:hAnsi="Muli" w:cs="Muli"/>
                <w:sz w:val="16"/>
                <w:szCs w:val="16"/>
              </w:rPr>
            </w:pPr>
            <w:r>
              <w:rPr>
                <w:rFonts w:ascii="Muli" w:eastAsia="Muli" w:hAnsi="Muli" w:cs="Muli"/>
                <w:sz w:val="16"/>
                <w:szCs w:val="16"/>
              </w:rPr>
              <w:t xml:space="preserve">Requerir al denunciante </w:t>
            </w:r>
            <w:r w:rsidR="007F5EAD">
              <w:rPr>
                <w:rFonts w:ascii="Muli" w:eastAsia="Muli" w:hAnsi="Muli" w:cs="Muli"/>
                <w:sz w:val="16"/>
                <w:szCs w:val="16"/>
              </w:rPr>
              <w:t>ampliación, en su caso</w:t>
            </w:r>
            <w:r>
              <w:rPr>
                <w:rFonts w:ascii="Muli" w:eastAsia="Muli" w:hAnsi="Muli" w:cs="Muli"/>
                <w:sz w:val="16"/>
                <w:szCs w:val="16"/>
              </w:rPr>
              <w:t>.</w:t>
            </w:r>
          </w:p>
        </w:tc>
        <w:tc>
          <w:tcPr>
            <w:tcW w:w="1384" w:type="dxa"/>
            <w:gridSpan w:val="2"/>
          </w:tcPr>
          <w:p w14:paraId="5AADCB08" w14:textId="3BC53234"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5852CFCA" w14:textId="73E88F0F" w:rsidR="00BC37F9" w:rsidRDefault="001D3045" w:rsidP="00702ED8">
            <w:pPr>
              <w:jc w:val="both"/>
              <w:rPr>
                <w:rFonts w:ascii="Muli" w:eastAsia="Muli" w:hAnsi="Muli" w:cs="Muli"/>
                <w:sz w:val="16"/>
                <w:szCs w:val="16"/>
              </w:rPr>
            </w:pPr>
            <w:r>
              <w:rPr>
                <w:rFonts w:ascii="Muli" w:eastAsia="Muli" w:hAnsi="Muli" w:cs="Muli"/>
                <w:sz w:val="16"/>
                <w:szCs w:val="16"/>
              </w:rPr>
              <w:t>Requerimiento</w:t>
            </w:r>
            <w:r w:rsidR="00CB0416">
              <w:rPr>
                <w:rFonts w:ascii="Muli" w:eastAsia="Muli" w:hAnsi="Muli" w:cs="Muli"/>
                <w:sz w:val="16"/>
                <w:szCs w:val="16"/>
              </w:rPr>
              <w:t>.</w:t>
            </w:r>
          </w:p>
        </w:tc>
      </w:tr>
      <w:tr w:rsidR="00BC37F9" w14:paraId="386BCB89" w14:textId="77777777">
        <w:tc>
          <w:tcPr>
            <w:tcW w:w="994" w:type="dxa"/>
          </w:tcPr>
          <w:p w14:paraId="509DDEEF" w14:textId="77777777" w:rsidR="00BC37F9" w:rsidRDefault="001D3045" w:rsidP="00702ED8">
            <w:pPr>
              <w:jc w:val="both"/>
              <w:rPr>
                <w:rFonts w:ascii="Muli" w:eastAsia="Muli" w:hAnsi="Muli" w:cs="Muli"/>
                <w:sz w:val="16"/>
                <w:szCs w:val="16"/>
              </w:rPr>
            </w:pPr>
            <w:r>
              <w:rPr>
                <w:rFonts w:ascii="Muli" w:eastAsia="Muli" w:hAnsi="Muli" w:cs="Muli"/>
                <w:sz w:val="16"/>
                <w:szCs w:val="16"/>
              </w:rPr>
              <w:t>8</w:t>
            </w:r>
          </w:p>
        </w:tc>
        <w:tc>
          <w:tcPr>
            <w:tcW w:w="5172" w:type="dxa"/>
            <w:gridSpan w:val="3"/>
          </w:tcPr>
          <w:p w14:paraId="537E595B" w14:textId="3D840B35"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Denunciante acude </w:t>
            </w:r>
            <w:r w:rsidR="007F5EAD">
              <w:rPr>
                <w:rFonts w:ascii="Muli" w:eastAsia="Muli" w:hAnsi="Muli" w:cs="Muli"/>
                <w:sz w:val="16"/>
                <w:szCs w:val="16"/>
              </w:rPr>
              <w:t>o presenta ampliación</w:t>
            </w:r>
            <w:r>
              <w:rPr>
                <w:rFonts w:ascii="Muli" w:eastAsia="Muli" w:hAnsi="Muli" w:cs="Muli"/>
                <w:sz w:val="16"/>
                <w:szCs w:val="16"/>
              </w:rPr>
              <w:t>.</w:t>
            </w:r>
          </w:p>
          <w:p w14:paraId="3136CC6E" w14:textId="1723C332" w:rsidR="00BC37F9" w:rsidRDefault="001D3045" w:rsidP="00702ED8">
            <w:pPr>
              <w:jc w:val="both"/>
              <w:rPr>
                <w:rFonts w:ascii="Muli" w:eastAsia="Muli" w:hAnsi="Muli" w:cs="Muli"/>
                <w:sz w:val="16"/>
                <w:szCs w:val="16"/>
              </w:rPr>
            </w:pPr>
            <w:r>
              <w:rPr>
                <w:rFonts w:ascii="Muli" w:eastAsia="Muli" w:hAnsi="Muli" w:cs="Muli"/>
                <w:sz w:val="16"/>
                <w:szCs w:val="16"/>
              </w:rPr>
              <w:t>Sí: Continúa en actividad 4</w:t>
            </w:r>
            <w:r w:rsidR="00CB0416">
              <w:rPr>
                <w:rFonts w:ascii="Muli" w:eastAsia="Muli" w:hAnsi="Muli" w:cs="Muli"/>
                <w:sz w:val="16"/>
                <w:szCs w:val="16"/>
              </w:rPr>
              <w:t>.</w:t>
            </w:r>
          </w:p>
          <w:p w14:paraId="1E4D5FAB" w14:textId="52040185" w:rsidR="00BC37F9" w:rsidRDefault="001D3045" w:rsidP="00702ED8">
            <w:pPr>
              <w:jc w:val="both"/>
              <w:rPr>
                <w:rFonts w:ascii="Muli" w:eastAsia="Muli" w:hAnsi="Muli" w:cs="Muli"/>
                <w:sz w:val="16"/>
                <w:szCs w:val="16"/>
              </w:rPr>
            </w:pPr>
            <w:r>
              <w:rPr>
                <w:rFonts w:ascii="Muli" w:eastAsia="Muli" w:hAnsi="Muli" w:cs="Muli"/>
                <w:sz w:val="16"/>
                <w:szCs w:val="16"/>
              </w:rPr>
              <w:t>No: Continúa en actividad 5</w:t>
            </w:r>
            <w:r w:rsidR="00CB0416">
              <w:rPr>
                <w:rFonts w:ascii="Muli" w:eastAsia="Muli" w:hAnsi="Muli" w:cs="Muli"/>
                <w:sz w:val="16"/>
                <w:szCs w:val="16"/>
              </w:rPr>
              <w:t>.</w:t>
            </w:r>
          </w:p>
        </w:tc>
        <w:tc>
          <w:tcPr>
            <w:tcW w:w="1384" w:type="dxa"/>
            <w:gridSpan w:val="2"/>
          </w:tcPr>
          <w:p w14:paraId="195BF672" w14:textId="7EBB3988"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80A264A" w14:textId="77777777" w:rsidR="00BC37F9" w:rsidRDefault="00BC37F9" w:rsidP="00702ED8">
            <w:pPr>
              <w:jc w:val="both"/>
              <w:rPr>
                <w:rFonts w:ascii="Muli" w:eastAsia="Muli" w:hAnsi="Muli" w:cs="Muli"/>
                <w:sz w:val="16"/>
                <w:szCs w:val="16"/>
              </w:rPr>
            </w:pPr>
          </w:p>
        </w:tc>
      </w:tr>
      <w:tr w:rsidR="00BC37F9" w14:paraId="3D79C204" w14:textId="77777777">
        <w:tc>
          <w:tcPr>
            <w:tcW w:w="994" w:type="dxa"/>
          </w:tcPr>
          <w:p w14:paraId="1A6C1AEB" w14:textId="77777777" w:rsidR="00BC37F9" w:rsidRDefault="001D3045" w:rsidP="00702ED8">
            <w:pPr>
              <w:jc w:val="both"/>
              <w:rPr>
                <w:rFonts w:ascii="Muli" w:eastAsia="Muli" w:hAnsi="Muli" w:cs="Muli"/>
                <w:sz w:val="16"/>
                <w:szCs w:val="16"/>
              </w:rPr>
            </w:pPr>
            <w:r>
              <w:rPr>
                <w:rFonts w:ascii="Muli" w:eastAsia="Muli" w:hAnsi="Muli" w:cs="Muli"/>
                <w:sz w:val="16"/>
                <w:szCs w:val="16"/>
              </w:rPr>
              <w:t>9</w:t>
            </w:r>
          </w:p>
        </w:tc>
        <w:tc>
          <w:tcPr>
            <w:tcW w:w="5172" w:type="dxa"/>
            <w:gridSpan w:val="3"/>
          </w:tcPr>
          <w:p w14:paraId="40515C2C" w14:textId="77777777" w:rsidR="00BC37F9" w:rsidRDefault="001D3045" w:rsidP="00702ED8">
            <w:pPr>
              <w:jc w:val="both"/>
              <w:rPr>
                <w:rFonts w:ascii="Muli" w:eastAsia="Muli" w:hAnsi="Muli" w:cs="Muli"/>
                <w:sz w:val="16"/>
                <w:szCs w:val="16"/>
              </w:rPr>
            </w:pPr>
            <w:r>
              <w:rPr>
                <w:rFonts w:ascii="Muli" w:eastAsia="Muli" w:hAnsi="Muli" w:cs="Muli"/>
                <w:sz w:val="16"/>
                <w:szCs w:val="16"/>
              </w:rPr>
              <w:t>Inicia la investigación por presunción de faltas administrativas que la Ley establece como graves y no graves.</w:t>
            </w:r>
          </w:p>
        </w:tc>
        <w:tc>
          <w:tcPr>
            <w:tcW w:w="1384" w:type="dxa"/>
            <w:gridSpan w:val="2"/>
          </w:tcPr>
          <w:p w14:paraId="0C49E3AC" w14:textId="6F9B1E06" w:rsidR="00BC37F9" w:rsidRDefault="007F5EAD"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09AFEF3E" w14:textId="6CC903CF" w:rsidR="00BC37F9" w:rsidRDefault="001D3045" w:rsidP="00702ED8">
            <w:pPr>
              <w:jc w:val="both"/>
              <w:rPr>
                <w:rFonts w:ascii="Muli" w:eastAsia="Muli" w:hAnsi="Muli" w:cs="Muli"/>
                <w:sz w:val="16"/>
                <w:szCs w:val="16"/>
              </w:rPr>
            </w:pPr>
            <w:r>
              <w:rPr>
                <w:rFonts w:ascii="Muli" w:eastAsia="Muli" w:hAnsi="Muli" w:cs="Muli"/>
                <w:sz w:val="16"/>
                <w:szCs w:val="16"/>
              </w:rPr>
              <w:t xml:space="preserve">Expediente de Presunta </w:t>
            </w:r>
            <w:r>
              <w:rPr>
                <w:rFonts w:ascii="Muli" w:eastAsia="Muli" w:hAnsi="Muli" w:cs="Muli"/>
                <w:sz w:val="16"/>
                <w:szCs w:val="16"/>
              </w:rPr>
              <w:lastRenderedPageBreak/>
              <w:t>Responsabilidad Administrativa</w:t>
            </w:r>
            <w:r w:rsidR="007F5EAD">
              <w:rPr>
                <w:rFonts w:ascii="Muli" w:eastAsia="Muli" w:hAnsi="Muli" w:cs="Muli"/>
                <w:sz w:val="16"/>
                <w:szCs w:val="16"/>
              </w:rPr>
              <w:t>.</w:t>
            </w:r>
          </w:p>
        </w:tc>
      </w:tr>
      <w:tr w:rsidR="00CA41A2" w14:paraId="3E2CA504" w14:textId="77777777">
        <w:tc>
          <w:tcPr>
            <w:tcW w:w="994" w:type="dxa"/>
          </w:tcPr>
          <w:p w14:paraId="0314D88B" w14:textId="77777777" w:rsidR="00CA41A2" w:rsidRDefault="00CA41A2" w:rsidP="00702ED8">
            <w:pPr>
              <w:jc w:val="both"/>
              <w:rPr>
                <w:rFonts w:ascii="Muli" w:eastAsia="Muli" w:hAnsi="Muli" w:cs="Muli"/>
                <w:sz w:val="16"/>
                <w:szCs w:val="16"/>
              </w:rPr>
            </w:pPr>
            <w:r>
              <w:rPr>
                <w:rFonts w:ascii="Muli" w:eastAsia="Muli" w:hAnsi="Muli" w:cs="Muli"/>
                <w:sz w:val="16"/>
                <w:szCs w:val="16"/>
              </w:rPr>
              <w:t>10</w:t>
            </w:r>
          </w:p>
        </w:tc>
        <w:tc>
          <w:tcPr>
            <w:tcW w:w="5172" w:type="dxa"/>
            <w:gridSpan w:val="3"/>
          </w:tcPr>
          <w:p w14:paraId="51C3EBBE" w14:textId="77777777" w:rsidR="00CA41A2" w:rsidRDefault="00CA41A2" w:rsidP="00702ED8">
            <w:pPr>
              <w:jc w:val="both"/>
              <w:rPr>
                <w:rFonts w:ascii="Muli" w:eastAsia="Muli" w:hAnsi="Muli" w:cs="Muli"/>
                <w:sz w:val="16"/>
                <w:szCs w:val="16"/>
              </w:rPr>
            </w:pPr>
            <w:r>
              <w:rPr>
                <w:rFonts w:ascii="Muli" w:eastAsia="Muli" w:hAnsi="Muli" w:cs="Muli"/>
                <w:sz w:val="16"/>
                <w:szCs w:val="16"/>
              </w:rPr>
              <w:t>Dictar Acuerdo para ordenar aquellas actuaciones tendentes a requerir información y documentación, así como todas aquellas diligencias que sean necesarias desahogar como parte de la investigación en los términos de la normativa aplicable.</w:t>
            </w:r>
          </w:p>
        </w:tc>
        <w:tc>
          <w:tcPr>
            <w:tcW w:w="1384" w:type="dxa"/>
            <w:gridSpan w:val="2"/>
          </w:tcPr>
          <w:p w14:paraId="6437A80C" w14:textId="2CDBC3B1"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636C4E7" w14:textId="0C142485"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p>
        </w:tc>
      </w:tr>
      <w:tr w:rsidR="00CA41A2" w14:paraId="46C1EA1A" w14:textId="77777777">
        <w:tc>
          <w:tcPr>
            <w:tcW w:w="994" w:type="dxa"/>
          </w:tcPr>
          <w:p w14:paraId="51C34EC9" w14:textId="77777777" w:rsidR="00CA41A2" w:rsidRDefault="00CA41A2" w:rsidP="00702ED8">
            <w:pPr>
              <w:jc w:val="both"/>
              <w:rPr>
                <w:rFonts w:ascii="Muli" w:eastAsia="Muli" w:hAnsi="Muli" w:cs="Muli"/>
                <w:sz w:val="16"/>
                <w:szCs w:val="16"/>
              </w:rPr>
            </w:pPr>
            <w:r>
              <w:rPr>
                <w:rFonts w:ascii="Muli" w:eastAsia="Muli" w:hAnsi="Muli" w:cs="Muli"/>
                <w:sz w:val="16"/>
                <w:szCs w:val="16"/>
              </w:rPr>
              <w:t>11</w:t>
            </w:r>
          </w:p>
        </w:tc>
        <w:tc>
          <w:tcPr>
            <w:tcW w:w="5172" w:type="dxa"/>
            <w:gridSpan w:val="3"/>
          </w:tcPr>
          <w:p w14:paraId="4CB26809" w14:textId="77777777" w:rsidR="00CA41A2" w:rsidRDefault="00CA41A2" w:rsidP="00702ED8">
            <w:pPr>
              <w:jc w:val="both"/>
              <w:rPr>
                <w:rFonts w:ascii="Muli" w:eastAsia="Muli" w:hAnsi="Muli" w:cs="Muli"/>
                <w:sz w:val="16"/>
                <w:szCs w:val="16"/>
              </w:rPr>
            </w:pPr>
            <w:r>
              <w:rPr>
                <w:rFonts w:ascii="Muli" w:eastAsia="Muli" w:hAnsi="Muli" w:cs="Muli"/>
                <w:sz w:val="16"/>
                <w:szCs w:val="16"/>
              </w:rPr>
              <w:t>Requerimiento a las instituciones públicas, privadas o todos aquellos particulares que se considere necesario para el esclarecimiento de los hechos, en los términos de la normativa aplicable.</w:t>
            </w:r>
          </w:p>
        </w:tc>
        <w:tc>
          <w:tcPr>
            <w:tcW w:w="1384" w:type="dxa"/>
            <w:gridSpan w:val="2"/>
          </w:tcPr>
          <w:p w14:paraId="734DF423" w14:textId="05EF2C5B"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109BDEE0" w14:textId="739A1A2F"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p>
        </w:tc>
      </w:tr>
      <w:tr w:rsidR="00CA41A2" w14:paraId="24534D6C" w14:textId="77777777">
        <w:tc>
          <w:tcPr>
            <w:tcW w:w="994" w:type="dxa"/>
          </w:tcPr>
          <w:p w14:paraId="183EC02A" w14:textId="77777777" w:rsidR="00CA41A2" w:rsidRDefault="00CA41A2" w:rsidP="00702ED8">
            <w:pPr>
              <w:jc w:val="both"/>
              <w:rPr>
                <w:rFonts w:ascii="Muli" w:eastAsia="Muli" w:hAnsi="Muli" w:cs="Muli"/>
                <w:sz w:val="16"/>
                <w:szCs w:val="16"/>
              </w:rPr>
            </w:pPr>
            <w:r>
              <w:rPr>
                <w:rFonts w:ascii="Muli" w:eastAsia="Muli" w:hAnsi="Muli" w:cs="Muli"/>
                <w:sz w:val="16"/>
                <w:szCs w:val="16"/>
              </w:rPr>
              <w:t>12</w:t>
            </w:r>
          </w:p>
        </w:tc>
        <w:tc>
          <w:tcPr>
            <w:tcW w:w="5172" w:type="dxa"/>
            <w:gridSpan w:val="3"/>
          </w:tcPr>
          <w:p w14:paraId="3A5EC122"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Las instituciones públicas, privadas o particulares reciben notificación.</w:t>
            </w:r>
          </w:p>
          <w:p w14:paraId="6023FFD4" w14:textId="6A9CDBE2" w:rsidR="00CA41A2" w:rsidRDefault="00CA41A2" w:rsidP="00702ED8">
            <w:pPr>
              <w:jc w:val="both"/>
              <w:rPr>
                <w:rFonts w:ascii="Muli" w:eastAsia="Muli" w:hAnsi="Muli" w:cs="Muli"/>
                <w:sz w:val="16"/>
                <w:szCs w:val="16"/>
              </w:rPr>
            </w:pPr>
            <w:r>
              <w:rPr>
                <w:rFonts w:ascii="Muli" w:eastAsia="Muli" w:hAnsi="Muli" w:cs="Muli"/>
                <w:sz w:val="16"/>
                <w:szCs w:val="16"/>
              </w:rPr>
              <w:t>Sí: Continúa en actividad 13</w:t>
            </w:r>
            <w:r w:rsidR="00CB0416">
              <w:rPr>
                <w:rFonts w:ascii="Muli" w:eastAsia="Muli" w:hAnsi="Muli" w:cs="Muli"/>
                <w:sz w:val="16"/>
                <w:szCs w:val="16"/>
              </w:rPr>
              <w:t>.</w:t>
            </w:r>
          </w:p>
          <w:p w14:paraId="601A56FC" w14:textId="1EAC521B" w:rsidR="00CA41A2" w:rsidRDefault="00CA41A2" w:rsidP="00702ED8">
            <w:pPr>
              <w:jc w:val="both"/>
              <w:rPr>
                <w:rFonts w:ascii="Muli" w:eastAsia="Muli" w:hAnsi="Muli" w:cs="Muli"/>
                <w:sz w:val="16"/>
                <w:szCs w:val="16"/>
              </w:rPr>
            </w:pPr>
            <w:r>
              <w:rPr>
                <w:rFonts w:ascii="Muli" w:eastAsia="Muli" w:hAnsi="Muli" w:cs="Muli"/>
                <w:sz w:val="16"/>
                <w:szCs w:val="16"/>
              </w:rPr>
              <w:t>No: Continúa en actividad 14</w:t>
            </w:r>
            <w:r w:rsidR="00CB0416">
              <w:rPr>
                <w:rFonts w:ascii="Muli" w:eastAsia="Muli" w:hAnsi="Muli" w:cs="Muli"/>
                <w:sz w:val="16"/>
                <w:szCs w:val="16"/>
              </w:rPr>
              <w:t>.</w:t>
            </w:r>
          </w:p>
          <w:p w14:paraId="6D87DBC2" w14:textId="77777777" w:rsidR="00CA41A2" w:rsidRDefault="00CA41A2" w:rsidP="00702ED8">
            <w:pPr>
              <w:jc w:val="both"/>
              <w:rPr>
                <w:rFonts w:ascii="Muli" w:eastAsia="Muli" w:hAnsi="Muli" w:cs="Muli"/>
                <w:sz w:val="16"/>
                <w:szCs w:val="16"/>
              </w:rPr>
            </w:pPr>
          </w:p>
        </w:tc>
        <w:tc>
          <w:tcPr>
            <w:tcW w:w="1384" w:type="dxa"/>
            <w:gridSpan w:val="2"/>
          </w:tcPr>
          <w:p w14:paraId="100695FE" w14:textId="4385445F"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67B4F621" w14:textId="6D42CECE"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8E782D5" w14:textId="77777777">
        <w:tc>
          <w:tcPr>
            <w:tcW w:w="994" w:type="dxa"/>
          </w:tcPr>
          <w:p w14:paraId="2ACDDE42" w14:textId="77777777" w:rsidR="00CA41A2" w:rsidRDefault="00CA41A2" w:rsidP="00702ED8">
            <w:pPr>
              <w:jc w:val="both"/>
              <w:rPr>
                <w:rFonts w:ascii="Muli" w:eastAsia="Muli" w:hAnsi="Muli" w:cs="Muli"/>
                <w:sz w:val="16"/>
                <w:szCs w:val="16"/>
              </w:rPr>
            </w:pPr>
            <w:r>
              <w:rPr>
                <w:rFonts w:ascii="Muli" w:eastAsia="Muli" w:hAnsi="Muli" w:cs="Muli"/>
                <w:sz w:val="16"/>
                <w:szCs w:val="16"/>
              </w:rPr>
              <w:t>13</w:t>
            </w:r>
          </w:p>
        </w:tc>
        <w:tc>
          <w:tcPr>
            <w:tcW w:w="5172" w:type="dxa"/>
            <w:gridSpan w:val="3"/>
          </w:tcPr>
          <w:p w14:paraId="36D46265" w14:textId="77777777" w:rsidR="00CA41A2" w:rsidRDefault="00CA41A2" w:rsidP="00702ED8">
            <w:pPr>
              <w:jc w:val="both"/>
              <w:rPr>
                <w:rFonts w:ascii="Muli" w:eastAsia="Muli" w:hAnsi="Muli" w:cs="Muli"/>
                <w:sz w:val="16"/>
                <w:szCs w:val="16"/>
              </w:rPr>
            </w:pPr>
            <w:r>
              <w:rPr>
                <w:rFonts w:ascii="Muli" w:eastAsia="Muli" w:hAnsi="Muli" w:cs="Muli"/>
                <w:sz w:val="16"/>
                <w:szCs w:val="16"/>
              </w:rPr>
              <w:t>Registrar el término en que deben emitir su respuesta.</w:t>
            </w:r>
          </w:p>
        </w:tc>
        <w:tc>
          <w:tcPr>
            <w:tcW w:w="1384" w:type="dxa"/>
            <w:gridSpan w:val="2"/>
          </w:tcPr>
          <w:p w14:paraId="0CCF7D0F" w14:textId="53D6A9F4"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0EFD5D0D" w14:textId="37049485"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5199D4B5" w14:textId="77777777">
        <w:tc>
          <w:tcPr>
            <w:tcW w:w="994" w:type="dxa"/>
          </w:tcPr>
          <w:p w14:paraId="5492E751" w14:textId="77777777" w:rsidR="00CA41A2" w:rsidRDefault="00CA41A2" w:rsidP="00702ED8">
            <w:pPr>
              <w:jc w:val="both"/>
              <w:rPr>
                <w:rFonts w:ascii="Muli" w:eastAsia="Muli" w:hAnsi="Muli" w:cs="Muli"/>
                <w:sz w:val="16"/>
                <w:szCs w:val="16"/>
              </w:rPr>
            </w:pPr>
            <w:r>
              <w:rPr>
                <w:rFonts w:ascii="Muli" w:eastAsia="Muli" w:hAnsi="Muli" w:cs="Muli"/>
                <w:sz w:val="16"/>
                <w:szCs w:val="16"/>
              </w:rPr>
              <w:t>14</w:t>
            </w:r>
          </w:p>
        </w:tc>
        <w:tc>
          <w:tcPr>
            <w:tcW w:w="5172" w:type="dxa"/>
            <w:gridSpan w:val="3"/>
          </w:tcPr>
          <w:p w14:paraId="22C0E246" w14:textId="77777777" w:rsidR="00CA41A2" w:rsidRDefault="00CA41A2" w:rsidP="00702ED8">
            <w:pPr>
              <w:jc w:val="both"/>
              <w:rPr>
                <w:rFonts w:ascii="Muli" w:eastAsia="Muli" w:hAnsi="Muli" w:cs="Muli"/>
                <w:sz w:val="16"/>
                <w:szCs w:val="16"/>
              </w:rPr>
            </w:pPr>
            <w:r>
              <w:rPr>
                <w:rFonts w:ascii="Muli" w:eastAsia="Muli" w:hAnsi="Muli" w:cs="Muli"/>
                <w:sz w:val="16"/>
                <w:szCs w:val="16"/>
              </w:rPr>
              <w:t>Requerir nuevamente y notificar en los términos de la normativa aplicable.</w:t>
            </w:r>
          </w:p>
        </w:tc>
        <w:tc>
          <w:tcPr>
            <w:tcW w:w="1384" w:type="dxa"/>
            <w:gridSpan w:val="2"/>
          </w:tcPr>
          <w:p w14:paraId="5CB554B8" w14:textId="45C28A82"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33800703" w14:textId="53486F0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BF2675C" w14:textId="77777777">
        <w:tc>
          <w:tcPr>
            <w:tcW w:w="994" w:type="dxa"/>
          </w:tcPr>
          <w:p w14:paraId="1581FCB2" w14:textId="77777777" w:rsidR="00CA41A2" w:rsidRDefault="00CA41A2" w:rsidP="00702ED8">
            <w:pPr>
              <w:jc w:val="both"/>
              <w:rPr>
                <w:rFonts w:ascii="Muli" w:eastAsia="Muli" w:hAnsi="Muli" w:cs="Muli"/>
                <w:sz w:val="16"/>
                <w:szCs w:val="16"/>
              </w:rPr>
            </w:pPr>
            <w:r>
              <w:rPr>
                <w:rFonts w:ascii="Muli" w:eastAsia="Muli" w:hAnsi="Muli" w:cs="Muli"/>
                <w:sz w:val="16"/>
                <w:szCs w:val="16"/>
              </w:rPr>
              <w:t>15</w:t>
            </w:r>
          </w:p>
        </w:tc>
        <w:tc>
          <w:tcPr>
            <w:tcW w:w="5172" w:type="dxa"/>
            <w:gridSpan w:val="3"/>
          </w:tcPr>
          <w:p w14:paraId="36C80372" w14:textId="77777777" w:rsidR="00CA41A2" w:rsidRDefault="00CA41A2" w:rsidP="00702ED8">
            <w:pPr>
              <w:jc w:val="both"/>
              <w:rPr>
                <w:rFonts w:ascii="Muli" w:eastAsia="Muli" w:hAnsi="Muli" w:cs="Muli"/>
                <w:sz w:val="16"/>
                <w:szCs w:val="16"/>
              </w:rPr>
            </w:pPr>
            <w:r>
              <w:rPr>
                <w:rFonts w:ascii="Muli" w:eastAsia="Muli" w:hAnsi="Muli" w:cs="Muli"/>
                <w:sz w:val="16"/>
                <w:szCs w:val="16"/>
              </w:rPr>
              <w:t>Se recibe respuesta a requerimiento.</w:t>
            </w:r>
          </w:p>
        </w:tc>
        <w:tc>
          <w:tcPr>
            <w:tcW w:w="1384" w:type="dxa"/>
            <w:gridSpan w:val="2"/>
          </w:tcPr>
          <w:p w14:paraId="3238EA88" w14:textId="03CB5619"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C8A2D23" w14:textId="1CD906B0"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5023257" w14:textId="77777777">
        <w:tc>
          <w:tcPr>
            <w:tcW w:w="994" w:type="dxa"/>
          </w:tcPr>
          <w:p w14:paraId="4D7437D8" w14:textId="77777777" w:rsidR="00CA41A2" w:rsidRDefault="00CA41A2" w:rsidP="00702ED8">
            <w:pPr>
              <w:jc w:val="both"/>
              <w:rPr>
                <w:rFonts w:ascii="Muli" w:eastAsia="Muli" w:hAnsi="Muli" w:cs="Muli"/>
                <w:sz w:val="16"/>
                <w:szCs w:val="16"/>
              </w:rPr>
            </w:pPr>
            <w:r>
              <w:rPr>
                <w:rFonts w:ascii="Muli" w:eastAsia="Muli" w:hAnsi="Muli" w:cs="Muli"/>
                <w:sz w:val="16"/>
                <w:szCs w:val="16"/>
              </w:rPr>
              <w:t>16</w:t>
            </w:r>
          </w:p>
        </w:tc>
        <w:tc>
          <w:tcPr>
            <w:tcW w:w="5172" w:type="dxa"/>
            <w:gridSpan w:val="3"/>
          </w:tcPr>
          <w:p w14:paraId="7E8F4A62" w14:textId="77777777" w:rsidR="00CA41A2" w:rsidRDefault="00CA41A2" w:rsidP="00702ED8">
            <w:pPr>
              <w:jc w:val="both"/>
              <w:rPr>
                <w:rFonts w:ascii="Muli" w:eastAsia="Muli" w:hAnsi="Muli" w:cs="Muli"/>
                <w:sz w:val="16"/>
                <w:szCs w:val="16"/>
              </w:rPr>
            </w:pPr>
            <w:r>
              <w:rPr>
                <w:rFonts w:ascii="Muli" w:eastAsia="Muli" w:hAnsi="Muli" w:cs="Muli"/>
                <w:sz w:val="16"/>
                <w:szCs w:val="16"/>
              </w:rPr>
              <w:t>Se emite acuerdo por el que se le tiene por dando cumplimiento a lo solicitado en el requerimiento.</w:t>
            </w:r>
          </w:p>
        </w:tc>
        <w:tc>
          <w:tcPr>
            <w:tcW w:w="1384" w:type="dxa"/>
            <w:gridSpan w:val="2"/>
          </w:tcPr>
          <w:p w14:paraId="5A25878A" w14:textId="21BA513D"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6CCD8F5F" w14:textId="4CE253E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371EF349" w14:textId="77777777">
        <w:tc>
          <w:tcPr>
            <w:tcW w:w="994" w:type="dxa"/>
          </w:tcPr>
          <w:p w14:paraId="6051ECC6" w14:textId="77777777" w:rsidR="00CA41A2" w:rsidRDefault="00CA41A2" w:rsidP="00702ED8">
            <w:pPr>
              <w:jc w:val="both"/>
              <w:rPr>
                <w:rFonts w:ascii="Muli" w:eastAsia="Muli" w:hAnsi="Muli" w:cs="Muli"/>
                <w:sz w:val="16"/>
                <w:szCs w:val="16"/>
              </w:rPr>
            </w:pPr>
            <w:r>
              <w:rPr>
                <w:rFonts w:ascii="Muli" w:eastAsia="Muli" w:hAnsi="Muli" w:cs="Muli"/>
                <w:sz w:val="16"/>
                <w:szCs w:val="16"/>
              </w:rPr>
              <w:t>17</w:t>
            </w:r>
          </w:p>
        </w:tc>
        <w:tc>
          <w:tcPr>
            <w:tcW w:w="5172" w:type="dxa"/>
            <w:gridSpan w:val="3"/>
          </w:tcPr>
          <w:p w14:paraId="41F55879"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Se recibe solicitud de prórroga para atender requerimiento.</w:t>
            </w:r>
          </w:p>
          <w:p w14:paraId="7C4FED0D" w14:textId="2AB2B4C1" w:rsidR="00CA41A2" w:rsidRDefault="00CA41A2" w:rsidP="00702ED8">
            <w:pPr>
              <w:jc w:val="both"/>
              <w:rPr>
                <w:rFonts w:ascii="Muli" w:eastAsia="Muli" w:hAnsi="Muli" w:cs="Muli"/>
                <w:sz w:val="16"/>
                <w:szCs w:val="16"/>
              </w:rPr>
            </w:pPr>
            <w:r>
              <w:rPr>
                <w:rFonts w:ascii="Muli" w:eastAsia="Muli" w:hAnsi="Muli" w:cs="Muli"/>
                <w:sz w:val="16"/>
                <w:szCs w:val="16"/>
              </w:rPr>
              <w:t>Sí: Continúa en la actividad 18</w:t>
            </w:r>
            <w:r w:rsidR="00CB0416">
              <w:rPr>
                <w:rFonts w:ascii="Muli" w:eastAsia="Muli" w:hAnsi="Muli" w:cs="Muli"/>
                <w:sz w:val="16"/>
                <w:szCs w:val="16"/>
              </w:rPr>
              <w:t>.</w:t>
            </w:r>
          </w:p>
          <w:p w14:paraId="2145F66C" w14:textId="24CD2861" w:rsidR="00CA41A2" w:rsidRDefault="00CA41A2" w:rsidP="00702ED8">
            <w:pPr>
              <w:jc w:val="both"/>
              <w:rPr>
                <w:rFonts w:ascii="Muli" w:eastAsia="Muli" w:hAnsi="Muli" w:cs="Muli"/>
                <w:sz w:val="16"/>
                <w:szCs w:val="16"/>
              </w:rPr>
            </w:pPr>
            <w:r>
              <w:rPr>
                <w:rFonts w:ascii="Muli" w:eastAsia="Muli" w:hAnsi="Muli" w:cs="Muli"/>
                <w:sz w:val="16"/>
                <w:szCs w:val="16"/>
              </w:rPr>
              <w:t>No: Continúa en actividad 15</w:t>
            </w:r>
            <w:r w:rsidR="00CB0416">
              <w:rPr>
                <w:rFonts w:ascii="Muli" w:eastAsia="Muli" w:hAnsi="Muli" w:cs="Muli"/>
                <w:sz w:val="16"/>
                <w:szCs w:val="16"/>
              </w:rPr>
              <w:t>.</w:t>
            </w:r>
          </w:p>
          <w:p w14:paraId="140B59E4" w14:textId="77777777" w:rsidR="00CA41A2" w:rsidRDefault="00CA41A2" w:rsidP="00702ED8">
            <w:pPr>
              <w:jc w:val="both"/>
              <w:rPr>
                <w:rFonts w:ascii="Muli" w:eastAsia="Muli" w:hAnsi="Muli" w:cs="Muli"/>
                <w:sz w:val="16"/>
                <w:szCs w:val="16"/>
              </w:rPr>
            </w:pPr>
          </w:p>
        </w:tc>
        <w:tc>
          <w:tcPr>
            <w:tcW w:w="1384" w:type="dxa"/>
            <w:gridSpan w:val="2"/>
          </w:tcPr>
          <w:p w14:paraId="12842C57" w14:textId="6D92EA07"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3A5B508" w14:textId="3828F1C0"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0AEBA2F6" w14:textId="77777777">
        <w:tc>
          <w:tcPr>
            <w:tcW w:w="994" w:type="dxa"/>
          </w:tcPr>
          <w:p w14:paraId="39680944" w14:textId="77777777" w:rsidR="00CA41A2" w:rsidRDefault="00CA41A2" w:rsidP="00702ED8">
            <w:pPr>
              <w:jc w:val="both"/>
              <w:rPr>
                <w:rFonts w:ascii="Muli" w:eastAsia="Muli" w:hAnsi="Muli" w:cs="Muli"/>
                <w:sz w:val="16"/>
                <w:szCs w:val="16"/>
              </w:rPr>
            </w:pPr>
            <w:r>
              <w:rPr>
                <w:rFonts w:ascii="Muli" w:eastAsia="Muli" w:hAnsi="Muli" w:cs="Muli"/>
                <w:sz w:val="16"/>
                <w:szCs w:val="16"/>
              </w:rPr>
              <w:t>18</w:t>
            </w:r>
          </w:p>
        </w:tc>
        <w:tc>
          <w:tcPr>
            <w:tcW w:w="5172" w:type="dxa"/>
            <w:gridSpan w:val="3"/>
          </w:tcPr>
          <w:p w14:paraId="6738560F" w14:textId="77777777" w:rsidR="00CA41A2" w:rsidRDefault="00CA41A2" w:rsidP="00702ED8">
            <w:pPr>
              <w:jc w:val="both"/>
              <w:rPr>
                <w:rFonts w:ascii="Muli" w:eastAsia="Muli" w:hAnsi="Muli" w:cs="Muli"/>
                <w:sz w:val="16"/>
                <w:szCs w:val="16"/>
              </w:rPr>
            </w:pPr>
            <w:r>
              <w:rPr>
                <w:rFonts w:ascii="Muli" w:eastAsia="Muli" w:hAnsi="Muli" w:cs="Muli"/>
                <w:sz w:val="16"/>
                <w:szCs w:val="16"/>
              </w:rPr>
              <w:t>Se analiza la procedencia de la solicitud de prórroga.</w:t>
            </w:r>
          </w:p>
        </w:tc>
        <w:tc>
          <w:tcPr>
            <w:tcW w:w="1384" w:type="dxa"/>
            <w:gridSpan w:val="2"/>
          </w:tcPr>
          <w:p w14:paraId="774A6DEA" w14:textId="15CF191C"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D679C7F" w14:textId="45031027"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0B4CDB8A" w14:textId="77777777">
        <w:tc>
          <w:tcPr>
            <w:tcW w:w="994" w:type="dxa"/>
          </w:tcPr>
          <w:p w14:paraId="0CD75D5C" w14:textId="77777777" w:rsidR="00CA41A2" w:rsidRDefault="00CA41A2" w:rsidP="00702ED8">
            <w:pPr>
              <w:jc w:val="both"/>
              <w:rPr>
                <w:rFonts w:ascii="Muli" w:eastAsia="Muli" w:hAnsi="Muli" w:cs="Muli"/>
                <w:sz w:val="16"/>
                <w:szCs w:val="16"/>
              </w:rPr>
            </w:pPr>
            <w:r>
              <w:rPr>
                <w:rFonts w:ascii="Muli" w:eastAsia="Muli" w:hAnsi="Muli" w:cs="Muli"/>
                <w:sz w:val="16"/>
                <w:szCs w:val="16"/>
              </w:rPr>
              <w:t>19</w:t>
            </w:r>
          </w:p>
        </w:tc>
        <w:tc>
          <w:tcPr>
            <w:tcW w:w="5172" w:type="dxa"/>
            <w:gridSpan w:val="3"/>
          </w:tcPr>
          <w:p w14:paraId="3D25496B"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La solicitud de prórroga es procedente, debido a que cuenta con causa justificada.</w:t>
            </w:r>
          </w:p>
          <w:p w14:paraId="5A7E7426" w14:textId="218F7EDD" w:rsidR="00CA41A2" w:rsidRDefault="00CA41A2" w:rsidP="00702ED8">
            <w:pPr>
              <w:jc w:val="both"/>
              <w:rPr>
                <w:rFonts w:ascii="Muli" w:eastAsia="Muli" w:hAnsi="Muli" w:cs="Muli"/>
                <w:sz w:val="16"/>
                <w:szCs w:val="16"/>
              </w:rPr>
            </w:pPr>
            <w:r>
              <w:rPr>
                <w:rFonts w:ascii="Muli" w:eastAsia="Muli" w:hAnsi="Muli" w:cs="Muli"/>
                <w:sz w:val="16"/>
                <w:szCs w:val="16"/>
              </w:rPr>
              <w:t>Sí: Continúa en actividad 20</w:t>
            </w:r>
            <w:r w:rsidR="00CB0416">
              <w:rPr>
                <w:rFonts w:ascii="Muli" w:eastAsia="Muli" w:hAnsi="Muli" w:cs="Muli"/>
                <w:sz w:val="16"/>
                <w:szCs w:val="16"/>
              </w:rPr>
              <w:t>.</w:t>
            </w:r>
          </w:p>
          <w:p w14:paraId="403AAD52" w14:textId="19029DD5" w:rsidR="00CA41A2" w:rsidRDefault="00CA41A2" w:rsidP="00702ED8">
            <w:pPr>
              <w:jc w:val="both"/>
              <w:rPr>
                <w:rFonts w:ascii="Muli" w:eastAsia="Muli" w:hAnsi="Muli" w:cs="Muli"/>
                <w:sz w:val="16"/>
                <w:szCs w:val="16"/>
              </w:rPr>
            </w:pPr>
            <w:r>
              <w:rPr>
                <w:rFonts w:ascii="Muli" w:eastAsia="Muli" w:hAnsi="Muli" w:cs="Muli"/>
                <w:sz w:val="16"/>
                <w:szCs w:val="16"/>
              </w:rPr>
              <w:t>No: Ir a actividad 15</w:t>
            </w:r>
            <w:r w:rsidR="00CB0416">
              <w:rPr>
                <w:rFonts w:ascii="Muli" w:eastAsia="Muli" w:hAnsi="Muli" w:cs="Muli"/>
                <w:sz w:val="16"/>
                <w:szCs w:val="16"/>
              </w:rPr>
              <w:t>.</w:t>
            </w:r>
          </w:p>
        </w:tc>
        <w:tc>
          <w:tcPr>
            <w:tcW w:w="1384" w:type="dxa"/>
            <w:gridSpan w:val="2"/>
          </w:tcPr>
          <w:p w14:paraId="261802A0" w14:textId="146DBB0A"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022973D1" w14:textId="50AD2D1F"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12880EF" w14:textId="77777777">
        <w:tc>
          <w:tcPr>
            <w:tcW w:w="994" w:type="dxa"/>
          </w:tcPr>
          <w:p w14:paraId="1E8F02F8" w14:textId="77777777" w:rsidR="00CA41A2" w:rsidRDefault="00CA41A2" w:rsidP="00702ED8">
            <w:pPr>
              <w:jc w:val="both"/>
              <w:rPr>
                <w:rFonts w:ascii="Muli" w:eastAsia="Muli" w:hAnsi="Muli" w:cs="Muli"/>
                <w:sz w:val="16"/>
                <w:szCs w:val="16"/>
              </w:rPr>
            </w:pPr>
            <w:r>
              <w:rPr>
                <w:rFonts w:ascii="Muli" w:eastAsia="Muli" w:hAnsi="Muli" w:cs="Muli"/>
                <w:sz w:val="16"/>
                <w:szCs w:val="16"/>
              </w:rPr>
              <w:t>20</w:t>
            </w:r>
          </w:p>
        </w:tc>
        <w:tc>
          <w:tcPr>
            <w:tcW w:w="5172" w:type="dxa"/>
            <w:gridSpan w:val="3"/>
          </w:tcPr>
          <w:p w14:paraId="6F71B9A6" w14:textId="77777777" w:rsidR="00CA41A2" w:rsidRDefault="00CA41A2" w:rsidP="00702ED8">
            <w:pPr>
              <w:jc w:val="both"/>
              <w:rPr>
                <w:rFonts w:ascii="Muli" w:eastAsia="Muli" w:hAnsi="Muli" w:cs="Muli"/>
                <w:sz w:val="16"/>
                <w:szCs w:val="16"/>
              </w:rPr>
            </w:pPr>
            <w:r>
              <w:rPr>
                <w:rFonts w:ascii="Muli" w:eastAsia="Muli" w:hAnsi="Muli" w:cs="Muli"/>
                <w:sz w:val="16"/>
                <w:szCs w:val="16"/>
              </w:rPr>
              <w:t>Se concede prórroga al solicitante.</w:t>
            </w:r>
          </w:p>
        </w:tc>
        <w:tc>
          <w:tcPr>
            <w:tcW w:w="1384" w:type="dxa"/>
            <w:gridSpan w:val="2"/>
          </w:tcPr>
          <w:p w14:paraId="78EC16E4" w14:textId="1EA8EAD6"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14371B8C" w14:textId="5145CEC9"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583B121" w14:textId="77777777">
        <w:tc>
          <w:tcPr>
            <w:tcW w:w="994" w:type="dxa"/>
          </w:tcPr>
          <w:p w14:paraId="29E717B5" w14:textId="77777777" w:rsidR="00CA41A2" w:rsidRDefault="00CA41A2" w:rsidP="00702ED8">
            <w:pPr>
              <w:jc w:val="both"/>
              <w:rPr>
                <w:rFonts w:ascii="Muli" w:eastAsia="Muli" w:hAnsi="Muli" w:cs="Muli"/>
                <w:sz w:val="16"/>
                <w:szCs w:val="16"/>
              </w:rPr>
            </w:pPr>
            <w:r>
              <w:rPr>
                <w:rFonts w:ascii="Muli" w:eastAsia="Muli" w:hAnsi="Muli" w:cs="Muli"/>
                <w:sz w:val="16"/>
                <w:szCs w:val="16"/>
              </w:rPr>
              <w:t>21</w:t>
            </w:r>
          </w:p>
        </w:tc>
        <w:tc>
          <w:tcPr>
            <w:tcW w:w="5172" w:type="dxa"/>
            <w:gridSpan w:val="3"/>
          </w:tcPr>
          <w:p w14:paraId="21854E27" w14:textId="77777777" w:rsidR="00CA41A2" w:rsidRDefault="00CA41A2" w:rsidP="00702ED8">
            <w:pPr>
              <w:jc w:val="both"/>
              <w:rPr>
                <w:rFonts w:ascii="Muli" w:eastAsia="Muli" w:hAnsi="Muli" w:cs="Muli"/>
                <w:sz w:val="16"/>
                <w:szCs w:val="16"/>
              </w:rPr>
            </w:pPr>
            <w:r>
              <w:rPr>
                <w:rFonts w:ascii="Muli" w:eastAsia="Muli" w:hAnsi="Muli" w:cs="Muli"/>
                <w:sz w:val="16"/>
                <w:szCs w:val="16"/>
              </w:rPr>
              <w:t>Se registra término en que debe atender el requerimiento con prórroga.</w:t>
            </w:r>
          </w:p>
        </w:tc>
        <w:tc>
          <w:tcPr>
            <w:tcW w:w="1384" w:type="dxa"/>
            <w:gridSpan w:val="2"/>
          </w:tcPr>
          <w:p w14:paraId="1213E804" w14:textId="7E1AD3F3"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20B89D9F" w14:textId="664216C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4589ACC" w14:textId="77777777">
        <w:tc>
          <w:tcPr>
            <w:tcW w:w="994" w:type="dxa"/>
          </w:tcPr>
          <w:p w14:paraId="082F2D10" w14:textId="77777777" w:rsidR="00CA41A2" w:rsidRDefault="00CA41A2" w:rsidP="00702ED8">
            <w:pPr>
              <w:jc w:val="both"/>
              <w:rPr>
                <w:rFonts w:ascii="Muli" w:eastAsia="Muli" w:hAnsi="Muli" w:cs="Muli"/>
                <w:sz w:val="16"/>
                <w:szCs w:val="16"/>
              </w:rPr>
            </w:pPr>
            <w:r>
              <w:rPr>
                <w:rFonts w:ascii="Muli" w:eastAsia="Muli" w:hAnsi="Muli" w:cs="Muli"/>
                <w:sz w:val="16"/>
                <w:szCs w:val="16"/>
              </w:rPr>
              <w:t>22</w:t>
            </w:r>
          </w:p>
        </w:tc>
        <w:tc>
          <w:tcPr>
            <w:tcW w:w="5172" w:type="dxa"/>
            <w:gridSpan w:val="3"/>
          </w:tcPr>
          <w:p w14:paraId="14E06BC6"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Se incumple atención a requerimiento.</w:t>
            </w:r>
          </w:p>
          <w:p w14:paraId="00933DCF" w14:textId="10718454" w:rsidR="00CA41A2" w:rsidRDefault="00CA41A2" w:rsidP="00702ED8">
            <w:pPr>
              <w:jc w:val="both"/>
              <w:rPr>
                <w:rFonts w:ascii="Muli" w:eastAsia="Muli" w:hAnsi="Muli" w:cs="Muli"/>
                <w:sz w:val="16"/>
                <w:szCs w:val="16"/>
              </w:rPr>
            </w:pPr>
            <w:r>
              <w:rPr>
                <w:rFonts w:ascii="Muli" w:eastAsia="Muli" w:hAnsi="Muli" w:cs="Muli"/>
                <w:sz w:val="16"/>
                <w:szCs w:val="16"/>
              </w:rPr>
              <w:t>Sí: Continúa en actividad 23</w:t>
            </w:r>
            <w:r w:rsidR="00CB0416">
              <w:rPr>
                <w:rFonts w:ascii="Muli" w:eastAsia="Muli" w:hAnsi="Muli" w:cs="Muli"/>
                <w:sz w:val="16"/>
                <w:szCs w:val="16"/>
              </w:rPr>
              <w:t>.</w:t>
            </w:r>
          </w:p>
          <w:p w14:paraId="2BB6EE7D" w14:textId="6DEE336D" w:rsidR="00CA41A2" w:rsidRDefault="00CA41A2" w:rsidP="00702ED8">
            <w:pPr>
              <w:jc w:val="both"/>
              <w:rPr>
                <w:rFonts w:ascii="Muli" w:eastAsia="Muli" w:hAnsi="Muli" w:cs="Muli"/>
                <w:sz w:val="16"/>
                <w:szCs w:val="16"/>
              </w:rPr>
            </w:pPr>
            <w:r>
              <w:rPr>
                <w:rFonts w:ascii="Muli" w:eastAsia="Muli" w:hAnsi="Muli" w:cs="Muli"/>
                <w:sz w:val="16"/>
                <w:szCs w:val="16"/>
              </w:rPr>
              <w:t>No: Continúa en actividad 16</w:t>
            </w:r>
            <w:r w:rsidR="00CB0416">
              <w:rPr>
                <w:rFonts w:ascii="Muli" w:eastAsia="Muli" w:hAnsi="Muli" w:cs="Muli"/>
                <w:sz w:val="16"/>
                <w:szCs w:val="16"/>
              </w:rPr>
              <w:t>.</w:t>
            </w:r>
          </w:p>
        </w:tc>
        <w:tc>
          <w:tcPr>
            <w:tcW w:w="1384" w:type="dxa"/>
            <w:gridSpan w:val="2"/>
          </w:tcPr>
          <w:p w14:paraId="23E80568" w14:textId="6637BD2E"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17243D83" w14:textId="03616CCD"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73F63942" w14:textId="77777777">
        <w:tc>
          <w:tcPr>
            <w:tcW w:w="994" w:type="dxa"/>
          </w:tcPr>
          <w:p w14:paraId="36378241" w14:textId="77777777" w:rsidR="00CA41A2" w:rsidRDefault="00CA41A2" w:rsidP="00702ED8">
            <w:pPr>
              <w:jc w:val="both"/>
              <w:rPr>
                <w:rFonts w:ascii="Muli" w:eastAsia="Muli" w:hAnsi="Muli" w:cs="Muli"/>
                <w:sz w:val="16"/>
                <w:szCs w:val="16"/>
              </w:rPr>
            </w:pPr>
            <w:r>
              <w:rPr>
                <w:rFonts w:ascii="Muli" w:eastAsia="Muli" w:hAnsi="Muli" w:cs="Muli"/>
                <w:sz w:val="16"/>
                <w:szCs w:val="16"/>
              </w:rPr>
              <w:t>23</w:t>
            </w:r>
          </w:p>
        </w:tc>
        <w:tc>
          <w:tcPr>
            <w:tcW w:w="5172" w:type="dxa"/>
            <w:gridSpan w:val="3"/>
          </w:tcPr>
          <w:p w14:paraId="0A8CB642" w14:textId="77777777" w:rsidR="00CA41A2" w:rsidRDefault="00CA41A2" w:rsidP="00702ED8">
            <w:pPr>
              <w:jc w:val="both"/>
              <w:rPr>
                <w:rFonts w:ascii="Muli" w:eastAsia="Muli" w:hAnsi="Muli" w:cs="Muli"/>
                <w:sz w:val="16"/>
                <w:szCs w:val="16"/>
              </w:rPr>
            </w:pPr>
            <w:r>
              <w:rPr>
                <w:rFonts w:ascii="Muli" w:eastAsia="Muli" w:hAnsi="Muli" w:cs="Muli"/>
                <w:sz w:val="16"/>
                <w:szCs w:val="16"/>
              </w:rPr>
              <w:t>Se hace uso de medida establecida en la Ley en la materia para hacer cumplir la determinación.</w:t>
            </w:r>
          </w:p>
        </w:tc>
        <w:tc>
          <w:tcPr>
            <w:tcW w:w="1384" w:type="dxa"/>
            <w:gridSpan w:val="2"/>
          </w:tcPr>
          <w:p w14:paraId="5338AFC2" w14:textId="37180951" w:rsidR="00CA41A2" w:rsidRDefault="00CA41A2" w:rsidP="00702ED8">
            <w:pPr>
              <w:jc w:val="both"/>
              <w:rPr>
                <w:rFonts w:ascii="Muli" w:eastAsia="Muli" w:hAnsi="Muli" w:cs="Muli"/>
                <w:sz w:val="16"/>
                <w:szCs w:val="16"/>
              </w:rPr>
            </w:pPr>
            <w:r>
              <w:rPr>
                <w:rFonts w:ascii="Muli" w:eastAsia="Muli" w:hAnsi="Muli" w:cs="Muli"/>
                <w:sz w:val="16"/>
                <w:szCs w:val="16"/>
              </w:rPr>
              <w:t>AI</w:t>
            </w:r>
          </w:p>
        </w:tc>
        <w:tc>
          <w:tcPr>
            <w:tcW w:w="1577" w:type="dxa"/>
          </w:tcPr>
          <w:p w14:paraId="40BB7EA4" w14:textId="77777777"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p>
        </w:tc>
      </w:tr>
      <w:tr w:rsidR="00CA41A2" w14:paraId="0E471A30" w14:textId="77777777">
        <w:tc>
          <w:tcPr>
            <w:tcW w:w="994" w:type="dxa"/>
          </w:tcPr>
          <w:p w14:paraId="47FF9775" w14:textId="77777777" w:rsidR="00CA41A2" w:rsidRDefault="00CA41A2" w:rsidP="00702ED8">
            <w:pPr>
              <w:jc w:val="both"/>
              <w:rPr>
                <w:rFonts w:ascii="Muli" w:eastAsia="Muli" w:hAnsi="Muli" w:cs="Muli"/>
                <w:sz w:val="16"/>
                <w:szCs w:val="16"/>
              </w:rPr>
            </w:pPr>
            <w:r>
              <w:rPr>
                <w:rFonts w:ascii="Muli" w:eastAsia="Muli" w:hAnsi="Muli" w:cs="Muli"/>
                <w:sz w:val="16"/>
                <w:szCs w:val="16"/>
              </w:rPr>
              <w:t>24</w:t>
            </w:r>
          </w:p>
        </w:tc>
        <w:tc>
          <w:tcPr>
            <w:tcW w:w="5172" w:type="dxa"/>
            <w:gridSpan w:val="3"/>
          </w:tcPr>
          <w:p w14:paraId="33622E5C"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Se requiere recabar una entrevista.</w:t>
            </w:r>
          </w:p>
          <w:p w14:paraId="58994481" w14:textId="77777777"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11.</w:t>
            </w:r>
          </w:p>
          <w:p w14:paraId="0AE5F4D7" w14:textId="77777777" w:rsidR="00CA41A2" w:rsidRDefault="00CA41A2" w:rsidP="00702ED8">
            <w:pPr>
              <w:jc w:val="both"/>
              <w:rPr>
                <w:rFonts w:ascii="Muli" w:eastAsia="Muli" w:hAnsi="Muli" w:cs="Muli"/>
                <w:sz w:val="16"/>
                <w:szCs w:val="16"/>
              </w:rPr>
            </w:pPr>
            <w:r>
              <w:rPr>
                <w:rFonts w:ascii="Muli" w:eastAsia="Muli" w:hAnsi="Muli" w:cs="Muli"/>
                <w:sz w:val="16"/>
                <w:szCs w:val="16"/>
              </w:rPr>
              <w:t>No: Continuar en actividad 25</w:t>
            </w:r>
          </w:p>
        </w:tc>
        <w:tc>
          <w:tcPr>
            <w:tcW w:w="1384" w:type="dxa"/>
            <w:gridSpan w:val="2"/>
          </w:tcPr>
          <w:p w14:paraId="32EE85C4" w14:textId="4B9794D7"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038E89BF" w14:textId="1135E7EE"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44B89B4" w14:textId="77777777">
        <w:tc>
          <w:tcPr>
            <w:tcW w:w="994" w:type="dxa"/>
          </w:tcPr>
          <w:p w14:paraId="58C466F2" w14:textId="77777777" w:rsidR="00CA41A2" w:rsidRDefault="00CA41A2" w:rsidP="00702ED8">
            <w:pPr>
              <w:jc w:val="both"/>
              <w:rPr>
                <w:rFonts w:ascii="Muli" w:eastAsia="Muli" w:hAnsi="Muli" w:cs="Muli"/>
                <w:sz w:val="16"/>
                <w:szCs w:val="16"/>
              </w:rPr>
            </w:pPr>
            <w:r>
              <w:rPr>
                <w:rFonts w:ascii="Muli" w:eastAsia="Muli" w:hAnsi="Muli" w:cs="Muli"/>
                <w:sz w:val="16"/>
                <w:szCs w:val="16"/>
              </w:rPr>
              <w:t>25</w:t>
            </w:r>
          </w:p>
        </w:tc>
        <w:tc>
          <w:tcPr>
            <w:tcW w:w="5172" w:type="dxa"/>
            <w:gridSpan w:val="3"/>
          </w:tcPr>
          <w:p w14:paraId="01AE4502" w14:textId="77777777" w:rsidR="00CA41A2" w:rsidRDefault="00CA41A2" w:rsidP="00702ED8">
            <w:pPr>
              <w:jc w:val="both"/>
              <w:rPr>
                <w:rFonts w:ascii="Muli" w:eastAsia="Muli" w:hAnsi="Muli" w:cs="Muli"/>
                <w:sz w:val="16"/>
                <w:szCs w:val="16"/>
              </w:rPr>
            </w:pPr>
            <w:r>
              <w:rPr>
                <w:rFonts w:ascii="Muli" w:eastAsia="Muli" w:hAnsi="Muli" w:cs="Muli"/>
                <w:sz w:val="16"/>
                <w:szCs w:val="16"/>
              </w:rPr>
              <w:t>Se procede al análisis de los hechos, así como de la información recabada a efecto de determinar la existencia o inexistencia de actos u omisiones que la Ley señale como falta administrativa.</w:t>
            </w:r>
          </w:p>
        </w:tc>
        <w:tc>
          <w:tcPr>
            <w:tcW w:w="1384" w:type="dxa"/>
            <w:gridSpan w:val="2"/>
          </w:tcPr>
          <w:p w14:paraId="159A1135" w14:textId="539E77A4"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5292C990" w14:textId="5C0F578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117608D8" w14:textId="77777777">
        <w:tc>
          <w:tcPr>
            <w:tcW w:w="994" w:type="dxa"/>
          </w:tcPr>
          <w:p w14:paraId="40EEA9EA" w14:textId="77777777" w:rsidR="00CA41A2" w:rsidRDefault="00CA41A2" w:rsidP="00702ED8">
            <w:pPr>
              <w:jc w:val="both"/>
              <w:rPr>
                <w:rFonts w:ascii="Muli" w:eastAsia="Muli" w:hAnsi="Muli" w:cs="Muli"/>
                <w:sz w:val="16"/>
                <w:szCs w:val="16"/>
              </w:rPr>
            </w:pPr>
            <w:r>
              <w:rPr>
                <w:rFonts w:ascii="Muli" w:eastAsia="Muli" w:hAnsi="Muli" w:cs="Muli"/>
                <w:sz w:val="16"/>
                <w:szCs w:val="16"/>
              </w:rPr>
              <w:lastRenderedPageBreak/>
              <w:t>26</w:t>
            </w:r>
          </w:p>
        </w:tc>
        <w:tc>
          <w:tcPr>
            <w:tcW w:w="5172" w:type="dxa"/>
            <w:gridSpan w:val="3"/>
          </w:tcPr>
          <w:p w14:paraId="1EF94296"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Del análisis se desprende la existencia de actos u omisiones que la Ley señala como falta administrativa.</w:t>
            </w:r>
          </w:p>
          <w:p w14:paraId="5B7C4065" w14:textId="74663FD3"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27</w:t>
            </w:r>
            <w:r w:rsidR="00CB0416">
              <w:rPr>
                <w:rFonts w:ascii="Muli" w:eastAsia="Muli" w:hAnsi="Muli" w:cs="Muli"/>
                <w:sz w:val="16"/>
                <w:szCs w:val="16"/>
              </w:rPr>
              <w:t>.</w:t>
            </w:r>
          </w:p>
          <w:p w14:paraId="48BF3C9B" w14:textId="11AB7798" w:rsidR="00CA41A2" w:rsidRDefault="00CA41A2" w:rsidP="00702ED8">
            <w:pPr>
              <w:jc w:val="both"/>
              <w:rPr>
                <w:rFonts w:ascii="Muli" w:eastAsia="Muli" w:hAnsi="Muli" w:cs="Muli"/>
                <w:sz w:val="16"/>
                <w:szCs w:val="16"/>
              </w:rPr>
            </w:pPr>
            <w:r>
              <w:rPr>
                <w:rFonts w:ascii="Muli" w:eastAsia="Muli" w:hAnsi="Muli" w:cs="Muli"/>
                <w:sz w:val="16"/>
                <w:szCs w:val="16"/>
              </w:rPr>
              <w:t>No: Continuar en actividad 29</w:t>
            </w:r>
            <w:r w:rsidR="00CB0416">
              <w:rPr>
                <w:rFonts w:ascii="Muli" w:eastAsia="Muli" w:hAnsi="Muli" w:cs="Muli"/>
                <w:sz w:val="16"/>
                <w:szCs w:val="16"/>
              </w:rPr>
              <w:t>.</w:t>
            </w:r>
          </w:p>
          <w:p w14:paraId="6B84DEF2" w14:textId="77777777" w:rsidR="00CA41A2" w:rsidRDefault="00CA41A2" w:rsidP="00702ED8">
            <w:pPr>
              <w:jc w:val="both"/>
              <w:rPr>
                <w:rFonts w:ascii="Muli" w:eastAsia="Muli" w:hAnsi="Muli" w:cs="Muli"/>
                <w:sz w:val="16"/>
                <w:szCs w:val="16"/>
              </w:rPr>
            </w:pPr>
          </w:p>
        </w:tc>
        <w:tc>
          <w:tcPr>
            <w:tcW w:w="1384" w:type="dxa"/>
            <w:gridSpan w:val="2"/>
          </w:tcPr>
          <w:p w14:paraId="6369E58B" w14:textId="0160A9FF"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097FA9B" w14:textId="77777777"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p>
        </w:tc>
      </w:tr>
      <w:tr w:rsidR="00CA41A2" w14:paraId="0B1E5243" w14:textId="77777777">
        <w:tc>
          <w:tcPr>
            <w:tcW w:w="994" w:type="dxa"/>
          </w:tcPr>
          <w:p w14:paraId="783DF5BF" w14:textId="77777777" w:rsidR="00CA41A2" w:rsidRDefault="00CA41A2" w:rsidP="00702ED8">
            <w:pPr>
              <w:jc w:val="both"/>
              <w:rPr>
                <w:rFonts w:ascii="Muli" w:eastAsia="Muli" w:hAnsi="Muli" w:cs="Muli"/>
                <w:sz w:val="16"/>
                <w:szCs w:val="16"/>
              </w:rPr>
            </w:pPr>
            <w:r>
              <w:rPr>
                <w:rFonts w:ascii="Muli" w:eastAsia="Muli" w:hAnsi="Muli" w:cs="Muli"/>
                <w:sz w:val="16"/>
                <w:szCs w:val="16"/>
              </w:rPr>
              <w:t>27</w:t>
            </w:r>
          </w:p>
        </w:tc>
        <w:tc>
          <w:tcPr>
            <w:tcW w:w="5172" w:type="dxa"/>
            <w:gridSpan w:val="3"/>
          </w:tcPr>
          <w:p w14:paraId="7C0991D3" w14:textId="77777777" w:rsidR="00CA41A2" w:rsidRDefault="00CA41A2" w:rsidP="00702ED8">
            <w:pPr>
              <w:jc w:val="both"/>
              <w:rPr>
                <w:rFonts w:ascii="Muli" w:eastAsia="Muli" w:hAnsi="Muli" w:cs="Muli"/>
                <w:sz w:val="16"/>
                <w:szCs w:val="16"/>
              </w:rPr>
            </w:pPr>
            <w:r>
              <w:rPr>
                <w:rFonts w:ascii="Muli" w:eastAsia="Muli" w:hAnsi="Muli" w:cs="Muli"/>
                <w:sz w:val="16"/>
                <w:szCs w:val="16"/>
              </w:rPr>
              <w:t>Calificar la falta administrativa como falta grave o no grave.</w:t>
            </w:r>
          </w:p>
        </w:tc>
        <w:tc>
          <w:tcPr>
            <w:tcW w:w="1384" w:type="dxa"/>
            <w:gridSpan w:val="2"/>
          </w:tcPr>
          <w:p w14:paraId="162C4C28" w14:textId="7A17BD7C"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3C7261CA" w14:textId="7BCD31E2"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7ECE6F37" w14:textId="77777777">
        <w:tc>
          <w:tcPr>
            <w:tcW w:w="994" w:type="dxa"/>
          </w:tcPr>
          <w:p w14:paraId="25467995" w14:textId="77777777" w:rsidR="00CA41A2" w:rsidRDefault="00CA41A2" w:rsidP="00702ED8">
            <w:pPr>
              <w:jc w:val="both"/>
              <w:rPr>
                <w:rFonts w:ascii="Muli" w:eastAsia="Muli" w:hAnsi="Muli" w:cs="Muli"/>
                <w:sz w:val="16"/>
                <w:szCs w:val="16"/>
              </w:rPr>
            </w:pPr>
            <w:r>
              <w:rPr>
                <w:rFonts w:ascii="Muli" w:eastAsia="Muli" w:hAnsi="Muli" w:cs="Muli"/>
                <w:sz w:val="16"/>
                <w:szCs w:val="16"/>
              </w:rPr>
              <w:t>28</w:t>
            </w:r>
          </w:p>
        </w:tc>
        <w:tc>
          <w:tcPr>
            <w:tcW w:w="5172" w:type="dxa"/>
            <w:gridSpan w:val="3"/>
          </w:tcPr>
          <w:p w14:paraId="1BB3072C" w14:textId="77777777" w:rsidR="00CA41A2" w:rsidRDefault="00CA41A2" w:rsidP="00702ED8">
            <w:pPr>
              <w:jc w:val="both"/>
              <w:rPr>
                <w:rFonts w:ascii="Muli" w:eastAsia="Muli" w:hAnsi="Muli" w:cs="Muli"/>
                <w:sz w:val="16"/>
                <w:szCs w:val="16"/>
              </w:rPr>
            </w:pPr>
            <w:r>
              <w:rPr>
                <w:rFonts w:ascii="Muli" w:eastAsia="Muli" w:hAnsi="Muli" w:cs="Muli"/>
                <w:sz w:val="16"/>
                <w:szCs w:val="16"/>
              </w:rPr>
              <w:t>Elaborar el Informe de Presunta Responsabilidad Administrativa.</w:t>
            </w:r>
          </w:p>
        </w:tc>
        <w:tc>
          <w:tcPr>
            <w:tcW w:w="1384" w:type="dxa"/>
            <w:gridSpan w:val="2"/>
          </w:tcPr>
          <w:p w14:paraId="3E26E5BF" w14:textId="2F532CFB"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7548A427" w14:textId="09FFA46A"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AB922F8" w14:textId="77777777">
        <w:tc>
          <w:tcPr>
            <w:tcW w:w="994" w:type="dxa"/>
          </w:tcPr>
          <w:p w14:paraId="508D8558" w14:textId="77777777" w:rsidR="00CA41A2" w:rsidRDefault="00CA41A2" w:rsidP="00702ED8">
            <w:pPr>
              <w:jc w:val="both"/>
              <w:rPr>
                <w:rFonts w:ascii="Muli" w:eastAsia="Muli" w:hAnsi="Muli" w:cs="Muli"/>
                <w:sz w:val="16"/>
                <w:szCs w:val="16"/>
              </w:rPr>
            </w:pPr>
            <w:r>
              <w:rPr>
                <w:rFonts w:ascii="Muli" w:eastAsia="Muli" w:hAnsi="Muli" w:cs="Muli"/>
                <w:sz w:val="16"/>
                <w:szCs w:val="16"/>
              </w:rPr>
              <w:t>29</w:t>
            </w:r>
          </w:p>
        </w:tc>
        <w:tc>
          <w:tcPr>
            <w:tcW w:w="5172" w:type="dxa"/>
            <w:gridSpan w:val="3"/>
          </w:tcPr>
          <w:p w14:paraId="60415E41" w14:textId="77777777" w:rsidR="00CA41A2" w:rsidRDefault="00CA41A2" w:rsidP="00702ED8">
            <w:pPr>
              <w:jc w:val="both"/>
              <w:rPr>
                <w:rFonts w:ascii="Muli" w:eastAsia="Muli" w:hAnsi="Muli" w:cs="Muli"/>
                <w:sz w:val="16"/>
                <w:szCs w:val="16"/>
              </w:rPr>
            </w:pPr>
            <w:r>
              <w:rPr>
                <w:rFonts w:ascii="Muli" w:eastAsia="Muli" w:hAnsi="Muli" w:cs="Muli"/>
                <w:sz w:val="16"/>
                <w:szCs w:val="16"/>
              </w:rPr>
              <w:t>Elaborar acuerdo de conclusión y archivo, y notificarlo a los servidores públicos y particulares sujetos a investigación, así como a los denunciantes cuando sean identificables.</w:t>
            </w:r>
          </w:p>
        </w:tc>
        <w:tc>
          <w:tcPr>
            <w:tcW w:w="1384" w:type="dxa"/>
            <w:gridSpan w:val="2"/>
          </w:tcPr>
          <w:p w14:paraId="46C9C2EC" w14:textId="24F1750C"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547B35F" w14:textId="5E241B5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C55B8AD" w14:textId="77777777">
        <w:tc>
          <w:tcPr>
            <w:tcW w:w="994" w:type="dxa"/>
          </w:tcPr>
          <w:p w14:paraId="5B7F6DAB" w14:textId="77777777" w:rsidR="00CA41A2" w:rsidRDefault="00CA41A2" w:rsidP="00702ED8">
            <w:pPr>
              <w:jc w:val="both"/>
              <w:rPr>
                <w:rFonts w:ascii="Muli" w:eastAsia="Muli" w:hAnsi="Muli" w:cs="Muli"/>
                <w:sz w:val="16"/>
                <w:szCs w:val="16"/>
              </w:rPr>
            </w:pPr>
            <w:r>
              <w:rPr>
                <w:rFonts w:ascii="Muli" w:eastAsia="Muli" w:hAnsi="Muli" w:cs="Muli"/>
                <w:sz w:val="16"/>
                <w:szCs w:val="16"/>
              </w:rPr>
              <w:t>30</w:t>
            </w:r>
          </w:p>
        </w:tc>
        <w:tc>
          <w:tcPr>
            <w:tcW w:w="5172" w:type="dxa"/>
            <w:gridSpan w:val="3"/>
          </w:tcPr>
          <w:p w14:paraId="429F1056"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La falta administrativa es no grave.</w:t>
            </w:r>
          </w:p>
          <w:p w14:paraId="6B429D90" w14:textId="15715790"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31</w:t>
            </w:r>
            <w:r w:rsidR="00CB0416">
              <w:rPr>
                <w:rFonts w:ascii="Muli" w:eastAsia="Muli" w:hAnsi="Muli" w:cs="Muli"/>
                <w:sz w:val="16"/>
                <w:szCs w:val="16"/>
              </w:rPr>
              <w:t>.</w:t>
            </w:r>
          </w:p>
          <w:p w14:paraId="75A393D9" w14:textId="3838E809" w:rsidR="00CA41A2" w:rsidRDefault="00CA41A2" w:rsidP="00702ED8">
            <w:pPr>
              <w:jc w:val="both"/>
              <w:rPr>
                <w:rFonts w:ascii="Muli" w:eastAsia="Muli" w:hAnsi="Muli" w:cs="Muli"/>
                <w:sz w:val="16"/>
                <w:szCs w:val="16"/>
              </w:rPr>
            </w:pPr>
            <w:r>
              <w:rPr>
                <w:rFonts w:ascii="Muli" w:eastAsia="Muli" w:hAnsi="Muli" w:cs="Muli"/>
                <w:sz w:val="16"/>
                <w:szCs w:val="16"/>
              </w:rPr>
              <w:t>No: Continuar en actividad 28</w:t>
            </w:r>
            <w:r w:rsidR="00CB0416">
              <w:rPr>
                <w:rFonts w:ascii="Muli" w:eastAsia="Muli" w:hAnsi="Muli" w:cs="Muli"/>
                <w:sz w:val="16"/>
                <w:szCs w:val="16"/>
              </w:rPr>
              <w:t>.</w:t>
            </w:r>
          </w:p>
        </w:tc>
        <w:tc>
          <w:tcPr>
            <w:tcW w:w="1384" w:type="dxa"/>
            <w:gridSpan w:val="2"/>
          </w:tcPr>
          <w:p w14:paraId="1F6BD376" w14:textId="1FBFA032"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069C1170" w14:textId="2A3A75A2"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00208286" w14:textId="77777777">
        <w:tc>
          <w:tcPr>
            <w:tcW w:w="994" w:type="dxa"/>
          </w:tcPr>
          <w:p w14:paraId="6F9A8728" w14:textId="77777777" w:rsidR="00CA41A2" w:rsidRDefault="00CA41A2" w:rsidP="00702ED8">
            <w:pPr>
              <w:jc w:val="both"/>
              <w:rPr>
                <w:rFonts w:ascii="Muli" w:eastAsia="Muli" w:hAnsi="Muli" w:cs="Muli"/>
                <w:sz w:val="16"/>
                <w:szCs w:val="16"/>
              </w:rPr>
            </w:pPr>
            <w:r>
              <w:rPr>
                <w:rFonts w:ascii="Muli" w:eastAsia="Muli" w:hAnsi="Muli" w:cs="Muli"/>
                <w:sz w:val="16"/>
                <w:szCs w:val="16"/>
              </w:rPr>
              <w:t>31</w:t>
            </w:r>
          </w:p>
        </w:tc>
        <w:tc>
          <w:tcPr>
            <w:tcW w:w="5172" w:type="dxa"/>
            <w:gridSpan w:val="3"/>
          </w:tcPr>
          <w:p w14:paraId="16400038" w14:textId="77777777" w:rsidR="00CA41A2" w:rsidRDefault="00CA41A2" w:rsidP="00702ED8">
            <w:pPr>
              <w:jc w:val="both"/>
              <w:rPr>
                <w:rFonts w:ascii="Muli" w:eastAsia="Muli" w:hAnsi="Muli" w:cs="Muli"/>
                <w:sz w:val="16"/>
                <w:szCs w:val="16"/>
              </w:rPr>
            </w:pPr>
            <w:r>
              <w:rPr>
                <w:rFonts w:ascii="Muli" w:eastAsia="Muli" w:hAnsi="Muli" w:cs="Muli"/>
                <w:sz w:val="16"/>
                <w:szCs w:val="16"/>
              </w:rPr>
              <w:t>Notificar al denunciante cuando es identificable.</w:t>
            </w:r>
          </w:p>
        </w:tc>
        <w:tc>
          <w:tcPr>
            <w:tcW w:w="1384" w:type="dxa"/>
            <w:gridSpan w:val="2"/>
          </w:tcPr>
          <w:p w14:paraId="30553365" w14:textId="7A2A6800"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FA1755E" w14:textId="47E4B3D2"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D5FA08B" w14:textId="77777777">
        <w:tc>
          <w:tcPr>
            <w:tcW w:w="994" w:type="dxa"/>
          </w:tcPr>
          <w:p w14:paraId="7A3C0D51" w14:textId="77777777" w:rsidR="00CA41A2" w:rsidRDefault="00CA41A2" w:rsidP="00702ED8">
            <w:pPr>
              <w:jc w:val="both"/>
              <w:rPr>
                <w:rFonts w:ascii="Muli" w:eastAsia="Muli" w:hAnsi="Muli" w:cs="Muli"/>
                <w:sz w:val="16"/>
                <w:szCs w:val="16"/>
              </w:rPr>
            </w:pPr>
            <w:r>
              <w:rPr>
                <w:rFonts w:ascii="Muli" w:eastAsia="Muli" w:hAnsi="Muli" w:cs="Muli"/>
                <w:sz w:val="16"/>
                <w:szCs w:val="16"/>
              </w:rPr>
              <w:t>32</w:t>
            </w:r>
          </w:p>
        </w:tc>
        <w:tc>
          <w:tcPr>
            <w:tcW w:w="5172" w:type="dxa"/>
            <w:gridSpan w:val="3"/>
          </w:tcPr>
          <w:p w14:paraId="6CD7D6EF"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El denunciante impugna la calificación de la falta no grave presentando el recurso de inconformidad.</w:t>
            </w:r>
          </w:p>
          <w:p w14:paraId="2F5D7674" w14:textId="2BD367D1"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33</w:t>
            </w:r>
            <w:r w:rsidR="00CB0416">
              <w:rPr>
                <w:rFonts w:ascii="Muli" w:eastAsia="Muli" w:hAnsi="Muli" w:cs="Muli"/>
                <w:sz w:val="16"/>
                <w:szCs w:val="16"/>
              </w:rPr>
              <w:t>.</w:t>
            </w:r>
          </w:p>
          <w:p w14:paraId="2F95FBB6" w14:textId="68427F4F" w:rsidR="00CA41A2" w:rsidRDefault="00CA41A2" w:rsidP="00702ED8">
            <w:pPr>
              <w:jc w:val="both"/>
              <w:rPr>
                <w:rFonts w:ascii="Muli" w:eastAsia="Muli" w:hAnsi="Muli" w:cs="Muli"/>
                <w:sz w:val="16"/>
                <w:szCs w:val="16"/>
              </w:rPr>
            </w:pPr>
            <w:r>
              <w:rPr>
                <w:rFonts w:ascii="Muli" w:eastAsia="Muli" w:hAnsi="Muli" w:cs="Muli"/>
                <w:sz w:val="16"/>
                <w:szCs w:val="16"/>
              </w:rPr>
              <w:t>No: Continuar en actividad 34</w:t>
            </w:r>
            <w:r w:rsidR="00CB0416">
              <w:rPr>
                <w:rFonts w:ascii="Muli" w:eastAsia="Muli" w:hAnsi="Muli" w:cs="Muli"/>
                <w:sz w:val="16"/>
                <w:szCs w:val="16"/>
              </w:rPr>
              <w:t>.</w:t>
            </w:r>
          </w:p>
          <w:p w14:paraId="27E6381B" w14:textId="77777777" w:rsidR="00CA41A2" w:rsidRDefault="00CA41A2" w:rsidP="00702ED8">
            <w:pPr>
              <w:jc w:val="both"/>
              <w:rPr>
                <w:rFonts w:ascii="Muli" w:eastAsia="Muli" w:hAnsi="Muli" w:cs="Muli"/>
                <w:sz w:val="16"/>
                <w:szCs w:val="16"/>
              </w:rPr>
            </w:pPr>
          </w:p>
        </w:tc>
        <w:tc>
          <w:tcPr>
            <w:tcW w:w="1384" w:type="dxa"/>
            <w:gridSpan w:val="2"/>
          </w:tcPr>
          <w:p w14:paraId="4603261F" w14:textId="12213662" w:rsidR="00CA41A2" w:rsidRDefault="00CA41A2" w:rsidP="00702ED8">
            <w:pPr>
              <w:jc w:val="both"/>
              <w:rPr>
                <w:rFonts w:ascii="Muli" w:eastAsia="Muli" w:hAnsi="Muli" w:cs="Muli"/>
                <w:sz w:val="16"/>
                <w:szCs w:val="16"/>
              </w:rPr>
            </w:pPr>
            <w:r>
              <w:rPr>
                <w:rFonts w:ascii="Muli" w:eastAsia="Muli" w:hAnsi="Muli" w:cs="Muli"/>
                <w:sz w:val="16"/>
                <w:szCs w:val="16"/>
              </w:rPr>
              <w:t>AI</w:t>
            </w:r>
          </w:p>
        </w:tc>
        <w:tc>
          <w:tcPr>
            <w:tcW w:w="1577" w:type="dxa"/>
          </w:tcPr>
          <w:p w14:paraId="01DA4397" w14:textId="5A1AF75A"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4848A6A" w14:textId="77777777">
        <w:tc>
          <w:tcPr>
            <w:tcW w:w="994" w:type="dxa"/>
          </w:tcPr>
          <w:p w14:paraId="489EC02D" w14:textId="77777777" w:rsidR="00CA41A2" w:rsidRDefault="00CA41A2" w:rsidP="00702ED8">
            <w:pPr>
              <w:jc w:val="both"/>
              <w:rPr>
                <w:rFonts w:ascii="Muli" w:eastAsia="Muli" w:hAnsi="Muli" w:cs="Muli"/>
                <w:sz w:val="16"/>
                <w:szCs w:val="16"/>
              </w:rPr>
            </w:pPr>
            <w:r>
              <w:rPr>
                <w:rFonts w:ascii="Muli" w:eastAsia="Muli" w:hAnsi="Muli" w:cs="Muli"/>
                <w:sz w:val="16"/>
                <w:szCs w:val="16"/>
              </w:rPr>
              <w:t>33</w:t>
            </w:r>
          </w:p>
        </w:tc>
        <w:tc>
          <w:tcPr>
            <w:tcW w:w="5172" w:type="dxa"/>
            <w:gridSpan w:val="3"/>
          </w:tcPr>
          <w:p w14:paraId="0D3F5A5D" w14:textId="77777777" w:rsidR="00CA41A2" w:rsidRDefault="00CA41A2" w:rsidP="00702ED8">
            <w:pPr>
              <w:jc w:val="both"/>
              <w:rPr>
                <w:rFonts w:ascii="Muli" w:eastAsia="Muli" w:hAnsi="Muli" w:cs="Muli"/>
                <w:sz w:val="16"/>
                <w:szCs w:val="16"/>
              </w:rPr>
            </w:pPr>
            <w:r>
              <w:rPr>
                <w:rFonts w:ascii="Muli" w:eastAsia="Muli" w:hAnsi="Muli" w:cs="Muli"/>
                <w:sz w:val="16"/>
                <w:szCs w:val="16"/>
              </w:rPr>
              <w:t>Se envía al Tribunal de Justicia Administrativa y no se inicia el Procedimiento de Responsabilidad Administrativa hasta en tanto el recurso sea resuelto.</w:t>
            </w:r>
          </w:p>
        </w:tc>
        <w:tc>
          <w:tcPr>
            <w:tcW w:w="1384" w:type="dxa"/>
            <w:gridSpan w:val="2"/>
          </w:tcPr>
          <w:p w14:paraId="527A575C" w14:textId="579028FC"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3A763964" w14:textId="50813DF6"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7E842625" w14:textId="77777777">
        <w:tc>
          <w:tcPr>
            <w:tcW w:w="994" w:type="dxa"/>
          </w:tcPr>
          <w:p w14:paraId="4BBF0396" w14:textId="77777777" w:rsidR="00CA41A2" w:rsidRDefault="00CA41A2" w:rsidP="00702ED8">
            <w:pPr>
              <w:jc w:val="both"/>
              <w:rPr>
                <w:rFonts w:ascii="Muli" w:eastAsia="Muli" w:hAnsi="Muli" w:cs="Muli"/>
                <w:sz w:val="16"/>
                <w:szCs w:val="16"/>
              </w:rPr>
            </w:pPr>
            <w:r>
              <w:rPr>
                <w:rFonts w:ascii="Muli" w:eastAsia="Muli" w:hAnsi="Muli" w:cs="Muli"/>
                <w:sz w:val="16"/>
                <w:szCs w:val="16"/>
              </w:rPr>
              <w:t>34</w:t>
            </w:r>
          </w:p>
        </w:tc>
        <w:tc>
          <w:tcPr>
            <w:tcW w:w="5172" w:type="dxa"/>
            <w:gridSpan w:val="3"/>
          </w:tcPr>
          <w:p w14:paraId="79F96DBA" w14:textId="77777777" w:rsidR="00CA41A2" w:rsidRDefault="00CA41A2" w:rsidP="00702ED8">
            <w:pPr>
              <w:jc w:val="both"/>
              <w:rPr>
                <w:rFonts w:ascii="Muli" w:eastAsia="Muli" w:hAnsi="Muli" w:cs="Muli"/>
                <w:sz w:val="16"/>
                <w:szCs w:val="16"/>
              </w:rPr>
            </w:pPr>
            <w:r>
              <w:rPr>
                <w:rFonts w:ascii="Muli" w:eastAsia="Muli" w:hAnsi="Muli" w:cs="Muli"/>
                <w:sz w:val="16"/>
                <w:szCs w:val="16"/>
              </w:rPr>
              <w:t>Presentación del Informe de Presunta Responsabilidad Administrativa ante la autoridad substanciadora.</w:t>
            </w:r>
          </w:p>
          <w:p w14:paraId="70F36969" w14:textId="77777777" w:rsidR="00CA41A2" w:rsidRDefault="00CA41A2" w:rsidP="00702ED8">
            <w:pPr>
              <w:jc w:val="both"/>
              <w:rPr>
                <w:rFonts w:ascii="Muli" w:eastAsia="Muli" w:hAnsi="Muli" w:cs="Muli"/>
                <w:sz w:val="16"/>
                <w:szCs w:val="16"/>
              </w:rPr>
            </w:pPr>
          </w:p>
          <w:p w14:paraId="451FD043" w14:textId="77777777" w:rsidR="00CA41A2" w:rsidRDefault="00CA41A2" w:rsidP="00702ED8">
            <w:pPr>
              <w:jc w:val="both"/>
              <w:rPr>
                <w:rFonts w:ascii="Muli" w:eastAsia="Muli" w:hAnsi="Muli" w:cs="Muli"/>
                <w:sz w:val="16"/>
                <w:szCs w:val="16"/>
              </w:rPr>
            </w:pPr>
            <w:r>
              <w:rPr>
                <w:rFonts w:ascii="Muli" w:eastAsia="Muli" w:hAnsi="Muli" w:cs="Muli"/>
                <w:sz w:val="16"/>
                <w:szCs w:val="16"/>
              </w:rPr>
              <w:t xml:space="preserve"> </w:t>
            </w:r>
          </w:p>
        </w:tc>
        <w:tc>
          <w:tcPr>
            <w:tcW w:w="1384" w:type="dxa"/>
            <w:gridSpan w:val="2"/>
          </w:tcPr>
          <w:p w14:paraId="70858290" w14:textId="0932EE39"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CEEC18D" w14:textId="01E9AABF"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159377FA" w14:textId="77777777">
        <w:tc>
          <w:tcPr>
            <w:tcW w:w="994" w:type="dxa"/>
          </w:tcPr>
          <w:p w14:paraId="77B40C74" w14:textId="0A36237F" w:rsidR="00CA41A2" w:rsidRDefault="00CA41A2" w:rsidP="00702ED8">
            <w:pPr>
              <w:jc w:val="both"/>
              <w:rPr>
                <w:rFonts w:ascii="Muli" w:eastAsia="Muli" w:hAnsi="Muli" w:cs="Muli"/>
                <w:sz w:val="16"/>
                <w:szCs w:val="16"/>
              </w:rPr>
            </w:pPr>
            <w:r>
              <w:rPr>
                <w:rFonts w:ascii="Muli" w:eastAsia="Muli" w:hAnsi="Muli" w:cs="Muli"/>
                <w:sz w:val="16"/>
                <w:szCs w:val="16"/>
              </w:rPr>
              <w:t>35</w:t>
            </w:r>
          </w:p>
        </w:tc>
        <w:tc>
          <w:tcPr>
            <w:tcW w:w="5172" w:type="dxa"/>
            <w:gridSpan w:val="3"/>
          </w:tcPr>
          <w:p w14:paraId="1B50D314" w14:textId="1FA667DC" w:rsidR="00CA41A2" w:rsidRDefault="00CA41A2" w:rsidP="00702ED8">
            <w:pPr>
              <w:jc w:val="both"/>
              <w:rPr>
                <w:rFonts w:ascii="Muli" w:eastAsia="Muli" w:hAnsi="Muli" w:cs="Muli"/>
                <w:sz w:val="16"/>
                <w:szCs w:val="16"/>
              </w:rPr>
            </w:pPr>
            <w:r>
              <w:rPr>
                <w:rFonts w:ascii="Muli" w:eastAsia="Muli" w:hAnsi="Muli" w:cs="Muli"/>
                <w:sz w:val="16"/>
                <w:szCs w:val="16"/>
              </w:rPr>
              <w:t>Decisión. La Autoridad Investigadora recibe prevención de la Autoridad Substanciadora para que subsane omisiones o aclare hechos:</w:t>
            </w:r>
          </w:p>
          <w:p w14:paraId="0ACA47D5" w14:textId="77777777" w:rsidR="00CA41A2" w:rsidRDefault="00CA41A2" w:rsidP="00702ED8">
            <w:pPr>
              <w:jc w:val="both"/>
              <w:rPr>
                <w:rFonts w:ascii="Muli" w:eastAsia="Muli" w:hAnsi="Muli" w:cs="Muli"/>
                <w:sz w:val="16"/>
                <w:szCs w:val="16"/>
              </w:rPr>
            </w:pPr>
            <w:r>
              <w:rPr>
                <w:rFonts w:ascii="Muli" w:eastAsia="Muli" w:hAnsi="Muli" w:cs="Muli"/>
                <w:sz w:val="16"/>
                <w:szCs w:val="16"/>
              </w:rPr>
              <w:t>SI: Continuar en la actividad 36.</w:t>
            </w:r>
          </w:p>
          <w:p w14:paraId="514EC83C" w14:textId="6B4AD67B" w:rsidR="00CA41A2" w:rsidRDefault="00CA41A2" w:rsidP="00702ED8">
            <w:pPr>
              <w:jc w:val="both"/>
              <w:rPr>
                <w:rFonts w:ascii="Muli" w:eastAsia="Muli" w:hAnsi="Muli" w:cs="Muli"/>
                <w:sz w:val="16"/>
                <w:szCs w:val="16"/>
              </w:rPr>
            </w:pPr>
            <w:r>
              <w:rPr>
                <w:rFonts w:ascii="Muli" w:eastAsia="Muli" w:hAnsi="Muli" w:cs="Muli"/>
                <w:sz w:val="16"/>
                <w:szCs w:val="16"/>
              </w:rPr>
              <w:t>NO: Continuar en la actividad 37.</w:t>
            </w:r>
          </w:p>
        </w:tc>
        <w:tc>
          <w:tcPr>
            <w:tcW w:w="1384" w:type="dxa"/>
            <w:gridSpan w:val="2"/>
          </w:tcPr>
          <w:p w14:paraId="566476A5" w14:textId="7C48110A"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67287167" w14:textId="77777777" w:rsidR="00CA41A2" w:rsidRDefault="00CA41A2" w:rsidP="00702ED8">
            <w:pPr>
              <w:jc w:val="both"/>
              <w:rPr>
                <w:rFonts w:ascii="Muli" w:eastAsia="Muli" w:hAnsi="Muli" w:cs="Muli"/>
                <w:sz w:val="16"/>
                <w:szCs w:val="16"/>
              </w:rPr>
            </w:pPr>
          </w:p>
        </w:tc>
      </w:tr>
      <w:tr w:rsidR="00CA41A2" w14:paraId="03F336B2" w14:textId="77777777">
        <w:tc>
          <w:tcPr>
            <w:tcW w:w="994" w:type="dxa"/>
          </w:tcPr>
          <w:p w14:paraId="56D3E027" w14:textId="418DB29B" w:rsidR="00CA41A2" w:rsidRDefault="00CA41A2" w:rsidP="00702ED8">
            <w:pPr>
              <w:jc w:val="both"/>
              <w:rPr>
                <w:rFonts w:ascii="Muli" w:eastAsia="Muli" w:hAnsi="Muli" w:cs="Muli"/>
                <w:sz w:val="16"/>
                <w:szCs w:val="16"/>
              </w:rPr>
            </w:pPr>
            <w:r>
              <w:rPr>
                <w:rFonts w:ascii="Muli" w:eastAsia="Muli" w:hAnsi="Muli" w:cs="Muli"/>
                <w:sz w:val="16"/>
                <w:szCs w:val="16"/>
              </w:rPr>
              <w:t>36</w:t>
            </w:r>
          </w:p>
        </w:tc>
        <w:tc>
          <w:tcPr>
            <w:tcW w:w="5172" w:type="dxa"/>
            <w:gridSpan w:val="3"/>
          </w:tcPr>
          <w:p w14:paraId="194B1E39" w14:textId="30A884A1" w:rsidR="00CA41A2" w:rsidRDefault="00CA41A2" w:rsidP="00702ED8">
            <w:pPr>
              <w:jc w:val="both"/>
              <w:rPr>
                <w:rFonts w:ascii="Muli" w:eastAsia="Muli" w:hAnsi="Muli" w:cs="Muli"/>
                <w:sz w:val="16"/>
                <w:szCs w:val="16"/>
              </w:rPr>
            </w:pPr>
            <w:r>
              <w:rPr>
                <w:rFonts w:ascii="Muli" w:eastAsia="Muli" w:hAnsi="Muli" w:cs="Muli"/>
                <w:sz w:val="16"/>
                <w:szCs w:val="16"/>
              </w:rPr>
              <w:t>La Autoridad Investigadora subsana y presenta el IPRA.</w:t>
            </w:r>
          </w:p>
        </w:tc>
        <w:tc>
          <w:tcPr>
            <w:tcW w:w="1384" w:type="dxa"/>
            <w:gridSpan w:val="2"/>
          </w:tcPr>
          <w:p w14:paraId="71D33351" w14:textId="73C29A8D" w:rsidR="00CA41A2" w:rsidRDefault="00CA41A2" w:rsidP="00702ED8">
            <w:pPr>
              <w:jc w:val="both"/>
              <w:rPr>
                <w:rFonts w:ascii="Muli" w:eastAsia="Muli" w:hAnsi="Muli" w:cs="Muli"/>
                <w:sz w:val="16"/>
                <w:szCs w:val="16"/>
              </w:rPr>
            </w:pPr>
            <w:r>
              <w:rPr>
                <w:rFonts w:ascii="Muli" w:eastAsia="Muli" w:hAnsi="Muli" w:cs="Muli"/>
                <w:sz w:val="16"/>
                <w:szCs w:val="16"/>
              </w:rPr>
              <w:t>AI</w:t>
            </w:r>
            <w:r w:rsidR="00CB0416">
              <w:rPr>
                <w:rFonts w:ascii="Muli" w:eastAsia="Muli" w:hAnsi="Muli" w:cs="Muli"/>
                <w:sz w:val="16"/>
                <w:szCs w:val="16"/>
              </w:rPr>
              <w:t>.</w:t>
            </w:r>
          </w:p>
        </w:tc>
        <w:tc>
          <w:tcPr>
            <w:tcW w:w="1577" w:type="dxa"/>
          </w:tcPr>
          <w:p w14:paraId="4E64969F" w14:textId="77777777" w:rsidR="00CA41A2" w:rsidRDefault="00CA41A2" w:rsidP="00702ED8">
            <w:pPr>
              <w:jc w:val="both"/>
              <w:rPr>
                <w:rFonts w:ascii="Muli" w:eastAsia="Muli" w:hAnsi="Muli" w:cs="Muli"/>
                <w:sz w:val="16"/>
                <w:szCs w:val="16"/>
              </w:rPr>
            </w:pPr>
          </w:p>
        </w:tc>
      </w:tr>
      <w:tr w:rsidR="00CA41A2" w14:paraId="1BE97E61" w14:textId="77777777">
        <w:tc>
          <w:tcPr>
            <w:tcW w:w="994" w:type="dxa"/>
          </w:tcPr>
          <w:p w14:paraId="2EB8572C" w14:textId="52EBC901" w:rsidR="00CA41A2" w:rsidRDefault="00CA41A2" w:rsidP="00702ED8">
            <w:pPr>
              <w:jc w:val="both"/>
              <w:rPr>
                <w:rFonts w:ascii="Muli" w:eastAsia="Muli" w:hAnsi="Muli" w:cs="Muli"/>
                <w:sz w:val="16"/>
                <w:szCs w:val="16"/>
              </w:rPr>
            </w:pPr>
            <w:r>
              <w:rPr>
                <w:rFonts w:ascii="Muli" w:eastAsia="Muli" w:hAnsi="Muli" w:cs="Muli"/>
                <w:sz w:val="16"/>
                <w:szCs w:val="16"/>
              </w:rPr>
              <w:t>37</w:t>
            </w:r>
          </w:p>
        </w:tc>
        <w:tc>
          <w:tcPr>
            <w:tcW w:w="5172" w:type="dxa"/>
            <w:gridSpan w:val="3"/>
          </w:tcPr>
          <w:p w14:paraId="70F50507" w14:textId="77777777" w:rsidR="00CA41A2" w:rsidRDefault="00CA41A2" w:rsidP="00702ED8">
            <w:pPr>
              <w:jc w:val="both"/>
              <w:rPr>
                <w:rFonts w:ascii="Muli" w:eastAsia="Muli" w:hAnsi="Muli" w:cs="Muli"/>
                <w:sz w:val="16"/>
                <w:szCs w:val="16"/>
              </w:rPr>
            </w:pPr>
            <w:r>
              <w:rPr>
                <w:rFonts w:ascii="Muli" w:eastAsia="Muli" w:hAnsi="Muli" w:cs="Muli"/>
                <w:sz w:val="16"/>
                <w:szCs w:val="16"/>
              </w:rPr>
              <w:t>Se dicta acuerdo de admisión.</w:t>
            </w:r>
          </w:p>
        </w:tc>
        <w:tc>
          <w:tcPr>
            <w:tcW w:w="1384" w:type="dxa"/>
            <w:gridSpan w:val="2"/>
          </w:tcPr>
          <w:p w14:paraId="02CED9C7" w14:textId="0BB015FA" w:rsidR="00CA41A2" w:rsidRDefault="00CA41A2" w:rsidP="00702ED8">
            <w:pPr>
              <w:jc w:val="both"/>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c>
          <w:tcPr>
            <w:tcW w:w="1577" w:type="dxa"/>
          </w:tcPr>
          <w:p w14:paraId="54856110" w14:textId="7D47C9F2"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40A348BD" w14:textId="77777777">
        <w:tc>
          <w:tcPr>
            <w:tcW w:w="994" w:type="dxa"/>
          </w:tcPr>
          <w:p w14:paraId="67A2185E" w14:textId="7B34E01B" w:rsidR="00CA41A2" w:rsidRDefault="00CA41A2" w:rsidP="00702ED8">
            <w:pPr>
              <w:jc w:val="both"/>
              <w:rPr>
                <w:rFonts w:ascii="Muli" w:eastAsia="Muli" w:hAnsi="Muli" w:cs="Muli"/>
                <w:sz w:val="16"/>
                <w:szCs w:val="16"/>
              </w:rPr>
            </w:pPr>
            <w:r>
              <w:rPr>
                <w:rFonts w:ascii="Muli" w:eastAsia="Muli" w:hAnsi="Muli" w:cs="Muli"/>
                <w:sz w:val="16"/>
                <w:szCs w:val="16"/>
              </w:rPr>
              <w:t>38</w:t>
            </w:r>
          </w:p>
        </w:tc>
        <w:tc>
          <w:tcPr>
            <w:tcW w:w="5172" w:type="dxa"/>
            <w:gridSpan w:val="3"/>
          </w:tcPr>
          <w:p w14:paraId="508DB2C7" w14:textId="77777777" w:rsidR="00CA41A2" w:rsidRDefault="00CA41A2" w:rsidP="00702ED8">
            <w:pPr>
              <w:jc w:val="both"/>
              <w:rPr>
                <w:rFonts w:ascii="Muli" w:eastAsia="Muli" w:hAnsi="Muli" w:cs="Muli"/>
                <w:sz w:val="16"/>
                <w:szCs w:val="16"/>
              </w:rPr>
            </w:pPr>
            <w:r>
              <w:rPr>
                <w:rFonts w:ascii="Muli" w:eastAsia="Muli" w:hAnsi="Muli" w:cs="Muli"/>
                <w:sz w:val="16"/>
                <w:szCs w:val="16"/>
              </w:rPr>
              <w:t>Inicia el Procedimiento de Responsabilidad Administrativa.</w:t>
            </w:r>
          </w:p>
        </w:tc>
        <w:tc>
          <w:tcPr>
            <w:tcW w:w="1384" w:type="dxa"/>
            <w:gridSpan w:val="2"/>
          </w:tcPr>
          <w:p w14:paraId="671053F5" w14:textId="1D0AD584" w:rsidR="00CA41A2" w:rsidRDefault="00CA41A2" w:rsidP="00702ED8">
            <w:pPr>
              <w:jc w:val="both"/>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c>
          <w:tcPr>
            <w:tcW w:w="1577" w:type="dxa"/>
          </w:tcPr>
          <w:p w14:paraId="7871CBC5" w14:textId="461B369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034C697F" w14:textId="77777777">
        <w:tc>
          <w:tcPr>
            <w:tcW w:w="994" w:type="dxa"/>
          </w:tcPr>
          <w:p w14:paraId="532A6462" w14:textId="5E68FB25" w:rsidR="00CA41A2" w:rsidRDefault="00CA41A2" w:rsidP="00702ED8">
            <w:pPr>
              <w:jc w:val="both"/>
              <w:rPr>
                <w:rFonts w:ascii="Muli" w:eastAsia="Muli" w:hAnsi="Muli" w:cs="Muli"/>
                <w:sz w:val="16"/>
                <w:szCs w:val="16"/>
              </w:rPr>
            </w:pPr>
            <w:r>
              <w:rPr>
                <w:rFonts w:ascii="Muli" w:eastAsia="Muli" w:hAnsi="Muli" w:cs="Muli"/>
                <w:sz w:val="16"/>
                <w:szCs w:val="16"/>
              </w:rPr>
              <w:t>39</w:t>
            </w:r>
          </w:p>
        </w:tc>
        <w:tc>
          <w:tcPr>
            <w:tcW w:w="5172" w:type="dxa"/>
            <w:gridSpan w:val="3"/>
          </w:tcPr>
          <w:p w14:paraId="1C59E8C2"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La autoridad substanciadora se abstiene de iniciar el Procedimiento de Responsabilidad Administrativa.</w:t>
            </w:r>
          </w:p>
          <w:p w14:paraId="40431632" w14:textId="59DCF065"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40.</w:t>
            </w:r>
          </w:p>
          <w:p w14:paraId="68B74D16" w14:textId="43ADF06F" w:rsidR="00CA41A2" w:rsidRDefault="00CA41A2" w:rsidP="00702ED8">
            <w:pPr>
              <w:jc w:val="both"/>
              <w:rPr>
                <w:rFonts w:ascii="Muli" w:eastAsia="Muli" w:hAnsi="Muli" w:cs="Muli"/>
                <w:sz w:val="16"/>
                <w:szCs w:val="16"/>
              </w:rPr>
            </w:pPr>
            <w:r>
              <w:rPr>
                <w:rFonts w:ascii="Muli" w:eastAsia="Muli" w:hAnsi="Muli" w:cs="Muli"/>
                <w:sz w:val="16"/>
                <w:szCs w:val="16"/>
              </w:rPr>
              <w:t>No: Continuar en actividad 37</w:t>
            </w:r>
            <w:r w:rsidR="00CB0416">
              <w:rPr>
                <w:rFonts w:ascii="Muli" w:eastAsia="Muli" w:hAnsi="Muli" w:cs="Muli"/>
                <w:sz w:val="16"/>
                <w:szCs w:val="16"/>
              </w:rPr>
              <w:t>.</w:t>
            </w:r>
          </w:p>
        </w:tc>
        <w:tc>
          <w:tcPr>
            <w:tcW w:w="1384" w:type="dxa"/>
            <w:gridSpan w:val="2"/>
          </w:tcPr>
          <w:p w14:paraId="5B15256C" w14:textId="02EDB71B" w:rsidR="00CA41A2" w:rsidRDefault="00CA41A2" w:rsidP="00702ED8">
            <w:pPr>
              <w:jc w:val="both"/>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c>
          <w:tcPr>
            <w:tcW w:w="1577" w:type="dxa"/>
          </w:tcPr>
          <w:p w14:paraId="554997AB" w14:textId="7496460C"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A83EBEE" w14:textId="77777777">
        <w:tc>
          <w:tcPr>
            <w:tcW w:w="994" w:type="dxa"/>
          </w:tcPr>
          <w:p w14:paraId="2577CF9B" w14:textId="34615EE8" w:rsidR="00CA41A2" w:rsidRDefault="00CA41A2" w:rsidP="00702ED8">
            <w:pPr>
              <w:jc w:val="both"/>
              <w:rPr>
                <w:rFonts w:ascii="Muli" w:eastAsia="Muli" w:hAnsi="Muli" w:cs="Muli"/>
                <w:sz w:val="16"/>
                <w:szCs w:val="16"/>
              </w:rPr>
            </w:pPr>
            <w:r>
              <w:rPr>
                <w:rFonts w:ascii="Muli" w:eastAsia="Muli" w:hAnsi="Muli" w:cs="Muli"/>
                <w:sz w:val="16"/>
                <w:szCs w:val="16"/>
              </w:rPr>
              <w:t>40</w:t>
            </w:r>
          </w:p>
        </w:tc>
        <w:tc>
          <w:tcPr>
            <w:tcW w:w="5172" w:type="dxa"/>
            <w:gridSpan w:val="3"/>
          </w:tcPr>
          <w:p w14:paraId="00643612" w14:textId="77777777" w:rsidR="00CA41A2" w:rsidRDefault="00CA41A2" w:rsidP="00702ED8">
            <w:pPr>
              <w:jc w:val="both"/>
              <w:rPr>
                <w:rFonts w:ascii="Muli" w:eastAsia="Muli" w:hAnsi="Muli" w:cs="Muli"/>
                <w:sz w:val="16"/>
                <w:szCs w:val="16"/>
              </w:rPr>
            </w:pPr>
            <w:r>
              <w:rPr>
                <w:rFonts w:ascii="Muli" w:eastAsia="Muli" w:hAnsi="Muli" w:cs="Muli"/>
                <w:sz w:val="16"/>
                <w:szCs w:val="16"/>
              </w:rPr>
              <w:t>Se impugna la abstención de la autoridad substanciadora.</w:t>
            </w:r>
          </w:p>
        </w:tc>
        <w:tc>
          <w:tcPr>
            <w:tcW w:w="1384" w:type="dxa"/>
            <w:gridSpan w:val="2"/>
          </w:tcPr>
          <w:p w14:paraId="1F7B02F8" w14:textId="53763D07" w:rsidR="00CA41A2" w:rsidRDefault="00CA41A2" w:rsidP="00702ED8">
            <w:pPr>
              <w:jc w:val="both"/>
              <w:rPr>
                <w:rFonts w:ascii="Muli" w:eastAsia="Muli" w:hAnsi="Muli" w:cs="Muli"/>
                <w:sz w:val="16"/>
                <w:szCs w:val="16"/>
              </w:rPr>
            </w:pPr>
            <w:r>
              <w:rPr>
                <w:rFonts w:ascii="Muli" w:eastAsia="Muli" w:hAnsi="Muli" w:cs="Muli"/>
                <w:sz w:val="16"/>
                <w:szCs w:val="16"/>
              </w:rPr>
              <w:t>Autoridad Investigadora</w:t>
            </w:r>
            <w:r w:rsidR="00CB0416">
              <w:rPr>
                <w:rFonts w:ascii="Muli" w:eastAsia="Muli" w:hAnsi="Muli" w:cs="Muli"/>
                <w:sz w:val="16"/>
                <w:szCs w:val="16"/>
              </w:rPr>
              <w:t>.</w:t>
            </w:r>
          </w:p>
        </w:tc>
        <w:tc>
          <w:tcPr>
            <w:tcW w:w="1577" w:type="dxa"/>
          </w:tcPr>
          <w:p w14:paraId="4D2DA0F0" w14:textId="440A1FE4"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007A2D37" w14:textId="77777777">
        <w:tc>
          <w:tcPr>
            <w:tcW w:w="994" w:type="dxa"/>
          </w:tcPr>
          <w:p w14:paraId="61FEF402" w14:textId="79CE27C3" w:rsidR="00CA41A2" w:rsidRDefault="00CA41A2" w:rsidP="00702ED8">
            <w:pPr>
              <w:jc w:val="both"/>
              <w:rPr>
                <w:rFonts w:ascii="Muli" w:eastAsia="Muli" w:hAnsi="Muli" w:cs="Muli"/>
                <w:sz w:val="16"/>
                <w:szCs w:val="16"/>
              </w:rPr>
            </w:pPr>
            <w:r>
              <w:rPr>
                <w:rFonts w:ascii="Muli" w:eastAsia="Muli" w:hAnsi="Muli" w:cs="Muli"/>
                <w:sz w:val="16"/>
                <w:szCs w:val="16"/>
              </w:rPr>
              <w:t>41</w:t>
            </w:r>
          </w:p>
        </w:tc>
        <w:tc>
          <w:tcPr>
            <w:tcW w:w="5172" w:type="dxa"/>
            <w:gridSpan w:val="3"/>
          </w:tcPr>
          <w:p w14:paraId="0CE3D5CF"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Se presenta recurso de inconformidad.</w:t>
            </w:r>
          </w:p>
          <w:p w14:paraId="1B8E1AF4" w14:textId="552254A9"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42</w:t>
            </w:r>
            <w:r w:rsidR="00CB0416">
              <w:rPr>
                <w:rFonts w:ascii="Muli" w:eastAsia="Muli" w:hAnsi="Muli" w:cs="Muli"/>
                <w:sz w:val="16"/>
                <w:szCs w:val="16"/>
              </w:rPr>
              <w:t>.</w:t>
            </w:r>
          </w:p>
          <w:p w14:paraId="35ACB152" w14:textId="2116BD39" w:rsidR="00CA41A2" w:rsidRDefault="00CA41A2" w:rsidP="00702ED8">
            <w:pPr>
              <w:jc w:val="both"/>
              <w:rPr>
                <w:rFonts w:ascii="Muli" w:eastAsia="Muli" w:hAnsi="Muli" w:cs="Muli"/>
                <w:sz w:val="16"/>
                <w:szCs w:val="16"/>
              </w:rPr>
            </w:pPr>
            <w:r>
              <w:rPr>
                <w:rFonts w:ascii="Muli" w:eastAsia="Muli" w:hAnsi="Muli" w:cs="Muli"/>
                <w:sz w:val="16"/>
                <w:szCs w:val="16"/>
              </w:rPr>
              <w:t>No: Continúa en actividad 37</w:t>
            </w:r>
            <w:r w:rsidR="00CB0416">
              <w:rPr>
                <w:rFonts w:ascii="Muli" w:eastAsia="Muli" w:hAnsi="Muli" w:cs="Muli"/>
                <w:sz w:val="16"/>
                <w:szCs w:val="16"/>
              </w:rPr>
              <w:t>.</w:t>
            </w:r>
          </w:p>
        </w:tc>
        <w:tc>
          <w:tcPr>
            <w:tcW w:w="1384" w:type="dxa"/>
            <w:gridSpan w:val="2"/>
          </w:tcPr>
          <w:p w14:paraId="3D1B76D9" w14:textId="7A100F27" w:rsidR="00CA41A2" w:rsidRDefault="00CA41A2" w:rsidP="00702ED8">
            <w:pPr>
              <w:jc w:val="both"/>
              <w:rPr>
                <w:rFonts w:ascii="Muli" w:eastAsia="Muli" w:hAnsi="Muli" w:cs="Muli"/>
                <w:sz w:val="16"/>
                <w:szCs w:val="16"/>
              </w:rPr>
            </w:pPr>
            <w:r>
              <w:rPr>
                <w:rFonts w:ascii="Muli" w:eastAsia="Muli" w:hAnsi="Muli" w:cs="Muli"/>
                <w:sz w:val="16"/>
                <w:szCs w:val="16"/>
              </w:rPr>
              <w:t>Autoridad Investigadora</w:t>
            </w:r>
            <w:r w:rsidR="00CB0416">
              <w:rPr>
                <w:rFonts w:ascii="Muli" w:eastAsia="Muli" w:hAnsi="Muli" w:cs="Muli"/>
                <w:sz w:val="16"/>
                <w:szCs w:val="16"/>
              </w:rPr>
              <w:t>.</w:t>
            </w:r>
          </w:p>
        </w:tc>
        <w:tc>
          <w:tcPr>
            <w:tcW w:w="1577" w:type="dxa"/>
          </w:tcPr>
          <w:p w14:paraId="61AB376D" w14:textId="77777777"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p>
        </w:tc>
      </w:tr>
      <w:tr w:rsidR="00CA41A2" w14:paraId="2C9C7394" w14:textId="77777777">
        <w:tc>
          <w:tcPr>
            <w:tcW w:w="994" w:type="dxa"/>
          </w:tcPr>
          <w:p w14:paraId="6A253792" w14:textId="289A78C0" w:rsidR="00CA41A2" w:rsidRDefault="00CA41A2" w:rsidP="00702ED8">
            <w:pPr>
              <w:jc w:val="both"/>
              <w:rPr>
                <w:rFonts w:ascii="Muli" w:eastAsia="Muli" w:hAnsi="Muli" w:cs="Muli"/>
                <w:sz w:val="16"/>
                <w:szCs w:val="16"/>
              </w:rPr>
            </w:pPr>
            <w:r>
              <w:rPr>
                <w:rFonts w:ascii="Muli" w:eastAsia="Muli" w:hAnsi="Muli" w:cs="Muli"/>
                <w:sz w:val="16"/>
                <w:szCs w:val="16"/>
              </w:rPr>
              <w:t>42</w:t>
            </w:r>
          </w:p>
        </w:tc>
        <w:tc>
          <w:tcPr>
            <w:tcW w:w="5172" w:type="dxa"/>
            <w:gridSpan w:val="3"/>
          </w:tcPr>
          <w:p w14:paraId="30D1DCC5" w14:textId="77777777" w:rsidR="00CA41A2" w:rsidRDefault="00CA41A2" w:rsidP="00702ED8">
            <w:pPr>
              <w:jc w:val="both"/>
              <w:rPr>
                <w:rFonts w:ascii="Muli" w:eastAsia="Muli" w:hAnsi="Muli" w:cs="Muli"/>
                <w:sz w:val="16"/>
                <w:szCs w:val="16"/>
              </w:rPr>
            </w:pPr>
            <w:r>
              <w:rPr>
                <w:rFonts w:ascii="Muli" w:eastAsia="Muli" w:hAnsi="Muli" w:cs="Muli"/>
                <w:sz w:val="16"/>
                <w:szCs w:val="16"/>
              </w:rPr>
              <w:t>Se envía al Tribunal de Justicia Administrativa y no se inicia el Procedimiento de Responsabilidad Administrativa hasta en tanto el recurso sea resuelto.</w:t>
            </w:r>
          </w:p>
        </w:tc>
        <w:tc>
          <w:tcPr>
            <w:tcW w:w="1384" w:type="dxa"/>
            <w:gridSpan w:val="2"/>
          </w:tcPr>
          <w:p w14:paraId="7E0F32C0" w14:textId="006607C8" w:rsidR="00CA41A2" w:rsidRDefault="00CA41A2" w:rsidP="00702ED8">
            <w:pPr>
              <w:jc w:val="both"/>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c>
          <w:tcPr>
            <w:tcW w:w="1577" w:type="dxa"/>
          </w:tcPr>
          <w:p w14:paraId="281AF101" w14:textId="65452F7D"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6E48D544" w14:textId="77777777">
        <w:tc>
          <w:tcPr>
            <w:tcW w:w="994" w:type="dxa"/>
          </w:tcPr>
          <w:p w14:paraId="090AC1CC" w14:textId="433A02C7" w:rsidR="00CA41A2" w:rsidRDefault="00CA41A2" w:rsidP="00702ED8">
            <w:pPr>
              <w:jc w:val="both"/>
              <w:rPr>
                <w:rFonts w:ascii="Muli" w:eastAsia="Muli" w:hAnsi="Muli" w:cs="Muli"/>
                <w:sz w:val="16"/>
                <w:szCs w:val="16"/>
              </w:rPr>
            </w:pPr>
            <w:r>
              <w:rPr>
                <w:rFonts w:ascii="Muli" w:eastAsia="Muli" w:hAnsi="Muli" w:cs="Muli"/>
                <w:sz w:val="16"/>
                <w:szCs w:val="16"/>
              </w:rPr>
              <w:lastRenderedPageBreak/>
              <w:t>43</w:t>
            </w:r>
          </w:p>
        </w:tc>
        <w:tc>
          <w:tcPr>
            <w:tcW w:w="5172" w:type="dxa"/>
            <w:gridSpan w:val="3"/>
          </w:tcPr>
          <w:p w14:paraId="7CB95817" w14:textId="77777777" w:rsidR="00CA41A2" w:rsidRDefault="00CA41A2" w:rsidP="00702ED8">
            <w:pPr>
              <w:jc w:val="both"/>
              <w:rPr>
                <w:rFonts w:ascii="Muli" w:eastAsia="Muli" w:hAnsi="Muli" w:cs="Muli"/>
                <w:sz w:val="16"/>
                <w:szCs w:val="16"/>
              </w:rPr>
            </w:pPr>
            <w:r>
              <w:rPr>
                <w:rFonts w:ascii="Muli" w:eastAsia="Muli" w:hAnsi="Muli" w:cs="Muli"/>
                <w:sz w:val="16"/>
                <w:szCs w:val="16"/>
              </w:rPr>
              <w:t>Decisión: Posterior a la admisión del Informe de Presunta Responsabilidad Administrativa se advierte la probable comisión de cualquier otra falta administrativa imputable a la misma persona señalada como presunto responsable.</w:t>
            </w:r>
          </w:p>
          <w:p w14:paraId="6D757844" w14:textId="1E5FD1C1" w:rsidR="00CA41A2" w:rsidRDefault="00CA41A2" w:rsidP="00702ED8">
            <w:pPr>
              <w:jc w:val="both"/>
              <w:rPr>
                <w:rFonts w:ascii="Muli" w:eastAsia="Muli" w:hAnsi="Muli" w:cs="Muli"/>
                <w:sz w:val="16"/>
                <w:szCs w:val="16"/>
              </w:rPr>
            </w:pPr>
            <w:r>
              <w:rPr>
                <w:rFonts w:ascii="Muli" w:eastAsia="Muli" w:hAnsi="Muli" w:cs="Muli"/>
                <w:sz w:val="16"/>
                <w:szCs w:val="16"/>
              </w:rPr>
              <w:t>Sí: Continuar en actividad 4</w:t>
            </w:r>
            <w:r w:rsidR="00C955F8">
              <w:rPr>
                <w:rFonts w:ascii="Muli" w:eastAsia="Muli" w:hAnsi="Muli" w:cs="Muli"/>
                <w:sz w:val="16"/>
                <w:szCs w:val="16"/>
              </w:rPr>
              <w:t>4</w:t>
            </w:r>
            <w:r w:rsidR="00CB0416">
              <w:rPr>
                <w:rFonts w:ascii="Muli" w:eastAsia="Muli" w:hAnsi="Muli" w:cs="Muli"/>
                <w:sz w:val="16"/>
                <w:szCs w:val="16"/>
              </w:rPr>
              <w:t>.</w:t>
            </w:r>
          </w:p>
          <w:p w14:paraId="4E93CA1B" w14:textId="5CFE9AD3" w:rsidR="00CA41A2" w:rsidRDefault="00CA41A2" w:rsidP="00702ED8">
            <w:pPr>
              <w:jc w:val="both"/>
              <w:rPr>
                <w:rFonts w:ascii="Muli" w:eastAsia="Muli" w:hAnsi="Muli" w:cs="Muli"/>
                <w:sz w:val="16"/>
                <w:szCs w:val="16"/>
              </w:rPr>
            </w:pPr>
            <w:r>
              <w:rPr>
                <w:rFonts w:ascii="Muli" w:eastAsia="Muli" w:hAnsi="Muli" w:cs="Muli"/>
                <w:sz w:val="16"/>
                <w:szCs w:val="16"/>
              </w:rPr>
              <w:t>No: Continuar en actividad 4</w:t>
            </w:r>
            <w:r w:rsidR="00C955F8">
              <w:rPr>
                <w:rFonts w:ascii="Muli" w:eastAsia="Muli" w:hAnsi="Muli" w:cs="Muli"/>
                <w:sz w:val="16"/>
                <w:szCs w:val="16"/>
              </w:rPr>
              <w:t>5</w:t>
            </w:r>
            <w:r w:rsidR="00CB0416">
              <w:rPr>
                <w:rFonts w:ascii="Muli" w:eastAsia="Muli" w:hAnsi="Muli" w:cs="Muli"/>
                <w:sz w:val="16"/>
                <w:szCs w:val="16"/>
              </w:rPr>
              <w:t>.</w:t>
            </w:r>
          </w:p>
        </w:tc>
        <w:tc>
          <w:tcPr>
            <w:tcW w:w="1384" w:type="dxa"/>
            <w:gridSpan w:val="2"/>
          </w:tcPr>
          <w:p w14:paraId="16BD3BF6" w14:textId="2A3BB238" w:rsidR="00CA41A2" w:rsidRDefault="00CA41A2" w:rsidP="00702ED8">
            <w:pPr>
              <w:jc w:val="both"/>
              <w:rPr>
                <w:rFonts w:ascii="Muli" w:eastAsia="Muli" w:hAnsi="Muli" w:cs="Muli"/>
                <w:sz w:val="16"/>
                <w:szCs w:val="16"/>
              </w:rPr>
            </w:pPr>
            <w:r>
              <w:rPr>
                <w:rFonts w:ascii="Muli" w:eastAsia="Muli" w:hAnsi="Muli" w:cs="Muli"/>
                <w:sz w:val="16"/>
                <w:szCs w:val="16"/>
              </w:rPr>
              <w:t>Autoridad Investigadora</w:t>
            </w:r>
            <w:r w:rsidR="00CB0416">
              <w:rPr>
                <w:rFonts w:ascii="Muli" w:eastAsia="Muli" w:hAnsi="Muli" w:cs="Muli"/>
                <w:sz w:val="16"/>
                <w:szCs w:val="16"/>
              </w:rPr>
              <w:t>.</w:t>
            </w:r>
          </w:p>
        </w:tc>
        <w:tc>
          <w:tcPr>
            <w:tcW w:w="1577" w:type="dxa"/>
          </w:tcPr>
          <w:p w14:paraId="74B21126" w14:textId="4F30CE1B"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4439797B" w14:textId="77777777">
        <w:tc>
          <w:tcPr>
            <w:tcW w:w="994" w:type="dxa"/>
          </w:tcPr>
          <w:p w14:paraId="7B2A7248" w14:textId="664E787B" w:rsidR="00CA41A2" w:rsidRDefault="00CA41A2" w:rsidP="00702ED8">
            <w:pPr>
              <w:jc w:val="both"/>
              <w:rPr>
                <w:rFonts w:ascii="Muli" w:eastAsia="Muli" w:hAnsi="Muli" w:cs="Muli"/>
                <w:sz w:val="16"/>
                <w:szCs w:val="16"/>
              </w:rPr>
            </w:pPr>
            <w:r>
              <w:rPr>
                <w:rFonts w:ascii="Muli" w:eastAsia="Muli" w:hAnsi="Muli" w:cs="Muli"/>
                <w:sz w:val="16"/>
                <w:szCs w:val="16"/>
              </w:rPr>
              <w:t>44</w:t>
            </w:r>
          </w:p>
        </w:tc>
        <w:tc>
          <w:tcPr>
            <w:tcW w:w="5172" w:type="dxa"/>
            <w:gridSpan w:val="3"/>
          </w:tcPr>
          <w:p w14:paraId="266F399B" w14:textId="77777777" w:rsidR="00CA41A2" w:rsidRDefault="00CA41A2" w:rsidP="00702ED8">
            <w:pPr>
              <w:jc w:val="both"/>
              <w:rPr>
                <w:rFonts w:ascii="Muli" w:eastAsia="Muli" w:hAnsi="Muli" w:cs="Muli"/>
                <w:sz w:val="16"/>
                <w:szCs w:val="16"/>
              </w:rPr>
            </w:pPr>
            <w:r>
              <w:rPr>
                <w:rFonts w:ascii="Muli" w:eastAsia="Muli" w:hAnsi="Muli" w:cs="Muli"/>
                <w:sz w:val="16"/>
                <w:szCs w:val="16"/>
              </w:rPr>
              <w:t>Se elabora un diverso Informe de Presunta Responsabilidad Administrativa y se promueve el respectivo Procedimiento de Responsabilidad Administrativa por separado, sin perjuicio de que, en el momento procesal oportuno puedan solicitar la acumulación.</w:t>
            </w:r>
          </w:p>
        </w:tc>
        <w:tc>
          <w:tcPr>
            <w:tcW w:w="1384" w:type="dxa"/>
            <w:gridSpan w:val="2"/>
          </w:tcPr>
          <w:p w14:paraId="1401B61E" w14:textId="2E8675F5" w:rsidR="00CA41A2" w:rsidRDefault="00CA41A2" w:rsidP="00702ED8">
            <w:pPr>
              <w:jc w:val="both"/>
              <w:rPr>
                <w:rFonts w:ascii="Muli" w:eastAsia="Muli" w:hAnsi="Muli" w:cs="Muli"/>
                <w:sz w:val="16"/>
                <w:szCs w:val="16"/>
              </w:rPr>
            </w:pPr>
            <w:r>
              <w:rPr>
                <w:rFonts w:ascii="Muli" w:eastAsia="Muli" w:hAnsi="Muli" w:cs="Muli"/>
                <w:sz w:val="16"/>
                <w:szCs w:val="16"/>
              </w:rPr>
              <w:t>Autoridad Investigadora</w:t>
            </w:r>
            <w:r w:rsidR="00CB0416">
              <w:rPr>
                <w:rFonts w:ascii="Muli" w:eastAsia="Muli" w:hAnsi="Muli" w:cs="Muli"/>
                <w:sz w:val="16"/>
                <w:szCs w:val="16"/>
              </w:rPr>
              <w:t>.</w:t>
            </w:r>
          </w:p>
        </w:tc>
        <w:tc>
          <w:tcPr>
            <w:tcW w:w="1577" w:type="dxa"/>
          </w:tcPr>
          <w:p w14:paraId="20B46954" w14:textId="776801A8"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28E13EF2" w14:textId="77777777">
        <w:tc>
          <w:tcPr>
            <w:tcW w:w="994" w:type="dxa"/>
          </w:tcPr>
          <w:p w14:paraId="6BF645D6" w14:textId="69DA275E" w:rsidR="00CA41A2" w:rsidRDefault="00CA41A2" w:rsidP="00702ED8">
            <w:pPr>
              <w:jc w:val="both"/>
              <w:rPr>
                <w:rFonts w:ascii="Muli" w:eastAsia="Muli" w:hAnsi="Muli" w:cs="Muli"/>
                <w:sz w:val="16"/>
                <w:szCs w:val="16"/>
              </w:rPr>
            </w:pPr>
            <w:r>
              <w:rPr>
                <w:rFonts w:ascii="Muli" w:eastAsia="Muli" w:hAnsi="Muli" w:cs="Muli"/>
                <w:sz w:val="16"/>
                <w:szCs w:val="16"/>
              </w:rPr>
              <w:t>45</w:t>
            </w:r>
          </w:p>
        </w:tc>
        <w:tc>
          <w:tcPr>
            <w:tcW w:w="5172" w:type="dxa"/>
            <w:gridSpan w:val="3"/>
          </w:tcPr>
          <w:p w14:paraId="61E220FF" w14:textId="77777777" w:rsidR="00CA41A2" w:rsidRDefault="00CA41A2" w:rsidP="00702ED8">
            <w:pPr>
              <w:jc w:val="both"/>
              <w:rPr>
                <w:rFonts w:ascii="Muli" w:eastAsia="Muli" w:hAnsi="Muli" w:cs="Muli"/>
                <w:sz w:val="16"/>
                <w:szCs w:val="16"/>
              </w:rPr>
            </w:pPr>
            <w:r>
              <w:rPr>
                <w:rFonts w:ascii="Muli" w:eastAsia="Muli" w:hAnsi="Muli" w:cs="Muli"/>
                <w:sz w:val="16"/>
                <w:szCs w:val="16"/>
              </w:rPr>
              <w:t>Continúa la tramitación del Procedimiento de Responsabilidad Administrativa.</w:t>
            </w:r>
          </w:p>
        </w:tc>
        <w:tc>
          <w:tcPr>
            <w:tcW w:w="1384" w:type="dxa"/>
            <w:gridSpan w:val="2"/>
          </w:tcPr>
          <w:p w14:paraId="3B18B306" w14:textId="6C147913" w:rsidR="00CA41A2" w:rsidRDefault="00CA41A2" w:rsidP="00702ED8">
            <w:pPr>
              <w:jc w:val="both"/>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c>
          <w:tcPr>
            <w:tcW w:w="1577" w:type="dxa"/>
          </w:tcPr>
          <w:p w14:paraId="3D98C598" w14:textId="6875AF3B" w:rsidR="00CA41A2" w:rsidRDefault="00CA41A2" w:rsidP="00702ED8">
            <w:pPr>
              <w:jc w:val="both"/>
              <w:rPr>
                <w:rFonts w:ascii="Muli" w:eastAsia="Muli" w:hAnsi="Muli" w:cs="Muli"/>
                <w:sz w:val="16"/>
                <w:szCs w:val="16"/>
              </w:rPr>
            </w:pPr>
            <w:r>
              <w:rPr>
                <w:rFonts w:ascii="Muli" w:eastAsia="Muli" w:hAnsi="Muli" w:cs="Muli"/>
                <w:sz w:val="16"/>
                <w:szCs w:val="16"/>
              </w:rPr>
              <w:t>Expediente de Presunta Responsabilidad Administrativa</w:t>
            </w:r>
            <w:r w:rsidR="00CB0416">
              <w:rPr>
                <w:rFonts w:ascii="Muli" w:eastAsia="Muli" w:hAnsi="Muli" w:cs="Muli"/>
                <w:sz w:val="16"/>
                <w:szCs w:val="16"/>
              </w:rPr>
              <w:t>.</w:t>
            </w:r>
          </w:p>
        </w:tc>
      </w:tr>
      <w:tr w:rsidR="00CA41A2" w14:paraId="108144CD" w14:textId="77777777">
        <w:tc>
          <w:tcPr>
            <w:tcW w:w="994" w:type="dxa"/>
          </w:tcPr>
          <w:p w14:paraId="6438A4E0" w14:textId="3B6BC0D6" w:rsidR="00CA41A2" w:rsidRDefault="00CA41A2" w:rsidP="00702ED8">
            <w:pPr>
              <w:jc w:val="both"/>
              <w:rPr>
                <w:rFonts w:ascii="Muli" w:eastAsia="Muli" w:hAnsi="Muli" w:cs="Muli"/>
                <w:sz w:val="16"/>
                <w:szCs w:val="16"/>
              </w:rPr>
            </w:pPr>
            <w:r>
              <w:rPr>
                <w:rFonts w:ascii="Muli" w:eastAsia="Muli" w:hAnsi="Muli" w:cs="Muli"/>
                <w:sz w:val="16"/>
                <w:szCs w:val="16"/>
              </w:rPr>
              <w:t>46</w:t>
            </w:r>
          </w:p>
        </w:tc>
        <w:tc>
          <w:tcPr>
            <w:tcW w:w="5172" w:type="dxa"/>
            <w:gridSpan w:val="3"/>
          </w:tcPr>
          <w:p w14:paraId="6C1A12D8" w14:textId="77777777" w:rsidR="00CA41A2" w:rsidRDefault="00CA41A2" w:rsidP="00702ED8">
            <w:pPr>
              <w:jc w:val="both"/>
              <w:rPr>
                <w:rFonts w:ascii="Muli" w:eastAsia="Muli" w:hAnsi="Muli" w:cs="Muli"/>
                <w:sz w:val="16"/>
                <w:szCs w:val="16"/>
              </w:rPr>
            </w:pPr>
            <w:r>
              <w:rPr>
                <w:rFonts w:ascii="Muli" w:eastAsia="Muli" w:hAnsi="Muli" w:cs="Muli"/>
                <w:sz w:val="16"/>
                <w:szCs w:val="16"/>
              </w:rPr>
              <w:t>Fin del procedimiento.</w:t>
            </w:r>
          </w:p>
        </w:tc>
        <w:tc>
          <w:tcPr>
            <w:tcW w:w="1384" w:type="dxa"/>
            <w:gridSpan w:val="2"/>
          </w:tcPr>
          <w:p w14:paraId="3F51D0C5" w14:textId="77777777" w:rsidR="00CA41A2" w:rsidRDefault="00CA41A2" w:rsidP="00702ED8">
            <w:pPr>
              <w:jc w:val="both"/>
              <w:rPr>
                <w:rFonts w:ascii="Muli" w:eastAsia="Muli" w:hAnsi="Muli" w:cs="Muli"/>
                <w:sz w:val="16"/>
                <w:szCs w:val="16"/>
              </w:rPr>
            </w:pPr>
          </w:p>
        </w:tc>
        <w:tc>
          <w:tcPr>
            <w:tcW w:w="1577" w:type="dxa"/>
          </w:tcPr>
          <w:p w14:paraId="40C2E969" w14:textId="77777777" w:rsidR="00CA41A2" w:rsidRDefault="00CA41A2" w:rsidP="00702ED8">
            <w:pPr>
              <w:jc w:val="both"/>
              <w:rPr>
                <w:rFonts w:ascii="Muli" w:eastAsia="Muli" w:hAnsi="Muli" w:cs="Muli"/>
                <w:sz w:val="16"/>
                <w:szCs w:val="16"/>
              </w:rPr>
            </w:pPr>
          </w:p>
        </w:tc>
      </w:tr>
    </w:tbl>
    <w:p w14:paraId="7A5F0FC4" w14:textId="77777777" w:rsidR="00BC37F9" w:rsidRDefault="00BC37F9" w:rsidP="00702ED8">
      <w:pPr>
        <w:spacing w:after="0" w:line="240" w:lineRule="auto"/>
        <w:rPr>
          <w:rFonts w:ascii="Muli" w:eastAsia="Muli" w:hAnsi="Muli" w:cs="Muli"/>
          <w:sz w:val="16"/>
          <w:szCs w:val="16"/>
        </w:rPr>
      </w:pPr>
    </w:p>
    <w:p w14:paraId="44C3E71E" w14:textId="77777777" w:rsidR="00B91167" w:rsidRDefault="00B91167" w:rsidP="00702ED8">
      <w:pPr>
        <w:spacing w:after="0" w:line="240" w:lineRule="auto"/>
        <w:rPr>
          <w:rFonts w:ascii="Muli" w:eastAsia="Muli" w:hAnsi="Muli" w:cs="Muli"/>
          <w:sz w:val="16"/>
          <w:szCs w:val="16"/>
        </w:rPr>
      </w:pPr>
    </w:p>
    <w:p w14:paraId="79BDCB31" w14:textId="05D068D7" w:rsidR="0022611F" w:rsidRDefault="0022611F" w:rsidP="00702ED8">
      <w:pPr>
        <w:spacing w:after="0" w:line="240" w:lineRule="auto"/>
        <w:jc w:val="center"/>
        <w:rPr>
          <w:rFonts w:ascii="Muli" w:eastAsia="Muli" w:hAnsi="Muli" w:cs="Muli"/>
          <w:sz w:val="16"/>
          <w:szCs w:val="16"/>
        </w:rPr>
      </w:pPr>
    </w:p>
    <w:p w14:paraId="0129016E" w14:textId="77777777" w:rsidR="0022611F" w:rsidRDefault="0022611F" w:rsidP="00702ED8">
      <w:pPr>
        <w:spacing w:after="0" w:line="240" w:lineRule="auto"/>
        <w:rPr>
          <w:rFonts w:ascii="Muli" w:eastAsia="Muli" w:hAnsi="Muli" w:cs="Muli"/>
          <w:sz w:val="16"/>
          <w:szCs w:val="16"/>
        </w:rPr>
      </w:pPr>
    </w:p>
    <w:p w14:paraId="1D28785C" w14:textId="77777777" w:rsidR="0022611F" w:rsidRDefault="0022611F" w:rsidP="00702ED8">
      <w:pPr>
        <w:spacing w:after="0" w:line="240" w:lineRule="auto"/>
        <w:rPr>
          <w:rFonts w:ascii="Muli" w:eastAsia="Muli" w:hAnsi="Muli" w:cs="Muli"/>
          <w:sz w:val="16"/>
          <w:szCs w:val="16"/>
        </w:rPr>
      </w:pPr>
    </w:p>
    <w:p w14:paraId="21743C82" w14:textId="77777777" w:rsidR="0022611F" w:rsidRDefault="0022611F" w:rsidP="00702ED8">
      <w:pPr>
        <w:spacing w:after="0" w:line="240" w:lineRule="auto"/>
        <w:jc w:val="both"/>
        <w:rPr>
          <w:rFonts w:ascii="Muli" w:eastAsia="Muli" w:hAnsi="Muli" w:cs="Muli"/>
          <w:sz w:val="16"/>
          <w:szCs w:val="16"/>
        </w:rPr>
      </w:pPr>
    </w:p>
    <w:p w14:paraId="0342039F" w14:textId="2752C3FE" w:rsidR="0022611F" w:rsidRDefault="0022611F" w:rsidP="00702ED8">
      <w:pPr>
        <w:spacing w:after="0" w:line="240" w:lineRule="auto"/>
        <w:jc w:val="center"/>
        <w:rPr>
          <w:rFonts w:ascii="Muli" w:eastAsia="Muli" w:hAnsi="Muli" w:cs="Muli"/>
          <w:sz w:val="16"/>
          <w:szCs w:val="16"/>
        </w:rPr>
      </w:pPr>
    </w:p>
    <w:p w14:paraId="1691ADAD" w14:textId="77777777" w:rsidR="0022611F" w:rsidRDefault="0022611F" w:rsidP="00702ED8">
      <w:pPr>
        <w:spacing w:after="0" w:line="240" w:lineRule="auto"/>
        <w:rPr>
          <w:rFonts w:ascii="Muli" w:eastAsia="Muli" w:hAnsi="Muli" w:cs="Muli"/>
          <w:sz w:val="16"/>
          <w:szCs w:val="16"/>
        </w:rPr>
      </w:pPr>
    </w:p>
    <w:p w14:paraId="6DC08131" w14:textId="77777777" w:rsidR="0022611F" w:rsidRDefault="0022611F" w:rsidP="00702ED8">
      <w:pPr>
        <w:spacing w:after="0" w:line="240" w:lineRule="auto"/>
        <w:rPr>
          <w:rFonts w:ascii="Muli" w:eastAsia="Muli" w:hAnsi="Muli" w:cs="Muli"/>
          <w:sz w:val="16"/>
          <w:szCs w:val="16"/>
        </w:rPr>
      </w:pPr>
    </w:p>
    <w:p w14:paraId="11687337" w14:textId="77777777" w:rsidR="0022611F" w:rsidRDefault="0022611F" w:rsidP="00702ED8">
      <w:pPr>
        <w:spacing w:after="0" w:line="240" w:lineRule="auto"/>
        <w:rPr>
          <w:rFonts w:ascii="Muli" w:eastAsia="Muli" w:hAnsi="Muli" w:cs="Muli"/>
          <w:sz w:val="16"/>
          <w:szCs w:val="16"/>
        </w:rPr>
      </w:pPr>
    </w:p>
    <w:p w14:paraId="6F18BA7A" w14:textId="092EC1EB" w:rsidR="0022611F" w:rsidRDefault="0022611F" w:rsidP="00702ED8">
      <w:pPr>
        <w:spacing w:after="0" w:line="240" w:lineRule="auto"/>
        <w:rPr>
          <w:rFonts w:ascii="Muli" w:eastAsia="Muli" w:hAnsi="Muli" w:cs="Muli"/>
          <w:sz w:val="16"/>
          <w:szCs w:val="16"/>
        </w:rPr>
      </w:pPr>
    </w:p>
    <w:p w14:paraId="61D21C3A" w14:textId="7A5921FD" w:rsidR="00CB0416" w:rsidRDefault="00CB0416" w:rsidP="00702ED8">
      <w:pPr>
        <w:spacing w:after="0" w:line="240" w:lineRule="auto"/>
        <w:rPr>
          <w:rFonts w:ascii="Muli" w:eastAsia="Muli" w:hAnsi="Muli" w:cs="Muli"/>
          <w:sz w:val="16"/>
          <w:szCs w:val="16"/>
        </w:rPr>
      </w:pPr>
    </w:p>
    <w:p w14:paraId="4879DA3A" w14:textId="05B5AB88" w:rsidR="00CB0416" w:rsidRDefault="00CB0416" w:rsidP="00702ED8">
      <w:pPr>
        <w:spacing w:after="0" w:line="240" w:lineRule="auto"/>
        <w:rPr>
          <w:rFonts w:ascii="Muli" w:eastAsia="Muli" w:hAnsi="Muli" w:cs="Muli"/>
          <w:sz w:val="16"/>
          <w:szCs w:val="16"/>
        </w:rPr>
      </w:pPr>
    </w:p>
    <w:p w14:paraId="25822652" w14:textId="18240842" w:rsidR="00CB0416" w:rsidRDefault="00CB0416" w:rsidP="00702ED8">
      <w:pPr>
        <w:spacing w:after="0" w:line="240" w:lineRule="auto"/>
        <w:rPr>
          <w:rFonts w:ascii="Muli" w:eastAsia="Muli" w:hAnsi="Muli" w:cs="Muli"/>
          <w:sz w:val="16"/>
          <w:szCs w:val="16"/>
        </w:rPr>
      </w:pPr>
      <w:r>
        <w:rPr>
          <w:rFonts w:ascii="Muli" w:eastAsia="Muli" w:hAnsi="Muli" w:cs="Muli"/>
          <w:noProof/>
          <w:sz w:val="16"/>
          <w:szCs w:val="16"/>
        </w:rPr>
        <w:lastRenderedPageBreak/>
        <w:drawing>
          <wp:inline distT="0" distB="0" distL="0" distR="0" wp14:anchorId="266FDD5C" wp14:editId="268E9E39">
            <wp:extent cx="5612083" cy="8654400"/>
            <wp:effectExtent l="0" t="0" r="8255" b="0"/>
            <wp:docPr id="111526627" name="Imagen 111526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7" name="Imagen 111526627"/>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623131" cy="8671437"/>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694E47FA" wp14:editId="665DCB9E">
            <wp:extent cx="5611939" cy="8625600"/>
            <wp:effectExtent l="0" t="0" r="8255" b="4445"/>
            <wp:docPr id="111526628" name="Imagen 1115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8" name="Imagen 111526628"/>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618838" cy="8636203"/>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68288619" wp14:editId="7242AA7C">
            <wp:extent cx="5612083" cy="8596800"/>
            <wp:effectExtent l="0" t="0" r="8255" b="0"/>
            <wp:docPr id="111526629" name="Imagen 1115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29" name="Imagen 111526629"/>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620322" cy="8609421"/>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395D794F" wp14:editId="29CD010C">
            <wp:extent cx="6083935" cy="7610400"/>
            <wp:effectExtent l="0" t="0" r="0" b="0"/>
            <wp:docPr id="111526630" name="Imagen 111526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0" name="Imagen 11152663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6105981" cy="7637977"/>
                    </a:xfrm>
                    <a:prstGeom prst="rect">
                      <a:avLst/>
                    </a:prstGeom>
                  </pic:spPr>
                </pic:pic>
              </a:graphicData>
            </a:graphic>
          </wp:inline>
        </w:drawing>
      </w:r>
    </w:p>
    <w:tbl>
      <w:tblPr>
        <w:tblW w:w="9782"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15"/>
        <w:gridCol w:w="3225"/>
        <w:gridCol w:w="3842"/>
      </w:tblGrid>
      <w:tr w:rsidR="0022611F" w14:paraId="237F59C5" w14:textId="77777777" w:rsidTr="00CD5476">
        <w:trPr>
          <w:trHeight w:val="374"/>
        </w:trPr>
        <w:tc>
          <w:tcPr>
            <w:tcW w:w="2715" w:type="dxa"/>
            <w:shd w:val="clear" w:color="auto" w:fill="006666"/>
          </w:tcPr>
          <w:p w14:paraId="1D3ECFC7" w14:textId="77777777" w:rsidR="0022611F" w:rsidRDefault="0022611F"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3225" w:type="dxa"/>
            <w:shd w:val="clear" w:color="auto" w:fill="006666"/>
          </w:tcPr>
          <w:p w14:paraId="0DB5D4B8" w14:textId="77777777" w:rsidR="0022611F" w:rsidRDefault="0022611F"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842" w:type="dxa"/>
            <w:shd w:val="clear" w:color="auto" w:fill="006666"/>
          </w:tcPr>
          <w:p w14:paraId="13AE5F01" w14:textId="77777777" w:rsidR="0022611F" w:rsidRDefault="0022611F"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22611F" w14:paraId="78471D18" w14:textId="77777777" w:rsidTr="00CD5476">
        <w:trPr>
          <w:trHeight w:val="550"/>
        </w:trPr>
        <w:tc>
          <w:tcPr>
            <w:tcW w:w="2715" w:type="dxa"/>
            <w:shd w:val="clear" w:color="auto" w:fill="auto"/>
            <w:vAlign w:val="center"/>
          </w:tcPr>
          <w:p w14:paraId="67A39B14" w14:textId="77777777" w:rsidR="0022611F" w:rsidRDefault="0022611F" w:rsidP="00702ED8">
            <w:pPr>
              <w:spacing w:after="0" w:line="240" w:lineRule="auto"/>
              <w:jc w:val="center"/>
              <w:rPr>
                <w:rFonts w:ascii="Muli" w:eastAsia="Muli" w:hAnsi="Muli" w:cs="Muli"/>
                <w:sz w:val="16"/>
                <w:szCs w:val="16"/>
              </w:rPr>
            </w:pPr>
          </w:p>
        </w:tc>
        <w:tc>
          <w:tcPr>
            <w:tcW w:w="3225" w:type="dxa"/>
            <w:shd w:val="clear" w:color="auto" w:fill="auto"/>
            <w:vAlign w:val="center"/>
          </w:tcPr>
          <w:p w14:paraId="0A81372B" w14:textId="77777777" w:rsidR="0022611F" w:rsidRDefault="0022611F" w:rsidP="00702ED8">
            <w:pPr>
              <w:spacing w:after="0" w:line="240" w:lineRule="auto"/>
              <w:jc w:val="center"/>
              <w:rPr>
                <w:rFonts w:ascii="Muli" w:eastAsia="Muli" w:hAnsi="Muli" w:cs="Muli"/>
                <w:sz w:val="16"/>
                <w:szCs w:val="16"/>
              </w:rPr>
            </w:pPr>
          </w:p>
        </w:tc>
        <w:tc>
          <w:tcPr>
            <w:tcW w:w="3842" w:type="dxa"/>
            <w:shd w:val="clear" w:color="auto" w:fill="auto"/>
            <w:vAlign w:val="center"/>
          </w:tcPr>
          <w:p w14:paraId="1A2E2B7D" w14:textId="77777777" w:rsidR="0022611F" w:rsidRDefault="0022611F" w:rsidP="00702ED8">
            <w:pPr>
              <w:spacing w:after="0" w:line="240" w:lineRule="auto"/>
              <w:jc w:val="center"/>
              <w:rPr>
                <w:rFonts w:ascii="Muli" w:eastAsia="Muli" w:hAnsi="Muli" w:cs="Muli"/>
                <w:sz w:val="16"/>
                <w:szCs w:val="16"/>
              </w:rPr>
            </w:pPr>
          </w:p>
        </w:tc>
      </w:tr>
      <w:tr w:rsidR="0022611F" w14:paraId="3F61C053" w14:textId="77777777" w:rsidTr="00CD5476">
        <w:trPr>
          <w:trHeight w:val="469"/>
        </w:trPr>
        <w:tc>
          <w:tcPr>
            <w:tcW w:w="2715" w:type="dxa"/>
            <w:vAlign w:val="center"/>
          </w:tcPr>
          <w:p w14:paraId="5B3414E2"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Lic. Lorena Torres Guerra</w:t>
            </w:r>
          </w:p>
          <w:p w14:paraId="781202FB"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Titular del Órgano Interno de Control</w:t>
            </w:r>
          </w:p>
        </w:tc>
        <w:tc>
          <w:tcPr>
            <w:tcW w:w="3225" w:type="dxa"/>
            <w:vAlign w:val="center"/>
          </w:tcPr>
          <w:p w14:paraId="66095210"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Mtra. Florentina Rodríguez Ortega</w:t>
            </w:r>
          </w:p>
          <w:p w14:paraId="0E9E2BD2"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Coordinadora de Planeación Institucional</w:t>
            </w:r>
          </w:p>
        </w:tc>
        <w:tc>
          <w:tcPr>
            <w:tcW w:w="3842" w:type="dxa"/>
            <w:vAlign w:val="center"/>
          </w:tcPr>
          <w:p w14:paraId="6503E25E"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61100A23" w14:textId="77777777" w:rsidR="0022611F" w:rsidRDefault="0022611F"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8"/>
        <w:tblW w:w="878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20"/>
        <w:gridCol w:w="3845"/>
        <w:gridCol w:w="1418"/>
        <w:gridCol w:w="1701"/>
      </w:tblGrid>
      <w:tr w:rsidR="00BC37F9" w14:paraId="4C35ED7C" w14:textId="77777777">
        <w:trPr>
          <w:trHeight w:val="245"/>
        </w:trPr>
        <w:tc>
          <w:tcPr>
            <w:tcW w:w="1820" w:type="dxa"/>
            <w:vMerge w:val="restart"/>
          </w:tcPr>
          <w:p w14:paraId="5E50BD49" w14:textId="77777777" w:rsidR="00BC37F9" w:rsidRDefault="001D3045"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7AE1BB70" wp14:editId="40E0B917">
                  <wp:extent cx="1072579" cy="469310"/>
                  <wp:effectExtent l="0" t="0" r="0" b="0"/>
                  <wp:docPr id="1469"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845" w:type="dxa"/>
            <w:vMerge w:val="restart"/>
            <w:shd w:val="clear" w:color="auto" w:fill="006666"/>
            <w:vAlign w:val="center"/>
          </w:tcPr>
          <w:p w14:paraId="5A7A8B69" w14:textId="1B5BE791"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CB0416">
              <w:rPr>
                <w:rFonts w:ascii="Muli" w:eastAsia="Muli" w:hAnsi="Muli" w:cs="Muli"/>
                <w:b/>
                <w:color w:val="FFFFFF"/>
                <w:sz w:val="16"/>
                <w:szCs w:val="16"/>
              </w:rPr>
              <w:t>.</w:t>
            </w:r>
          </w:p>
        </w:tc>
        <w:tc>
          <w:tcPr>
            <w:tcW w:w="1418" w:type="dxa"/>
            <w:shd w:val="clear" w:color="auto" w:fill="006666"/>
          </w:tcPr>
          <w:p w14:paraId="2A43189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701" w:type="dxa"/>
          </w:tcPr>
          <w:p w14:paraId="6B12D302" w14:textId="77777777" w:rsidR="00BC37F9" w:rsidRDefault="001D3045" w:rsidP="00702ED8">
            <w:pPr>
              <w:rPr>
                <w:rFonts w:ascii="Muli" w:eastAsia="Muli" w:hAnsi="Muli" w:cs="Muli"/>
                <w:sz w:val="16"/>
                <w:szCs w:val="16"/>
              </w:rPr>
            </w:pPr>
            <w:r>
              <w:rPr>
                <w:rFonts w:ascii="Muli" w:eastAsia="Muli" w:hAnsi="Muli" w:cs="Muli"/>
                <w:sz w:val="16"/>
                <w:szCs w:val="16"/>
              </w:rPr>
              <w:t>EC-OIC-SUBS-3</w:t>
            </w:r>
          </w:p>
        </w:tc>
      </w:tr>
      <w:tr w:rsidR="00BC37F9" w14:paraId="787BEDC1" w14:textId="77777777">
        <w:trPr>
          <w:trHeight w:val="245"/>
        </w:trPr>
        <w:tc>
          <w:tcPr>
            <w:tcW w:w="1820" w:type="dxa"/>
            <w:vMerge/>
          </w:tcPr>
          <w:p w14:paraId="4BE48E5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1A35160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019A67B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w:t>
            </w:r>
          </w:p>
        </w:tc>
        <w:tc>
          <w:tcPr>
            <w:tcW w:w="1701" w:type="dxa"/>
          </w:tcPr>
          <w:p w14:paraId="1B892C79" w14:textId="77777777" w:rsidR="00BC37F9" w:rsidRDefault="001D3045" w:rsidP="00702ED8">
            <w:pPr>
              <w:rPr>
                <w:rFonts w:ascii="Muli" w:eastAsia="Muli" w:hAnsi="Muli" w:cs="Muli"/>
                <w:sz w:val="16"/>
                <w:szCs w:val="16"/>
              </w:rPr>
            </w:pPr>
            <w:r>
              <w:rPr>
                <w:rFonts w:ascii="Muli" w:eastAsia="Muli" w:hAnsi="Muli" w:cs="Muli"/>
                <w:sz w:val="16"/>
                <w:szCs w:val="16"/>
              </w:rPr>
              <w:t>04.08.23</w:t>
            </w:r>
          </w:p>
        </w:tc>
      </w:tr>
      <w:tr w:rsidR="00BC37F9" w14:paraId="005272A6" w14:textId="77777777">
        <w:trPr>
          <w:trHeight w:val="245"/>
        </w:trPr>
        <w:tc>
          <w:tcPr>
            <w:tcW w:w="1820" w:type="dxa"/>
            <w:vMerge/>
          </w:tcPr>
          <w:p w14:paraId="455CFB9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845" w:type="dxa"/>
            <w:vMerge/>
            <w:shd w:val="clear" w:color="auto" w:fill="006666"/>
            <w:vAlign w:val="center"/>
          </w:tcPr>
          <w:p w14:paraId="1B2D86E3"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8" w:type="dxa"/>
            <w:shd w:val="clear" w:color="auto" w:fill="006666"/>
          </w:tcPr>
          <w:p w14:paraId="3C9C6591" w14:textId="43311557"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701" w:type="dxa"/>
          </w:tcPr>
          <w:p w14:paraId="56F140DE" w14:textId="77777777" w:rsidR="00BC37F9" w:rsidRDefault="001D3045" w:rsidP="00702ED8">
            <w:pPr>
              <w:rPr>
                <w:rFonts w:ascii="Muli" w:eastAsia="Muli" w:hAnsi="Muli" w:cs="Muli"/>
                <w:sz w:val="16"/>
                <w:szCs w:val="16"/>
              </w:rPr>
            </w:pPr>
            <w:r>
              <w:rPr>
                <w:rFonts w:ascii="Muli" w:eastAsia="Muli" w:hAnsi="Muli" w:cs="Muli"/>
                <w:sz w:val="16"/>
                <w:szCs w:val="16"/>
              </w:rPr>
              <w:t>0</w:t>
            </w:r>
          </w:p>
        </w:tc>
      </w:tr>
      <w:tr w:rsidR="00BC37F9" w14:paraId="65D210F8" w14:textId="77777777">
        <w:tc>
          <w:tcPr>
            <w:tcW w:w="1820" w:type="dxa"/>
            <w:shd w:val="clear" w:color="auto" w:fill="006666"/>
            <w:tcMar>
              <w:left w:w="108" w:type="dxa"/>
              <w:right w:w="108" w:type="dxa"/>
            </w:tcMar>
            <w:vAlign w:val="center"/>
          </w:tcPr>
          <w:p w14:paraId="7604F04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Nombre:</w:t>
            </w:r>
          </w:p>
        </w:tc>
        <w:tc>
          <w:tcPr>
            <w:tcW w:w="6964" w:type="dxa"/>
            <w:gridSpan w:val="3"/>
            <w:tcMar>
              <w:left w:w="108" w:type="dxa"/>
              <w:right w:w="108" w:type="dxa"/>
            </w:tcMar>
            <w:vAlign w:val="center"/>
          </w:tcPr>
          <w:p w14:paraId="36834A9C" w14:textId="2FCF73C1" w:rsidR="00BC37F9" w:rsidRDefault="001D3045" w:rsidP="00702ED8">
            <w:pPr>
              <w:rPr>
                <w:rFonts w:ascii="Muli" w:eastAsia="Muli" w:hAnsi="Muli" w:cs="Muli"/>
                <w:sz w:val="16"/>
                <w:szCs w:val="16"/>
              </w:rPr>
            </w:pPr>
            <w:r>
              <w:rPr>
                <w:rFonts w:ascii="Muli" w:eastAsia="Muli" w:hAnsi="Muli" w:cs="Muli"/>
                <w:sz w:val="16"/>
                <w:szCs w:val="16"/>
              </w:rPr>
              <w:t>Substanciación</w:t>
            </w:r>
            <w:r w:rsidR="00CB0416">
              <w:rPr>
                <w:rFonts w:ascii="Muli" w:eastAsia="Muli" w:hAnsi="Muli" w:cs="Muli"/>
                <w:sz w:val="16"/>
                <w:szCs w:val="16"/>
              </w:rPr>
              <w:t>.</w:t>
            </w:r>
          </w:p>
        </w:tc>
      </w:tr>
      <w:tr w:rsidR="00BC37F9" w14:paraId="219EE2EF" w14:textId="77777777">
        <w:tc>
          <w:tcPr>
            <w:tcW w:w="1820" w:type="dxa"/>
            <w:shd w:val="clear" w:color="auto" w:fill="006666"/>
            <w:tcMar>
              <w:left w:w="108" w:type="dxa"/>
              <w:right w:w="108" w:type="dxa"/>
            </w:tcMar>
            <w:vAlign w:val="center"/>
          </w:tcPr>
          <w:p w14:paraId="46E1F32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Tipología:</w:t>
            </w:r>
          </w:p>
        </w:tc>
        <w:tc>
          <w:tcPr>
            <w:tcW w:w="6964" w:type="dxa"/>
            <w:gridSpan w:val="3"/>
            <w:tcMar>
              <w:left w:w="108" w:type="dxa"/>
              <w:right w:w="108" w:type="dxa"/>
            </w:tcMar>
            <w:vAlign w:val="center"/>
          </w:tcPr>
          <w:p w14:paraId="653AF391" w14:textId="449870EE" w:rsidR="00BC37F9" w:rsidRDefault="001D3045" w:rsidP="00702ED8">
            <w:pPr>
              <w:rPr>
                <w:rFonts w:ascii="Muli" w:eastAsia="Muli" w:hAnsi="Muli" w:cs="Muli"/>
                <w:sz w:val="16"/>
                <w:szCs w:val="16"/>
              </w:rPr>
            </w:pPr>
            <w:r>
              <w:rPr>
                <w:rFonts w:ascii="Muli" w:eastAsia="Muli" w:hAnsi="Muli" w:cs="Muli"/>
                <w:sz w:val="16"/>
                <w:szCs w:val="16"/>
              </w:rPr>
              <w:t>Evaluación y Control</w:t>
            </w:r>
            <w:r w:rsidR="00CB0416">
              <w:rPr>
                <w:rFonts w:ascii="Muli" w:eastAsia="Muli" w:hAnsi="Muli" w:cs="Muli"/>
                <w:sz w:val="16"/>
                <w:szCs w:val="16"/>
              </w:rPr>
              <w:t>.</w:t>
            </w:r>
          </w:p>
        </w:tc>
      </w:tr>
      <w:tr w:rsidR="00BC37F9" w14:paraId="7E15A940" w14:textId="77777777">
        <w:tc>
          <w:tcPr>
            <w:tcW w:w="1820" w:type="dxa"/>
            <w:shd w:val="clear" w:color="auto" w:fill="006666"/>
            <w:tcMar>
              <w:left w:w="108" w:type="dxa"/>
              <w:right w:w="108" w:type="dxa"/>
            </w:tcMar>
            <w:vAlign w:val="center"/>
          </w:tcPr>
          <w:p w14:paraId="6774BBD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4" w:type="dxa"/>
            <w:gridSpan w:val="3"/>
            <w:tcMar>
              <w:left w:w="108" w:type="dxa"/>
              <w:right w:w="108" w:type="dxa"/>
            </w:tcMar>
            <w:vAlign w:val="center"/>
          </w:tcPr>
          <w:p w14:paraId="04564EB2" w14:textId="27312EAF" w:rsidR="00BC37F9" w:rsidRDefault="001D3045" w:rsidP="00702ED8">
            <w:pPr>
              <w:rPr>
                <w:rFonts w:ascii="Muli" w:eastAsia="Muli" w:hAnsi="Muli" w:cs="Muli"/>
                <w:sz w:val="16"/>
                <w:szCs w:val="16"/>
              </w:rPr>
            </w:pPr>
            <w:r>
              <w:rPr>
                <w:rFonts w:ascii="Muli" w:eastAsia="Muli" w:hAnsi="Muli" w:cs="Muli"/>
                <w:sz w:val="16"/>
                <w:szCs w:val="16"/>
              </w:rPr>
              <w:t>Autoridad Substanciadora</w:t>
            </w:r>
            <w:r w:rsidR="00CB0416">
              <w:rPr>
                <w:rFonts w:ascii="Muli" w:eastAsia="Muli" w:hAnsi="Muli" w:cs="Muli"/>
                <w:sz w:val="16"/>
                <w:szCs w:val="16"/>
              </w:rPr>
              <w:t>.</w:t>
            </w:r>
          </w:p>
        </w:tc>
      </w:tr>
      <w:tr w:rsidR="00BC37F9" w14:paraId="6B529E66" w14:textId="77777777">
        <w:tc>
          <w:tcPr>
            <w:tcW w:w="1820" w:type="dxa"/>
            <w:shd w:val="clear" w:color="auto" w:fill="006666"/>
            <w:tcMar>
              <w:left w:w="108" w:type="dxa"/>
              <w:right w:w="108" w:type="dxa"/>
            </w:tcMar>
            <w:vAlign w:val="center"/>
          </w:tcPr>
          <w:p w14:paraId="200AEAFF"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p w14:paraId="5DE5FE18"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B51C72B" w14:textId="77777777" w:rsidR="00BC37F9" w:rsidRDefault="001D3045" w:rsidP="00702ED8">
            <w:pPr>
              <w:jc w:val="both"/>
              <w:rPr>
                <w:rFonts w:ascii="Muli" w:eastAsia="Muli" w:hAnsi="Muli" w:cs="Muli"/>
                <w:sz w:val="16"/>
                <w:szCs w:val="16"/>
              </w:rPr>
            </w:pPr>
            <w:r>
              <w:rPr>
                <w:rFonts w:ascii="Muli" w:eastAsia="Muli" w:hAnsi="Muli" w:cs="Muli"/>
                <w:sz w:val="16"/>
                <w:szCs w:val="16"/>
              </w:rPr>
              <w:t>Dirigir y conducir el Procedimiento de Responsabilidad Administrativa para el posible fincamiento de responsabilidades administrativas por acciones u omisiones a cargo de los servidores públicos de la Secretaría Ejecutiva del Sistema Estatal Anticorrupción.</w:t>
            </w:r>
          </w:p>
        </w:tc>
      </w:tr>
      <w:tr w:rsidR="00BC37F9" w14:paraId="51A3CC26" w14:textId="77777777">
        <w:tc>
          <w:tcPr>
            <w:tcW w:w="1820" w:type="dxa"/>
            <w:shd w:val="clear" w:color="auto" w:fill="006666"/>
            <w:tcMar>
              <w:left w:w="108" w:type="dxa"/>
              <w:right w:w="108" w:type="dxa"/>
            </w:tcMar>
            <w:vAlign w:val="center"/>
          </w:tcPr>
          <w:p w14:paraId="5B93B0D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Alcance:</w:t>
            </w:r>
          </w:p>
          <w:p w14:paraId="4BF3A5EF"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D319166" w14:textId="5C8B8959" w:rsidR="00BC37F9" w:rsidRDefault="001D3045" w:rsidP="00702ED8">
            <w:pPr>
              <w:jc w:val="both"/>
              <w:rPr>
                <w:rFonts w:ascii="Muli" w:eastAsia="Muli" w:hAnsi="Muli" w:cs="Muli"/>
                <w:sz w:val="16"/>
                <w:szCs w:val="16"/>
              </w:rPr>
            </w:pPr>
            <w:r>
              <w:rPr>
                <w:rFonts w:ascii="Muli" w:eastAsia="Muli" w:hAnsi="Muli" w:cs="Muli"/>
                <w:sz w:val="16"/>
                <w:szCs w:val="16"/>
              </w:rPr>
              <w:t>Inicia desde la admisión del Informe de Presunta Responsabilidad Administrativa presentado por la Autoridad Investigadora y finaliza hasta que la autoridad substanciadora declara abierto el periodo de alegatos</w:t>
            </w:r>
            <w:r w:rsidR="001151ED">
              <w:rPr>
                <w:rFonts w:ascii="Muli" w:eastAsia="Muli" w:hAnsi="Muli" w:cs="Muli"/>
                <w:sz w:val="16"/>
                <w:szCs w:val="16"/>
              </w:rPr>
              <w:t>, en su caso.</w:t>
            </w:r>
          </w:p>
        </w:tc>
      </w:tr>
      <w:tr w:rsidR="00BC37F9" w14:paraId="0E34B1AC" w14:textId="77777777">
        <w:tc>
          <w:tcPr>
            <w:tcW w:w="1820" w:type="dxa"/>
            <w:shd w:val="clear" w:color="auto" w:fill="006666"/>
            <w:tcMar>
              <w:left w:w="108" w:type="dxa"/>
              <w:right w:w="108" w:type="dxa"/>
            </w:tcMar>
            <w:vAlign w:val="center"/>
          </w:tcPr>
          <w:p w14:paraId="13DB9C5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Procedimientos:</w:t>
            </w:r>
          </w:p>
          <w:p w14:paraId="6B092A24"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9A288EF" w14:textId="77777777" w:rsidR="00BC37F9" w:rsidRPr="00BA3579" w:rsidRDefault="001D3045" w:rsidP="00702ED8">
            <w:pPr>
              <w:pStyle w:val="Prrafodelista"/>
              <w:numPr>
                <w:ilvl w:val="0"/>
                <w:numId w:val="164"/>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Conducción del Procedimiento de Responsabilidad Administrativa.</w:t>
            </w:r>
          </w:p>
          <w:p w14:paraId="4B6C1B5B" w14:textId="77777777" w:rsidR="00BC37F9" w:rsidRPr="00BA3579" w:rsidRDefault="001D3045" w:rsidP="00702ED8">
            <w:pPr>
              <w:pStyle w:val="Prrafodelista"/>
              <w:numPr>
                <w:ilvl w:val="0"/>
                <w:numId w:val="164"/>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Resolver los incidentes del Procedimiento de Responsabilidad Administrativa.</w:t>
            </w:r>
          </w:p>
          <w:p w14:paraId="0D62466E" w14:textId="77777777" w:rsidR="00BC37F9" w:rsidRPr="00BA3579" w:rsidRDefault="001D3045" w:rsidP="00702ED8">
            <w:pPr>
              <w:pStyle w:val="Prrafodelista"/>
              <w:numPr>
                <w:ilvl w:val="0"/>
                <w:numId w:val="164"/>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Desahogo del Procedimiento de Responsabilidad Administrativa.</w:t>
            </w:r>
          </w:p>
        </w:tc>
      </w:tr>
      <w:tr w:rsidR="00BC37F9" w14:paraId="48440CC4" w14:textId="77777777">
        <w:trPr>
          <w:trHeight w:val="528"/>
        </w:trPr>
        <w:tc>
          <w:tcPr>
            <w:tcW w:w="1820" w:type="dxa"/>
            <w:shd w:val="clear" w:color="auto" w:fill="006666"/>
            <w:tcMar>
              <w:left w:w="108" w:type="dxa"/>
              <w:right w:w="108" w:type="dxa"/>
            </w:tcMar>
            <w:vAlign w:val="center"/>
          </w:tcPr>
          <w:p w14:paraId="1690C07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6964" w:type="dxa"/>
            <w:gridSpan w:val="3"/>
            <w:tcMar>
              <w:left w:w="108" w:type="dxa"/>
              <w:right w:w="108" w:type="dxa"/>
            </w:tcMar>
            <w:vAlign w:val="center"/>
          </w:tcPr>
          <w:p w14:paraId="6667C6F8" w14:textId="77777777" w:rsidR="00BA3579" w:rsidRPr="00BA3579" w:rsidRDefault="00BA3579"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Dirigir los trabajos de la Secretaría Ejecutiva.</w:t>
            </w:r>
          </w:p>
          <w:p w14:paraId="4A33884A" w14:textId="6BCE5A36"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 xml:space="preserve">Investigación </w:t>
            </w:r>
          </w:p>
          <w:p w14:paraId="36006589" w14:textId="77777777"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Resolución.</w:t>
            </w:r>
          </w:p>
        </w:tc>
      </w:tr>
      <w:tr w:rsidR="00BC37F9" w14:paraId="079D5DA4" w14:textId="77777777">
        <w:trPr>
          <w:trHeight w:val="699"/>
        </w:trPr>
        <w:tc>
          <w:tcPr>
            <w:tcW w:w="1820" w:type="dxa"/>
            <w:shd w:val="clear" w:color="auto" w:fill="006666"/>
            <w:tcMar>
              <w:left w:w="108" w:type="dxa"/>
              <w:right w:w="108" w:type="dxa"/>
            </w:tcMar>
            <w:vAlign w:val="center"/>
          </w:tcPr>
          <w:p w14:paraId="75AA866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6964" w:type="dxa"/>
            <w:gridSpan w:val="3"/>
            <w:tcMar>
              <w:left w:w="108" w:type="dxa"/>
              <w:right w:w="108" w:type="dxa"/>
            </w:tcMar>
            <w:vAlign w:val="center"/>
          </w:tcPr>
          <w:p w14:paraId="29F411E3" w14:textId="2BB2524F"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Autoridad Investigadora</w:t>
            </w:r>
            <w:r w:rsidR="001A628B">
              <w:rPr>
                <w:rFonts w:ascii="Muli" w:eastAsia="Muli" w:hAnsi="Muli" w:cs="Muli"/>
                <w:color w:val="000000"/>
                <w:sz w:val="16"/>
                <w:szCs w:val="16"/>
              </w:rPr>
              <w:t>.</w:t>
            </w:r>
          </w:p>
          <w:p w14:paraId="135F08E9"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Servidor público señalado como presunto responsable de la falta administrativa; </w:t>
            </w:r>
          </w:p>
          <w:p w14:paraId="3FE58526"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El particular, sea persona física o moral, señalado como presunto responsable en la comisión de faltas de particulares, y </w:t>
            </w:r>
          </w:p>
          <w:p w14:paraId="6331C69D"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Los terceros, que son todos aquellos a quienes pueda afectar la resolución que se dicte en el Procedimiento de Responsabilidad Administrativa, incluido el denunciante.</w:t>
            </w:r>
          </w:p>
        </w:tc>
      </w:tr>
      <w:tr w:rsidR="00BC37F9" w14:paraId="183ED7A3" w14:textId="77777777">
        <w:tc>
          <w:tcPr>
            <w:tcW w:w="1820" w:type="dxa"/>
            <w:shd w:val="clear" w:color="auto" w:fill="006666"/>
            <w:tcMar>
              <w:left w:w="108" w:type="dxa"/>
              <w:right w:w="108" w:type="dxa"/>
            </w:tcMar>
            <w:vAlign w:val="center"/>
          </w:tcPr>
          <w:p w14:paraId="3B1DFF92"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6964" w:type="dxa"/>
            <w:gridSpan w:val="3"/>
            <w:tcMar>
              <w:left w:w="108" w:type="dxa"/>
              <w:right w:w="108" w:type="dxa"/>
            </w:tcMar>
            <w:vAlign w:val="center"/>
          </w:tcPr>
          <w:p w14:paraId="08E25737"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6E387DEB"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08438F45"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22DBF6F3"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6B9D9A8C" w14:textId="77777777"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Manual de Procesos y Procedimientos de la Secretaría Ejecutiva del Sistema Anticorrupción.</w:t>
            </w:r>
          </w:p>
        </w:tc>
      </w:tr>
      <w:tr w:rsidR="00BC37F9" w14:paraId="390D8766" w14:textId="77777777">
        <w:tc>
          <w:tcPr>
            <w:tcW w:w="1820" w:type="dxa"/>
            <w:shd w:val="clear" w:color="auto" w:fill="006666"/>
            <w:tcMar>
              <w:left w:w="108" w:type="dxa"/>
              <w:right w:w="108" w:type="dxa"/>
            </w:tcMar>
            <w:vAlign w:val="center"/>
          </w:tcPr>
          <w:p w14:paraId="3DE3358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6964" w:type="dxa"/>
            <w:gridSpan w:val="3"/>
            <w:tcMar>
              <w:left w:w="108" w:type="dxa"/>
              <w:right w:w="108" w:type="dxa"/>
            </w:tcMar>
            <w:vAlign w:val="center"/>
          </w:tcPr>
          <w:p w14:paraId="508A1194"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5BD12CD0"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02B0FD6F"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del Estado Libre y Soberano de Guanajuato.</w:t>
            </w:r>
          </w:p>
          <w:p w14:paraId="5AF744F1"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5B1CC58A"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79D336DD"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36ECC687"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348907D4"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3B4DF71B" w14:textId="1B868D6B"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Archivos del Estado de Guanajuato.</w:t>
            </w:r>
          </w:p>
        </w:tc>
      </w:tr>
      <w:tr w:rsidR="00BC37F9" w14:paraId="6E1BBCDE" w14:textId="77777777">
        <w:tc>
          <w:tcPr>
            <w:tcW w:w="1820" w:type="dxa"/>
            <w:shd w:val="clear" w:color="auto" w:fill="006666"/>
            <w:tcMar>
              <w:left w:w="108" w:type="dxa"/>
              <w:right w:w="108" w:type="dxa"/>
            </w:tcMar>
            <w:vAlign w:val="center"/>
          </w:tcPr>
          <w:p w14:paraId="57101D8F" w14:textId="77777777" w:rsidR="00BC37F9" w:rsidRDefault="001D3045" w:rsidP="00702ED8">
            <w:pPr>
              <w:contextualSpacing/>
              <w:rPr>
                <w:rFonts w:ascii="Muli" w:eastAsia="Muli" w:hAnsi="Muli" w:cs="Muli"/>
                <w:color w:val="FFFFFF"/>
                <w:sz w:val="16"/>
                <w:szCs w:val="16"/>
              </w:rPr>
            </w:pPr>
            <w:r>
              <w:rPr>
                <w:rFonts w:ascii="Muli" w:eastAsia="Muli" w:hAnsi="Muli" w:cs="Muli"/>
                <w:color w:val="FFFFFF"/>
                <w:sz w:val="16"/>
                <w:szCs w:val="16"/>
              </w:rPr>
              <w:t>Entradas:</w:t>
            </w:r>
          </w:p>
          <w:p w14:paraId="204AD80F" w14:textId="77777777" w:rsidR="00BC37F9" w:rsidRDefault="00BC37F9" w:rsidP="00702ED8">
            <w:pPr>
              <w:contextualSpacing/>
              <w:rPr>
                <w:rFonts w:ascii="Muli" w:eastAsia="Muli" w:hAnsi="Muli" w:cs="Muli"/>
                <w:color w:val="FFFFFF"/>
                <w:sz w:val="16"/>
                <w:szCs w:val="16"/>
              </w:rPr>
            </w:pPr>
          </w:p>
        </w:tc>
        <w:tc>
          <w:tcPr>
            <w:tcW w:w="6964" w:type="dxa"/>
            <w:gridSpan w:val="3"/>
            <w:tcMar>
              <w:left w:w="108" w:type="dxa"/>
              <w:right w:w="108" w:type="dxa"/>
            </w:tcMar>
            <w:vAlign w:val="center"/>
          </w:tcPr>
          <w:p w14:paraId="724F7A82" w14:textId="77777777" w:rsidR="00BC37F9" w:rsidRDefault="001D3045" w:rsidP="00702ED8">
            <w:pPr>
              <w:contextualSpacing/>
              <w:jc w:val="both"/>
              <w:rPr>
                <w:rFonts w:ascii="Muli" w:eastAsia="Muli" w:hAnsi="Muli" w:cs="Muli"/>
                <w:sz w:val="16"/>
                <w:szCs w:val="16"/>
              </w:rPr>
            </w:pPr>
            <w:r>
              <w:rPr>
                <w:rFonts w:ascii="Muli" w:eastAsia="Muli" w:hAnsi="Muli" w:cs="Muli"/>
                <w:sz w:val="16"/>
                <w:szCs w:val="16"/>
              </w:rPr>
              <w:t>Informe de Presunta Responsabilidad Administrativa.</w:t>
            </w:r>
          </w:p>
        </w:tc>
      </w:tr>
      <w:tr w:rsidR="00BC37F9" w14:paraId="328EA597" w14:textId="77777777">
        <w:trPr>
          <w:trHeight w:val="300"/>
        </w:trPr>
        <w:tc>
          <w:tcPr>
            <w:tcW w:w="1820" w:type="dxa"/>
            <w:shd w:val="clear" w:color="auto" w:fill="006666"/>
            <w:tcMar>
              <w:left w:w="108" w:type="dxa"/>
              <w:right w:w="108" w:type="dxa"/>
            </w:tcMar>
            <w:vAlign w:val="center"/>
          </w:tcPr>
          <w:p w14:paraId="3929835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6964" w:type="dxa"/>
            <w:gridSpan w:val="3"/>
            <w:tcMar>
              <w:left w:w="108" w:type="dxa"/>
              <w:right w:w="108" w:type="dxa"/>
            </w:tcMar>
            <w:vAlign w:val="center"/>
          </w:tcPr>
          <w:p w14:paraId="08A16439" w14:textId="730C682E" w:rsidR="00BC37F9" w:rsidRDefault="001D3045" w:rsidP="00702ED8">
            <w:pPr>
              <w:rPr>
                <w:rFonts w:ascii="Muli" w:eastAsia="Muli" w:hAnsi="Muli" w:cs="Muli"/>
                <w:sz w:val="16"/>
                <w:szCs w:val="16"/>
              </w:rPr>
            </w:pPr>
            <w:r>
              <w:rPr>
                <w:rFonts w:ascii="Muli" w:eastAsia="Muli" w:hAnsi="Muli" w:cs="Muli"/>
                <w:sz w:val="16"/>
                <w:szCs w:val="16"/>
              </w:rPr>
              <w:t>Autoridad Investigadora</w:t>
            </w:r>
            <w:r w:rsidR="001A628B">
              <w:rPr>
                <w:rFonts w:ascii="Muli" w:eastAsia="Muli" w:hAnsi="Muli" w:cs="Muli"/>
                <w:sz w:val="16"/>
                <w:szCs w:val="16"/>
              </w:rPr>
              <w:t>.</w:t>
            </w:r>
          </w:p>
        </w:tc>
      </w:tr>
      <w:tr w:rsidR="00BC37F9" w14:paraId="3C1CF309" w14:textId="77777777">
        <w:trPr>
          <w:trHeight w:val="180"/>
        </w:trPr>
        <w:tc>
          <w:tcPr>
            <w:tcW w:w="1820" w:type="dxa"/>
            <w:shd w:val="clear" w:color="auto" w:fill="006666"/>
            <w:tcMar>
              <w:left w:w="108" w:type="dxa"/>
              <w:right w:w="108" w:type="dxa"/>
            </w:tcMar>
            <w:vAlign w:val="center"/>
          </w:tcPr>
          <w:p w14:paraId="2573654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Salidas:</w:t>
            </w:r>
          </w:p>
        </w:tc>
        <w:tc>
          <w:tcPr>
            <w:tcW w:w="6964" w:type="dxa"/>
            <w:gridSpan w:val="3"/>
            <w:tcMar>
              <w:left w:w="108" w:type="dxa"/>
              <w:right w:w="108" w:type="dxa"/>
            </w:tcMar>
            <w:vAlign w:val="center"/>
          </w:tcPr>
          <w:p w14:paraId="57002875"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 del Procedimiento de Responsabilidad Administrativa.</w:t>
            </w:r>
          </w:p>
        </w:tc>
      </w:tr>
      <w:tr w:rsidR="00BC37F9" w14:paraId="0E1A9F59" w14:textId="77777777" w:rsidTr="00BA3579">
        <w:trPr>
          <w:trHeight w:val="210"/>
        </w:trPr>
        <w:tc>
          <w:tcPr>
            <w:tcW w:w="1820" w:type="dxa"/>
            <w:shd w:val="clear" w:color="auto" w:fill="006666"/>
            <w:tcMar>
              <w:left w:w="108" w:type="dxa"/>
              <w:right w:w="108" w:type="dxa"/>
            </w:tcMar>
            <w:vAlign w:val="center"/>
          </w:tcPr>
          <w:p w14:paraId="3DA474A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691B7F48" w14:textId="77777777" w:rsidR="00BC37F9" w:rsidRDefault="00BC37F9" w:rsidP="00702ED8">
            <w:pPr>
              <w:rPr>
                <w:rFonts w:ascii="Muli" w:eastAsia="Muli" w:hAnsi="Muli" w:cs="Muli"/>
                <w:color w:val="FFFFFF"/>
                <w:sz w:val="16"/>
                <w:szCs w:val="16"/>
              </w:rPr>
            </w:pPr>
          </w:p>
        </w:tc>
        <w:tc>
          <w:tcPr>
            <w:tcW w:w="6964" w:type="dxa"/>
            <w:gridSpan w:val="3"/>
            <w:tcMar>
              <w:left w:w="108" w:type="dxa"/>
              <w:right w:w="108" w:type="dxa"/>
            </w:tcMar>
            <w:vAlign w:val="center"/>
          </w:tcPr>
          <w:p w14:paraId="5EEEE6D7" w14:textId="77777777" w:rsidR="00BC37F9" w:rsidRDefault="001D3045" w:rsidP="00702ED8">
            <w:pPr>
              <w:contextualSpacing/>
              <w:rPr>
                <w:rFonts w:ascii="Muli" w:eastAsia="Muli" w:hAnsi="Muli" w:cs="Muli"/>
                <w:sz w:val="16"/>
                <w:szCs w:val="16"/>
              </w:rPr>
            </w:pPr>
            <w:r>
              <w:rPr>
                <w:rFonts w:ascii="Muli" w:eastAsia="Muli" w:hAnsi="Muli" w:cs="Muli"/>
                <w:sz w:val="16"/>
                <w:szCs w:val="16"/>
              </w:rPr>
              <w:t>Autoridad Resolutora.</w:t>
            </w:r>
          </w:p>
        </w:tc>
      </w:tr>
    </w:tbl>
    <w:p w14:paraId="2E5FD99F" w14:textId="266FA807" w:rsidR="00BC37F9" w:rsidRDefault="00BC37F9" w:rsidP="00702ED8">
      <w:pPr>
        <w:spacing w:after="0" w:line="240" w:lineRule="auto"/>
        <w:rPr>
          <w:rFonts w:ascii="Muli" w:eastAsia="Muli" w:hAnsi="Muli" w:cs="Muli"/>
          <w:sz w:val="16"/>
          <w:szCs w:val="16"/>
        </w:rPr>
      </w:pPr>
    </w:p>
    <w:p w14:paraId="248DE325" w14:textId="724FCAAB" w:rsidR="00CD5476" w:rsidRDefault="00CD5476" w:rsidP="00702ED8">
      <w:pPr>
        <w:spacing w:after="0" w:line="240" w:lineRule="auto"/>
        <w:rPr>
          <w:rFonts w:ascii="Muli" w:eastAsia="Muli" w:hAnsi="Muli" w:cs="Muli"/>
          <w:sz w:val="16"/>
          <w:szCs w:val="16"/>
        </w:rPr>
      </w:pPr>
    </w:p>
    <w:p w14:paraId="7A1F0637" w14:textId="77777777" w:rsidR="00CD5476" w:rsidRDefault="00CD5476" w:rsidP="00702ED8">
      <w:pPr>
        <w:spacing w:after="0" w:line="240" w:lineRule="auto"/>
        <w:rPr>
          <w:rFonts w:ascii="Muli" w:eastAsia="Muli" w:hAnsi="Muli" w:cs="Muli"/>
          <w:sz w:val="16"/>
          <w:szCs w:val="16"/>
        </w:rPr>
      </w:pPr>
    </w:p>
    <w:tbl>
      <w:tblPr>
        <w:tblStyle w:val="affffffffffffff9"/>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5EC1A8DE" w14:textId="77777777">
        <w:trPr>
          <w:trHeight w:val="374"/>
        </w:trPr>
        <w:tc>
          <w:tcPr>
            <w:tcW w:w="2942" w:type="dxa"/>
            <w:shd w:val="clear" w:color="auto" w:fill="006666"/>
          </w:tcPr>
          <w:p w14:paraId="2E2C7CC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7BBAE9B4"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4CA48651"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EBE9167" w14:textId="77777777">
        <w:trPr>
          <w:trHeight w:val="550"/>
        </w:trPr>
        <w:tc>
          <w:tcPr>
            <w:tcW w:w="2942" w:type="dxa"/>
            <w:shd w:val="clear" w:color="auto" w:fill="auto"/>
            <w:vAlign w:val="center"/>
          </w:tcPr>
          <w:p w14:paraId="46782583"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0A43FCC4"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6D44AD70" w14:textId="77777777" w:rsidR="00BC37F9" w:rsidRDefault="00BC37F9" w:rsidP="00702ED8">
            <w:pPr>
              <w:jc w:val="center"/>
              <w:rPr>
                <w:rFonts w:ascii="Muli" w:eastAsia="Muli" w:hAnsi="Muli" w:cs="Muli"/>
                <w:sz w:val="16"/>
                <w:szCs w:val="16"/>
              </w:rPr>
            </w:pPr>
          </w:p>
        </w:tc>
      </w:tr>
      <w:tr w:rsidR="00BC37F9" w14:paraId="2EB8E43D" w14:textId="77777777">
        <w:trPr>
          <w:trHeight w:val="469"/>
        </w:trPr>
        <w:tc>
          <w:tcPr>
            <w:tcW w:w="2942" w:type="dxa"/>
            <w:vAlign w:val="center"/>
          </w:tcPr>
          <w:p w14:paraId="6FDD1606"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0FA2DCE4"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7600E247"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1AF5BAA0"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2943" w:type="dxa"/>
            <w:vAlign w:val="center"/>
          </w:tcPr>
          <w:p w14:paraId="6005574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47F21FC0"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38ADE946" w14:textId="77777777" w:rsidR="00131FE3" w:rsidRDefault="00131FE3"/>
    <w:tbl>
      <w:tblPr>
        <w:tblStyle w:val="affffffffffffffa"/>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2835"/>
        <w:gridCol w:w="1134"/>
        <w:gridCol w:w="141"/>
        <w:gridCol w:w="1560"/>
        <w:gridCol w:w="1603"/>
      </w:tblGrid>
      <w:tr w:rsidR="00BC37F9" w14:paraId="2C125E05" w14:textId="77777777" w:rsidTr="001A628B">
        <w:trPr>
          <w:trHeight w:val="167"/>
        </w:trPr>
        <w:tc>
          <w:tcPr>
            <w:tcW w:w="1555" w:type="dxa"/>
            <w:gridSpan w:val="2"/>
            <w:vMerge w:val="restart"/>
            <w:vAlign w:val="center"/>
          </w:tcPr>
          <w:p w14:paraId="66C68F65" w14:textId="77777777" w:rsidR="00BC37F9" w:rsidRDefault="001D3045" w:rsidP="00702ED8">
            <w:pPr>
              <w:jc w:val="both"/>
              <w:rPr>
                <w:rFonts w:ascii="Muli" w:eastAsia="Muli" w:hAnsi="Muli" w:cs="Muli"/>
                <w:sz w:val="16"/>
                <w:szCs w:val="16"/>
              </w:rPr>
            </w:pPr>
            <w:r>
              <w:rPr>
                <w:rFonts w:ascii="Muli" w:eastAsia="Muli" w:hAnsi="Muli" w:cs="Muli"/>
                <w:noProof/>
                <w:sz w:val="16"/>
                <w:szCs w:val="16"/>
              </w:rPr>
              <w:drawing>
                <wp:inline distT="0" distB="0" distL="0" distR="0" wp14:anchorId="08297582" wp14:editId="398DC103">
                  <wp:extent cx="955170" cy="417938"/>
                  <wp:effectExtent l="0" t="0" r="0" b="0"/>
                  <wp:docPr id="1456"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969" w:type="dxa"/>
            <w:gridSpan w:val="2"/>
            <w:vMerge w:val="restart"/>
            <w:shd w:val="clear" w:color="auto" w:fill="006666"/>
            <w:vAlign w:val="center"/>
          </w:tcPr>
          <w:p w14:paraId="6A781657" w14:textId="13EC06E2" w:rsidR="00BC37F9" w:rsidRPr="00BA3579" w:rsidRDefault="001D3045" w:rsidP="00702ED8">
            <w:pPr>
              <w:jc w:val="center"/>
              <w:rPr>
                <w:rFonts w:ascii="Muli" w:eastAsia="Muli" w:hAnsi="Muli" w:cs="Muli"/>
                <w:b/>
                <w:color w:val="FFFFFF" w:themeColor="background1"/>
                <w:sz w:val="16"/>
                <w:szCs w:val="16"/>
              </w:rPr>
            </w:pPr>
            <w:r w:rsidRPr="00BA3579">
              <w:rPr>
                <w:rFonts w:ascii="Muli" w:eastAsia="Muli" w:hAnsi="Muli" w:cs="Muli"/>
                <w:b/>
                <w:color w:val="FFFFFF" w:themeColor="background1"/>
                <w:sz w:val="16"/>
                <w:szCs w:val="16"/>
              </w:rPr>
              <w:t>Nombre de Procedimiento</w:t>
            </w:r>
            <w:r w:rsidR="00BA3579">
              <w:rPr>
                <w:rFonts w:ascii="Muli" w:eastAsia="Muli" w:hAnsi="Muli" w:cs="Muli"/>
                <w:b/>
                <w:color w:val="FFFFFF" w:themeColor="background1"/>
                <w:sz w:val="16"/>
                <w:szCs w:val="16"/>
              </w:rPr>
              <w:t>:</w:t>
            </w:r>
          </w:p>
          <w:p w14:paraId="1BFE0317" w14:textId="3E05917D" w:rsidR="00BC37F9" w:rsidRPr="00BA3579" w:rsidRDefault="001D3045" w:rsidP="00702ED8">
            <w:pPr>
              <w:jc w:val="center"/>
              <w:rPr>
                <w:rFonts w:ascii="Muli" w:eastAsia="Muli" w:hAnsi="Muli" w:cs="Muli"/>
                <w:bCs/>
                <w:color w:val="FFFFFF" w:themeColor="background1"/>
                <w:sz w:val="16"/>
                <w:szCs w:val="16"/>
              </w:rPr>
            </w:pPr>
            <w:r w:rsidRPr="00BA3579">
              <w:rPr>
                <w:rFonts w:ascii="Muli" w:eastAsia="Muli" w:hAnsi="Muli" w:cs="Muli"/>
                <w:bCs/>
                <w:color w:val="FFFFFF" w:themeColor="background1"/>
                <w:sz w:val="16"/>
                <w:szCs w:val="16"/>
              </w:rPr>
              <w:t>Conducción del Procedimiento de Responsabilidad Administrativa</w:t>
            </w:r>
            <w:r w:rsidR="001A628B">
              <w:rPr>
                <w:rFonts w:ascii="Muli" w:eastAsia="Muli" w:hAnsi="Muli" w:cs="Muli"/>
                <w:bCs/>
                <w:color w:val="FFFFFF" w:themeColor="background1"/>
                <w:sz w:val="16"/>
                <w:szCs w:val="16"/>
              </w:rPr>
              <w:t>.</w:t>
            </w:r>
          </w:p>
        </w:tc>
        <w:tc>
          <w:tcPr>
            <w:tcW w:w="1701" w:type="dxa"/>
            <w:gridSpan w:val="2"/>
            <w:shd w:val="clear" w:color="auto" w:fill="006666"/>
            <w:vAlign w:val="center"/>
          </w:tcPr>
          <w:p w14:paraId="7AC94A04"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Código:</w:t>
            </w:r>
          </w:p>
        </w:tc>
        <w:tc>
          <w:tcPr>
            <w:tcW w:w="1603" w:type="dxa"/>
            <w:vAlign w:val="center"/>
          </w:tcPr>
          <w:p w14:paraId="1729724B" w14:textId="77777777" w:rsidR="00BC37F9" w:rsidRDefault="001D3045" w:rsidP="00702ED8">
            <w:pPr>
              <w:jc w:val="both"/>
              <w:rPr>
                <w:rFonts w:ascii="Muli" w:eastAsia="Muli" w:hAnsi="Muli" w:cs="Muli"/>
                <w:sz w:val="16"/>
                <w:szCs w:val="16"/>
              </w:rPr>
            </w:pPr>
            <w:r>
              <w:rPr>
                <w:rFonts w:ascii="Muli" w:eastAsia="Muli" w:hAnsi="Muli" w:cs="Muli"/>
                <w:sz w:val="16"/>
                <w:szCs w:val="16"/>
              </w:rPr>
              <w:t>EC-OIC-SUBS-3.1</w:t>
            </w:r>
          </w:p>
        </w:tc>
      </w:tr>
      <w:tr w:rsidR="00BC37F9" w14:paraId="394B4E29" w14:textId="77777777" w:rsidTr="001A628B">
        <w:trPr>
          <w:trHeight w:val="165"/>
        </w:trPr>
        <w:tc>
          <w:tcPr>
            <w:tcW w:w="1555" w:type="dxa"/>
            <w:gridSpan w:val="2"/>
            <w:vMerge/>
            <w:vAlign w:val="center"/>
          </w:tcPr>
          <w:p w14:paraId="57ADB730"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3E59905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0D025223"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Fecha de elaboración:</w:t>
            </w:r>
          </w:p>
        </w:tc>
        <w:tc>
          <w:tcPr>
            <w:tcW w:w="1603" w:type="dxa"/>
            <w:vAlign w:val="center"/>
          </w:tcPr>
          <w:p w14:paraId="2D15D2F8" w14:textId="77777777" w:rsidR="00BC37F9" w:rsidRDefault="001D3045" w:rsidP="00702ED8">
            <w:pPr>
              <w:jc w:val="both"/>
              <w:rPr>
                <w:rFonts w:ascii="Muli" w:eastAsia="Muli" w:hAnsi="Muli" w:cs="Muli"/>
                <w:sz w:val="16"/>
                <w:szCs w:val="16"/>
              </w:rPr>
            </w:pPr>
            <w:r>
              <w:rPr>
                <w:rFonts w:ascii="Muli" w:eastAsia="Muli" w:hAnsi="Muli" w:cs="Muli"/>
                <w:sz w:val="16"/>
                <w:szCs w:val="16"/>
              </w:rPr>
              <w:t>04.08.23</w:t>
            </w:r>
          </w:p>
        </w:tc>
      </w:tr>
      <w:tr w:rsidR="00BC37F9" w14:paraId="35F367FD" w14:textId="77777777" w:rsidTr="001A628B">
        <w:trPr>
          <w:trHeight w:val="165"/>
        </w:trPr>
        <w:tc>
          <w:tcPr>
            <w:tcW w:w="1555" w:type="dxa"/>
            <w:gridSpan w:val="2"/>
            <w:vMerge/>
            <w:vAlign w:val="center"/>
          </w:tcPr>
          <w:p w14:paraId="19023B1C"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969" w:type="dxa"/>
            <w:gridSpan w:val="2"/>
            <w:vMerge/>
            <w:shd w:val="clear" w:color="auto" w:fill="006666"/>
            <w:vAlign w:val="center"/>
          </w:tcPr>
          <w:p w14:paraId="05A26E34"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701" w:type="dxa"/>
            <w:gridSpan w:val="2"/>
            <w:shd w:val="clear" w:color="auto" w:fill="006666"/>
            <w:vAlign w:val="center"/>
          </w:tcPr>
          <w:p w14:paraId="436A69E0" w14:textId="7992DDC8"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603" w:type="dxa"/>
            <w:vAlign w:val="center"/>
          </w:tcPr>
          <w:p w14:paraId="646C9DED" w14:textId="77777777" w:rsidR="00BC37F9" w:rsidRDefault="001D3045" w:rsidP="00702ED8">
            <w:pPr>
              <w:jc w:val="both"/>
              <w:rPr>
                <w:rFonts w:ascii="Muli" w:eastAsia="Muli" w:hAnsi="Muli" w:cs="Muli"/>
                <w:sz w:val="16"/>
                <w:szCs w:val="16"/>
              </w:rPr>
            </w:pPr>
            <w:r>
              <w:rPr>
                <w:rFonts w:ascii="Muli" w:eastAsia="Muli" w:hAnsi="Muli" w:cs="Muli"/>
                <w:sz w:val="16"/>
                <w:szCs w:val="16"/>
              </w:rPr>
              <w:t>0</w:t>
            </w:r>
          </w:p>
        </w:tc>
      </w:tr>
      <w:tr w:rsidR="00BC37F9" w14:paraId="69D959C7" w14:textId="77777777">
        <w:tc>
          <w:tcPr>
            <w:tcW w:w="8828" w:type="dxa"/>
            <w:gridSpan w:val="7"/>
            <w:shd w:val="clear" w:color="auto" w:fill="auto"/>
            <w:vAlign w:val="center"/>
          </w:tcPr>
          <w:p w14:paraId="55E9150C" w14:textId="77777777" w:rsidR="00BC37F9" w:rsidRDefault="001D3045" w:rsidP="00702ED8">
            <w:pPr>
              <w:jc w:val="center"/>
              <w:rPr>
                <w:rFonts w:ascii="Muli" w:eastAsia="Muli" w:hAnsi="Muli" w:cs="Muli"/>
                <w:b/>
                <w:sz w:val="16"/>
                <w:szCs w:val="16"/>
              </w:rPr>
            </w:pPr>
            <w:r>
              <w:rPr>
                <w:rFonts w:ascii="Muli" w:eastAsia="Muli" w:hAnsi="Muli" w:cs="Muli"/>
                <w:b/>
                <w:sz w:val="16"/>
                <w:szCs w:val="16"/>
              </w:rPr>
              <w:lastRenderedPageBreak/>
              <w:t>I. INFORMACIÓN GENERAL DEL PROCEDIMIENTO</w:t>
            </w:r>
          </w:p>
        </w:tc>
      </w:tr>
      <w:tr w:rsidR="00BC37F9" w14:paraId="66872417" w14:textId="77777777" w:rsidTr="001A628B">
        <w:tc>
          <w:tcPr>
            <w:tcW w:w="1555" w:type="dxa"/>
            <w:gridSpan w:val="2"/>
            <w:shd w:val="clear" w:color="auto" w:fill="006666"/>
          </w:tcPr>
          <w:p w14:paraId="52562120"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Unidad Administrativa:</w:t>
            </w:r>
          </w:p>
        </w:tc>
        <w:tc>
          <w:tcPr>
            <w:tcW w:w="3969" w:type="dxa"/>
            <w:gridSpan w:val="2"/>
          </w:tcPr>
          <w:p w14:paraId="4D41AFCD" w14:textId="76AB4E16" w:rsidR="00BC37F9" w:rsidRDefault="001D3045" w:rsidP="00702ED8">
            <w:pPr>
              <w:jc w:val="both"/>
              <w:rPr>
                <w:rFonts w:ascii="Muli" w:eastAsia="Muli" w:hAnsi="Muli" w:cs="Muli"/>
                <w:sz w:val="16"/>
                <w:szCs w:val="16"/>
              </w:rPr>
            </w:pPr>
            <w:r>
              <w:rPr>
                <w:rFonts w:ascii="Muli" w:eastAsia="Muli" w:hAnsi="Muli" w:cs="Muli"/>
                <w:sz w:val="16"/>
                <w:szCs w:val="16"/>
              </w:rPr>
              <w:t>Órgano Interno de Control</w:t>
            </w:r>
            <w:r w:rsidR="001A628B">
              <w:rPr>
                <w:rFonts w:ascii="Muli" w:eastAsia="Muli" w:hAnsi="Muli" w:cs="Muli"/>
                <w:sz w:val="16"/>
                <w:szCs w:val="16"/>
              </w:rPr>
              <w:t>.</w:t>
            </w:r>
          </w:p>
        </w:tc>
        <w:tc>
          <w:tcPr>
            <w:tcW w:w="1701" w:type="dxa"/>
            <w:gridSpan w:val="2"/>
            <w:shd w:val="clear" w:color="auto" w:fill="006666"/>
            <w:vAlign w:val="center"/>
          </w:tcPr>
          <w:p w14:paraId="6C0229E1"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ID Proceso:</w:t>
            </w:r>
          </w:p>
        </w:tc>
        <w:tc>
          <w:tcPr>
            <w:tcW w:w="1603" w:type="dxa"/>
          </w:tcPr>
          <w:p w14:paraId="2A0D97D9" w14:textId="77777777" w:rsidR="00BC37F9" w:rsidRDefault="001D3045" w:rsidP="00702ED8">
            <w:pPr>
              <w:jc w:val="both"/>
              <w:rPr>
                <w:rFonts w:ascii="Muli" w:eastAsia="Muli" w:hAnsi="Muli" w:cs="Muli"/>
                <w:sz w:val="16"/>
                <w:szCs w:val="16"/>
              </w:rPr>
            </w:pPr>
            <w:r>
              <w:rPr>
                <w:rFonts w:ascii="Muli" w:eastAsia="Muli" w:hAnsi="Muli" w:cs="Muli"/>
                <w:sz w:val="16"/>
                <w:szCs w:val="16"/>
              </w:rPr>
              <w:t>EC-OIC-SUBS-3</w:t>
            </w:r>
          </w:p>
        </w:tc>
      </w:tr>
      <w:tr w:rsidR="00BC37F9" w14:paraId="5EC98190" w14:textId="77777777">
        <w:tc>
          <w:tcPr>
            <w:tcW w:w="1555" w:type="dxa"/>
            <w:gridSpan w:val="2"/>
            <w:shd w:val="clear" w:color="auto" w:fill="006666"/>
          </w:tcPr>
          <w:p w14:paraId="69807266"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7FB1B068" w14:textId="77777777" w:rsidR="00BC37F9" w:rsidRDefault="001D3045" w:rsidP="00702ED8">
            <w:pPr>
              <w:jc w:val="both"/>
              <w:rPr>
                <w:rFonts w:ascii="Muli" w:eastAsia="Muli" w:hAnsi="Muli" w:cs="Muli"/>
                <w:sz w:val="16"/>
                <w:szCs w:val="16"/>
              </w:rPr>
            </w:pPr>
            <w:r>
              <w:rPr>
                <w:rFonts w:ascii="Muli" w:eastAsia="Muli" w:hAnsi="Muli" w:cs="Muli"/>
                <w:sz w:val="16"/>
                <w:szCs w:val="16"/>
              </w:rPr>
              <w:t>Dirigir y conducir el Procedimiento de Responsabilidad Administrativa relacionado con faltas administrativas graves o faltas de particulares cuya resolución corresponde al Tribunal de Justicia Administrativa, para el posible fincamiento de responsabilidades administrativas.</w:t>
            </w:r>
          </w:p>
        </w:tc>
      </w:tr>
      <w:tr w:rsidR="00BC37F9" w14:paraId="1CE73DB6" w14:textId="77777777">
        <w:tc>
          <w:tcPr>
            <w:tcW w:w="1555" w:type="dxa"/>
            <w:gridSpan w:val="2"/>
            <w:shd w:val="clear" w:color="auto" w:fill="006666"/>
          </w:tcPr>
          <w:p w14:paraId="737C4DD9"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02C36430" w14:textId="24DF8E7E"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1A628B">
              <w:rPr>
                <w:rFonts w:ascii="Muli" w:eastAsia="Muli" w:hAnsi="Muli" w:cs="Muli"/>
                <w:sz w:val="16"/>
                <w:szCs w:val="16"/>
              </w:rPr>
              <w:t>.</w:t>
            </w:r>
          </w:p>
        </w:tc>
      </w:tr>
      <w:tr w:rsidR="00BC37F9" w14:paraId="145865E7" w14:textId="77777777" w:rsidTr="00BA3579">
        <w:tc>
          <w:tcPr>
            <w:tcW w:w="1555" w:type="dxa"/>
            <w:gridSpan w:val="2"/>
            <w:shd w:val="clear" w:color="auto" w:fill="006666"/>
          </w:tcPr>
          <w:p w14:paraId="6E373267"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Inicia:</w:t>
            </w:r>
          </w:p>
        </w:tc>
        <w:tc>
          <w:tcPr>
            <w:tcW w:w="2835" w:type="dxa"/>
          </w:tcPr>
          <w:p w14:paraId="56958E9B" w14:textId="77777777" w:rsidR="00BC37F9" w:rsidRDefault="001D3045" w:rsidP="00702ED8">
            <w:pPr>
              <w:jc w:val="both"/>
              <w:rPr>
                <w:rFonts w:ascii="Muli" w:eastAsia="Muli" w:hAnsi="Muli" w:cs="Muli"/>
                <w:sz w:val="16"/>
                <w:szCs w:val="16"/>
              </w:rPr>
            </w:pPr>
            <w:r>
              <w:rPr>
                <w:rFonts w:ascii="Muli" w:eastAsia="Muli" w:hAnsi="Muli" w:cs="Muli"/>
                <w:sz w:val="16"/>
                <w:szCs w:val="16"/>
              </w:rPr>
              <w:t>Presentación del Informe de Presunta Responsabilidad Administrativa.</w:t>
            </w:r>
          </w:p>
        </w:tc>
        <w:tc>
          <w:tcPr>
            <w:tcW w:w="1275" w:type="dxa"/>
            <w:gridSpan w:val="2"/>
            <w:shd w:val="clear" w:color="auto" w:fill="006666"/>
          </w:tcPr>
          <w:p w14:paraId="428CAD72"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Termina:</w:t>
            </w:r>
          </w:p>
        </w:tc>
        <w:tc>
          <w:tcPr>
            <w:tcW w:w="3163" w:type="dxa"/>
            <w:gridSpan w:val="2"/>
          </w:tcPr>
          <w:p w14:paraId="29E6BFCA" w14:textId="77777777" w:rsidR="00BC37F9" w:rsidRDefault="001D3045" w:rsidP="00702ED8">
            <w:pPr>
              <w:jc w:val="both"/>
              <w:rPr>
                <w:rFonts w:ascii="Muli" w:eastAsia="Muli" w:hAnsi="Muli" w:cs="Muli"/>
                <w:sz w:val="16"/>
                <w:szCs w:val="16"/>
              </w:rPr>
            </w:pPr>
            <w:r>
              <w:rPr>
                <w:rFonts w:ascii="Muli" w:eastAsia="Muli" w:hAnsi="Muli" w:cs="Muli"/>
                <w:sz w:val="16"/>
                <w:szCs w:val="16"/>
              </w:rPr>
              <w:t>Notificación a las partes del envío del expediente al Tribunal de Justicia Administrativa.</w:t>
            </w:r>
          </w:p>
        </w:tc>
      </w:tr>
      <w:tr w:rsidR="00BC37F9" w14:paraId="2C4ED6CE" w14:textId="77777777" w:rsidTr="00BA3579">
        <w:tc>
          <w:tcPr>
            <w:tcW w:w="1555" w:type="dxa"/>
            <w:gridSpan w:val="2"/>
            <w:shd w:val="clear" w:color="auto" w:fill="006666"/>
          </w:tcPr>
          <w:p w14:paraId="1E4A0744"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Usuarios:</w:t>
            </w:r>
          </w:p>
          <w:p w14:paraId="190585F6" w14:textId="77777777" w:rsidR="00BC37F9" w:rsidRDefault="00BC37F9" w:rsidP="00702ED8">
            <w:pPr>
              <w:jc w:val="both"/>
              <w:rPr>
                <w:rFonts w:ascii="Muli" w:eastAsia="Muli" w:hAnsi="Muli" w:cs="Muli"/>
                <w:color w:val="FFFFFF"/>
                <w:sz w:val="16"/>
                <w:szCs w:val="16"/>
              </w:rPr>
            </w:pPr>
          </w:p>
        </w:tc>
        <w:tc>
          <w:tcPr>
            <w:tcW w:w="2835" w:type="dxa"/>
          </w:tcPr>
          <w:p w14:paraId="03F0E212" w14:textId="2F6A2BDA" w:rsidR="00BC37F9" w:rsidRDefault="001D3045" w:rsidP="00702ED8">
            <w:pPr>
              <w:jc w:val="both"/>
              <w:rPr>
                <w:rFonts w:ascii="Muli" w:eastAsia="Muli" w:hAnsi="Muli" w:cs="Muli"/>
                <w:sz w:val="16"/>
                <w:szCs w:val="16"/>
              </w:rPr>
            </w:pPr>
            <w:r>
              <w:rPr>
                <w:rFonts w:ascii="Muli" w:eastAsia="Muli" w:hAnsi="Muli" w:cs="Muli"/>
                <w:sz w:val="16"/>
                <w:szCs w:val="16"/>
              </w:rPr>
              <w:t>Autoridad Resolutora</w:t>
            </w:r>
            <w:r w:rsidR="001A628B">
              <w:rPr>
                <w:rFonts w:ascii="Muli" w:eastAsia="Muli" w:hAnsi="Muli" w:cs="Muli"/>
                <w:sz w:val="16"/>
                <w:szCs w:val="16"/>
              </w:rPr>
              <w:t>.</w:t>
            </w:r>
          </w:p>
        </w:tc>
        <w:tc>
          <w:tcPr>
            <w:tcW w:w="1275" w:type="dxa"/>
            <w:gridSpan w:val="2"/>
            <w:shd w:val="clear" w:color="auto" w:fill="006666"/>
          </w:tcPr>
          <w:p w14:paraId="4B1D8CC1"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Participantes:</w:t>
            </w:r>
          </w:p>
        </w:tc>
        <w:tc>
          <w:tcPr>
            <w:tcW w:w="3163" w:type="dxa"/>
            <w:gridSpan w:val="2"/>
          </w:tcPr>
          <w:p w14:paraId="47AD9524"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p>
          <w:p w14:paraId="693F556D" w14:textId="77777777" w:rsidR="00BC37F9" w:rsidRDefault="001D3045" w:rsidP="00702ED8">
            <w:pPr>
              <w:jc w:val="both"/>
              <w:rPr>
                <w:rFonts w:ascii="Muli" w:eastAsia="Muli" w:hAnsi="Muli" w:cs="Muli"/>
                <w:sz w:val="16"/>
                <w:szCs w:val="16"/>
              </w:rPr>
            </w:pPr>
            <w:r>
              <w:rPr>
                <w:rFonts w:ascii="Muli" w:eastAsia="Muli" w:hAnsi="Muli" w:cs="Muli"/>
                <w:sz w:val="16"/>
                <w:szCs w:val="16"/>
              </w:rPr>
              <w:t>Servidor público señalado como presunto responsable de la falta administrativa.</w:t>
            </w:r>
          </w:p>
          <w:p w14:paraId="3DBD1E26" w14:textId="77777777" w:rsidR="00BC37F9" w:rsidRDefault="001D3045" w:rsidP="00702ED8">
            <w:pPr>
              <w:jc w:val="both"/>
              <w:rPr>
                <w:rFonts w:ascii="Muli" w:eastAsia="Muli" w:hAnsi="Muli" w:cs="Muli"/>
                <w:sz w:val="16"/>
                <w:szCs w:val="16"/>
              </w:rPr>
            </w:pPr>
            <w:r>
              <w:rPr>
                <w:rFonts w:ascii="Muli" w:eastAsia="Muli" w:hAnsi="Muli" w:cs="Muli"/>
                <w:sz w:val="16"/>
                <w:szCs w:val="16"/>
              </w:rPr>
              <w:t>El particular, sea persona física o moral, señalado como presunto responsable en la comisión de faltas de particulares.</w:t>
            </w:r>
          </w:p>
          <w:p w14:paraId="1B3A72B2" w14:textId="77777777" w:rsidR="00BC37F9" w:rsidRDefault="001D3045" w:rsidP="00702ED8">
            <w:pPr>
              <w:jc w:val="both"/>
              <w:rPr>
                <w:rFonts w:ascii="Muli" w:eastAsia="Muli" w:hAnsi="Muli" w:cs="Muli"/>
                <w:sz w:val="16"/>
                <w:szCs w:val="16"/>
              </w:rPr>
            </w:pPr>
            <w:r>
              <w:rPr>
                <w:rFonts w:ascii="Muli" w:eastAsia="Muli" w:hAnsi="Muli" w:cs="Muli"/>
                <w:sz w:val="16"/>
                <w:szCs w:val="16"/>
              </w:rPr>
              <w:t>Terceros, que son todos aquellos a quienes pueda afectar la resolución que se dicte en el Procedimiento de Responsabilidad Administrativa, incluido el denunciante.</w:t>
            </w:r>
          </w:p>
        </w:tc>
      </w:tr>
      <w:tr w:rsidR="00BC37F9" w14:paraId="4476FD92" w14:textId="77777777">
        <w:tc>
          <w:tcPr>
            <w:tcW w:w="1555" w:type="dxa"/>
            <w:gridSpan w:val="2"/>
            <w:shd w:val="clear" w:color="auto" w:fill="006666"/>
          </w:tcPr>
          <w:p w14:paraId="679362E4"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1C45BEAA"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3AB04092"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16A9FF74"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 xml:space="preserve">Constitución Política </w:t>
            </w:r>
            <w:r w:rsidRPr="00BA3579">
              <w:rPr>
                <w:rFonts w:ascii="Muli" w:eastAsia="Muli" w:hAnsi="Muli" w:cs="Muli"/>
                <w:color w:val="000000"/>
                <w:sz w:val="16"/>
                <w:szCs w:val="16"/>
              </w:rPr>
              <w:t>para el Estado</w:t>
            </w:r>
            <w:r>
              <w:rPr>
                <w:rFonts w:ascii="Muli" w:eastAsia="Muli" w:hAnsi="Muli" w:cs="Muli"/>
                <w:color w:val="000000"/>
                <w:sz w:val="16"/>
                <w:szCs w:val="16"/>
              </w:rPr>
              <w:t xml:space="preserve"> de Guanajuato.</w:t>
            </w:r>
          </w:p>
          <w:p w14:paraId="12B9B386"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7928DFDC"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3021065D"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7DFDF8F8"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13454479"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63608B87"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09D5B561"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669BFCF6"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09446873"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2067B9A7" w14:textId="77777777" w:rsidR="00BC37F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464A0626" w14:textId="77777777"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Manual de Procesos y Procedimientos de la Secretaría Ejecutiva del Sistema Estatal Anticorrupción.</w:t>
            </w:r>
          </w:p>
          <w:p w14:paraId="7F7B9E5B" w14:textId="62F34822" w:rsidR="00BC37F9" w:rsidRPr="00BA3579" w:rsidRDefault="001D3045" w:rsidP="00702ED8">
            <w:pPr>
              <w:pStyle w:val="Prrafodelista"/>
              <w:numPr>
                <w:ilvl w:val="0"/>
                <w:numId w:val="165"/>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7CCFF47D" w14:textId="77777777" w:rsidTr="00BA3579">
        <w:tc>
          <w:tcPr>
            <w:tcW w:w="1555" w:type="dxa"/>
            <w:gridSpan w:val="2"/>
            <w:shd w:val="clear" w:color="auto" w:fill="006666"/>
          </w:tcPr>
          <w:p w14:paraId="23EAB543"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Insumos:</w:t>
            </w:r>
          </w:p>
        </w:tc>
        <w:tc>
          <w:tcPr>
            <w:tcW w:w="2835" w:type="dxa"/>
          </w:tcPr>
          <w:p w14:paraId="7E38A267" w14:textId="77777777" w:rsidR="00BC37F9" w:rsidRDefault="001D3045" w:rsidP="00702ED8">
            <w:pPr>
              <w:jc w:val="both"/>
              <w:rPr>
                <w:rFonts w:ascii="Muli" w:eastAsia="Muli" w:hAnsi="Muli" w:cs="Muli"/>
                <w:sz w:val="16"/>
                <w:szCs w:val="16"/>
              </w:rPr>
            </w:pPr>
            <w:r>
              <w:rPr>
                <w:rFonts w:ascii="Muli" w:eastAsia="Muli" w:hAnsi="Muli" w:cs="Muli"/>
                <w:sz w:val="16"/>
                <w:szCs w:val="16"/>
              </w:rPr>
              <w:t>Informe de Presunta Responsabilidad Administrativa.</w:t>
            </w:r>
          </w:p>
        </w:tc>
        <w:tc>
          <w:tcPr>
            <w:tcW w:w="1275" w:type="dxa"/>
            <w:gridSpan w:val="2"/>
            <w:shd w:val="clear" w:color="auto" w:fill="006666"/>
          </w:tcPr>
          <w:p w14:paraId="5DBB4C2B"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Productos:</w:t>
            </w:r>
          </w:p>
          <w:p w14:paraId="7565E61C" w14:textId="77777777" w:rsidR="00BC37F9" w:rsidRDefault="00BC37F9" w:rsidP="00702ED8">
            <w:pPr>
              <w:jc w:val="both"/>
              <w:rPr>
                <w:rFonts w:ascii="Muli" w:eastAsia="Muli" w:hAnsi="Muli" w:cs="Muli"/>
                <w:color w:val="FFFFFF"/>
                <w:sz w:val="16"/>
                <w:szCs w:val="16"/>
              </w:rPr>
            </w:pPr>
          </w:p>
        </w:tc>
        <w:tc>
          <w:tcPr>
            <w:tcW w:w="3163" w:type="dxa"/>
            <w:gridSpan w:val="2"/>
          </w:tcPr>
          <w:p w14:paraId="6139ADDD"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 del Procedimiento de Responsabilidad Administrativa.</w:t>
            </w:r>
          </w:p>
        </w:tc>
      </w:tr>
      <w:tr w:rsidR="00BC37F9" w14:paraId="3B179B8B" w14:textId="77777777">
        <w:tc>
          <w:tcPr>
            <w:tcW w:w="8828" w:type="dxa"/>
            <w:gridSpan w:val="7"/>
            <w:vAlign w:val="center"/>
          </w:tcPr>
          <w:p w14:paraId="50E34D41"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5E388E8C" w14:textId="77777777" w:rsidTr="001A628B">
        <w:trPr>
          <w:trHeight w:val="427"/>
        </w:trPr>
        <w:tc>
          <w:tcPr>
            <w:tcW w:w="704" w:type="dxa"/>
            <w:shd w:val="clear" w:color="auto" w:fill="006666"/>
          </w:tcPr>
          <w:p w14:paraId="13B6F0A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820" w:type="dxa"/>
            <w:gridSpan w:val="3"/>
            <w:shd w:val="clear" w:color="auto" w:fill="006666"/>
          </w:tcPr>
          <w:p w14:paraId="6C3BD3C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701" w:type="dxa"/>
            <w:gridSpan w:val="2"/>
            <w:shd w:val="clear" w:color="auto" w:fill="006666"/>
          </w:tcPr>
          <w:p w14:paraId="4E380BE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603" w:type="dxa"/>
            <w:shd w:val="clear" w:color="auto" w:fill="006666"/>
          </w:tcPr>
          <w:p w14:paraId="572C6C0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1FB1B53" w14:textId="77777777" w:rsidTr="001A628B">
        <w:tc>
          <w:tcPr>
            <w:tcW w:w="704" w:type="dxa"/>
          </w:tcPr>
          <w:p w14:paraId="3AC17A6F" w14:textId="77777777" w:rsidR="00BC37F9" w:rsidRDefault="001D3045" w:rsidP="00702ED8">
            <w:pPr>
              <w:jc w:val="both"/>
              <w:rPr>
                <w:rFonts w:ascii="Muli" w:eastAsia="Muli" w:hAnsi="Muli" w:cs="Muli"/>
                <w:sz w:val="16"/>
                <w:szCs w:val="16"/>
              </w:rPr>
            </w:pPr>
            <w:r>
              <w:rPr>
                <w:rFonts w:ascii="Muli" w:eastAsia="Muli" w:hAnsi="Muli" w:cs="Muli"/>
                <w:sz w:val="16"/>
                <w:szCs w:val="16"/>
              </w:rPr>
              <w:t>1</w:t>
            </w:r>
          </w:p>
        </w:tc>
        <w:tc>
          <w:tcPr>
            <w:tcW w:w="4820" w:type="dxa"/>
            <w:gridSpan w:val="3"/>
          </w:tcPr>
          <w:p w14:paraId="2B82CB8B"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del Informe de Presunta Responsabilidad Administrativa presentado por la Autoridad Investigadora del Órgano Interno de Control.</w:t>
            </w:r>
          </w:p>
        </w:tc>
        <w:tc>
          <w:tcPr>
            <w:tcW w:w="1701" w:type="dxa"/>
            <w:gridSpan w:val="2"/>
          </w:tcPr>
          <w:p w14:paraId="53C75775" w14:textId="228B1CC2"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1151ED">
              <w:rPr>
                <w:rFonts w:ascii="Muli" w:eastAsia="Muli" w:hAnsi="Muli" w:cs="Muli"/>
                <w:sz w:val="16"/>
                <w:szCs w:val="16"/>
              </w:rPr>
              <w:t>, en adelante, AS.</w:t>
            </w:r>
          </w:p>
        </w:tc>
        <w:tc>
          <w:tcPr>
            <w:tcW w:w="1603" w:type="dxa"/>
          </w:tcPr>
          <w:p w14:paraId="2172F3A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Informe de Presunta Responsabilidad Administrativa </w:t>
            </w:r>
          </w:p>
        </w:tc>
      </w:tr>
      <w:tr w:rsidR="00BC37F9" w14:paraId="38028F85" w14:textId="77777777" w:rsidTr="001A628B">
        <w:tc>
          <w:tcPr>
            <w:tcW w:w="704" w:type="dxa"/>
          </w:tcPr>
          <w:p w14:paraId="29541313" w14:textId="77777777" w:rsidR="00BC37F9" w:rsidRDefault="001D3045" w:rsidP="00702ED8">
            <w:pPr>
              <w:jc w:val="both"/>
              <w:rPr>
                <w:rFonts w:ascii="Muli" w:eastAsia="Muli" w:hAnsi="Muli" w:cs="Muli"/>
                <w:sz w:val="16"/>
                <w:szCs w:val="16"/>
              </w:rPr>
            </w:pPr>
            <w:r>
              <w:rPr>
                <w:rFonts w:ascii="Muli" w:eastAsia="Muli" w:hAnsi="Muli" w:cs="Muli"/>
                <w:sz w:val="16"/>
                <w:szCs w:val="16"/>
              </w:rPr>
              <w:t>2</w:t>
            </w:r>
          </w:p>
        </w:tc>
        <w:tc>
          <w:tcPr>
            <w:tcW w:w="4820" w:type="dxa"/>
            <w:gridSpan w:val="3"/>
          </w:tcPr>
          <w:p w14:paraId="196C842A"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Pronunciamiento de la Autoridad Substanciadora sobre la admisión del Informe de Presunta Responsabilidad Administrativa, pudiendo prevenir a la Autoridad investigadora para que subsane omisiones o aclare los hechos.</w:t>
            </w:r>
          </w:p>
          <w:p w14:paraId="731704F0" w14:textId="752C9578"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3</w:t>
            </w:r>
            <w:r w:rsidR="001A628B">
              <w:rPr>
                <w:rFonts w:ascii="Muli" w:eastAsia="Muli" w:hAnsi="Muli" w:cs="Muli"/>
                <w:sz w:val="16"/>
                <w:szCs w:val="16"/>
              </w:rPr>
              <w:t>.</w:t>
            </w:r>
          </w:p>
          <w:p w14:paraId="5525688B" w14:textId="4A6F18E6" w:rsidR="00BC37F9" w:rsidRDefault="001D3045" w:rsidP="00702ED8">
            <w:pPr>
              <w:jc w:val="both"/>
              <w:rPr>
                <w:rFonts w:ascii="Muli" w:eastAsia="Muli" w:hAnsi="Muli" w:cs="Muli"/>
                <w:sz w:val="16"/>
                <w:szCs w:val="16"/>
              </w:rPr>
            </w:pPr>
            <w:r>
              <w:rPr>
                <w:rFonts w:ascii="Muli" w:eastAsia="Muli" w:hAnsi="Muli" w:cs="Muli"/>
                <w:sz w:val="16"/>
                <w:szCs w:val="16"/>
              </w:rPr>
              <w:t>No: Continuar en actividad 4</w:t>
            </w:r>
            <w:r w:rsidR="001A628B">
              <w:rPr>
                <w:rFonts w:ascii="Muli" w:eastAsia="Muli" w:hAnsi="Muli" w:cs="Muli"/>
                <w:sz w:val="16"/>
                <w:szCs w:val="16"/>
              </w:rPr>
              <w:t>.</w:t>
            </w:r>
          </w:p>
          <w:p w14:paraId="172871FE" w14:textId="77777777" w:rsidR="00BC37F9" w:rsidRDefault="00BC37F9" w:rsidP="00702ED8">
            <w:pPr>
              <w:jc w:val="both"/>
              <w:rPr>
                <w:rFonts w:ascii="Muli" w:eastAsia="Muli" w:hAnsi="Muli" w:cs="Muli"/>
                <w:sz w:val="16"/>
                <w:szCs w:val="16"/>
              </w:rPr>
            </w:pPr>
          </w:p>
        </w:tc>
        <w:tc>
          <w:tcPr>
            <w:tcW w:w="1701" w:type="dxa"/>
            <w:gridSpan w:val="2"/>
          </w:tcPr>
          <w:p w14:paraId="05A9DA6B" w14:textId="172106E4"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602CF6BD" w14:textId="6912113F" w:rsidR="00BC37F9" w:rsidRDefault="001D3045" w:rsidP="00702ED8">
            <w:pPr>
              <w:jc w:val="both"/>
              <w:rPr>
                <w:rFonts w:ascii="Muli" w:eastAsia="Muli" w:hAnsi="Muli" w:cs="Muli"/>
                <w:sz w:val="16"/>
                <w:szCs w:val="16"/>
              </w:rPr>
            </w:pPr>
            <w:r>
              <w:rPr>
                <w:rFonts w:ascii="Muli" w:eastAsia="Muli" w:hAnsi="Muli" w:cs="Muli"/>
                <w:sz w:val="16"/>
                <w:szCs w:val="16"/>
              </w:rPr>
              <w:t>Acuerdo</w:t>
            </w:r>
            <w:r w:rsidR="001A628B">
              <w:rPr>
                <w:rFonts w:ascii="Muli" w:eastAsia="Muli" w:hAnsi="Muli" w:cs="Muli"/>
                <w:sz w:val="16"/>
                <w:szCs w:val="16"/>
              </w:rPr>
              <w:t>.</w:t>
            </w:r>
          </w:p>
        </w:tc>
      </w:tr>
      <w:tr w:rsidR="00BC37F9" w14:paraId="2B2FB063" w14:textId="77777777" w:rsidTr="001A628B">
        <w:tc>
          <w:tcPr>
            <w:tcW w:w="704" w:type="dxa"/>
          </w:tcPr>
          <w:p w14:paraId="5548B982" w14:textId="77777777" w:rsidR="00BC37F9" w:rsidRDefault="001D3045" w:rsidP="00702ED8">
            <w:pPr>
              <w:jc w:val="both"/>
              <w:rPr>
                <w:rFonts w:ascii="Muli" w:eastAsia="Muli" w:hAnsi="Muli" w:cs="Muli"/>
                <w:sz w:val="16"/>
                <w:szCs w:val="16"/>
              </w:rPr>
            </w:pPr>
            <w:r>
              <w:rPr>
                <w:rFonts w:ascii="Muli" w:eastAsia="Muli" w:hAnsi="Muli" w:cs="Muli"/>
                <w:sz w:val="16"/>
                <w:szCs w:val="16"/>
              </w:rPr>
              <w:t>3</w:t>
            </w:r>
          </w:p>
        </w:tc>
        <w:tc>
          <w:tcPr>
            <w:tcW w:w="4820" w:type="dxa"/>
            <w:gridSpan w:val="3"/>
          </w:tcPr>
          <w:p w14:paraId="6201820C"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 del Órgano Interno de Control subsana omisiones o aclara los hechos y presenta Informe de Presunta Responsabilidad Administrativa.</w:t>
            </w:r>
          </w:p>
        </w:tc>
        <w:tc>
          <w:tcPr>
            <w:tcW w:w="1701" w:type="dxa"/>
            <w:gridSpan w:val="2"/>
          </w:tcPr>
          <w:p w14:paraId="6EE6EDAF" w14:textId="0D895F7D"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r w:rsidR="001151ED">
              <w:rPr>
                <w:rFonts w:ascii="Muli" w:eastAsia="Muli" w:hAnsi="Muli" w:cs="Muli"/>
                <w:sz w:val="16"/>
                <w:szCs w:val="16"/>
              </w:rPr>
              <w:t>, en adelante, AI.</w:t>
            </w:r>
          </w:p>
        </w:tc>
        <w:tc>
          <w:tcPr>
            <w:tcW w:w="1603" w:type="dxa"/>
          </w:tcPr>
          <w:p w14:paraId="2C393EEC" w14:textId="231B1695" w:rsidR="00BC37F9" w:rsidRDefault="001D3045" w:rsidP="00702ED8">
            <w:pPr>
              <w:jc w:val="both"/>
              <w:rPr>
                <w:rFonts w:ascii="Muli" w:eastAsia="Muli" w:hAnsi="Muli" w:cs="Muli"/>
                <w:sz w:val="16"/>
                <w:szCs w:val="16"/>
              </w:rPr>
            </w:pPr>
            <w:r>
              <w:rPr>
                <w:rFonts w:ascii="Muli" w:eastAsia="Muli" w:hAnsi="Muli" w:cs="Muli"/>
                <w:sz w:val="16"/>
                <w:szCs w:val="16"/>
              </w:rPr>
              <w:t>Informe de Presunta Responsabilidad Administrativa</w:t>
            </w:r>
            <w:r w:rsidR="001A628B">
              <w:rPr>
                <w:rFonts w:ascii="Muli" w:eastAsia="Muli" w:hAnsi="Muli" w:cs="Muli"/>
                <w:sz w:val="16"/>
                <w:szCs w:val="16"/>
              </w:rPr>
              <w:t>.</w:t>
            </w:r>
          </w:p>
        </w:tc>
      </w:tr>
      <w:tr w:rsidR="00BC37F9" w14:paraId="4E626A8F" w14:textId="77777777" w:rsidTr="001A628B">
        <w:tc>
          <w:tcPr>
            <w:tcW w:w="704" w:type="dxa"/>
          </w:tcPr>
          <w:p w14:paraId="5F8E98D5" w14:textId="77777777" w:rsidR="00BC37F9" w:rsidRDefault="001D3045" w:rsidP="00702ED8">
            <w:pPr>
              <w:jc w:val="both"/>
              <w:rPr>
                <w:rFonts w:ascii="Muli" w:eastAsia="Muli" w:hAnsi="Muli" w:cs="Muli"/>
                <w:sz w:val="16"/>
                <w:szCs w:val="16"/>
              </w:rPr>
            </w:pPr>
            <w:r>
              <w:rPr>
                <w:rFonts w:ascii="Muli" w:eastAsia="Muli" w:hAnsi="Muli" w:cs="Muli"/>
                <w:sz w:val="16"/>
                <w:szCs w:val="16"/>
              </w:rPr>
              <w:t>4</w:t>
            </w:r>
          </w:p>
        </w:tc>
        <w:tc>
          <w:tcPr>
            <w:tcW w:w="4820" w:type="dxa"/>
            <w:gridSpan w:val="3"/>
          </w:tcPr>
          <w:p w14:paraId="7C8A1F88" w14:textId="77777777" w:rsidR="00BC37F9" w:rsidRDefault="001D3045" w:rsidP="00702ED8">
            <w:pPr>
              <w:jc w:val="both"/>
              <w:rPr>
                <w:rFonts w:ascii="Muli" w:eastAsia="Muli" w:hAnsi="Muli" w:cs="Muli"/>
                <w:sz w:val="16"/>
                <w:szCs w:val="16"/>
              </w:rPr>
            </w:pPr>
            <w:r>
              <w:rPr>
                <w:rFonts w:ascii="Muli" w:eastAsia="Muli" w:hAnsi="Muli" w:cs="Muli"/>
                <w:sz w:val="16"/>
                <w:szCs w:val="16"/>
              </w:rPr>
              <w:t>Admisión del Informe de Presunta Responsabilidad Administrativa.</w:t>
            </w:r>
          </w:p>
        </w:tc>
        <w:tc>
          <w:tcPr>
            <w:tcW w:w="1701" w:type="dxa"/>
            <w:gridSpan w:val="2"/>
          </w:tcPr>
          <w:p w14:paraId="59E8A3C8" w14:textId="063DD30C"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4CE027C4" w14:textId="0CD61E4C" w:rsidR="00BC37F9" w:rsidRDefault="001D3045" w:rsidP="00702ED8">
            <w:pPr>
              <w:jc w:val="both"/>
              <w:rPr>
                <w:rFonts w:ascii="Muli" w:eastAsia="Muli" w:hAnsi="Muli" w:cs="Muli"/>
                <w:sz w:val="16"/>
                <w:szCs w:val="16"/>
              </w:rPr>
            </w:pPr>
            <w:r>
              <w:rPr>
                <w:rFonts w:ascii="Muli" w:eastAsia="Muli" w:hAnsi="Muli" w:cs="Muli"/>
                <w:sz w:val="16"/>
                <w:szCs w:val="16"/>
              </w:rPr>
              <w:t>Acuerdo de admisión</w:t>
            </w:r>
            <w:r w:rsidR="001A628B">
              <w:rPr>
                <w:rFonts w:ascii="Muli" w:eastAsia="Muli" w:hAnsi="Muli" w:cs="Muli"/>
                <w:sz w:val="16"/>
                <w:szCs w:val="16"/>
              </w:rPr>
              <w:t>.</w:t>
            </w:r>
          </w:p>
        </w:tc>
      </w:tr>
      <w:tr w:rsidR="00BC37F9" w14:paraId="1525640D" w14:textId="77777777" w:rsidTr="001A628B">
        <w:tc>
          <w:tcPr>
            <w:tcW w:w="704" w:type="dxa"/>
          </w:tcPr>
          <w:p w14:paraId="309EE06B" w14:textId="77777777" w:rsidR="00BC37F9" w:rsidRDefault="001D3045" w:rsidP="00702ED8">
            <w:pPr>
              <w:jc w:val="both"/>
              <w:rPr>
                <w:rFonts w:ascii="Muli" w:eastAsia="Muli" w:hAnsi="Muli" w:cs="Muli"/>
                <w:sz w:val="16"/>
                <w:szCs w:val="16"/>
              </w:rPr>
            </w:pPr>
            <w:r>
              <w:rPr>
                <w:rFonts w:ascii="Muli" w:eastAsia="Muli" w:hAnsi="Muli" w:cs="Muli"/>
                <w:sz w:val="16"/>
                <w:szCs w:val="16"/>
              </w:rPr>
              <w:t>5</w:t>
            </w:r>
          </w:p>
        </w:tc>
        <w:tc>
          <w:tcPr>
            <w:tcW w:w="4820" w:type="dxa"/>
            <w:gridSpan w:val="3"/>
          </w:tcPr>
          <w:p w14:paraId="5A1434FF"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Ordenar el emplazamiento del Presunto </w:t>
            </w:r>
            <w:proofErr w:type="gramStart"/>
            <w:r>
              <w:rPr>
                <w:rFonts w:ascii="Muli" w:eastAsia="Muli" w:hAnsi="Muli" w:cs="Muli"/>
                <w:sz w:val="16"/>
                <w:szCs w:val="16"/>
              </w:rPr>
              <w:t>Responsable</w:t>
            </w:r>
            <w:proofErr w:type="gramEnd"/>
            <w:r>
              <w:rPr>
                <w:rFonts w:ascii="Muli" w:eastAsia="Muli" w:hAnsi="Muli" w:cs="Muli"/>
                <w:sz w:val="16"/>
                <w:szCs w:val="16"/>
              </w:rPr>
              <w:t>.</w:t>
            </w:r>
          </w:p>
        </w:tc>
        <w:tc>
          <w:tcPr>
            <w:tcW w:w="1701" w:type="dxa"/>
            <w:gridSpan w:val="2"/>
          </w:tcPr>
          <w:p w14:paraId="54420974" w14:textId="771976A9"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047199C9" w14:textId="0D550029"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7DF5C39F" w14:textId="77777777" w:rsidTr="001A628B">
        <w:tc>
          <w:tcPr>
            <w:tcW w:w="704" w:type="dxa"/>
          </w:tcPr>
          <w:p w14:paraId="567C0AC2" w14:textId="77777777" w:rsidR="00BC37F9" w:rsidRDefault="001D3045" w:rsidP="00702ED8">
            <w:pPr>
              <w:jc w:val="both"/>
              <w:rPr>
                <w:rFonts w:ascii="Muli" w:eastAsia="Muli" w:hAnsi="Muli" w:cs="Muli"/>
                <w:sz w:val="16"/>
                <w:szCs w:val="16"/>
              </w:rPr>
            </w:pPr>
            <w:r>
              <w:rPr>
                <w:rFonts w:ascii="Muli" w:eastAsia="Muli" w:hAnsi="Muli" w:cs="Muli"/>
                <w:sz w:val="16"/>
                <w:szCs w:val="16"/>
              </w:rPr>
              <w:t>6</w:t>
            </w:r>
          </w:p>
        </w:tc>
        <w:tc>
          <w:tcPr>
            <w:tcW w:w="4820" w:type="dxa"/>
            <w:gridSpan w:val="3"/>
          </w:tcPr>
          <w:p w14:paraId="6FB58B9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Citar al Presunto </w:t>
            </w:r>
            <w:proofErr w:type="gramStart"/>
            <w:r>
              <w:rPr>
                <w:rFonts w:ascii="Muli" w:eastAsia="Muli" w:hAnsi="Muli" w:cs="Muli"/>
                <w:sz w:val="16"/>
                <w:szCs w:val="16"/>
              </w:rPr>
              <w:t>Responsable</w:t>
            </w:r>
            <w:proofErr w:type="gramEnd"/>
            <w:r>
              <w:rPr>
                <w:rFonts w:ascii="Muli" w:eastAsia="Muli" w:hAnsi="Muli" w:cs="Muli"/>
                <w:sz w:val="16"/>
                <w:szCs w:val="16"/>
              </w:rPr>
              <w:t xml:space="preserve"> para que comparezca personalmente a la celebración de la audiencia inicial en los términos establecidos en la normativa aplicable.</w:t>
            </w:r>
          </w:p>
        </w:tc>
        <w:tc>
          <w:tcPr>
            <w:tcW w:w="1701" w:type="dxa"/>
            <w:gridSpan w:val="2"/>
          </w:tcPr>
          <w:p w14:paraId="22BA0FC1" w14:textId="26EA3558"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56FB338E" w14:textId="10F3E15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34DC1D28" w14:textId="77777777" w:rsidTr="001A628B">
        <w:tc>
          <w:tcPr>
            <w:tcW w:w="704" w:type="dxa"/>
          </w:tcPr>
          <w:p w14:paraId="585EA053" w14:textId="77777777" w:rsidR="00BC37F9" w:rsidRDefault="001D3045" w:rsidP="00702ED8">
            <w:pPr>
              <w:jc w:val="both"/>
              <w:rPr>
                <w:rFonts w:ascii="Muli" w:eastAsia="Muli" w:hAnsi="Muli" w:cs="Muli"/>
                <w:sz w:val="16"/>
                <w:szCs w:val="16"/>
              </w:rPr>
            </w:pPr>
            <w:r>
              <w:rPr>
                <w:rFonts w:ascii="Muli" w:eastAsia="Muli" w:hAnsi="Muli" w:cs="Muli"/>
                <w:sz w:val="16"/>
                <w:szCs w:val="16"/>
              </w:rPr>
              <w:t>7</w:t>
            </w:r>
          </w:p>
        </w:tc>
        <w:tc>
          <w:tcPr>
            <w:tcW w:w="4820" w:type="dxa"/>
            <w:gridSpan w:val="3"/>
          </w:tcPr>
          <w:p w14:paraId="413969D7" w14:textId="77777777" w:rsidR="00BC37F9" w:rsidRDefault="001D3045" w:rsidP="00702ED8">
            <w:pPr>
              <w:jc w:val="both"/>
              <w:rPr>
                <w:rFonts w:ascii="Muli" w:eastAsia="Muli" w:hAnsi="Muli" w:cs="Muli"/>
                <w:sz w:val="16"/>
                <w:szCs w:val="16"/>
              </w:rPr>
            </w:pPr>
            <w:r>
              <w:rPr>
                <w:rFonts w:ascii="Muli" w:eastAsia="Muli" w:hAnsi="Muli" w:cs="Muli"/>
                <w:sz w:val="16"/>
                <w:szCs w:val="16"/>
              </w:rPr>
              <w:t>Citar a las demás partes que deban concurrir al procedimiento en los términos establecidos en la normativa aplicable.</w:t>
            </w:r>
          </w:p>
        </w:tc>
        <w:tc>
          <w:tcPr>
            <w:tcW w:w="1701" w:type="dxa"/>
            <w:gridSpan w:val="2"/>
          </w:tcPr>
          <w:p w14:paraId="529E4734" w14:textId="020D45DE"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1D1E7786" w14:textId="523E0168"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4F28F192" w14:textId="77777777" w:rsidTr="001A628B">
        <w:tc>
          <w:tcPr>
            <w:tcW w:w="704" w:type="dxa"/>
          </w:tcPr>
          <w:p w14:paraId="7B575A53" w14:textId="77777777" w:rsidR="00BC37F9" w:rsidRDefault="001D3045" w:rsidP="00702ED8">
            <w:pPr>
              <w:jc w:val="both"/>
              <w:rPr>
                <w:rFonts w:ascii="Muli" w:eastAsia="Muli" w:hAnsi="Muli" w:cs="Muli"/>
                <w:sz w:val="16"/>
                <w:szCs w:val="16"/>
              </w:rPr>
            </w:pPr>
            <w:r>
              <w:rPr>
                <w:rFonts w:ascii="Muli" w:eastAsia="Muli" w:hAnsi="Muli" w:cs="Muli"/>
                <w:sz w:val="16"/>
                <w:szCs w:val="16"/>
              </w:rPr>
              <w:t>8</w:t>
            </w:r>
          </w:p>
        </w:tc>
        <w:tc>
          <w:tcPr>
            <w:tcW w:w="4820" w:type="dxa"/>
            <w:gridSpan w:val="3"/>
          </w:tcPr>
          <w:p w14:paraId="61311757" w14:textId="45D1D343" w:rsidR="00BC37F9" w:rsidRDefault="001D3045" w:rsidP="00702ED8">
            <w:pPr>
              <w:jc w:val="both"/>
              <w:rPr>
                <w:rFonts w:ascii="Muli" w:eastAsia="Muli" w:hAnsi="Muli" w:cs="Muli"/>
                <w:sz w:val="16"/>
                <w:szCs w:val="16"/>
              </w:rPr>
            </w:pPr>
            <w:r>
              <w:rPr>
                <w:rFonts w:ascii="Muli" w:eastAsia="Muli" w:hAnsi="Muli" w:cs="Muli"/>
                <w:sz w:val="16"/>
                <w:szCs w:val="16"/>
              </w:rPr>
              <w:t>Celebración de la Audiencia Inicial</w:t>
            </w:r>
            <w:r w:rsidR="001A628B">
              <w:rPr>
                <w:rFonts w:ascii="Muli" w:eastAsia="Muli" w:hAnsi="Muli" w:cs="Muli"/>
                <w:sz w:val="16"/>
                <w:szCs w:val="16"/>
              </w:rPr>
              <w:t>.</w:t>
            </w:r>
          </w:p>
        </w:tc>
        <w:tc>
          <w:tcPr>
            <w:tcW w:w="1701" w:type="dxa"/>
            <w:gridSpan w:val="2"/>
          </w:tcPr>
          <w:p w14:paraId="335941BE" w14:textId="025FF741"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023BE766" w14:textId="2FC8CF9F"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2DD69246" w14:textId="77777777" w:rsidTr="001A628B">
        <w:tc>
          <w:tcPr>
            <w:tcW w:w="704" w:type="dxa"/>
          </w:tcPr>
          <w:p w14:paraId="70C84CC0" w14:textId="77777777" w:rsidR="00BC37F9" w:rsidRDefault="001D3045" w:rsidP="00702ED8">
            <w:pPr>
              <w:jc w:val="both"/>
              <w:rPr>
                <w:rFonts w:ascii="Muli" w:eastAsia="Muli" w:hAnsi="Muli" w:cs="Muli"/>
                <w:sz w:val="16"/>
                <w:szCs w:val="16"/>
              </w:rPr>
            </w:pPr>
            <w:r>
              <w:rPr>
                <w:rFonts w:ascii="Muli" w:eastAsia="Muli" w:hAnsi="Muli" w:cs="Muli"/>
                <w:sz w:val="16"/>
                <w:szCs w:val="16"/>
              </w:rPr>
              <w:t>9</w:t>
            </w:r>
          </w:p>
        </w:tc>
        <w:tc>
          <w:tcPr>
            <w:tcW w:w="4820" w:type="dxa"/>
            <w:gridSpan w:val="3"/>
          </w:tcPr>
          <w:p w14:paraId="4F354302"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El Presunto </w:t>
            </w:r>
            <w:proofErr w:type="gramStart"/>
            <w:r>
              <w:rPr>
                <w:rFonts w:ascii="Muli" w:eastAsia="Muli" w:hAnsi="Muli" w:cs="Muli"/>
                <w:sz w:val="16"/>
                <w:szCs w:val="16"/>
              </w:rPr>
              <w:t>Responsable</w:t>
            </w:r>
            <w:proofErr w:type="gramEnd"/>
            <w:r>
              <w:rPr>
                <w:rFonts w:ascii="Muli" w:eastAsia="Muli" w:hAnsi="Muli" w:cs="Muli"/>
                <w:sz w:val="16"/>
                <w:szCs w:val="16"/>
              </w:rPr>
              <w:t xml:space="preserve"> puede defenderse por sí mismo o cuenta con un defensor perito en la materia que le asista.</w:t>
            </w:r>
          </w:p>
          <w:p w14:paraId="495874E0" w14:textId="77777777" w:rsidR="00BC37F9" w:rsidRDefault="001D3045" w:rsidP="00702ED8">
            <w:pPr>
              <w:jc w:val="both"/>
              <w:rPr>
                <w:rFonts w:ascii="Muli" w:eastAsia="Muli" w:hAnsi="Muli" w:cs="Muli"/>
                <w:sz w:val="16"/>
                <w:szCs w:val="16"/>
              </w:rPr>
            </w:pPr>
            <w:r>
              <w:rPr>
                <w:rFonts w:ascii="Muli" w:eastAsia="Muli" w:hAnsi="Muli" w:cs="Muli"/>
                <w:sz w:val="16"/>
                <w:szCs w:val="16"/>
              </w:rPr>
              <w:lastRenderedPageBreak/>
              <w:t>Sí: Continuar en actividad 14.</w:t>
            </w:r>
          </w:p>
          <w:p w14:paraId="61888459" w14:textId="369D2A84"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10</w:t>
            </w:r>
            <w:r w:rsidR="001A628B">
              <w:rPr>
                <w:rFonts w:ascii="Muli" w:eastAsia="Muli" w:hAnsi="Muli" w:cs="Muli"/>
                <w:sz w:val="16"/>
                <w:szCs w:val="16"/>
              </w:rPr>
              <w:t>.</w:t>
            </w:r>
          </w:p>
        </w:tc>
        <w:tc>
          <w:tcPr>
            <w:tcW w:w="1701" w:type="dxa"/>
            <w:gridSpan w:val="2"/>
          </w:tcPr>
          <w:p w14:paraId="4D4A3567" w14:textId="1DA29CA4" w:rsidR="00BC37F9" w:rsidRDefault="001151ED" w:rsidP="00702ED8">
            <w:pPr>
              <w:jc w:val="both"/>
              <w:rPr>
                <w:rFonts w:ascii="Muli" w:eastAsia="Muli" w:hAnsi="Muli" w:cs="Muli"/>
                <w:sz w:val="16"/>
                <w:szCs w:val="16"/>
              </w:rPr>
            </w:pPr>
            <w:r>
              <w:rPr>
                <w:rFonts w:ascii="Muli" w:eastAsia="Muli" w:hAnsi="Muli" w:cs="Muli"/>
                <w:sz w:val="16"/>
                <w:szCs w:val="16"/>
              </w:rPr>
              <w:lastRenderedPageBreak/>
              <w:t>AS</w:t>
            </w:r>
            <w:r w:rsidR="001A628B">
              <w:rPr>
                <w:rFonts w:ascii="Muli" w:eastAsia="Muli" w:hAnsi="Muli" w:cs="Muli"/>
                <w:sz w:val="16"/>
                <w:szCs w:val="16"/>
              </w:rPr>
              <w:t>.</w:t>
            </w:r>
          </w:p>
        </w:tc>
        <w:tc>
          <w:tcPr>
            <w:tcW w:w="1603" w:type="dxa"/>
          </w:tcPr>
          <w:p w14:paraId="32EF9FEA" w14:textId="77777777" w:rsidR="00BC37F9" w:rsidRDefault="00BC37F9" w:rsidP="00702ED8">
            <w:pPr>
              <w:jc w:val="both"/>
              <w:rPr>
                <w:rFonts w:ascii="Muli" w:eastAsia="Muli" w:hAnsi="Muli" w:cs="Muli"/>
                <w:sz w:val="16"/>
                <w:szCs w:val="16"/>
              </w:rPr>
            </w:pPr>
          </w:p>
        </w:tc>
      </w:tr>
      <w:tr w:rsidR="00BC37F9" w14:paraId="24441555" w14:textId="77777777" w:rsidTr="001A628B">
        <w:tc>
          <w:tcPr>
            <w:tcW w:w="704" w:type="dxa"/>
          </w:tcPr>
          <w:p w14:paraId="1BB65F19" w14:textId="77777777" w:rsidR="00BC37F9" w:rsidRDefault="001D3045" w:rsidP="00702ED8">
            <w:pPr>
              <w:jc w:val="both"/>
              <w:rPr>
                <w:rFonts w:ascii="Muli" w:eastAsia="Muli" w:hAnsi="Muli" w:cs="Muli"/>
                <w:sz w:val="16"/>
                <w:szCs w:val="16"/>
              </w:rPr>
            </w:pPr>
            <w:r>
              <w:rPr>
                <w:rFonts w:ascii="Muli" w:eastAsia="Muli" w:hAnsi="Muli" w:cs="Muli"/>
                <w:sz w:val="16"/>
                <w:szCs w:val="16"/>
              </w:rPr>
              <w:t>10</w:t>
            </w:r>
          </w:p>
        </w:tc>
        <w:tc>
          <w:tcPr>
            <w:tcW w:w="4820" w:type="dxa"/>
            <w:gridSpan w:val="3"/>
          </w:tcPr>
          <w:p w14:paraId="3E6B097D" w14:textId="77777777" w:rsidR="00BC37F9" w:rsidRDefault="001D3045" w:rsidP="00702ED8">
            <w:pPr>
              <w:jc w:val="both"/>
              <w:rPr>
                <w:rFonts w:ascii="Muli" w:eastAsia="Muli" w:hAnsi="Muli" w:cs="Muli"/>
                <w:sz w:val="16"/>
                <w:szCs w:val="16"/>
              </w:rPr>
            </w:pPr>
            <w:r>
              <w:rPr>
                <w:rFonts w:ascii="Muli" w:eastAsia="Muli" w:hAnsi="Muli" w:cs="Muli"/>
                <w:sz w:val="16"/>
                <w:szCs w:val="16"/>
              </w:rPr>
              <w:t>Realizar el diferimiento de la audiencia inicial.</w:t>
            </w:r>
          </w:p>
        </w:tc>
        <w:tc>
          <w:tcPr>
            <w:tcW w:w="1701" w:type="dxa"/>
            <w:gridSpan w:val="2"/>
          </w:tcPr>
          <w:p w14:paraId="2B57DE39" w14:textId="4674E2BF"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64F4F411" w14:textId="0D2B8D3C"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6EBDA194" w14:textId="77777777" w:rsidTr="001A628B">
        <w:tc>
          <w:tcPr>
            <w:tcW w:w="704" w:type="dxa"/>
          </w:tcPr>
          <w:p w14:paraId="62F31998" w14:textId="77777777" w:rsidR="00BC37F9" w:rsidRDefault="001D3045" w:rsidP="00702ED8">
            <w:pPr>
              <w:jc w:val="both"/>
              <w:rPr>
                <w:rFonts w:ascii="Muli" w:eastAsia="Muli" w:hAnsi="Muli" w:cs="Muli"/>
                <w:sz w:val="16"/>
                <w:szCs w:val="16"/>
              </w:rPr>
            </w:pPr>
            <w:r>
              <w:rPr>
                <w:rFonts w:ascii="Muli" w:eastAsia="Muli" w:hAnsi="Muli" w:cs="Muli"/>
                <w:sz w:val="16"/>
                <w:szCs w:val="16"/>
              </w:rPr>
              <w:t>11</w:t>
            </w:r>
          </w:p>
        </w:tc>
        <w:tc>
          <w:tcPr>
            <w:tcW w:w="4820" w:type="dxa"/>
            <w:gridSpan w:val="3"/>
          </w:tcPr>
          <w:p w14:paraId="2329D382" w14:textId="1E73E87C" w:rsidR="00BC37F9" w:rsidRPr="00AD6BD9" w:rsidRDefault="001D3045" w:rsidP="00702ED8">
            <w:pPr>
              <w:jc w:val="both"/>
              <w:rPr>
                <w:rFonts w:ascii="Muli" w:eastAsia="Muli" w:hAnsi="Muli" w:cs="Muli"/>
                <w:sz w:val="16"/>
                <w:szCs w:val="16"/>
              </w:rPr>
            </w:pPr>
            <w:r w:rsidRPr="00AD6BD9">
              <w:rPr>
                <w:rFonts w:ascii="Muli" w:eastAsia="Muli" w:hAnsi="Muli" w:cs="Muli"/>
                <w:sz w:val="16"/>
                <w:szCs w:val="16"/>
              </w:rPr>
              <w:t xml:space="preserve">Gestionar el apoyo de la </w:t>
            </w:r>
            <w:r w:rsidR="0062682D" w:rsidRPr="00AD6BD9">
              <w:rPr>
                <w:rFonts w:ascii="Muli" w:eastAsia="Muli" w:hAnsi="Muli" w:cs="Muli"/>
                <w:sz w:val="16"/>
                <w:szCs w:val="16"/>
              </w:rPr>
              <w:t xml:space="preserve">Unidad de </w:t>
            </w:r>
            <w:r w:rsidRPr="00AD6BD9">
              <w:rPr>
                <w:rFonts w:ascii="Muli" w:eastAsia="Muli" w:hAnsi="Muli" w:cs="Muli"/>
                <w:sz w:val="16"/>
                <w:szCs w:val="16"/>
              </w:rPr>
              <w:t xml:space="preserve">Defensoría </w:t>
            </w:r>
            <w:r w:rsidR="0062682D" w:rsidRPr="00AD6BD9">
              <w:rPr>
                <w:rFonts w:ascii="Muli" w:eastAsia="Muli" w:hAnsi="Muli" w:cs="Muli"/>
                <w:sz w:val="16"/>
                <w:szCs w:val="16"/>
              </w:rPr>
              <w:t>Administrativa del Servidor Público</w:t>
            </w:r>
            <w:r w:rsidRPr="00AD6BD9">
              <w:rPr>
                <w:rFonts w:ascii="Muli" w:eastAsia="Muli" w:hAnsi="Muli" w:cs="Muli"/>
                <w:sz w:val="16"/>
                <w:szCs w:val="16"/>
              </w:rPr>
              <w:t xml:space="preserve"> para que le sea nombrado un defensor de oficio.</w:t>
            </w:r>
          </w:p>
        </w:tc>
        <w:tc>
          <w:tcPr>
            <w:tcW w:w="1701" w:type="dxa"/>
            <w:gridSpan w:val="2"/>
          </w:tcPr>
          <w:p w14:paraId="16A3DC4D" w14:textId="5D01E029"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274720AF" w14:textId="5AD5F416"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2DFD1C72" w14:textId="77777777" w:rsidTr="001A628B">
        <w:tc>
          <w:tcPr>
            <w:tcW w:w="704" w:type="dxa"/>
          </w:tcPr>
          <w:p w14:paraId="7BEC99F5" w14:textId="77777777" w:rsidR="00BC37F9" w:rsidRDefault="001D3045" w:rsidP="00702ED8">
            <w:pPr>
              <w:jc w:val="both"/>
              <w:rPr>
                <w:rFonts w:ascii="Muli" w:eastAsia="Muli" w:hAnsi="Muli" w:cs="Muli"/>
                <w:sz w:val="16"/>
                <w:szCs w:val="16"/>
              </w:rPr>
            </w:pPr>
            <w:r>
              <w:rPr>
                <w:rFonts w:ascii="Muli" w:eastAsia="Muli" w:hAnsi="Muli" w:cs="Muli"/>
                <w:sz w:val="16"/>
                <w:szCs w:val="16"/>
              </w:rPr>
              <w:t>12</w:t>
            </w:r>
          </w:p>
        </w:tc>
        <w:tc>
          <w:tcPr>
            <w:tcW w:w="4820" w:type="dxa"/>
            <w:gridSpan w:val="3"/>
          </w:tcPr>
          <w:p w14:paraId="3EDB3B1F" w14:textId="77777777" w:rsidR="00BC37F9" w:rsidRPr="00AD6BD9" w:rsidRDefault="001D3045" w:rsidP="00702ED8">
            <w:pPr>
              <w:jc w:val="both"/>
              <w:rPr>
                <w:rFonts w:ascii="Muli" w:eastAsia="Muli" w:hAnsi="Muli" w:cs="Muli"/>
                <w:sz w:val="16"/>
                <w:szCs w:val="16"/>
              </w:rPr>
            </w:pPr>
            <w:r w:rsidRPr="00AD6BD9">
              <w:rPr>
                <w:rFonts w:ascii="Muli" w:eastAsia="Muli" w:hAnsi="Muli" w:cs="Muli"/>
                <w:sz w:val="16"/>
                <w:szCs w:val="16"/>
              </w:rPr>
              <w:t>Recepción de la respuesta a la gestión ante la Defensoría de Oficio para la designación de un defensor de oficio, en la fecha y hora señaladas.</w:t>
            </w:r>
          </w:p>
        </w:tc>
        <w:tc>
          <w:tcPr>
            <w:tcW w:w="1701" w:type="dxa"/>
            <w:gridSpan w:val="2"/>
          </w:tcPr>
          <w:p w14:paraId="7B77FC7C" w14:textId="2C015B83"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451E1449" w14:textId="4B208988" w:rsidR="00BC37F9" w:rsidRDefault="001D3045" w:rsidP="00702ED8">
            <w:pPr>
              <w:jc w:val="both"/>
              <w:rPr>
                <w:rFonts w:ascii="Muli" w:eastAsia="Muli" w:hAnsi="Muli" w:cs="Muli"/>
                <w:sz w:val="16"/>
                <w:szCs w:val="16"/>
              </w:rPr>
            </w:pPr>
            <w:r>
              <w:rPr>
                <w:rFonts w:ascii="Muli" w:eastAsia="Muli" w:hAnsi="Muli" w:cs="Muli"/>
                <w:sz w:val="16"/>
                <w:szCs w:val="16"/>
              </w:rPr>
              <w:t>Oficio, expediente</w:t>
            </w:r>
            <w:r w:rsidR="001A628B">
              <w:rPr>
                <w:rFonts w:ascii="Muli" w:eastAsia="Muli" w:hAnsi="Muli" w:cs="Muli"/>
                <w:sz w:val="16"/>
                <w:szCs w:val="16"/>
              </w:rPr>
              <w:t>.</w:t>
            </w:r>
          </w:p>
        </w:tc>
      </w:tr>
      <w:tr w:rsidR="00BC37F9" w14:paraId="10CEF297" w14:textId="77777777" w:rsidTr="001A628B">
        <w:tc>
          <w:tcPr>
            <w:tcW w:w="704" w:type="dxa"/>
          </w:tcPr>
          <w:p w14:paraId="623918C7" w14:textId="77777777" w:rsidR="00BC37F9" w:rsidRDefault="001D3045" w:rsidP="00702ED8">
            <w:pPr>
              <w:jc w:val="both"/>
              <w:rPr>
                <w:rFonts w:ascii="Muli" w:eastAsia="Muli" w:hAnsi="Muli" w:cs="Muli"/>
                <w:sz w:val="16"/>
                <w:szCs w:val="16"/>
              </w:rPr>
            </w:pPr>
            <w:r>
              <w:rPr>
                <w:rFonts w:ascii="Muli" w:eastAsia="Muli" w:hAnsi="Muli" w:cs="Muli"/>
                <w:sz w:val="16"/>
                <w:szCs w:val="16"/>
              </w:rPr>
              <w:t>13</w:t>
            </w:r>
          </w:p>
        </w:tc>
        <w:tc>
          <w:tcPr>
            <w:tcW w:w="4820" w:type="dxa"/>
            <w:gridSpan w:val="3"/>
          </w:tcPr>
          <w:p w14:paraId="4378828E" w14:textId="77777777" w:rsidR="00BC37F9" w:rsidRPr="00AD6BD9" w:rsidRDefault="001D3045" w:rsidP="00702ED8">
            <w:pPr>
              <w:jc w:val="both"/>
              <w:rPr>
                <w:rFonts w:ascii="Muli" w:eastAsia="Muli" w:hAnsi="Muli" w:cs="Muli"/>
                <w:sz w:val="16"/>
                <w:szCs w:val="16"/>
              </w:rPr>
            </w:pPr>
            <w:r w:rsidRPr="00AD6BD9">
              <w:rPr>
                <w:rFonts w:ascii="Muli" w:eastAsia="Muli" w:hAnsi="Muli" w:cs="Muli"/>
                <w:sz w:val="16"/>
                <w:szCs w:val="16"/>
              </w:rPr>
              <w:t>Citación a las partes para la celebración de la audiencia inicial en los términos establecidos en la normativa aplicable.</w:t>
            </w:r>
          </w:p>
        </w:tc>
        <w:tc>
          <w:tcPr>
            <w:tcW w:w="1701" w:type="dxa"/>
            <w:gridSpan w:val="2"/>
          </w:tcPr>
          <w:p w14:paraId="01354985" w14:textId="3A48F12F"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7452352D" w14:textId="1B597C8E"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5BB34255" w14:textId="77777777" w:rsidTr="001A628B">
        <w:tc>
          <w:tcPr>
            <w:tcW w:w="704" w:type="dxa"/>
          </w:tcPr>
          <w:p w14:paraId="6E3D57CE" w14:textId="77777777" w:rsidR="00BC37F9" w:rsidRDefault="001D3045" w:rsidP="00702ED8">
            <w:pPr>
              <w:jc w:val="both"/>
              <w:rPr>
                <w:rFonts w:ascii="Muli" w:eastAsia="Muli" w:hAnsi="Muli" w:cs="Muli"/>
                <w:sz w:val="16"/>
                <w:szCs w:val="16"/>
              </w:rPr>
            </w:pPr>
            <w:r>
              <w:rPr>
                <w:rFonts w:ascii="Muli" w:eastAsia="Muli" w:hAnsi="Muli" w:cs="Muli"/>
                <w:sz w:val="16"/>
                <w:szCs w:val="16"/>
              </w:rPr>
              <w:t>14</w:t>
            </w:r>
          </w:p>
        </w:tc>
        <w:tc>
          <w:tcPr>
            <w:tcW w:w="4820" w:type="dxa"/>
            <w:gridSpan w:val="3"/>
          </w:tcPr>
          <w:p w14:paraId="425E6895" w14:textId="56653AD3" w:rsidR="00BC37F9" w:rsidRPr="00AD6BD9" w:rsidRDefault="001D3045" w:rsidP="00702ED8">
            <w:pPr>
              <w:jc w:val="both"/>
              <w:rPr>
                <w:rFonts w:ascii="Muli" w:eastAsia="Muli" w:hAnsi="Muli" w:cs="Muli"/>
                <w:sz w:val="16"/>
                <w:szCs w:val="16"/>
              </w:rPr>
            </w:pPr>
            <w:r w:rsidRPr="00AD6BD9">
              <w:rPr>
                <w:rFonts w:ascii="Muli" w:eastAsia="Muli" w:hAnsi="Muli" w:cs="Muli"/>
                <w:sz w:val="16"/>
                <w:szCs w:val="16"/>
              </w:rPr>
              <w:t xml:space="preserve">En la celebración de la audiencia inicial </w:t>
            </w:r>
            <w:r w:rsidR="0062682D" w:rsidRPr="00AD6BD9">
              <w:rPr>
                <w:rFonts w:ascii="Muli" w:eastAsia="Muli" w:hAnsi="Muli" w:cs="Muli"/>
                <w:sz w:val="16"/>
                <w:szCs w:val="16"/>
              </w:rPr>
              <w:t>recibir la declaración del p</w:t>
            </w:r>
            <w:r w:rsidRPr="00AD6BD9">
              <w:rPr>
                <w:rFonts w:ascii="Muli" w:eastAsia="Muli" w:hAnsi="Muli" w:cs="Muli"/>
                <w:sz w:val="16"/>
                <w:szCs w:val="16"/>
              </w:rPr>
              <w:t xml:space="preserve">resunto </w:t>
            </w:r>
            <w:proofErr w:type="gramStart"/>
            <w:r w:rsidR="0062682D" w:rsidRPr="00AD6BD9">
              <w:rPr>
                <w:rFonts w:ascii="Muli" w:eastAsia="Muli" w:hAnsi="Muli" w:cs="Muli"/>
                <w:sz w:val="16"/>
                <w:szCs w:val="16"/>
              </w:rPr>
              <w:t>r</w:t>
            </w:r>
            <w:r w:rsidRPr="00AD6BD9">
              <w:rPr>
                <w:rFonts w:ascii="Muli" w:eastAsia="Muli" w:hAnsi="Muli" w:cs="Muli"/>
                <w:sz w:val="16"/>
                <w:szCs w:val="16"/>
              </w:rPr>
              <w:t xml:space="preserve">esponsable </w:t>
            </w:r>
            <w:r w:rsidR="0062682D" w:rsidRPr="00AD6BD9">
              <w:rPr>
                <w:rFonts w:ascii="Muli" w:eastAsia="Muli" w:hAnsi="Muli" w:cs="Muli"/>
                <w:sz w:val="16"/>
                <w:szCs w:val="16"/>
              </w:rPr>
              <w:t xml:space="preserve"> y</w:t>
            </w:r>
            <w:proofErr w:type="gramEnd"/>
            <w:r w:rsidR="0062682D" w:rsidRPr="00AD6BD9">
              <w:rPr>
                <w:rFonts w:ascii="Muli" w:eastAsia="Muli" w:hAnsi="Muli" w:cs="Muli"/>
                <w:sz w:val="16"/>
                <w:szCs w:val="16"/>
              </w:rPr>
              <w:t xml:space="preserve"> las pruebas que ofrezca </w:t>
            </w:r>
            <w:r w:rsidRPr="00AD6BD9">
              <w:rPr>
                <w:rFonts w:ascii="Muli" w:eastAsia="Muli" w:hAnsi="Muli" w:cs="Muli"/>
                <w:sz w:val="16"/>
                <w:szCs w:val="16"/>
              </w:rPr>
              <w:t>para su defensa, en los términos establecidos en la normativa aplicable.</w:t>
            </w:r>
          </w:p>
        </w:tc>
        <w:tc>
          <w:tcPr>
            <w:tcW w:w="1701" w:type="dxa"/>
            <w:gridSpan w:val="2"/>
          </w:tcPr>
          <w:p w14:paraId="3ADEE197" w14:textId="12CD7C14"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13811FF2" w14:textId="530C1D51"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6F7A27AA" w14:textId="77777777" w:rsidTr="001A628B">
        <w:tc>
          <w:tcPr>
            <w:tcW w:w="704" w:type="dxa"/>
          </w:tcPr>
          <w:p w14:paraId="0704924C" w14:textId="77777777" w:rsidR="00BC37F9" w:rsidRDefault="001D3045" w:rsidP="00702ED8">
            <w:pPr>
              <w:jc w:val="both"/>
              <w:rPr>
                <w:rFonts w:ascii="Muli" w:eastAsia="Muli" w:hAnsi="Muli" w:cs="Muli"/>
                <w:sz w:val="16"/>
                <w:szCs w:val="16"/>
              </w:rPr>
            </w:pPr>
            <w:r>
              <w:rPr>
                <w:rFonts w:ascii="Muli" w:eastAsia="Muli" w:hAnsi="Muli" w:cs="Muli"/>
                <w:sz w:val="16"/>
                <w:szCs w:val="16"/>
              </w:rPr>
              <w:t>15</w:t>
            </w:r>
          </w:p>
        </w:tc>
        <w:tc>
          <w:tcPr>
            <w:tcW w:w="4820" w:type="dxa"/>
            <w:gridSpan w:val="3"/>
          </w:tcPr>
          <w:p w14:paraId="556D11CC" w14:textId="3D01C654" w:rsidR="00BC37F9" w:rsidRPr="00AD6BD9" w:rsidRDefault="0062682D" w:rsidP="00702ED8">
            <w:pPr>
              <w:jc w:val="both"/>
              <w:rPr>
                <w:rFonts w:ascii="Muli" w:eastAsia="Muli" w:hAnsi="Muli" w:cs="Muli"/>
                <w:sz w:val="16"/>
                <w:szCs w:val="16"/>
              </w:rPr>
            </w:pPr>
            <w:r w:rsidRPr="00AD6BD9">
              <w:rPr>
                <w:rFonts w:ascii="Muli" w:eastAsia="Muli" w:hAnsi="Muli" w:cs="Muli"/>
                <w:sz w:val="16"/>
                <w:szCs w:val="16"/>
              </w:rPr>
              <w:t xml:space="preserve">De los terceros llamados al Procedimiento de Responsabilidad Administrativa recibir las manifestaciones y pruebas que </w:t>
            </w:r>
            <w:r w:rsidR="00105B2B" w:rsidRPr="00AD6BD9">
              <w:rPr>
                <w:rFonts w:ascii="Muli" w:eastAsia="Muli" w:hAnsi="Muli" w:cs="Muli"/>
                <w:sz w:val="16"/>
                <w:szCs w:val="16"/>
              </w:rPr>
              <w:t>ofrezcan en</w:t>
            </w:r>
            <w:r w:rsidRPr="00AD6BD9">
              <w:rPr>
                <w:rFonts w:ascii="Muli" w:eastAsia="Muli" w:hAnsi="Muli" w:cs="Muli"/>
                <w:sz w:val="16"/>
                <w:szCs w:val="16"/>
              </w:rPr>
              <w:t xml:space="preserve"> los términos establecidos en la normativa aplicable.</w:t>
            </w:r>
          </w:p>
        </w:tc>
        <w:tc>
          <w:tcPr>
            <w:tcW w:w="1701" w:type="dxa"/>
            <w:gridSpan w:val="2"/>
          </w:tcPr>
          <w:p w14:paraId="5450B50C" w14:textId="701DC1F6"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373E6374" w14:textId="40A6EB22"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7F881472" w14:textId="77777777" w:rsidTr="001A628B">
        <w:tc>
          <w:tcPr>
            <w:tcW w:w="704" w:type="dxa"/>
          </w:tcPr>
          <w:p w14:paraId="3C508C62" w14:textId="77777777" w:rsidR="00BC37F9" w:rsidRDefault="001D3045" w:rsidP="00702ED8">
            <w:pPr>
              <w:jc w:val="both"/>
              <w:rPr>
                <w:rFonts w:ascii="Muli" w:eastAsia="Muli" w:hAnsi="Muli" w:cs="Muli"/>
                <w:sz w:val="16"/>
                <w:szCs w:val="16"/>
              </w:rPr>
            </w:pPr>
            <w:r>
              <w:rPr>
                <w:rFonts w:ascii="Muli" w:eastAsia="Muli" w:hAnsi="Muli" w:cs="Muli"/>
                <w:sz w:val="16"/>
                <w:szCs w:val="16"/>
              </w:rPr>
              <w:t>16</w:t>
            </w:r>
          </w:p>
        </w:tc>
        <w:tc>
          <w:tcPr>
            <w:tcW w:w="4820" w:type="dxa"/>
            <w:gridSpan w:val="3"/>
          </w:tcPr>
          <w:p w14:paraId="79266D88" w14:textId="77777777" w:rsidR="00BC37F9" w:rsidRDefault="001D3045" w:rsidP="00702ED8">
            <w:pPr>
              <w:jc w:val="both"/>
              <w:rPr>
                <w:rFonts w:ascii="Muli" w:eastAsia="Muli" w:hAnsi="Muli" w:cs="Muli"/>
                <w:sz w:val="16"/>
                <w:szCs w:val="16"/>
              </w:rPr>
            </w:pPr>
            <w:r>
              <w:rPr>
                <w:rFonts w:ascii="Muli" w:eastAsia="Muli" w:hAnsi="Muli" w:cs="Muli"/>
                <w:sz w:val="16"/>
                <w:szCs w:val="16"/>
              </w:rPr>
              <w:t>Se declara cerrada la audiencia inicial.</w:t>
            </w:r>
          </w:p>
        </w:tc>
        <w:tc>
          <w:tcPr>
            <w:tcW w:w="1701" w:type="dxa"/>
            <w:gridSpan w:val="2"/>
          </w:tcPr>
          <w:p w14:paraId="5244E3C1" w14:textId="7034BDE6"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37E24BF0" w14:textId="5E975F6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38B7AB3E" w14:textId="77777777" w:rsidTr="001A628B">
        <w:tc>
          <w:tcPr>
            <w:tcW w:w="704" w:type="dxa"/>
          </w:tcPr>
          <w:p w14:paraId="22854696" w14:textId="77777777" w:rsidR="00BC37F9" w:rsidRDefault="001D3045" w:rsidP="00702ED8">
            <w:pPr>
              <w:jc w:val="both"/>
              <w:rPr>
                <w:rFonts w:ascii="Muli" w:eastAsia="Muli" w:hAnsi="Muli" w:cs="Muli"/>
                <w:sz w:val="16"/>
                <w:szCs w:val="16"/>
              </w:rPr>
            </w:pPr>
            <w:r>
              <w:rPr>
                <w:rFonts w:ascii="Muli" w:eastAsia="Muli" w:hAnsi="Muli" w:cs="Muli"/>
                <w:sz w:val="16"/>
                <w:szCs w:val="16"/>
              </w:rPr>
              <w:t>17</w:t>
            </w:r>
          </w:p>
        </w:tc>
        <w:tc>
          <w:tcPr>
            <w:tcW w:w="4820" w:type="dxa"/>
            <w:gridSpan w:val="3"/>
          </w:tcPr>
          <w:p w14:paraId="6DF1B4FE" w14:textId="467D69E5" w:rsidR="00BC37F9" w:rsidRDefault="001D3045" w:rsidP="00702ED8">
            <w:pPr>
              <w:jc w:val="both"/>
              <w:rPr>
                <w:rFonts w:ascii="Muli" w:eastAsia="Muli" w:hAnsi="Muli" w:cs="Muli"/>
                <w:sz w:val="16"/>
                <w:szCs w:val="16"/>
              </w:rPr>
            </w:pPr>
            <w:r>
              <w:rPr>
                <w:rFonts w:ascii="Muli" w:eastAsia="Muli" w:hAnsi="Muli" w:cs="Muli"/>
                <w:sz w:val="16"/>
                <w:szCs w:val="16"/>
              </w:rPr>
              <w:t>Se envían al Tribunal de Justicia Administrativa los autos originales del expediente de</w:t>
            </w:r>
            <w:r w:rsidR="001151ED">
              <w:rPr>
                <w:rFonts w:ascii="Muli" w:eastAsia="Muli" w:hAnsi="Muli" w:cs="Muli"/>
                <w:sz w:val="16"/>
                <w:szCs w:val="16"/>
              </w:rPr>
              <w:t xml:space="preserve"> Procedimiento de </w:t>
            </w:r>
            <w:r>
              <w:rPr>
                <w:rFonts w:ascii="Muli" w:eastAsia="Muli" w:hAnsi="Muli" w:cs="Muli"/>
                <w:sz w:val="16"/>
                <w:szCs w:val="16"/>
              </w:rPr>
              <w:t>Responsabilidad Administrativa.</w:t>
            </w:r>
          </w:p>
        </w:tc>
        <w:tc>
          <w:tcPr>
            <w:tcW w:w="1701" w:type="dxa"/>
            <w:gridSpan w:val="2"/>
          </w:tcPr>
          <w:p w14:paraId="6CB95F91" w14:textId="02E37E17" w:rsidR="00BC37F9" w:rsidRDefault="001151ED" w:rsidP="00702ED8">
            <w:pPr>
              <w:jc w:val="both"/>
              <w:rPr>
                <w:rFonts w:ascii="Muli" w:eastAsia="Muli" w:hAnsi="Muli" w:cs="Muli"/>
                <w:sz w:val="16"/>
                <w:szCs w:val="16"/>
              </w:rPr>
            </w:pPr>
            <w:r>
              <w:rPr>
                <w:rFonts w:ascii="Muli" w:eastAsia="Muli" w:hAnsi="Muli" w:cs="Muli"/>
                <w:sz w:val="16"/>
                <w:szCs w:val="16"/>
              </w:rPr>
              <w:t>AS</w:t>
            </w:r>
          </w:p>
        </w:tc>
        <w:tc>
          <w:tcPr>
            <w:tcW w:w="1603" w:type="dxa"/>
          </w:tcPr>
          <w:p w14:paraId="1E944214" w14:textId="7D8B06AE" w:rsidR="00BC37F9" w:rsidRDefault="001D3045" w:rsidP="00702ED8">
            <w:pPr>
              <w:jc w:val="both"/>
              <w:rPr>
                <w:rFonts w:ascii="Muli" w:eastAsia="Muli" w:hAnsi="Muli" w:cs="Muli"/>
                <w:sz w:val="16"/>
                <w:szCs w:val="16"/>
              </w:rPr>
            </w:pPr>
            <w:r>
              <w:rPr>
                <w:rFonts w:ascii="Muli" w:eastAsia="Muli" w:hAnsi="Muli" w:cs="Muli"/>
                <w:sz w:val="16"/>
                <w:szCs w:val="16"/>
              </w:rPr>
              <w:t>Acuerdo, oficio</w:t>
            </w:r>
            <w:r w:rsidR="001A628B">
              <w:rPr>
                <w:rFonts w:ascii="Muli" w:eastAsia="Muli" w:hAnsi="Muli" w:cs="Muli"/>
                <w:sz w:val="16"/>
                <w:szCs w:val="16"/>
              </w:rPr>
              <w:t>.</w:t>
            </w:r>
          </w:p>
        </w:tc>
      </w:tr>
      <w:tr w:rsidR="00BC37F9" w14:paraId="2FB2789D" w14:textId="77777777" w:rsidTr="001A628B">
        <w:tc>
          <w:tcPr>
            <w:tcW w:w="704" w:type="dxa"/>
          </w:tcPr>
          <w:p w14:paraId="79314947" w14:textId="77777777" w:rsidR="00BC37F9" w:rsidRDefault="001D3045" w:rsidP="00702ED8">
            <w:pPr>
              <w:jc w:val="both"/>
              <w:rPr>
                <w:rFonts w:ascii="Muli" w:eastAsia="Muli" w:hAnsi="Muli" w:cs="Muli"/>
                <w:sz w:val="16"/>
                <w:szCs w:val="16"/>
              </w:rPr>
            </w:pPr>
            <w:r>
              <w:rPr>
                <w:rFonts w:ascii="Muli" w:eastAsia="Muli" w:hAnsi="Muli" w:cs="Muli"/>
                <w:sz w:val="16"/>
                <w:szCs w:val="16"/>
              </w:rPr>
              <w:t>18</w:t>
            </w:r>
          </w:p>
        </w:tc>
        <w:tc>
          <w:tcPr>
            <w:tcW w:w="4820" w:type="dxa"/>
            <w:gridSpan w:val="3"/>
          </w:tcPr>
          <w:p w14:paraId="72D52E3D" w14:textId="77777777" w:rsidR="00BC37F9" w:rsidRDefault="001D3045" w:rsidP="00702ED8">
            <w:pPr>
              <w:jc w:val="both"/>
              <w:rPr>
                <w:rFonts w:ascii="Muli" w:eastAsia="Muli" w:hAnsi="Muli" w:cs="Muli"/>
                <w:sz w:val="16"/>
                <w:szCs w:val="16"/>
              </w:rPr>
            </w:pPr>
            <w:r>
              <w:rPr>
                <w:rFonts w:ascii="Muli" w:eastAsia="Muli" w:hAnsi="Muli" w:cs="Muli"/>
                <w:sz w:val="16"/>
                <w:szCs w:val="16"/>
              </w:rPr>
              <w:t>Se notifica a las partes de la fecha de su envío, indicando el domicilio del Tribunal de Justicia Administrativa.</w:t>
            </w:r>
          </w:p>
        </w:tc>
        <w:tc>
          <w:tcPr>
            <w:tcW w:w="1701" w:type="dxa"/>
            <w:gridSpan w:val="2"/>
          </w:tcPr>
          <w:p w14:paraId="775BC754" w14:textId="32661093"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16FAD462" w14:textId="1096A029" w:rsidR="00BC37F9" w:rsidRDefault="001D3045" w:rsidP="00702ED8">
            <w:pPr>
              <w:jc w:val="both"/>
              <w:rPr>
                <w:rFonts w:ascii="Muli" w:eastAsia="Muli" w:hAnsi="Muli" w:cs="Muli"/>
                <w:sz w:val="16"/>
                <w:szCs w:val="16"/>
              </w:rPr>
            </w:pPr>
            <w:r>
              <w:rPr>
                <w:rFonts w:ascii="Muli" w:eastAsia="Muli" w:hAnsi="Muli" w:cs="Muli"/>
                <w:sz w:val="16"/>
                <w:szCs w:val="16"/>
              </w:rPr>
              <w:t>Oficios</w:t>
            </w:r>
            <w:r w:rsidR="001A628B">
              <w:rPr>
                <w:rFonts w:ascii="Muli" w:eastAsia="Muli" w:hAnsi="Muli" w:cs="Muli"/>
                <w:sz w:val="16"/>
                <w:szCs w:val="16"/>
              </w:rPr>
              <w:t>.</w:t>
            </w:r>
          </w:p>
        </w:tc>
      </w:tr>
      <w:tr w:rsidR="00BC37F9" w14:paraId="3256B56C" w14:textId="77777777" w:rsidTr="001A628B">
        <w:tc>
          <w:tcPr>
            <w:tcW w:w="704" w:type="dxa"/>
          </w:tcPr>
          <w:p w14:paraId="6CC9DDAC" w14:textId="77777777" w:rsidR="00BC37F9" w:rsidRDefault="001D3045" w:rsidP="00702ED8">
            <w:pPr>
              <w:jc w:val="both"/>
              <w:rPr>
                <w:rFonts w:ascii="Muli" w:eastAsia="Muli" w:hAnsi="Muli" w:cs="Muli"/>
                <w:sz w:val="16"/>
                <w:szCs w:val="16"/>
              </w:rPr>
            </w:pPr>
            <w:r>
              <w:rPr>
                <w:rFonts w:ascii="Muli" w:eastAsia="Muli" w:hAnsi="Muli" w:cs="Muli"/>
                <w:sz w:val="16"/>
                <w:szCs w:val="16"/>
              </w:rPr>
              <w:t>19</w:t>
            </w:r>
          </w:p>
        </w:tc>
        <w:tc>
          <w:tcPr>
            <w:tcW w:w="4820" w:type="dxa"/>
            <w:gridSpan w:val="3"/>
          </w:tcPr>
          <w:p w14:paraId="174A09FF"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El Tribunal de Justicia Administrativa advierte que la falta descrita en el Informe de Presunta Responsabilidad Administrativa es de las consideradas como graves.</w:t>
            </w:r>
          </w:p>
          <w:p w14:paraId="0E6E2E84" w14:textId="598C2D7B"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23</w:t>
            </w:r>
            <w:r w:rsidR="001A628B">
              <w:rPr>
                <w:rFonts w:ascii="Muli" w:eastAsia="Muli" w:hAnsi="Muli" w:cs="Muli"/>
                <w:sz w:val="16"/>
                <w:szCs w:val="16"/>
              </w:rPr>
              <w:t>.</w:t>
            </w:r>
          </w:p>
          <w:p w14:paraId="33FB3E3E" w14:textId="71B9B3A7" w:rsidR="00BC37F9" w:rsidRDefault="001D3045" w:rsidP="00702ED8">
            <w:pPr>
              <w:jc w:val="both"/>
              <w:rPr>
                <w:rFonts w:ascii="Muli" w:eastAsia="Muli" w:hAnsi="Muli" w:cs="Muli"/>
                <w:sz w:val="16"/>
                <w:szCs w:val="16"/>
              </w:rPr>
            </w:pPr>
            <w:r>
              <w:rPr>
                <w:rFonts w:ascii="Muli" w:eastAsia="Muli" w:hAnsi="Muli" w:cs="Muli"/>
                <w:sz w:val="16"/>
                <w:szCs w:val="16"/>
              </w:rPr>
              <w:t>No: Continuar en actividad 20</w:t>
            </w:r>
            <w:r w:rsidR="001A628B">
              <w:rPr>
                <w:rFonts w:ascii="Muli" w:eastAsia="Muli" w:hAnsi="Muli" w:cs="Muli"/>
                <w:sz w:val="16"/>
                <w:szCs w:val="16"/>
              </w:rPr>
              <w:t>.</w:t>
            </w:r>
          </w:p>
        </w:tc>
        <w:tc>
          <w:tcPr>
            <w:tcW w:w="1701" w:type="dxa"/>
            <w:gridSpan w:val="2"/>
          </w:tcPr>
          <w:p w14:paraId="488FA485" w14:textId="7C2E040D" w:rsidR="00BC37F9" w:rsidRDefault="001D3045" w:rsidP="00702ED8">
            <w:pPr>
              <w:jc w:val="both"/>
              <w:rPr>
                <w:rFonts w:ascii="Muli" w:eastAsia="Muli" w:hAnsi="Muli" w:cs="Muli"/>
                <w:sz w:val="16"/>
                <w:szCs w:val="16"/>
              </w:rPr>
            </w:pPr>
            <w:r>
              <w:rPr>
                <w:rFonts w:ascii="Muli" w:eastAsia="Muli" w:hAnsi="Muli" w:cs="Muli"/>
                <w:sz w:val="16"/>
                <w:szCs w:val="16"/>
              </w:rPr>
              <w:t>Tribunal de Justicia Administrativa</w:t>
            </w:r>
            <w:r w:rsidR="001A628B">
              <w:rPr>
                <w:rFonts w:ascii="Muli" w:eastAsia="Muli" w:hAnsi="Muli" w:cs="Muli"/>
                <w:sz w:val="16"/>
                <w:szCs w:val="16"/>
              </w:rPr>
              <w:t>.</w:t>
            </w:r>
          </w:p>
        </w:tc>
        <w:tc>
          <w:tcPr>
            <w:tcW w:w="1603" w:type="dxa"/>
          </w:tcPr>
          <w:p w14:paraId="49A74D8B" w14:textId="77777777" w:rsidR="00BC37F9" w:rsidRDefault="00BC37F9" w:rsidP="00702ED8">
            <w:pPr>
              <w:jc w:val="both"/>
              <w:rPr>
                <w:rFonts w:ascii="Muli" w:eastAsia="Muli" w:hAnsi="Muli" w:cs="Muli"/>
                <w:sz w:val="16"/>
                <w:szCs w:val="16"/>
              </w:rPr>
            </w:pPr>
          </w:p>
        </w:tc>
      </w:tr>
      <w:tr w:rsidR="00BC37F9" w14:paraId="58052A08" w14:textId="77777777" w:rsidTr="001A628B">
        <w:tc>
          <w:tcPr>
            <w:tcW w:w="704" w:type="dxa"/>
          </w:tcPr>
          <w:p w14:paraId="437AC79A" w14:textId="77777777" w:rsidR="00BC37F9" w:rsidRDefault="001D3045" w:rsidP="00702ED8">
            <w:pPr>
              <w:jc w:val="both"/>
              <w:rPr>
                <w:rFonts w:ascii="Muli" w:eastAsia="Muli" w:hAnsi="Muli" w:cs="Muli"/>
                <w:sz w:val="16"/>
                <w:szCs w:val="16"/>
              </w:rPr>
            </w:pPr>
            <w:r>
              <w:rPr>
                <w:rFonts w:ascii="Muli" w:eastAsia="Muli" w:hAnsi="Muli" w:cs="Muli"/>
                <w:sz w:val="16"/>
                <w:szCs w:val="16"/>
              </w:rPr>
              <w:t>20</w:t>
            </w:r>
          </w:p>
        </w:tc>
        <w:tc>
          <w:tcPr>
            <w:tcW w:w="4820" w:type="dxa"/>
            <w:gridSpan w:val="3"/>
          </w:tcPr>
          <w:p w14:paraId="584830D7" w14:textId="77777777" w:rsidR="00BC37F9" w:rsidRDefault="001D3045" w:rsidP="00702ED8">
            <w:pPr>
              <w:jc w:val="both"/>
              <w:rPr>
                <w:rFonts w:ascii="Muli" w:eastAsia="Muli" w:hAnsi="Muli" w:cs="Muli"/>
                <w:sz w:val="16"/>
                <w:szCs w:val="16"/>
              </w:rPr>
            </w:pPr>
            <w:r>
              <w:rPr>
                <w:rFonts w:ascii="Muli" w:eastAsia="Muli" w:hAnsi="Muli" w:cs="Muli"/>
                <w:sz w:val="16"/>
                <w:szCs w:val="16"/>
              </w:rPr>
              <w:t>El Tribunal de Justicia Administrativa resuelve y regresa el expediente de Presunta Responsabilidad Administrativa a la Autoridad Substanciadora para que continúe con el Procedimiento en los términos establecidos en la normativa aplicable para una falta no grave.</w:t>
            </w:r>
          </w:p>
        </w:tc>
        <w:tc>
          <w:tcPr>
            <w:tcW w:w="1701" w:type="dxa"/>
            <w:gridSpan w:val="2"/>
          </w:tcPr>
          <w:p w14:paraId="64869666" w14:textId="1C93E45D"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1A44AF48" w14:textId="0C5E66A1"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61C9EC43" w14:textId="77777777" w:rsidTr="001A628B">
        <w:tc>
          <w:tcPr>
            <w:tcW w:w="704" w:type="dxa"/>
          </w:tcPr>
          <w:p w14:paraId="592A5CAE" w14:textId="77777777" w:rsidR="00BC37F9" w:rsidRDefault="001D3045" w:rsidP="00702ED8">
            <w:pPr>
              <w:jc w:val="both"/>
              <w:rPr>
                <w:rFonts w:ascii="Muli" w:eastAsia="Muli" w:hAnsi="Muli" w:cs="Muli"/>
                <w:sz w:val="16"/>
                <w:szCs w:val="16"/>
              </w:rPr>
            </w:pPr>
            <w:r>
              <w:rPr>
                <w:rFonts w:ascii="Muli" w:eastAsia="Muli" w:hAnsi="Muli" w:cs="Muli"/>
                <w:sz w:val="16"/>
                <w:szCs w:val="16"/>
              </w:rPr>
              <w:t>21</w:t>
            </w:r>
          </w:p>
        </w:tc>
        <w:tc>
          <w:tcPr>
            <w:tcW w:w="4820" w:type="dxa"/>
            <w:gridSpan w:val="3"/>
          </w:tcPr>
          <w:p w14:paraId="49326F01" w14:textId="661FF332" w:rsidR="00BC37F9" w:rsidRDefault="001D3045" w:rsidP="00702ED8">
            <w:pPr>
              <w:jc w:val="both"/>
              <w:rPr>
                <w:rFonts w:ascii="Muli" w:eastAsia="Muli" w:hAnsi="Muli" w:cs="Muli"/>
                <w:sz w:val="16"/>
                <w:szCs w:val="16"/>
              </w:rPr>
            </w:pPr>
            <w:r>
              <w:rPr>
                <w:rFonts w:ascii="Muli" w:eastAsia="Muli" w:hAnsi="Muli" w:cs="Muli"/>
                <w:sz w:val="16"/>
                <w:szCs w:val="16"/>
              </w:rPr>
              <w:t>Recepción del expediente de</w:t>
            </w:r>
            <w:r w:rsidR="001151ED">
              <w:rPr>
                <w:rFonts w:ascii="Muli" w:eastAsia="Muli" w:hAnsi="Muli" w:cs="Muli"/>
                <w:sz w:val="16"/>
                <w:szCs w:val="16"/>
              </w:rPr>
              <w:t xml:space="preserve">l Procedimiento de </w:t>
            </w:r>
            <w:r>
              <w:rPr>
                <w:rFonts w:ascii="Muli" w:eastAsia="Muli" w:hAnsi="Muli" w:cs="Muli"/>
                <w:sz w:val="16"/>
                <w:szCs w:val="16"/>
              </w:rPr>
              <w:t>Responsabilidad Administrativa.</w:t>
            </w:r>
          </w:p>
        </w:tc>
        <w:tc>
          <w:tcPr>
            <w:tcW w:w="1701" w:type="dxa"/>
            <w:gridSpan w:val="2"/>
          </w:tcPr>
          <w:p w14:paraId="2ED95381" w14:textId="70AC8E43"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6265430B" w14:textId="26DA8F4F"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5CAFC05D" w14:textId="77777777" w:rsidTr="001A628B">
        <w:tc>
          <w:tcPr>
            <w:tcW w:w="704" w:type="dxa"/>
          </w:tcPr>
          <w:p w14:paraId="1A79BC6E" w14:textId="77777777" w:rsidR="00BC37F9" w:rsidRDefault="001D3045" w:rsidP="00702ED8">
            <w:pPr>
              <w:jc w:val="both"/>
              <w:rPr>
                <w:rFonts w:ascii="Muli" w:eastAsia="Muli" w:hAnsi="Muli" w:cs="Muli"/>
                <w:sz w:val="16"/>
                <w:szCs w:val="16"/>
              </w:rPr>
            </w:pPr>
            <w:r>
              <w:rPr>
                <w:rFonts w:ascii="Muli" w:eastAsia="Muli" w:hAnsi="Muli" w:cs="Muli"/>
                <w:sz w:val="16"/>
                <w:szCs w:val="16"/>
              </w:rPr>
              <w:t>22</w:t>
            </w:r>
          </w:p>
        </w:tc>
        <w:tc>
          <w:tcPr>
            <w:tcW w:w="4820" w:type="dxa"/>
            <w:gridSpan w:val="3"/>
          </w:tcPr>
          <w:p w14:paraId="4B3E85A0" w14:textId="4C8E59EF" w:rsidR="00BC37F9" w:rsidRDefault="001D3045" w:rsidP="00702ED8">
            <w:pPr>
              <w:jc w:val="both"/>
              <w:rPr>
                <w:rFonts w:ascii="Muli" w:eastAsia="Muli" w:hAnsi="Muli" w:cs="Muli"/>
                <w:sz w:val="16"/>
                <w:szCs w:val="16"/>
              </w:rPr>
            </w:pPr>
            <w:r>
              <w:rPr>
                <w:rFonts w:ascii="Muli" w:eastAsia="Muli" w:hAnsi="Muli" w:cs="Muli"/>
                <w:sz w:val="16"/>
                <w:szCs w:val="16"/>
              </w:rPr>
              <w:t>Trámite de</w:t>
            </w:r>
            <w:r w:rsidR="001151ED">
              <w:rPr>
                <w:rFonts w:ascii="Muli" w:eastAsia="Muli" w:hAnsi="Muli" w:cs="Muli"/>
                <w:sz w:val="16"/>
                <w:szCs w:val="16"/>
              </w:rPr>
              <w:t xml:space="preserve">l Procedimiento de </w:t>
            </w:r>
            <w:r>
              <w:rPr>
                <w:rFonts w:ascii="Muli" w:eastAsia="Muli" w:hAnsi="Muli" w:cs="Muli"/>
                <w:sz w:val="16"/>
                <w:szCs w:val="16"/>
              </w:rPr>
              <w:t>Responsabilidad Administrativa correspondiente a una falta no grave.</w:t>
            </w:r>
          </w:p>
        </w:tc>
        <w:tc>
          <w:tcPr>
            <w:tcW w:w="1701" w:type="dxa"/>
            <w:gridSpan w:val="2"/>
          </w:tcPr>
          <w:p w14:paraId="389937C6" w14:textId="2B77F608" w:rsidR="00BC37F9" w:rsidRDefault="001151ED" w:rsidP="00702ED8">
            <w:pPr>
              <w:jc w:val="both"/>
              <w:rPr>
                <w:rFonts w:ascii="Muli" w:eastAsia="Muli" w:hAnsi="Muli" w:cs="Muli"/>
                <w:sz w:val="16"/>
                <w:szCs w:val="16"/>
              </w:rPr>
            </w:pPr>
            <w:r>
              <w:rPr>
                <w:rFonts w:ascii="Muli" w:eastAsia="Muli" w:hAnsi="Muli" w:cs="Muli"/>
                <w:sz w:val="16"/>
                <w:szCs w:val="16"/>
              </w:rPr>
              <w:t>AS</w:t>
            </w:r>
            <w:r w:rsidR="001A628B">
              <w:rPr>
                <w:rFonts w:ascii="Muli" w:eastAsia="Muli" w:hAnsi="Muli" w:cs="Muli"/>
                <w:sz w:val="16"/>
                <w:szCs w:val="16"/>
              </w:rPr>
              <w:t>.</w:t>
            </w:r>
          </w:p>
        </w:tc>
        <w:tc>
          <w:tcPr>
            <w:tcW w:w="1603" w:type="dxa"/>
          </w:tcPr>
          <w:p w14:paraId="68FD68F0" w14:textId="29B8A3F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63C6FA5D" w14:textId="77777777" w:rsidTr="001A628B">
        <w:tc>
          <w:tcPr>
            <w:tcW w:w="704" w:type="dxa"/>
          </w:tcPr>
          <w:p w14:paraId="5D738F51" w14:textId="77777777" w:rsidR="00BC37F9" w:rsidRDefault="001D3045" w:rsidP="00702ED8">
            <w:pPr>
              <w:jc w:val="both"/>
              <w:rPr>
                <w:rFonts w:ascii="Muli" w:eastAsia="Muli" w:hAnsi="Muli" w:cs="Muli"/>
                <w:sz w:val="16"/>
                <w:szCs w:val="16"/>
              </w:rPr>
            </w:pPr>
            <w:r>
              <w:rPr>
                <w:rFonts w:ascii="Muli" w:eastAsia="Muli" w:hAnsi="Muli" w:cs="Muli"/>
                <w:sz w:val="16"/>
                <w:szCs w:val="16"/>
              </w:rPr>
              <w:t>23</w:t>
            </w:r>
          </w:p>
        </w:tc>
        <w:tc>
          <w:tcPr>
            <w:tcW w:w="4820" w:type="dxa"/>
            <w:gridSpan w:val="3"/>
          </w:tcPr>
          <w:p w14:paraId="354E06F8" w14:textId="77777777" w:rsidR="00BC37F9" w:rsidRDefault="001D3045" w:rsidP="00702ED8">
            <w:pPr>
              <w:jc w:val="both"/>
              <w:rPr>
                <w:rFonts w:ascii="Muli" w:eastAsia="Muli" w:hAnsi="Muli" w:cs="Muli"/>
                <w:sz w:val="16"/>
                <w:szCs w:val="16"/>
              </w:rPr>
            </w:pPr>
            <w:r>
              <w:rPr>
                <w:rFonts w:ascii="Muli" w:eastAsia="Muli" w:hAnsi="Muli" w:cs="Muli"/>
                <w:sz w:val="16"/>
                <w:szCs w:val="16"/>
              </w:rPr>
              <w:t>Continúa el Procedimiento a cargo del Tribunal de Justicia Administrativa.</w:t>
            </w:r>
          </w:p>
        </w:tc>
        <w:tc>
          <w:tcPr>
            <w:tcW w:w="1701" w:type="dxa"/>
            <w:gridSpan w:val="2"/>
          </w:tcPr>
          <w:p w14:paraId="0D6E2B31" w14:textId="34265192" w:rsidR="00BC37F9" w:rsidRDefault="001D3045" w:rsidP="00702ED8">
            <w:pPr>
              <w:jc w:val="both"/>
              <w:rPr>
                <w:rFonts w:ascii="Muli" w:eastAsia="Muli" w:hAnsi="Muli" w:cs="Muli"/>
                <w:sz w:val="16"/>
                <w:szCs w:val="16"/>
              </w:rPr>
            </w:pPr>
            <w:r>
              <w:rPr>
                <w:rFonts w:ascii="Muli" w:eastAsia="Muli" w:hAnsi="Muli" w:cs="Muli"/>
                <w:sz w:val="16"/>
                <w:szCs w:val="16"/>
              </w:rPr>
              <w:t>Tribunal de Justicia Administrativa</w:t>
            </w:r>
            <w:r w:rsidR="001A628B">
              <w:rPr>
                <w:rFonts w:ascii="Muli" w:eastAsia="Muli" w:hAnsi="Muli" w:cs="Muli"/>
                <w:sz w:val="16"/>
                <w:szCs w:val="16"/>
              </w:rPr>
              <w:t>.</w:t>
            </w:r>
          </w:p>
        </w:tc>
        <w:tc>
          <w:tcPr>
            <w:tcW w:w="1603" w:type="dxa"/>
          </w:tcPr>
          <w:p w14:paraId="567BBB22" w14:textId="77777777" w:rsidR="00BC37F9" w:rsidRDefault="00BC37F9" w:rsidP="00702ED8">
            <w:pPr>
              <w:jc w:val="both"/>
              <w:rPr>
                <w:rFonts w:ascii="Muli" w:eastAsia="Muli" w:hAnsi="Muli" w:cs="Muli"/>
                <w:sz w:val="16"/>
                <w:szCs w:val="16"/>
              </w:rPr>
            </w:pPr>
          </w:p>
        </w:tc>
      </w:tr>
      <w:tr w:rsidR="00BC37F9" w14:paraId="50603BEE" w14:textId="77777777" w:rsidTr="001A628B">
        <w:tc>
          <w:tcPr>
            <w:tcW w:w="704" w:type="dxa"/>
          </w:tcPr>
          <w:p w14:paraId="637FBB04" w14:textId="77777777" w:rsidR="00BC37F9" w:rsidRDefault="001D3045" w:rsidP="00702ED8">
            <w:pPr>
              <w:jc w:val="both"/>
              <w:rPr>
                <w:rFonts w:ascii="Muli" w:eastAsia="Muli" w:hAnsi="Muli" w:cs="Muli"/>
                <w:sz w:val="16"/>
                <w:szCs w:val="16"/>
              </w:rPr>
            </w:pPr>
            <w:r>
              <w:rPr>
                <w:rFonts w:ascii="Muli" w:eastAsia="Muli" w:hAnsi="Muli" w:cs="Muli"/>
                <w:sz w:val="16"/>
                <w:szCs w:val="16"/>
              </w:rPr>
              <w:t>24</w:t>
            </w:r>
          </w:p>
        </w:tc>
        <w:tc>
          <w:tcPr>
            <w:tcW w:w="4820" w:type="dxa"/>
            <w:gridSpan w:val="3"/>
          </w:tcPr>
          <w:p w14:paraId="3636849C" w14:textId="77777777" w:rsidR="00BC37F9" w:rsidRDefault="001D3045" w:rsidP="00702ED8">
            <w:pPr>
              <w:jc w:val="both"/>
              <w:rPr>
                <w:rFonts w:ascii="Muli" w:eastAsia="Muli" w:hAnsi="Muli" w:cs="Muli"/>
                <w:sz w:val="16"/>
                <w:szCs w:val="16"/>
              </w:rPr>
            </w:pPr>
            <w:r>
              <w:rPr>
                <w:rFonts w:ascii="Muli" w:eastAsia="Muli" w:hAnsi="Muli" w:cs="Muli"/>
                <w:sz w:val="16"/>
                <w:szCs w:val="16"/>
              </w:rPr>
              <w:t>Fin del procedimiento.</w:t>
            </w:r>
          </w:p>
        </w:tc>
        <w:tc>
          <w:tcPr>
            <w:tcW w:w="1701" w:type="dxa"/>
            <w:gridSpan w:val="2"/>
          </w:tcPr>
          <w:p w14:paraId="648A2DAF" w14:textId="77777777" w:rsidR="00BC37F9" w:rsidRDefault="00BC37F9" w:rsidP="00702ED8">
            <w:pPr>
              <w:jc w:val="both"/>
              <w:rPr>
                <w:rFonts w:ascii="Muli" w:eastAsia="Muli" w:hAnsi="Muli" w:cs="Muli"/>
                <w:sz w:val="16"/>
                <w:szCs w:val="16"/>
              </w:rPr>
            </w:pPr>
          </w:p>
        </w:tc>
        <w:tc>
          <w:tcPr>
            <w:tcW w:w="1603" w:type="dxa"/>
          </w:tcPr>
          <w:p w14:paraId="24078AB0" w14:textId="77777777" w:rsidR="00BC37F9" w:rsidRDefault="00BC37F9" w:rsidP="00702ED8">
            <w:pPr>
              <w:jc w:val="both"/>
              <w:rPr>
                <w:rFonts w:ascii="Muli" w:eastAsia="Muli" w:hAnsi="Muli" w:cs="Muli"/>
                <w:sz w:val="16"/>
                <w:szCs w:val="16"/>
              </w:rPr>
            </w:pPr>
          </w:p>
        </w:tc>
      </w:tr>
    </w:tbl>
    <w:p w14:paraId="0746C158" w14:textId="77777777" w:rsidR="00BC37F9" w:rsidRDefault="00BC37F9" w:rsidP="00702ED8">
      <w:pPr>
        <w:spacing w:after="0" w:line="240" w:lineRule="auto"/>
        <w:jc w:val="both"/>
        <w:rPr>
          <w:rFonts w:ascii="Muli" w:eastAsia="Muli" w:hAnsi="Muli" w:cs="Muli"/>
          <w:sz w:val="16"/>
          <w:szCs w:val="16"/>
        </w:rPr>
      </w:pPr>
    </w:p>
    <w:p w14:paraId="50631A2A" w14:textId="77777777" w:rsidR="0022611F" w:rsidRDefault="0022611F" w:rsidP="00702ED8">
      <w:pPr>
        <w:spacing w:after="0" w:line="240" w:lineRule="auto"/>
        <w:jc w:val="both"/>
        <w:rPr>
          <w:rFonts w:ascii="Muli" w:eastAsia="Muli" w:hAnsi="Muli" w:cs="Muli"/>
          <w:sz w:val="16"/>
          <w:szCs w:val="16"/>
        </w:rPr>
      </w:pPr>
    </w:p>
    <w:p w14:paraId="0C1DF7D6" w14:textId="77777777" w:rsidR="0022611F" w:rsidRDefault="0022611F" w:rsidP="00702ED8">
      <w:pPr>
        <w:spacing w:after="0" w:line="240" w:lineRule="auto"/>
        <w:jc w:val="both"/>
        <w:rPr>
          <w:rFonts w:ascii="Muli" w:eastAsia="Muli" w:hAnsi="Muli" w:cs="Muli"/>
          <w:sz w:val="16"/>
          <w:szCs w:val="16"/>
        </w:rPr>
      </w:pPr>
    </w:p>
    <w:p w14:paraId="36395876" w14:textId="51745C2D" w:rsidR="00BC37F9" w:rsidRDefault="001A628B" w:rsidP="001A628B">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721D117" wp14:editId="5F74063D">
            <wp:extent cx="4131910" cy="8625600"/>
            <wp:effectExtent l="0" t="0" r="2540" b="4445"/>
            <wp:docPr id="111526631" name="Imagen 111526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1" name="Imagen 11152663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141133" cy="8644854"/>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7800FF50" wp14:editId="7C13A316">
            <wp:extent cx="5611689" cy="7401600"/>
            <wp:effectExtent l="0" t="0" r="8255" b="8890"/>
            <wp:docPr id="111526632" name="Imagen 111526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2" name="Imagen 111526632"/>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627580" cy="7422559"/>
                    </a:xfrm>
                    <a:prstGeom prst="rect">
                      <a:avLst/>
                    </a:prstGeom>
                  </pic:spPr>
                </pic:pic>
              </a:graphicData>
            </a:graphic>
          </wp:inline>
        </w:drawing>
      </w:r>
    </w:p>
    <w:p w14:paraId="564EA8EB" w14:textId="77777777" w:rsidR="00B338CE" w:rsidRDefault="00B338CE" w:rsidP="00702ED8">
      <w:pPr>
        <w:spacing w:after="0" w:line="240" w:lineRule="auto"/>
        <w:jc w:val="both"/>
        <w:rPr>
          <w:rFonts w:ascii="Muli" w:eastAsia="Muli" w:hAnsi="Muli" w:cs="Muli"/>
          <w:sz w:val="16"/>
          <w:szCs w:val="16"/>
        </w:rPr>
      </w:pPr>
    </w:p>
    <w:p w14:paraId="4C39DA05" w14:textId="77777777" w:rsidR="00B338CE" w:rsidRDefault="00B338CE" w:rsidP="00702ED8">
      <w:pPr>
        <w:spacing w:after="0" w:line="240" w:lineRule="auto"/>
        <w:jc w:val="both"/>
        <w:rPr>
          <w:rFonts w:ascii="Muli" w:eastAsia="Muli" w:hAnsi="Muli" w:cs="Muli"/>
          <w:sz w:val="16"/>
          <w:szCs w:val="16"/>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3466"/>
      </w:tblGrid>
      <w:tr w:rsidR="00B338CE" w14:paraId="656E334C" w14:textId="77777777" w:rsidTr="00CD5476">
        <w:trPr>
          <w:trHeight w:val="80"/>
        </w:trPr>
        <w:tc>
          <w:tcPr>
            <w:tcW w:w="2942" w:type="dxa"/>
            <w:shd w:val="clear" w:color="auto" w:fill="006666"/>
          </w:tcPr>
          <w:p w14:paraId="302C60F6" w14:textId="77777777" w:rsidR="00B338CE" w:rsidRDefault="00B338CE"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19093E9" w14:textId="77777777" w:rsidR="00B338CE" w:rsidRDefault="00B338CE"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Revisó:</w:t>
            </w:r>
          </w:p>
        </w:tc>
        <w:tc>
          <w:tcPr>
            <w:tcW w:w="3466" w:type="dxa"/>
            <w:shd w:val="clear" w:color="auto" w:fill="006666"/>
          </w:tcPr>
          <w:p w14:paraId="1287239F" w14:textId="77777777" w:rsidR="00B338CE" w:rsidRDefault="00B338CE" w:rsidP="00702ED8">
            <w:pPr>
              <w:spacing w:after="0" w:line="240" w:lineRule="auto"/>
              <w:jc w:val="center"/>
              <w:rPr>
                <w:rFonts w:ascii="Muli" w:eastAsia="Muli" w:hAnsi="Muli" w:cs="Muli"/>
                <w:color w:val="FFFFFF"/>
                <w:sz w:val="16"/>
                <w:szCs w:val="16"/>
              </w:rPr>
            </w:pPr>
            <w:r>
              <w:rPr>
                <w:rFonts w:ascii="Muli" w:eastAsia="Muli" w:hAnsi="Muli" w:cs="Muli"/>
                <w:color w:val="FFFFFF"/>
                <w:sz w:val="16"/>
                <w:szCs w:val="16"/>
              </w:rPr>
              <w:t>Autorizó:</w:t>
            </w:r>
          </w:p>
        </w:tc>
      </w:tr>
      <w:tr w:rsidR="00B338CE" w14:paraId="20C4D5A1" w14:textId="77777777" w:rsidTr="00CD5476">
        <w:trPr>
          <w:trHeight w:val="550"/>
        </w:trPr>
        <w:tc>
          <w:tcPr>
            <w:tcW w:w="2942" w:type="dxa"/>
            <w:shd w:val="clear" w:color="auto" w:fill="auto"/>
            <w:vAlign w:val="center"/>
          </w:tcPr>
          <w:p w14:paraId="4FB2CEB7" w14:textId="77777777" w:rsidR="00B338CE" w:rsidRDefault="00B338CE" w:rsidP="00702ED8">
            <w:pPr>
              <w:spacing w:after="0" w:line="240" w:lineRule="auto"/>
              <w:jc w:val="center"/>
              <w:rPr>
                <w:rFonts w:ascii="Muli" w:eastAsia="Muli" w:hAnsi="Muli" w:cs="Muli"/>
                <w:color w:val="FFFFFF"/>
                <w:sz w:val="16"/>
                <w:szCs w:val="16"/>
              </w:rPr>
            </w:pPr>
          </w:p>
        </w:tc>
        <w:tc>
          <w:tcPr>
            <w:tcW w:w="2943" w:type="dxa"/>
            <w:shd w:val="clear" w:color="auto" w:fill="auto"/>
            <w:vAlign w:val="center"/>
          </w:tcPr>
          <w:p w14:paraId="19B10FBC" w14:textId="77777777" w:rsidR="00B338CE" w:rsidRDefault="00B338CE" w:rsidP="00702ED8">
            <w:pPr>
              <w:spacing w:after="0" w:line="240" w:lineRule="auto"/>
              <w:jc w:val="center"/>
              <w:rPr>
                <w:rFonts w:ascii="Muli" w:eastAsia="Muli" w:hAnsi="Muli" w:cs="Muli"/>
                <w:color w:val="000000"/>
                <w:sz w:val="16"/>
                <w:szCs w:val="16"/>
              </w:rPr>
            </w:pPr>
          </w:p>
        </w:tc>
        <w:tc>
          <w:tcPr>
            <w:tcW w:w="3466" w:type="dxa"/>
            <w:shd w:val="clear" w:color="auto" w:fill="auto"/>
            <w:vAlign w:val="center"/>
          </w:tcPr>
          <w:p w14:paraId="38B55D30" w14:textId="77777777" w:rsidR="00B338CE" w:rsidRDefault="00B338CE" w:rsidP="00702ED8">
            <w:pPr>
              <w:spacing w:after="0" w:line="240" w:lineRule="auto"/>
              <w:jc w:val="center"/>
              <w:rPr>
                <w:rFonts w:ascii="Muli" w:eastAsia="Muli" w:hAnsi="Muli" w:cs="Muli"/>
                <w:color w:val="FFFFFF"/>
                <w:sz w:val="16"/>
                <w:szCs w:val="16"/>
              </w:rPr>
            </w:pPr>
          </w:p>
        </w:tc>
      </w:tr>
      <w:tr w:rsidR="00B338CE" w14:paraId="1131A8D9" w14:textId="77777777" w:rsidTr="00CD5476">
        <w:trPr>
          <w:trHeight w:val="469"/>
        </w:trPr>
        <w:tc>
          <w:tcPr>
            <w:tcW w:w="2942" w:type="dxa"/>
            <w:vAlign w:val="center"/>
          </w:tcPr>
          <w:p w14:paraId="3A443723" w14:textId="77777777" w:rsidR="00B338CE" w:rsidRDefault="00B338CE" w:rsidP="00702ED8">
            <w:pPr>
              <w:spacing w:after="0" w:line="240" w:lineRule="auto"/>
              <w:jc w:val="center"/>
              <w:rPr>
                <w:rFonts w:ascii="Muli" w:eastAsia="Muli" w:hAnsi="Muli" w:cs="Muli"/>
                <w:sz w:val="16"/>
                <w:szCs w:val="16"/>
              </w:rPr>
            </w:pPr>
            <w:r>
              <w:rPr>
                <w:rFonts w:ascii="Muli" w:eastAsia="Muli" w:hAnsi="Muli" w:cs="Muli"/>
                <w:sz w:val="16"/>
                <w:szCs w:val="16"/>
              </w:rPr>
              <w:t>Lic. Lorena Torres Guerra</w:t>
            </w:r>
          </w:p>
          <w:p w14:paraId="660415A6" w14:textId="77777777" w:rsidR="00B338CE" w:rsidRDefault="00B338CE" w:rsidP="00702ED8">
            <w:pPr>
              <w:spacing w:after="0" w:line="240" w:lineRule="auto"/>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45BF7CA3" w14:textId="77777777" w:rsidR="00B338CE" w:rsidRDefault="00B338CE" w:rsidP="00702ED8">
            <w:pPr>
              <w:spacing w:after="0" w:line="240" w:lineRule="auto"/>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5E1D524E" w14:textId="77777777" w:rsidR="00B338CE" w:rsidRDefault="00B338CE" w:rsidP="00702ED8">
            <w:pPr>
              <w:spacing w:after="0" w:line="240" w:lineRule="auto"/>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a</w:t>
            </w:r>
            <w:r>
              <w:rPr>
                <w:rFonts w:ascii="Muli" w:eastAsia="Muli" w:hAnsi="Muli" w:cs="Muli"/>
                <w:color w:val="000000"/>
                <w:sz w:val="16"/>
                <w:szCs w:val="16"/>
              </w:rPr>
              <w:t xml:space="preserve"> de Planeación Institucional</w:t>
            </w:r>
          </w:p>
        </w:tc>
        <w:tc>
          <w:tcPr>
            <w:tcW w:w="3466" w:type="dxa"/>
            <w:vAlign w:val="center"/>
          </w:tcPr>
          <w:p w14:paraId="25EB530E" w14:textId="77777777" w:rsidR="00B338CE" w:rsidRDefault="00B338CE" w:rsidP="00702ED8">
            <w:pPr>
              <w:spacing w:after="0" w:line="240" w:lineRule="auto"/>
              <w:jc w:val="center"/>
              <w:rPr>
                <w:rFonts w:ascii="Muli" w:eastAsia="Muli" w:hAnsi="Muli" w:cs="Muli"/>
                <w:sz w:val="16"/>
                <w:szCs w:val="16"/>
              </w:rPr>
            </w:pPr>
            <w:r>
              <w:rPr>
                <w:rFonts w:ascii="Muli" w:eastAsia="Muli" w:hAnsi="Muli" w:cs="Muli"/>
                <w:sz w:val="16"/>
                <w:szCs w:val="16"/>
              </w:rPr>
              <w:t>Dr. Erik G. Ramírez Serafín</w:t>
            </w:r>
          </w:p>
          <w:p w14:paraId="4FDDF5F5" w14:textId="77777777" w:rsidR="00B338CE" w:rsidRDefault="00B338CE" w:rsidP="00702ED8">
            <w:pPr>
              <w:spacing w:after="0" w:line="240" w:lineRule="auto"/>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c"/>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709"/>
        <w:gridCol w:w="3118"/>
        <w:gridCol w:w="1276"/>
        <w:gridCol w:w="142"/>
        <w:gridCol w:w="1275"/>
        <w:gridCol w:w="1462"/>
      </w:tblGrid>
      <w:tr w:rsidR="00BC37F9" w14:paraId="04474B63" w14:textId="77777777">
        <w:trPr>
          <w:trHeight w:val="167"/>
        </w:trPr>
        <w:tc>
          <w:tcPr>
            <w:tcW w:w="1555" w:type="dxa"/>
            <w:gridSpan w:val="2"/>
            <w:vMerge w:val="restart"/>
            <w:vAlign w:val="center"/>
          </w:tcPr>
          <w:p w14:paraId="454E3155"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0E326031" wp14:editId="3DA0F1F2">
                  <wp:extent cx="955170" cy="417938"/>
                  <wp:effectExtent l="0" t="0" r="0" b="0"/>
                  <wp:docPr id="1453"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394" w:type="dxa"/>
            <w:gridSpan w:val="2"/>
            <w:vMerge w:val="restart"/>
            <w:shd w:val="clear" w:color="auto" w:fill="006666"/>
            <w:vAlign w:val="center"/>
          </w:tcPr>
          <w:p w14:paraId="63C76CC8" w14:textId="1406DAA7"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BA3579">
              <w:rPr>
                <w:rFonts w:ascii="Muli" w:eastAsia="Muli" w:hAnsi="Muli" w:cs="Muli"/>
                <w:b/>
                <w:color w:val="FFFFFF"/>
                <w:sz w:val="16"/>
                <w:szCs w:val="16"/>
              </w:rPr>
              <w:t>:</w:t>
            </w:r>
          </w:p>
          <w:p w14:paraId="74A52BDD" w14:textId="7CDADEEB" w:rsidR="00BC37F9" w:rsidRDefault="001D3045" w:rsidP="00702ED8">
            <w:pPr>
              <w:jc w:val="center"/>
              <w:rPr>
                <w:rFonts w:ascii="Muli" w:eastAsia="Muli" w:hAnsi="Muli" w:cs="Muli"/>
                <w:sz w:val="16"/>
                <w:szCs w:val="16"/>
              </w:rPr>
            </w:pPr>
            <w:r>
              <w:rPr>
                <w:rFonts w:ascii="Muli" w:eastAsia="Muli" w:hAnsi="Muli" w:cs="Muli"/>
                <w:color w:val="FFFFFF"/>
                <w:sz w:val="16"/>
                <w:szCs w:val="16"/>
              </w:rPr>
              <w:lastRenderedPageBreak/>
              <w:t xml:space="preserve">Resolución </w:t>
            </w:r>
            <w:r w:rsidR="00105B2B">
              <w:rPr>
                <w:rFonts w:ascii="Muli" w:eastAsia="Muli" w:hAnsi="Muli" w:cs="Muli"/>
                <w:color w:val="FFFFFF"/>
                <w:sz w:val="16"/>
                <w:szCs w:val="16"/>
              </w:rPr>
              <w:t xml:space="preserve">de los </w:t>
            </w:r>
            <w:r>
              <w:rPr>
                <w:rFonts w:ascii="Muli" w:eastAsia="Muli" w:hAnsi="Muli" w:cs="Muli"/>
                <w:color w:val="FFFFFF"/>
                <w:sz w:val="16"/>
                <w:szCs w:val="16"/>
              </w:rPr>
              <w:t>incidentes del Procedimiento de Responsabilidad Administrativa</w:t>
            </w:r>
            <w:r w:rsidR="001A628B">
              <w:rPr>
                <w:rFonts w:ascii="Muli" w:eastAsia="Muli" w:hAnsi="Muli" w:cs="Muli"/>
                <w:color w:val="FFFFFF"/>
                <w:sz w:val="16"/>
                <w:szCs w:val="16"/>
              </w:rPr>
              <w:t>.</w:t>
            </w:r>
          </w:p>
        </w:tc>
        <w:tc>
          <w:tcPr>
            <w:tcW w:w="1417" w:type="dxa"/>
            <w:gridSpan w:val="2"/>
            <w:shd w:val="clear" w:color="auto" w:fill="006666"/>
            <w:vAlign w:val="center"/>
          </w:tcPr>
          <w:p w14:paraId="7F90BD1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Código:</w:t>
            </w:r>
          </w:p>
        </w:tc>
        <w:tc>
          <w:tcPr>
            <w:tcW w:w="1462" w:type="dxa"/>
            <w:vAlign w:val="center"/>
          </w:tcPr>
          <w:p w14:paraId="6EB3D6E0" w14:textId="77777777" w:rsidR="00BC37F9" w:rsidRDefault="001D3045" w:rsidP="00702ED8">
            <w:pPr>
              <w:jc w:val="center"/>
              <w:rPr>
                <w:rFonts w:ascii="Muli" w:eastAsia="Muli" w:hAnsi="Muli" w:cs="Muli"/>
                <w:sz w:val="16"/>
                <w:szCs w:val="16"/>
              </w:rPr>
            </w:pPr>
            <w:r>
              <w:rPr>
                <w:rFonts w:ascii="Muli" w:eastAsia="Muli" w:hAnsi="Muli" w:cs="Muli"/>
                <w:sz w:val="16"/>
                <w:szCs w:val="16"/>
              </w:rPr>
              <w:t>EC-OIC-SUBS-3.2</w:t>
            </w:r>
          </w:p>
        </w:tc>
      </w:tr>
      <w:tr w:rsidR="00BC37F9" w14:paraId="0CAE6581" w14:textId="77777777">
        <w:trPr>
          <w:trHeight w:val="165"/>
        </w:trPr>
        <w:tc>
          <w:tcPr>
            <w:tcW w:w="1555" w:type="dxa"/>
            <w:gridSpan w:val="2"/>
            <w:vMerge/>
            <w:vAlign w:val="center"/>
          </w:tcPr>
          <w:p w14:paraId="3E23B9C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7B9A021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5E4E480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7C2E0623"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66017ED3" w14:textId="77777777">
        <w:trPr>
          <w:trHeight w:val="165"/>
        </w:trPr>
        <w:tc>
          <w:tcPr>
            <w:tcW w:w="1555" w:type="dxa"/>
            <w:gridSpan w:val="2"/>
            <w:vMerge/>
            <w:vAlign w:val="center"/>
          </w:tcPr>
          <w:p w14:paraId="1978B1D9"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394" w:type="dxa"/>
            <w:gridSpan w:val="2"/>
            <w:vMerge/>
            <w:shd w:val="clear" w:color="auto" w:fill="006666"/>
            <w:vAlign w:val="center"/>
          </w:tcPr>
          <w:p w14:paraId="464B9D36"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417" w:type="dxa"/>
            <w:gridSpan w:val="2"/>
            <w:shd w:val="clear" w:color="auto" w:fill="006666"/>
            <w:vAlign w:val="center"/>
          </w:tcPr>
          <w:p w14:paraId="5DDAF01D" w14:textId="465F435C"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333A7E06"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494BC24C" w14:textId="77777777">
        <w:tc>
          <w:tcPr>
            <w:tcW w:w="8828" w:type="dxa"/>
            <w:gridSpan w:val="7"/>
            <w:shd w:val="clear" w:color="auto" w:fill="auto"/>
            <w:vAlign w:val="center"/>
          </w:tcPr>
          <w:p w14:paraId="626B4BE7" w14:textId="77777777" w:rsidR="00BC37F9" w:rsidRDefault="001D3045" w:rsidP="00702ED8">
            <w:pPr>
              <w:rPr>
                <w:rFonts w:ascii="Muli" w:eastAsia="Muli" w:hAnsi="Muli" w:cs="Muli"/>
                <w:b/>
                <w:sz w:val="16"/>
                <w:szCs w:val="16"/>
              </w:rPr>
            </w:pPr>
            <w:r>
              <w:rPr>
                <w:rFonts w:ascii="Muli" w:eastAsia="Muli" w:hAnsi="Muli" w:cs="Muli"/>
                <w:b/>
                <w:sz w:val="16"/>
                <w:szCs w:val="16"/>
              </w:rPr>
              <w:t>I. INFORMACIÓN GENERAL DEL PROCEDIMIENTO</w:t>
            </w:r>
          </w:p>
        </w:tc>
      </w:tr>
      <w:tr w:rsidR="00BC37F9" w14:paraId="48514817" w14:textId="77777777">
        <w:tc>
          <w:tcPr>
            <w:tcW w:w="1555" w:type="dxa"/>
            <w:gridSpan w:val="2"/>
            <w:shd w:val="clear" w:color="auto" w:fill="006666"/>
          </w:tcPr>
          <w:p w14:paraId="7A69AE3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394" w:type="dxa"/>
            <w:gridSpan w:val="2"/>
          </w:tcPr>
          <w:p w14:paraId="434DF85B" w14:textId="73A6E523"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1A628B">
              <w:rPr>
                <w:rFonts w:ascii="Muli" w:eastAsia="Muli" w:hAnsi="Muli" w:cs="Muli"/>
                <w:sz w:val="16"/>
                <w:szCs w:val="16"/>
              </w:rPr>
              <w:t>.</w:t>
            </w:r>
          </w:p>
        </w:tc>
        <w:tc>
          <w:tcPr>
            <w:tcW w:w="1417" w:type="dxa"/>
            <w:gridSpan w:val="2"/>
            <w:shd w:val="clear" w:color="auto" w:fill="006666"/>
            <w:vAlign w:val="center"/>
          </w:tcPr>
          <w:p w14:paraId="213D9CB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53B0FFC7" w14:textId="77777777" w:rsidR="00BC37F9" w:rsidRDefault="001D3045" w:rsidP="00702ED8">
            <w:pPr>
              <w:rPr>
                <w:rFonts w:ascii="Muli" w:eastAsia="Muli" w:hAnsi="Muli" w:cs="Muli"/>
                <w:sz w:val="16"/>
                <w:szCs w:val="16"/>
              </w:rPr>
            </w:pPr>
            <w:r>
              <w:rPr>
                <w:rFonts w:ascii="Muli" w:eastAsia="Muli" w:hAnsi="Muli" w:cs="Muli"/>
                <w:sz w:val="16"/>
                <w:szCs w:val="16"/>
              </w:rPr>
              <w:t>EC-OIC-SUBS-3</w:t>
            </w:r>
          </w:p>
        </w:tc>
      </w:tr>
      <w:tr w:rsidR="00BC37F9" w14:paraId="6096E447" w14:textId="77777777">
        <w:tc>
          <w:tcPr>
            <w:tcW w:w="1555" w:type="dxa"/>
            <w:gridSpan w:val="2"/>
            <w:shd w:val="clear" w:color="auto" w:fill="006666"/>
          </w:tcPr>
          <w:p w14:paraId="714769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5B9AE6D8" w14:textId="77777777" w:rsidR="00BC37F9" w:rsidRDefault="001D3045" w:rsidP="00702ED8">
            <w:pPr>
              <w:jc w:val="both"/>
              <w:rPr>
                <w:rFonts w:ascii="Muli" w:eastAsia="Muli" w:hAnsi="Muli" w:cs="Muli"/>
                <w:sz w:val="16"/>
                <w:szCs w:val="16"/>
              </w:rPr>
            </w:pPr>
            <w:r>
              <w:rPr>
                <w:rFonts w:ascii="Muli" w:eastAsia="Muli" w:hAnsi="Muli" w:cs="Muli"/>
                <w:sz w:val="16"/>
                <w:szCs w:val="16"/>
              </w:rPr>
              <w:t>Resolver, a través de una sentencia interlocutoria, los incidentes que se promuevan de manera accesoria por guardar relación con el Procedimiento de Responsabilidad Administrativa, para garantizar y proteger los derechos de las partes.</w:t>
            </w:r>
          </w:p>
        </w:tc>
      </w:tr>
      <w:tr w:rsidR="00BC37F9" w14:paraId="52672440" w14:textId="77777777">
        <w:tc>
          <w:tcPr>
            <w:tcW w:w="1555" w:type="dxa"/>
            <w:gridSpan w:val="2"/>
            <w:shd w:val="clear" w:color="auto" w:fill="006666"/>
          </w:tcPr>
          <w:p w14:paraId="17C062A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4A95082B" w14:textId="64B17503" w:rsidR="00BC37F9" w:rsidRDefault="001D3045" w:rsidP="00702ED8">
            <w:pPr>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r>
      <w:tr w:rsidR="00BC37F9" w14:paraId="77D1131B" w14:textId="77777777">
        <w:tc>
          <w:tcPr>
            <w:tcW w:w="1555" w:type="dxa"/>
            <w:gridSpan w:val="2"/>
            <w:shd w:val="clear" w:color="auto" w:fill="006666"/>
          </w:tcPr>
          <w:p w14:paraId="59E681C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7B0E1AB7" w14:textId="77777777" w:rsidR="00BC37F9" w:rsidRDefault="001D3045" w:rsidP="00702ED8">
            <w:pPr>
              <w:rPr>
                <w:rFonts w:ascii="Muli" w:eastAsia="Muli" w:hAnsi="Muli" w:cs="Muli"/>
                <w:sz w:val="16"/>
                <w:szCs w:val="16"/>
              </w:rPr>
            </w:pPr>
            <w:r>
              <w:rPr>
                <w:rFonts w:ascii="Muli" w:eastAsia="Muli" w:hAnsi="Muli" w:cs="Muli"/>
                <w:sz w:val="16"/>
                <w:szCs w:val="16"/>
              </w:rPr>
              <w:t xml:space="preserve">Promoción del incidente mediante escrito de cada parte. </w:t>
            </w:r>
          </w:p>
        </w:tc>
        <w:tc>
          <w:tcPr>
            <w:tcW w:w="1418" w:type="dxa"/>
            <w:gridSpan w:val="2"/>
            <w:shd w:val="clear" w:color="auto" w:fill="006666"/>
          </w:tcPr>
          <w:p w14:paraId="6723D3B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647F0433" w14:textId="77777777" w:rsidR="00BC37F9" w:rsidRDefault="001D3045" w:rsidP="00702ED8">
            <w:pPr>
              <w:rPr>
                <w:rFonts w:ascii="Muli" w:eastAsia="Muli" w:hAnsi="Muli" w:cs="Muli"/>
                <w:sz w:val="16"/>
                <w:szCs w:val="16"/>
              </w:rPr>
            </w:pPr>
            <w:r>
              <w:rPr>
                <w:rFonts w:ascii="Muli" w:eastAsia="Muli" w:hAnsi="Muli" w:cs="Muli"/>
                <w:sz w:val="16"/>
                <w:szCs w:val="16"/>
              </w:rPr>
              <w:t>Sentencia interlocutoria.</w:t>
            </w:r>
          </w:p>
        </w:tc>
      </w:tr>
      <w:tr w:rsidR="00BC37F9" w14:paraId="4B4C6738" w14:textId="77777777">
        <w:tc>
          <w:tcPr>
            <w:tcW w:w="1555" w:type="dxa"/>
            <w:gridSpan w:val="2"/>
            <w:shd w:val="clear" w:color="auto" w:fill="006666"/>
          </w:tcPr>
          <w:p w14:paraId="2AD6F94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142700FA" w14:textId="77777777" w:rsidR="00BC37F9" w:rsidRDefault="00BC37F9" w:rsidP="00702ED8">
            <w:pPr>
              <w:rPr>
                <w:rFonts w:ascii="Muli" w:eastAsia="Muli" w:hAnsi="Muli" w:cs="Muli"/>
                <w:color w:val="FFFFFF"/>
                <w:sz w:val="16"/>
                <w:szCs w:val="16"/>
              </w:rPr>
            </w:pPr>
          </w:p>
        </w:tc>
        <w:tc>
          <w:tcPr>
            <w:tcW w:w="3118" w:type="dxa"/>
          </w:tcPr>
          <w:p w14:paraId="375D2FEB" w14:textId="06E2D354" w:rsidR="00BC37F9" w:rsidRDefault="001D3045" w:rsidP="00702ED8">
            <w:pPr>
              <w:rPr>
                <w:rFonts w:ascii="Muli" w:eastAsia="Muli" w:hAnsi="Muli" w:cs="Muli"/>
                <w:sz w:val="16"/>
                <w:szCs w:val="16"/>
              </w:rPr>
            </w:pPr>
            <w:r>
              <w:rPr>
                <w:rFonts w:ascii="Muli" w:eastAsia="Muli" w:hAnsi="Muli" w:cs="Muli"/>
                <w:sz w:val="16"/>
                <w:szCs w:val="16"/>
              </w:rPr>
              <w:t>Las partes en el Procedimiento de Responsabilidad Administrativa</w:t>
            </w:r>
            <w:r w:rsidR="001A628B">
              <w:rPr>
                <w:rFonts w:ascii="Muli" w:eastAsia="Muli" w:hAnsi="Muli" w:cs="Muli"/>
                <w:sz w:val="16"/>
                <w:szCs w:val="16"/>
              </w:rPr>
              <w:t>.</w:t>
            </w:r>
          </w:p>
        </w:tc>
        <w:tc>
          <w:tcPr>
            <w:tcW w:w="1418" w:type="dxa"/>
            <w:gridSpan w:val="2"/>
            <w:shd w:val="clear" w:color="auto" w:fill="006666"/>
          </w:tcPr>
          <w:p w14:paraId="0D040D9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6F89E458" w14:textId="46D1EBD2" w:rsidR="00BC37F9" w:rsidRDefault="001D3045" w:rsidP="00702ED8">
            <w:pPr>
              <w:rPr>
                <w:rFonts w:ascii="Muli" w:eastAsia="Muli" w:hAnsi="Muli" w:cs="Muli"/>
                <w:sz w:val="16"/>
                <w:szCs w:val="16"/>
              </w:rPr>
            </w:pPr>
            <w:r>
              <w:rPr>
                <w:rFonts w:ascii="Muli" w:eastAsia="Muli" w:hAnsi="Muli" w:cs="Muli"/>
                <w:sz w:val="16"/>
                <w:szCs w:val="16"/>
              </w:rPr>
              <w:t>Autoridad Substanciadora</w:t>
            </w:r>
            <w:r w:rsidR="001A628B">
              <w:rPr>
                <w:rFonts w:ascii="Muli" w:eastAsia="Muli" w:hAnsi="Muli" w:cs="Muli"/>
                <w:sz w:val="16"/>
                <w:szCs w:val="16"/>
              </w:rPr>
              <w:t>.</w:t>
            </w:r>
          </w:p>
          <w:p w14:paraId="1809EE4B" w14:textId="7E50BADE" w:rsidR="00BC37F9" w:rsidRDefault="001D3045" w:rsidP="00702ED8">
            <w:pPr>
              <w:rPr>
                <w:rFonts w:ascii="Muli" w:eastAsia="Muli" w:hAnsi="Muli" w:cs="Muli"/>
                <w:sz w:val="16"/>
                <w:szCs w:val="16"/>
              </w:rPr>
            </w:pPr>
            <w:r>
              <w:rPr>
                <w:rFonts w:ascii="Muli" w:eastAsia="Muli" w:hAnsi="Muli" w:cs="Muli"/>
                <w:sz w:val="16"/>
                <w:szCs w:val="16"/>
              </w:rPr>
              <w:t>Autoridad Resolutora</w:t>
            </w:r>
            <w:r w:rsidR="001A628B">
              <w:rPr>
                <w:rFonts w:ascii="Muli" w:eastAsia="Muli" w:hAnsi="Muli" w:cs="Muli"/>
                <w:sz w:val="16"/>
                <w:szCs w:val="16"/>
              </w:rPr>
              <w:t>.</w:t>
            </w:r>
          </w:p>
          <w:p w14:paraId="5007837E" w14:textId="77777777" w:rsidR="00BC37F9" w:rsidRDefault="001D3045" w:rsidP="00702ED8">
            <w:pPr>
              <w:rPr>
                <w:rFonts w:ascii="Muli" w:eastAsia="Muli" w:hAnsi="Muli" w:cs="Muli"/>
                <w:sz w:val="16"/>
                <w:szCs w:val="16"/>
              </w:rPr>
            </w:pPr>
            <w:r>
              <w:rPr>
                <w:rFonts w:ascii="Muli" w:eastAsia="Muli" w:hAnsi="Muli" w:cs="Muli"/>
                <w:sz w:val="16"/>
                <w:szCs w:val="16"/>
              </w:rPr>
              <w:t>Partes en el Procedimiento de Responsabilidad Administrativa, de conformidad con la Ley en la materia.</w:t>
            </w:r>
          </w:p>
        </w:tc>
      </w:tr>
      <w:tr w:rsidR="00BC37F9" w14:paraId="60F85FCA" w14:textId="77777777">
        <w:tc>
          <w:tcPr>
            <w:tcW w:w="1555" w:type="dxa"/>
            <w:gridSpan w:val="2"/>
            <w:shd w:val="clear" w:color="auto" w:fill="006666"/>
          </w:tcPr>
          <w:p w14:paraId="4D209F2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77861313"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6D96A86D"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47C8466C"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 xml:space="preserve">Constitución Política </w:t>
            </w:r>
            <w:r>
              <w:rPr>
                <w:rFonts w:ascii="Muli" w:eastAsia="Muli" w:hAnsi="Muli" w:cs="Muli"/>
                <w:sz w:val="16"/>
                <w:szCs w:val="16"/>
              </w:rPr>
              <w:t>para el Estado d</w:t>
            </w:r>
            <w:r>
              <w:rPr>
                <w:rFonts w:ascii="Muli" w:eastAsia="Muli" w:hAnsi="Muli" w:cs="Muli"/>
                <w:color w:val="000000"/>
                <w:sz w:val="16"/>
                <w:szCs w:val="16"/>
              </w:rPr>
              <w:t>e Guanajuato.</w:t>
            </w:r>
          </w:p>
          <w:p w14:paraId="69427B91"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368B5DD1"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1B9AE33C"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200C3324"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0F12A45A"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5937D3FB"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4DCC225E"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2B4F565A"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1DB08B3F"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18DAAD7B"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183E0700"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sz w:val="16"/>
                <w:szCs w:val="16"/>
              </w:rPr>
            </w:pPr>
            <w:r>
              <w:rPr>
                <w:rFonts w:ascii="Muli" w:eastAsia="Muli" w:hAnsi="Muli" w:cs="Muli"/>
                <w:sz w:val="16"/>
                <w:szCs w:val="16"/>
              </w:rPr>
              <w:t>Manual de Procesos y Procedimiento de la Secretaría Ejecutiva del Sistema Estatal Anticorrupción.</w:t>
            </w:r>
          </w:p>
          <w:p w14:paraId="1E9F5123" w14:textId="77777777" w:rsidR="00BC37F9" w:rsidRDefault="001D3045" w:rsidP="00702ED8">
            <w:pPr>
              <w:numPr>
                <w:ilvl w:val="0"/>
                <w:numId w:val="102"/>
              </w:numPr>
              <w:pBdr>
                <w:top w:val="nil"/>
                <w:left w:val="nil"/>
                <w:bottom w:val="nil"/>
                <w:right w:val="nil"/>
                <w:between w:val="nil"/>
              </w:pBdr>
              <w:ind w:left="739"/>
              <w:jc w:val="both"/>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3DAD82E3" w14:textId="77777777">
        <w:tc>
          <w:tcPr>
            <w:tcW w:w="1555" w:type="dxa"/>
            <w:gridSpan w:val="2"/>
            <w:shd w:val="clear" w:color="auto" w:fill="006666"/>
          </w:tcPr>
          <w:p w14:paraId="337FAB70"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43E0C679" w14:textId="77777777" w:rsidR="00BC37F9" w:rsidRDefault="001D3045" w:rsidP="00702ED8">
            <w:pPr>
              <w:jc w:val="both"/>
              <w:rPr>
                <w:rFonts w:ascii="Muli" w:eastAsia="Muli" w:hAnsi="Muli" w:cs="Muli"/>
                <w:sz w:val="16"/>
                <w:szCs w:val="16"/>
              </w:rPr>
            </w:pPr>
            <w:r>
              <w:rPr>
                <w:rFonts w:ascii="Muli" w:eastAsia="Muli" w:hAnsi="Muli" w:cs="Muli"/>
                <w:sz w:val="16"/>
                <w:szCs w:val="16"/>
              </w:rPr>
              <w:t>Escrito de cada parte</w:t>
            </w:r>
          </w:p>
          <w:p w14:paraId="212AE12E" w14:textId="7A1DBFD8" w:rsidR="00BC37F9" w:rsidRDefault="001D3045" w:rsidP="00702ED8">
            <w:pPr>
              <w:jc w:val="both"/>
              <w:rPr>
                <w:rFonts w:ascii="Muli" w:eastAsia="Muli" w:hAnsi="Muli" w:cs="Muli"/>
                <w:sz w:val="16"/>
                <w:szCs w:val="16"/>
              </w:rPr>
            </w:pPr>
            <w:r>
              <w:rPr>
                <w:rFonts w:ascii="Muli" w:eastAsia="Muli" w:hAnsi="Muli" w:cs="Muli"/>
                <w:sz w:val="16"/>
                <w:szCs w:val="16"/>
              </w:rPr>
              <w:t>Expediente del Procedimiento de Responsabilidad Administrativa</w:t>
            </w:r>
            <w:r w:rsidR="001A628B">
              <w:rPr>
                <w:rFonts w:ascii="Muli" w:eastAsia="Muli" w:hAnsi="Muli" w:cs="Muli"/>
                <w:sz w:val="16"/>
                <w:szCs w:val="16"/>
              </w:rPr>
              <w:t>.</w:t>
            </w:r>
          </w:p>
        </w:tc>
        <w:tc>
          <w:tcPr>
            <w:tcW w:w="1418" w:type="dxa"/>
            <w:gridSpan w:val="2"/>
            <w:shd w:val="clear" w:color="auto" w:fill="006666"/>
          </w:tcPr>
          <w:p w14:paraId="050D77A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70B4289E" w14:textId="77777777" w:rsidR="00BC37F9" w:rsidRDefault="00BC37F9" w:rsidP="00702ED8">
            <w:pPr>
              <w:rPr>
                <w:rFonts w:ascii="Muli" w:eastAsia="Muli" w:hAnsi="Muli" w:cs="Muli"/>
                <w:color w:val="FFFFFF"/>
                <w:sz w:val="16"/>
                <w:szCs w:val="16"/>
              </w:rPr>
            </w:pPr>
          </w:p>
        </w:tc>
        <w:tc>
          <w:tcPr>
            <w:tcW w:w="2737" w:type="dxa"/>
            <w:gridSpan w:val="2"/>
          </w:tcPr>
          <w:p w14:paraId="4A872544" w14:textId="77777777" w:rsidR="00BC37F9" w:rsidRDefault="001D3045" w:rsidP="00702ED8">
            <w:pPr>
              <w:rPr>
                <w:rFonts w:ascii="Muli" w:eastAsia="Muli" w:hAnsi="Muli" w:cs="Muli"/>
                <w:sz w:val="16"/>
                <w:szCs w:val="16"/>
              </w:rPr>
            </w:pPr>
            <w:r>
              <w:rPr>
                <w:rFonts w:ascii="Muli" w:eastAsia="Muli" w:hAnsi="Muli" w:cs="Muli"/>
                <w:sz w:val="16"/>
                <w:szCs w:val="16"/>
              </w:rPr>
              <w:t>Sentencia interlocutoria.</w:t>
            </w:r>
          </w:p>
        </w:tc>
      </w:tr>
      <w:tr w:rsidR="00BC37F9" w14:paraId="71E9B54B" w14:textId="77777777">
        <w:tc>
          <w:tcPr>
            <w:tcW w:w="8828" w:type="dxa"/>
            <w:gridSpan w:val="7"/>
            <w:vAlign w:val="center"/>
          </w:tcPr>
          <w:p w14:paraId="4483087E"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3D6407AE" w14:textId="77777777">
        <w:trPr>
          <w:trHeight w:val="427"/>
        </w:trPr>
        <w:tc>
          <w:tcPr>
            <w:tcW w:w="846" w:type="dxa"/>
            <w:shd w:val="clear" w:color="auto" w:fill="006666"/>
          </w:tcPr>
          <w:p w14:paraId="2DDCF13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103" w:type="dxa"/>
            <w:gridSpan w:val="3"/>
            <w:shd w:val="clear" w:color="auto" w:fill="006666"/>
          </w:tcPr>
          <w:p w14:paraId="101D8A7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417" w:type="dxa"/>
            <w:gridSpan w:val="2"/>
            <w:shd w:val="clear" w:color="auto" w:fill="006666"/>
          </w:tcPr>
          <w:p w14:paraId="5856C5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13DA6BB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100D5D46" w14:textId="77777777">
        <w:tc>
          <w:tcPr>
            <w:tcW w:w="846" w:type="dxa"/>
          </w:tcPr>
          <w:p w14:paraId="418765C5"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103" w:type="dxa"/>
            <w:gridSpan w:val="3"/>
          </w:tcPr>
          <w:p w14:paraId="0257FBF4" w14:textId="77777777" w:rsidR="00BC37F9" w:rsidRDefault="001D3045" w:rsidP="00702ED8">
            <w:pPr>
              <w:jc w:val="both"/>
              <w:rPr>
                <w:rFonts w:ascii="Muli" w:eastAsia="Muli" w:hAnsi="Muli" w:cs="Muli"/>
                <w:sz w:val="16"/>
                <w:szCs w:val="16"/>
              </w:rPr>
            </w:pPr>
            <w:r>
              <w:rPr>
                <w:rFonts w:ascii="Muli" w:eastAsia="Muli" w:hAnsi="Muli" w:cs="Muli"/>
                <w:sz w:val="16"/>
                <w:szCs w:val="16"/>
              </w:rPr>
              <w:t>Presentación del incidente mediante un escrito de parte, acompañado de las pruebas, en caso de contar con ellas.</w:t>
            </w:r>
          </w:p>
        </w:tc>
        <w:tc>
          <w:tcPr>
            <w:tcW w:w="1417" w:type="dxa"/>
            <w:gridSpan w:val="2"/>
          </w:tcPr>
          <w:p w14:paraId="04697AC3" w14:textId="6255C292" w:rsidR="00BC37F9" w:rsidRDefault="001D3045" w:rsidP="00702ED8">
            <w:pPr>
              <w:jc w:val="both"/>
              <w:rPr>
                <w:rFonts w:ascii="Muli" w:eastAsia="Muli" w:hAnsi="Muli" w:cs="Muli"/>
                <w:sz w:val="16"/>
                <w:szCs w:val="16"/>
              </w:rPr>
            </w:pPr>
            <w:r>
              <w:rPr>
                <w:rFonts w:ascii="Muli" w:eastAsia="Muli" w:hAnsi="Muli" w:cs="Muli"/>
                <w:sz w:val="16"/>
                <w:szCs w:val="16"/>
              </w:rPr>
              <w:t>Promovente</w:t>
            </w:r>
            <w:r w:rsidR="001A628B">
              <w:rPr>
                <w:rFonts w:ascii="Muli" w:eastAsia="Muli" w:hAnsi="Muli" w:cs="Muli"/>
                <w:sz w:val="16"/>
                <w:szCs w:val="16"/>
              </w:rPr>
              <w:t>.</w:t>
            </w:r>
          </w:p>
        </w:tc>
        <w:tc>
          <w:tcPr>
            <w:tcW w:w="1462" w:type="dxa"/>
          </w:tcPr>
          <w:p w14:paraId="5D974A61" w14:textId="77777777" w:rsidR="00BC37F9" w:rsidRDefault="00BC37F9" w:rsidP="00702ED8">
            <w:pPr>
              <w:jc w:val="both"/>
              <w:rPr>
                <w:rFonts w:ascii="Muli" w:eastAsia="Muli" w:hAnsi="Muli" w:cs="Muli"/>
                <w:sz w:val="16"/>
                <w:szCs w:val="16"/>
              </w:rPr>
            </w:pPr>
          </w:p>
        </w:tc>
      </w:tr>
      <w:tr w:rsidR="00BC37F9" w14:paraId="594887FA" w14:textId="77777777">
        <w:tc>
          <w:tcPr>
            <w:tcW w:w="846" w:type="dxa"/>
          </w:tcPr>
          <w:p w14:paraId="6BBFFC27"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103" w:type="dxa"/>
            <w:gridSpan w:val="3"/>
          </w:tcPr>
          <w:p w14:paraId="3F394713"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 la promoción del incidente mediante la presentación de un escrito de parte, acompañado de las pruebas en caso de haberse ofrecido.</w:t>
            </w:r>
          </w:p>
        </w:tc>
        <w:tc>
          <w:tcPr>
            <w:tcW w:w="1417" w:type="dxa"/>
            <w:gridSpan w:val="2"/>
          </w:tcPr>
          <w:p w14:paraId="136874C1" w14:textId="61C96F7A"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2953C337" w14:textId="77777777" w:rsidR="00BC37F9" w:rsidRDefault="001D3045" w:rsidP="00702ED8">
            <w:pPr>
              <w:jc w:val="both"/>
              <w:rPr>
                <w:rFonts w:ascii="Muli" w:eastAsia="Muli" w:hAnsi="Muli" w:cs="Muli"/>
                <w:sz w:val="16"/>
                <w:szCs w:val="16"/>
              </w:rPr>
            </w:pPr>
            <w:r>
              <w:rPr>
                <w:rFonts w:ascii="Muli" w:eastAsia="Muli" w:hAnsi="Muli" w:cs="Muli"/>
                <w:sz w:val="16"/>
                <w:szCs w:val="16"/>
              </w:rPr>
              <w:t>Escrito</w:t>
            </w:r>
          </w:p>
          <w:p w14:paraId="0D74EA2D" w14:textId="0F1633AF" w:rsidR="00BC37F9" w:rsidRDefault="001D3045" w:rsidP="00702ED8">
            <w:pPr>
              <w:jc w:val="both"/>
              <w:rPr>
                <w:rFonts w:ascii="Muli" w:eastAsia="Muli" w:hAnsi="Muli" w:cs="Muli"/>
                <w:sz w:val="16"/>
                <w:szCs w:val="16"/>
              </w:rPr>
            </w:pPr>
            <w:r>
              <w:rPr>
                <w:rFonts w:ascii="Muli" w:eastAsia="Muli" w:hAnsi="Muli" w:cs="Muli"/>
                <w:sz w:val="16"/>
                <w:szCs w:val="16"/>
              </w:rPr>
              <w:t>Pruebas</w:t>
            </w:r>
            <w:r w:rsidR="001A628B">
              <w:rPr>
                <w:rFonts w:ascii="Muli" w:eastAsia="Muli" w:hAnsi="Muli" w:cs="Muli"/>
                <w:sz w:val="16"/>
                <w:szCs w:val="16"/>
              </w:rPr>
              <w:t>.</w:t>
            </w:r>
          </w:p>
        </w:tc>
      </w:tr>
      <w:tr w:rsidR="00BC37F9" w14:paraId="1E504B3F" w14:textId="77777777">
        <w:tc>
          <w:tcPr>
            <w:tcW w:w="846" w:type="dxa"/>
          </w:tcPr>
          <w:p w14:paraId="4E957489"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103" w:type="dxa"/>
            <w:gridSpan w:val="3"/>
          </w:tcPr>
          <w:p w14:paraId="56A48921"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Las pruebas tienen relación con los hechos controvertidos en el incidente.</w:t>
            </w:r>
          </w:p>
          <w:p w14:paraId="012D9D45" w14:textId="1B4E8B7D" w:rsidR="00BC37F9" w:rsidRDefault="001D3045" w:rsidP="00702ED8">
            <w:pPr>
              <w:jc w:val="both"/>
              <w:rPr>
                <w:rFonts w:ascii="Muli" w:eastAsia="Muli" w:hAnsi="Muli" w:cs="Muli"/>
                <w:sz w:val="16"/>
                <w:szCs w:val="16"/>
              </w:rPr>
            </w:pPr>
            <w:r>
              <w:rPr>
                <w:rFonts w:ascii="Muli" w:eastAsia="Muli" w:hAnsi="Muli" w:cs="Muli"/>
                <w:sz w:val="16"/>
                <w:szCs w:val="16"/>
              </w:rPr>
              <w:t>Sí: Continúa en actividad 7</w:t>
            </w:r>
            <w:r w:rsidR="001A628B">
              <w:rPr>
                <w:rFonts w:ascii="Muli" w:eastAsia="Muli" w:hAnsi="Muli" w:cs="Muli"/>
                <w:sz w:val="16"/>
                <w:szCs w:val="16"/>
              </w:rPr>
              <w:t>.</w:t>
            </w:r>
          </w:p>
          <w:p w14:paraId="4DF71138" w14:textId="2F49F6CE" w:rsidR="00BC37F9" w:rsidRDefault="001D3045" w:rsidP="00702ED8">
            <w:pPr>
              <w:jc w:val="both"/>
              <w:rPr>
                <w:rFonts w:ascii="Muli" w:eastAsia="Muli" w:hAnsi="Muli" w:cs="Muli"/>
                <w:sz w:val="16"/>
                <w:szCs w:val="16"/>
              </w:rPr>
            </w:pPr>
            <w:r>
              <w:rPr>
                <w:rFonts w:ascii="Muli" w:eastAsia="Muli" w:hAnsi="Muli" w:cs="Muli"/>
                <w:sz w:val="16"/>
                <w:szCs w:val="16"/>
              </w:rPr>
              <w:t>No: Continúa en actividad 6</w:t>
            </w:r>
            <w:r w:rsidR="001A628B">
              <w:rPr>
                <w:rFonts w:ascii="Muli" w:eastAsia="Muli" w:hAnsi="Muli" w:cs="Muli"/>
                <w:sz w:val="16"/>
                <w:szCs w:val="16"/>
              </w:rPr>
              <w:t>.</w:t>
            </w:r>
          </w:p>
        </w:tc>
        <w:tc>
          <w:tcPr>
            <w:tcW w:w="1417" w:type="dxa"/>
            <w:gridSpan w:val="2"/>
          </w:tcPr>
          <w:p w14:paraId="1A5C712E" w14:textId="07C6904A"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676EBCDD" w14:textId="77777777" w:rsidR="00BC37F9" w:rsidRDefault="00BC37F9" w:rsidP="00702ED8">
            <w:pPr>
              <w:jc w:val="both"/>
              <w:rPr>
                <w:rFonts w:ascii="Muli" w:eastAsia="Muli" w:hAnsi="Muli" w:cs="Muli"/>
                <w:sz w:val="16"/>
                <w:szCs w:val="16"/>
              </w:rPr>
            </w:pPr>
          </w:p>
        </w:tc>
      </w:tr>
      <w:tr w:rsidR="00BC37F9" w14:paraId="29CF4806" w14:textId="77777777">
        <w:tc>
          <w:tcPr>
            <w:tcW w:w="846" w:type="dxa"/>
          </w:tcPr>
          <w:p w14:paraId="09636504" w14:textId="77777777" w:rsidR="00BC37F9" w:rsidRDefault="001D3045" w:rsidP="00702ED8">
            <w:pPr>
              <w:rPr>
                <w:rFonts w:ascii="Muli" w:eastAsia="Muli" w:hAnsi="Muli" w:cs="Muli"/>
                <w:sz w:val="16"/>
                <w:szCs w:val="16"/>
              </w:rPr>
            </w:pPr>
            <w:r>
              <w:rPr>
                <w:rFonts w:ascii="Muli" w:eastAsia="Muli" w:hAnsi="Muli" w:cs="Muli"/>
                <w:sz w:val="16"/>
                <w:szCs w:val="16"/>
              </w:rPr>
              <w:t>4</w:t>
            </w:r>
          </w:p>
        </w:tc>
        <w:tc>
          <w:tcPr>
            <w:tcW w:w="5103" w:type="dxa"/>
            <w:gridSpan w:val="3"/>
          </w:tcPr>
          <w:p w14:paraId="4526F59D"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La materia del incidente sólo versa sobre puntos de derecho.</w:t>
            </w:r>
          </w:p>
          <w:p w14:paraId="02A9537E" w14:textId="438DFFBF"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6</w:t>
            </w:r>
            <w:r w:rsidR="001A628B">
              <w:rPr>
                <w:rFonts w:ascii="Muli" w:eastAsia="Muli" w:hAnsi="Muli" w:cs="Muli"/>
                <w:sz w:val="16"/>
                <w:szCs w:val="16"/>
              </w:rPr>
              <w:t>.</w:t>
            </w:r>
          </w:p>
          <w:p w14:paraId="34F4B8E1" w14:textId="39992418" w:rsidR="00BC37F9" w:rsidRDefault="001D3045" w:rsidP="00702ED8">
            <w:pPr>
              <w:jc w:val="both"/>
              <w:rPr>
                <w:rFonts w:ascii="Muli" w:eastAsia="Muli" w:hAnsi="Muli" w:cs="Muli"/>
                <w:sz w:val="16"/>
                <w:szCs w:val="16"/>
              </w:rPr>
            </w:pPr>
            <w:r>
              <w:rPr>
                <w:rFonts w:ascii="Muli" w:eastAsia="Muli" w:hAnsi="Muli" w:cs="Muli"/>
                <w:sz w:val="16"/>
                <w:szCs w:val="16"/>
              </w:rPr>
              <w:t>No: Continuar en actividad 7</w:t>
            </w:r>
            <w:r w:rsidR="001A628B">
              <w:rPr>
                <w:rFonts w:ascii="Muli" w:eastAsia="Muli" w:hAnsi="Muli" w:cs="Muli"/>
                <w:sz w:val="16"/>
                <w:szCs w:val="16"/>
              </w:rPr>
              <w:t>.</w:t>
            </w:r>
          </w:p>
        </w:tc>
        <w:tc>
          <w:tcPr>
            <w:tcW w:w="1417" w:type="dxa"/>
            <w:gridSpan w:val="2"/>
          </w:tcPr>
          <w:p w14:paraId="2B655ABF" w14:textId="679A08C0"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6A57150B" w14:textId="77777777" w:rsidR="00BC37F9" w:rsidRDefault="00BC37F9" w:rsidP="00702ED8">
            <w:pPr>
              <w:jc w:val="both"/>
              <w:rPr>
                <w:rFonts w:ascii="Muli" w:eastAsia="Muli" w:hAnsi="Muli" w:cs="Muli"/>
                <w:sz w:val="16"/>
                <w:szCs w:val="16"/>
              </w:rPr>
            </w:pPr>
          </w:p>
        </w:tc>
      </w:tr>
      <w:tr w:rsidR="00BC37F9" w14:paraId="3D162FBE" w14:textId="77777777">
        <w:tc>
          <w:tcPr>
            <w:tcW w:w="846" w:type="dxa"/>
          </w:tcPr>
          <w:p w14:paraId="100ADFC8" w14:textId="77777777" w:rsidR="00BC37F9" w:rsidRDefault="001D3045" w:rsidP="00702ED8">
            <w:pPr>
              <w:rPr>
                <w:rFonts w:ascii="Muli" w:eastAsia="Muli" w:hAnsi="Muli" w:cs="Muli"/>
                <w:sz w:val="16"/>
                <w:szCs w:val="16"/>
              </w:rPr>
            </w:pPr>
            <w:r>
              <w:rPr>
                <w:rFonts w:ascii="Muli" w:eastAsia="Muli" w:hAnsi="Muli" w:cs="Muli"/>
                <w:sz w:val="16"/>
                <w:szCs w:val="16"/>
              </w:rPr>
              <w:t>5</w:t>
            </w:r>
          </w:p>
        </w:tc>
        <w:tc>
          <w:tcPr>
            <w:tcW w:w="5103" w:type="dxa"/>
            <w:gridSpan w:val="3"/>
          </w:tcPr>
          <w:p w14:paraId="0C37A7B8"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El incidente tiene por objeto tachar testigos, objetar pruebas en cuanto a su alcance y valor probatorio y señala con precisión las razones para ello y cuenta con las pruebas que sustentan sus afirmaciones.</w:t>
            </w:r>
          </w:p>
          <w:p w14:paraId="4E29E9D3" w14:textId="0509F6F0" w:rsidR="00BC37F9" w:rsidRDefault="001D3045" w:rsidP="00702ED8">
            <w:pPr>
              <w:jc w:val="both"/>
              <w:rPr>
                <w:rFonts w:ascii="Muli" w:eastAsia="Muli" w:hAnsi="Muli" w:cs="Muli"/>
                <w:sz w:val="16"/>
                <w:szCs w:val="16"/>
              </w:rPr>
            </w:pPr>
            <w:r>
              <w:rPr>
                <w:rFonts w:ascii="Muli" w:eastAsia="Muli" w:hAnsi="Muli" w:cs="Muli"/>
                <w:sz w:val="16"/>
                <w:szCs w:val="16"/>
              </w:rPr>
              <w:t>Sí: Continúa en actividad 7</w:t>
            </w:r>
            <w:r w:rsidR="001A628B">
              <w:rPr>
                <w:rFonts w:ascii="Muli" w:eastAsia="Muli" w:hAnsi="Muli" w:cs="Muli"/>
                <w:sz w:val="16"/>
                <w:szCs w:val="16"/>
              </w:rPr>
              <w:t>.</w:t>
            </w:r>
          </w:p>
          <w:p w14:paraId="38FC3565" w14:textId="6A52FE05" w:rsidR="00BC37F9" w:rsidRDefault="001D3045" w:rsidP="00702ED8">
            <w:pPr>
              <w:jc w:val="both"/>
              <w:rPr>
                <w:rFonts w:ascii="Muli" w:eastAsia="Muli" w:hAnsi="Muli" w:cs="Muli"/>
                <w:sz w:val="16"/>
                <w:szCs w:val="16"/>
              </w:rPr>
            </w:pPr>
            <w:r>
              <w:rPr>
                <w:rFonts w:ascii="Muli" w:eastAsia="Muli" w:hAnsi="Muli" w:cs="Muli"/>
                <w:sz w:val="16"/>
                <w:szCs w:val="16"/>
              </w:rPr>
              <w:t>No: Continúa en actividad 6</w:t>
            </w:r>
            <w:r w:rsidR="001A628B">
              <w:rPr>
                <w:rFonts w:ascii="Muli" w:eastAsia="Muli" w:hAnsi="Muli" w:cs="Muli"/>
                <w:sz w:val="16"/>
                <w:szCs w:val="16"/>
              </w:rPr>
              <w:t>.</w:t>
            </w:r>
          </w:p>
        </w:tc>
        <w:tc>
          <w:tcPr>
            <w:tcW w:w="1417" w:type="dxa"/>
            <w:gridSpan w:val="2"/>
          </w:tcPr>
          <w:p w14:paraId="3E993331" w14:textId="430A812A"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164DADEE" w14:textId="77777777" w:rsidR="00BC37F9" w:rsidRDefault="00BC37F9" w:rsidP="00702ED8">
            <w:pPr>
              <w:jc w:val="both"/>
              <w:rPr>
                <w:rFonts w:ascii="Muli" w:eastAsia="Muli" w:hAnsi="Muli" w:cs="Muli"/>
                <w:sz w:val="16"/>
                <w:szCs w:val="16"/>
              </w:rPr>
            </w:pPr>
          </w:p>
        </w:tc>
      </w:tr>
      <w:tr w:rsidR="00BC37F9" w14:paraId="5C0BFA2C" w14:textId="77777777">
        <w:tc>
          <w:tcPr>
            <w:tcW w:w="846" w:type="dxa"/>
          </w:tcPr>
          <w:p w14:paraId="17327347" w14:textId="77777777" w:rsidR="00BC37F9" w:rsidRDefault="001D3045" w:rsidP="00702ED8">
            <w:pPr>
              <w:rPr>
                <w:rFonts w:ascii="Muli" w:eastAsia="Muli" w:hAnsi="Muli" w:cs="Muli"/>
                <w:sz w:val="16"/>
                <w:szCs w:val="16"/>
              </w:rPr>
            </w:pPr>
            <w:r>
              <w:rPr>
                <w:rFonts w:ascii="Muli" w:eastAsia="Muli" w:hAnsi="Muli" w:cs="Muli"/>
                <w:sz w:val="16"/>
                <w:szCs w:val="16"/>
              </w:rPr>
              <w:t>6</w:t>
            </w:r>
          </w:p>
        </w:tc>
        <w:tc>
          <w:tcPr>
            <w:tcW w:w="5103" w:type="dxa"/>
            <w:gridSpan w:val="3"/>
          </w:tcPr>
          <w:p w14:paraId="057D29D0" w14:textId="77777777" w:rsidR="00BC37F9" w:rsidRDefault="001D3045" w:rsidP="00702ED8">
            <w:pPr>
              <w:jc w:val="both"/>
              <w:rPr>
                <w:rFonts w:ascii="Muli" w:eastAsia="Muli" w:hAnsi="Muli" w:cs="Muli"/>
                <w:sz w:val="16"/>
                <w:szCs w:val="16"/>
              </w:rPr>
            </w:pPr>
            <w:r>
              <w:rPr>
                <w:rFonts w:ascii="Muli" w:eastAsia="Muli" w:hAnsi="Muli" w:cs="Muli"/>
                <w:sz w:val="16"/>
                <w:szCs w:val="16"/>
              </w:rPr>
              <w:t>Se desechan.</w:t>
            </w:r>
          </w:p>
        </w:tc>
        <w:tc>
          <w:tcPr>
            <w:tcW w:w="1417" w:type="dxa"/>
            <w:gridSpan w:val="2"/>
          </w:tcPr>
          <w:p w14:paraId="2DB9BAD3" w14:textId="0CE805CC"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4940F536" w14:textId="3C331FE0"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7C27228D" w14:textId="77777777">
        <w:tc>
          <w:tcPr>
            <w:tcW w:w="846" w:type="dxa"/>
          </w:tcPr>
          <w:p w14:paraId="528956DB" w14:textId="77777777" w:rsidR="00BC37F9" w:rsidRDefault="001D3045" w:rsidP="00702ED8">
            <w:pPr>
              <w:rPr>
                <w:rFonts w:ascii="Muli" w:eastAsia="Muli" w:hAnsi="Muli" w:cs="Muli"/>
                <w:sz w:val="16"/>
                <w:szCs w:val="16"/>
              </w:rPr>
            </w:pPr>
            <w:r>
              <w:rPr>
                <w:rFonts w:ascii="Muli" w:eastAsia="Muli" w:hAnsi="Muli" w:cs="Muli"/>
                <w:sz w:val="16"/>
                <w:szCs w:val="16"/>
              </w:rPr>
              <w:t>7</w:t>
            </w:r>
          </w:p>
        </w:tc>
        <w:tc>
          <w:tcPr>
            <w:tcW w:w="5103" w:type="dxa"/>
            <w:gridSpan w:val="3"/>
          </w:tcPr>
          <w:p w14:paraId="79D5E679" w14:textId="77777777" w:rsidR="00BC37F9" w:rsidRDefault="001D3045" w:rsidP="00702ED8">
            <w:pPr>
              <w:jc w:val="both"/>
              <w:rPr>
                <w:rFonts w:ascii="Muli" w:eastAsia="Muli" w:hAnsi="Muli" w:cs="Muli"/>
                <w:sz w:val="16"/>
                <w:szCs w:val="16"/>
              </w:rPr>
            </w:pPr>
            <w:r>
              <w:rPr>
                <w:rFonts w:ascii="Muli" w:eastAsia="Muli" w:hAnsi="Muli" w:cs="Muli"/>
                <w:sz w:val="16"/>
                <w:szCs w:val="16"/>
              </w:rPr>
              <w:t>Se dicta acuerdo mediante el cual se admite el incidente y las pruebas ofrecidas.</w:t>
            </w:r>
          </w:p>
        </w:tc>
        <w:tc>
          <w:tcPr>
            <w:tcW w:w="1417" w:type="dxa"/>
            <w:gridSpan w:val="2"/>
          </w:tcPr>
          <w:p w14:paraId="1DF7A4C6" w14:textId="03A35118"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4078FA4D" w14:textId="105ABA21"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5130ABD0" w14:textId="77777777">
        <w:tc>
          <w:tcPr>
            <w:tcW w:w="846" w:type="dxa"/>
          </w:tcPr>
          <w:p w14:paraId="04657F7A" w14:textId="77777777" w:rsidR="00BC37F9" w:rsidRDefault="001D3045" w:rsidP="00702ED8">
            <w:pPr>
              <w:rPr>
                <w:rFonts w:ascii="Muli" w:eastAsia="Muli" w:hAnsi="Muli" w:cs="Muli"/>
                <w:sz w:val="16"/>
                <w:szCs w:val="16"/>
              </w:rPr>
            </w:pPr>
            <w:r>
              <w:rPr>
                <w:rFonts w:ascii="Muli" w:eastAsia="Muli" w:hAnsi="Muli" w:cs="Muli"/>
                <w:sz w:val="16"/>
                <w:szCs w:val="16"/>
              </w:rPr>
              <w:t>8</w:t>
            </w:r>
          </w:p>
        </w:tc>
        <w:tc>
          <w:tcPr>
            <w:tcW w:w="5103" w:type="dxa"/>
            <w:gridSpan w:val="3"/>
          </w:tcPr>
          <w:p w14:paraId="44D80F5C" w14:textId="77777777" w:rsidR="00BC37F9" w:rsidRDefault="001D3045" w:rsidP="00702ED8">
            <w:pPr>
              <w:jc w:val="both"/>
              <w:rPr>
                <w:rFonts w:ascii="Muli" w:eastAsia="Muli" w:hAnsi="Muli" w:cs="Muli"/>
                <w:sz w:val="16"/>
                <w:szCs w:val="16"/>
              </w:rPr>
            </w:pPr>
            <w:r>
              <w:rPr>
                <w:rFonts w:ascii="Muli" w:eastAsia="Muli" w:hAnsi="Muli" w:cs="Muli"/>
                <w:sz w:val="16"/>
                <w:szCs w:val="16"/>
              </w:rPr>
              <w:t>Se fija audiencia posterior a la admisión del incidente dentro del término establecido por la normativa en la materia.</w:t>
            </w:r>
          </w:p>
        </w:tc>
        <w:tc>
          <w:tcPr>
            <w:tcW w:w="1417" w:type="dxa"/>
            <w:gridSpan w:val="2"/>
          </w:tcPr>
          <w:p w14:paraId="2FD2246C" w14:textId="37C86AEA"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2BCC2192" w14:textId="2B6AB5A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621D585E" w14:textId="77777777">
        <w:tc>
          <w:tcPr>
            <w:tcW w:w="846" w:type="dxa"/>
          </w:tcPr>
          <w:p w14:paraId="533C393B" w14:textId="77777777" w:rsidR="00BC37F9" w:rsidRDefault="001D3045" w:rsidP="00702ED8">
            <w:pPr>
              <w:rPr>
                <w:rFonts w:ascii="Muli" w:eastAsia="Muli" w:hAnsi="Muli" w:cs="Muli"/>
                <w:sz w:val="16"/>
                <w:szCs w:val="16"/>
              </w:rPr>
            </w:pPr>
            <w:r>
              <w:rPr>
                <w:rFonts w:ascii="Muli" w:eastAsia="Muli" w:hAnsi="Muli" w:cs="Muli"/>
                <w:sz w:val="16"/>
                <w:szCs w:val="16"/>
              </w:rPr>
              <w:lastRenderedPageBreak/>
              <w:t>9</w:t>
            </w:r>
          </w:p>
        </w:tc>
        <w:tc>
          <w:tcPr>
            <w:tcW w:w="5103" w:type="dxa"/>
            <w:gridSpan w:val="3"/>
          </w:tcPr>
          <w:p w14:paraId="486C7123" w14:textId="77777777" w:rsidR="00BC37F9" w:rsidRDefault="001D3045" w:rsidP="00702ED8">
            <w:pPr>
              <w:jc w:val="both"/>
              <w:rPr>
                <w:rFonts w:ascii="Muli" w:eastAsia="Muli" w:hAnsi="Muli" w:cs="Muli"/>
                <w:sz w:val="16"/>
                <w:szCs w:val="16"/>
              </w:rPr>
            </w:pPr>
            <w:r>
              <w:rPr>
                <w:rFonts w:ascii="Muli" w:eastAsia="Muli" w:hAnsi="Muli" w:cs="Muli"/>
                <w:sz w:val="16"/>
                <w:szCs w:val="16"/>
              </w:rPr>
              <w:t>Se notifica con las formalidades de Ley la celebración de la audiencia.</w:t>
            </w:r>
          </w:p>
        </w:tc>
        <w:tc>
          <w:tcPr>
            <w:tcW w:w="1417" w:type="dxa"/>
            <w:gridSpan w:val="2"/>
          </w:tcPr>
          <w:p w14:paraId="033D2A5A" w14:textId="7125300B"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5C8E81FB" w14:textId="1EBA6E46"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3858956A" w14:textId="77777777">
        <w:tc>
          <w:tcPr>
            <w:tcW w:w="846" w:type="dxa"/>
          </w:tcPr>
          <w:p w14:paraId="1AD40B5B" w14:textId="77777777" w:rsidR="00BC37F9" w:rsidRDefault="001D3045" w:rsidP="00702ED8">
            <w:pPr>
              <w:rPr>
                <w:rFonts w:ascii="Muli" w:eastAsia="Muli" w:hAnsi="Muli" w:cs="Muli"/>
                <w:sz w:val="16"/>
                <w:szCs w:val="16"/>
              </w:rPr>
            </w:pPr>
            <w:r>
              <w:rPr>
                <w:rFonts w:ascii="Muli" w:eastAsia="Muli" w:hAnsi="Muli" w:cs="Muli"/>
                <w:sz w:val="16"/>
                <w:szCs w:val="16"/>
              </w:rPr>
              <w:t>10</w:t>
            </w:r>
          </w:p>
        </w:tc>
        <w:tc>
          <w:tcPr>
            <w:tcW w:w="5103" w:type="dxa"/>
            <w:gridSpan w:val="3"/>
          </w:tcPr>
          <w:p w14:paraId="53C4698A" w14:textId="77777777" w:rsidR="00BC37F9" w:rsidRDefault="001D3045" w:rsidP="00702ED8">
            <w:pPr>
              <w:jc w:val="both"/>
              <w:rPr>
                <w:rFonts w:ascii="Muli" w:eastAsia="Muli" w:hAnsi="Muli" w:cs="Muli"/>
                <w:sz w:val="16"/>
                <w:szCs w:val="16"/>
              </w:rPr>
            </w:pPr>
            <w:r>
              <w:rPr>
                <w:rFonts w:ascii="Muli" w:eastAsia="Muli" w:hAnsi="Muli" w:cs="Muli"/>
                <w:sz w:val="16"/>
                <w:szCs w:val="16"/>
              </w:rPr>
              <w:t>Celebración de la audiencia para recibir pruebas, escuchar los alegatos de las partes y citarlas para oír la resolución que corresponda.</w:t>
            </w:r>
          </w:p>
        </w:tc>
        <w:tc>
          <w:tcPr>
            <w:tcW w:w="1417" w:type="dxa"/>
            <w:gridSpan w:val="2"/>
          </w:tcPr>
          <w:p w14:paraId="3111B7EA" w14:textId="365FD7B1"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0FC94B40" w14:textId="3AB1142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0134D39C" w14:textId="77777777">
        <w:tc>
          <w:tcPr>
            <w:tcW w:w="846" w:type="dxa"/>
          </w:tcPr>
          <w:p w14:paraId="3968E211" w14:textId="77777777" w:rsidR="00BC37F9" w:rsidRDefault="001D3045" w:rsidP="00702ED8">
            <w:pPr>
              <w:rPr>
                <w:rFonts w:ascii="Muli" w:eastAsia="Muli" w:hAnsi="Muli" w:cs="Muli"/>
                <w:sz w:val="16"/>
                <w:szCs w:val="16"/>
              </w:rPr>
            </w:pPr>
            <w:r>
              <w:rPr>
                <w:rFonts w:ascii="Muli" w:eastAsia="Muli" w:hAnsi="Muli" w:cs="Muli"/>
                <w:sz w:val="16"/>
                <w:szCs w:val="16"/>
              </w:rPr>
              <w:t>11</w:t>
            </w:r>
          </w:p>
        </w:tc>
        <w:tc>
          <w:tcPr>
            <w:tcW w:w="5103" w:type="dxa"/>
            <w:gridSpan w:val="3"/>
          </w:tcPr>
          <w:p w14:paraId="07B588DC" w14:textId="77777777" w:rsidR="00BC37F9" w:rsidRDefault="001D3045" w:rsidP="00702ED8">
            <w:pPr>
              <w:jc w:val="both"/>
              <w:rPr>
                <w:rFonts w:ascii="Muli" w:eastAsia="Muli" w:hAnsi="Muli" w:cs="Muli"/>
                <w:sz w:val="16"/>
                <w:szCs w:val="16"/>
              </w:rPr>
            </w:pPr>
            <w:r>
              <w:rPr>
                <w:rFonts w:ascii="Muli" w:eastAsia="Muli" w:hAnsi="Muli" w:cs="Muli"/>
                <w:sz w:val="16"/>
                <w:szCs w:val="16"/>
              </w:rPr>
              <w:t>Emitir la sentencia interlocutoria que corresponda al incidente.</w:t>
            </w:r>
          </w:p>
        </w:tc>
        <w:tc>
          <w:tcPr>
            <w:tcW w:w="1417" w:type="dxa"/>
            <w:gridSpan w:val="2"/>
          </w:tcPr>
          <w:p w14:paraId="5A501BDD"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p>
        </w:tc>
        <w:tc>
          <w:tcPr>
            <w:tcW w:w="1462" w:type="dxa"/>
          </w:tcPr>
          <w:p w14:paraId="4E49D31D"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w:t>
            </w:r>
          </w:p>
        </w:tc>
      </w:tr>
      <w:tr w:rsidR="00BC37F9" w14:paraId="0B7EDC5C" w14:textId="77777777">
        <w:tc>
          <w:tcPr>
            <w:tcW w:w="846" w:type="dxa"/>
          </w:tcPr>
          <w:p w14:paraId="62A6B381" w14:textId="77777777" w:rsidR="00BC37F9" w:rsidRDefault="001D3045" w:rsidP="00702ED8">
            <w:pPr>
              <w:rPr>
                <w:rFonts w:ascii="Muli" w:eastAsia="Muli" w:hAnsi="Muli" w:cs="Muli"/>
                <w:sz w:val="16"/>
                <w:szCs w:val="16"/>
              </w:rPr>
            </w:pPr>
            <w:r>
              <w:rPr>
                <w:rFonts w:ascii="Muli" w:eastAsia="Muli" w:hAnsi="Muli" w:cs="Muli"/>
                <w:sz w:val="16"/>
                <w:szCs w:val="16"/>
              </w:rPr>
              <w:t>12</w:t>
            </w:r>
          </w:p>
        </w:tc>
        <w:tc>
          <w:tcPr>
            <w:tcW w:w="5103" w:type="dxa"/>
            <w:gridSpan w:val="3"/>
          </w:tcPr>
          <w:p w14:paraId="30413FAC" w14:textId="77777777" w:rsidR="00BC37F9" w:rsidRDefault="001D3045" w:rsidP="00702ED8">
            <w:pPr>
              <w:jc w:val="both"/>
              <w:rPr>
                <w:rFonts w:ascii="Muli" w:eastAsia="Muli" w:hAnsi="Muli" w:cs="Muli"/>
                <w:sz w:val="16"/>
                <w:szCs w:val="16"/>
              </w:rPr>
            </w:pPr>
            <w:r>
              <w:rPr>
                <w:rFonts w:ascii="Muli" w:eastAsia="Muli" w:hAnsi="Muli" w:cs="Muli"/>
                <w:sz w:val="16"/>
                <w:szCs w:val="16"/>
              </w:rPr>
              <w:t>Notificar la resolución a las partes.</w:t>
            </w:r>
          </w:p>
        </w:tc>
        <w:tc>
          <w:tcPr>
            <w:tcW w:w="1417" w:type="dxa"/>
            <w:gridSpan w:val="2"/>
          </w:tcPr>
          <w:p w14:paraId="52346653" w14:textId="15E276DF" w:rsidR="00BC37F9" w:rsidRDefault="001D3045" w:rsidP="00702ED8">
            <w:pPr>
              <w:jc w:val="both"/>
              <w:rPr>
                <w:rFonts w:ascii="Muli" w:eastAsia="Muli" w:hAnsi="Muli" w:cs="Muli"/>
                <w:sz w:val="16"/>
                <w:szCs w:val="16"/>
              </w:rPr>
            </w:pPr>
            <w:r>
              <w:rPr>
                <w:rFonts w:ascii="Muli" w:eastAsia="Muli" w:hAnsi="Muli" w:cs="Muli"/>
                <w:sz w:val="16"/>
                <w:szCs w:val="16"/>
              </w:rPr>
              <w:t>Autoridad Substanciadora/Resolutora</w:t>
            </w:r>
            <w:r w:rsidR="001A628B">
              <w:rPr>
                <w:rFonts w:ascii="Muli" w:eastAsia="Muli" w:hAnsi="Muli" w:cs="Muli"/>
                <w:sz w:val="16"/>
                <w:szCs w:val="16"/>
              </w:rPr>
              <w:t>.</w:t>
            </w:r>
          </w:p>
        </w:tc>
        <w:tc>
          <w:tcPr>
            <w:tcW w:w="1462" w:type="dxa"/>
          </w:tcPr>
          <w:p w14:paraId="3F466AE0" w14:textId="2BF70D20"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1A628B">
              <w:rPr>
                <w:rFonts w:ascii="Muli" w:eastAsia="Muli" w:hAnsi="Muli" w:cs="Muli"/>
                <w:sz w:val="16"/>
                <w:szCs w:val="16"/>
              </w:rPr>
              <w:t>.</w:t>
            </w:r>
          </w:p>
        </w:tc>
      </w:tr>
      <w:tr w:rsidR="00BC37F9" w14:paraId="48932720" w14:textId="77777777">
        <w:tc>
          <w:tcPr>
            <w:tcW w:w="846" w:type="dxa"/>
          </w:tcPr>
          <w:p w14:paraId="1CD865C1" w14:textId="77777777" w:rsidR="00BC37F9" w:rsidRDefault="001D3045" w:rsidP="00702ED8">
            <w:pPr>
              <w:rPr>
                <w:rFonts w:ascii="Muli" w:eastAsia="Muli" w:hAnsi="Muli" w:cs="Muli"/>
                <w:sz w:val="16"/>
                <w:szCs w:val="16"/>
              </w:rPr>
            </w:pPr>
            <w:r>
              <w:rPr>
                <w:rFonts w:ascii="Muli" w:eastAsia="Muli" w:hAnsi="Muli" w:cs="Muli"/>
                <w:sz w:val="16"/>
                <w:szCs w:val="16"/>
              </w:rPr>
              <w:t>13</w:t>
            </w:r>
          </w:p>
        </w:tc>
        <w:tc>
          <w:tcPr>
            <w:tcW w:w="5103" w:type="dxa"/>
            <w:gridSpan w:val="3"/>
          </w:tcPr>
          <w:p w14:paraId="34C456A9" w14:textId="77777777" w:rsidR="00BC37F9" w:rsidRDefault="001D3045" w:rsidP="00702ED8">
            <w:pPr>
              <w:jc w:val="both"/>
              <w:rPr>
                <w:rFonts w:ascii="Muli" w:eastAsia="Muli" w:hAnsi="Muli" w:cs="Muli"/>
                <w:sz w:val="16"/>
                <w:szCs w:val="16"/>
              </w:rPr>
            </w:pPr>
            <w:r>
              <w:rPr>
                <w:rFonts w:ascii="Muli" w:eastAsia="Muli" w:hAnsi="Muli" w:cs="Muli"/>
                <w:sz w:val="16"/>
                <w:szCs w:val="16"/>
              </w:rPr>
              <w:t>Fin el procedimiento.</w:t>
            </w:r>
          </w:p>
        </w:tc>
        <w:tc>
          <w:tcPr>
            <w:tcW w:w="1417" w:type="dxa"/>
            <w:gridSpan w:val="2"/>
          </w:tcPr>
          <w:p w14:paraId="6B3D580D" w14:textId="77777777" w:rsidR="00BC37F9" w:rsidRDefault="00BC37F9" w:rsidP="00702ED8">
            <w:pPr>
              <w:jc w:val="both"/>
              <w:rPr>
                <w:rFonts w:ascii="Muli" w:eastAsia="Muli" w:hAnsi="Muli" w:cs="Muli"/>
                <w:sz w:val="16"/>
                <w:szCs w:val="16"/>
              </w:rPr>
            </w:pPr>
          </w:p>
        </w:tc>
        <w:tc>
          <w:tcPr>
            <w:tcW w:w="1462" w:type="dxa"/>
          </w:tcPr>
          <w:p w14:paraId="2B67CF94" w14:textId="77777777" w:rsidR="00BC37F9" w:rsidRDefault="00BC37F9" w:rsidP="00702ED8">
            <w:pPr>
              <w:jc w:val="both"/>
              <w:rPr>
                <w:rFonts w:ascii="Muli" w:eastAsia="Muli" w:hAnsi="Muli" w:cs="Muli"/>
                <w:sz w:val="16"/>
                <w:szCs w:val="16"/>
              </w:rPr>
            </w:pPr>
          </w:p>
        </w:tc>
      </w:tr>
    </w:tbl>
    <w:p w14:paraId="1DBAB693" w14:textId="77777777" w:rsidR="00B338CE" w:rsidRDefault="00B338CE" w:rsidP="00702ED8">
      <w:pPr>
        <w:spacing w:after="0" w:line="240" w:lineRule="auto"/>
        <w:rPr>
          <w:rFonts w:ascii="Muli" w:eastAsia="Muli" w:hAnsi="Muli" w:cs="Muli"/>
          <w:sz w:val="16"/>
          <w:szCs w:val="16"/>
        </w:rPr>
      </w:pPr>
    </w:p>
    <w:p w14:paraId="1B785DB8" w14:textId="7A765F0D" w:rsidR="00B338CE" w:rsidRDefault="001A628B"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2A297FAB" wp14:editId="76D8234B">
            <wp:extent cx="4416425" cy="7682400"/>
            <wp:effectExtent l="0" t="0" r="3175" b="0"/>
            <wp:docPr id="111526633" name="Imagen 111526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3" name="Imagen 111526633"/>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430761" cy="7707338"/>
                    </a:xfrm>
                    <a:prstGeom prst="rect">
                      <a:avLst/>
                    </a:prstGeom>
                  </pic:spPr>
                </pic:pic>
              </a:graphicData>
            </a:graphic>
          </wp:inline>
        </w:drawing>
      </w:r>
    </w:p>
    <w:tbl>
      <w:tblPr>
        <w:tblStyle w:val="affffffffffffffd"/>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0FF49B02" w14:textId="77777777">
        <w:trPr>
          <w:trHeight w:val="80"/>
        </w:trPr>
        <w:tc>
          <w:tcPr>
            <w:tcW w:w="2942" w:type="dxa"/>
            <w:shd w:val="clear" w:color="auto" w:fill="006666"/>
          </w:tcPr>
          <w:p w14:paraId="0AA0C84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553116E6"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5748691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6245466A" w14:textId="77777777">
        <w:trPr>
          <w:trHeight w:val="550"/>
        </w:trPr>
        <w:tc>
          <w:tcPr>
            <w:tcW w:w="2942" w:type="dxa"/>
            <w:shd w:val="clear" w:color="auto" w:fill="auto"/>
            <w:vAlign w:val="center"/>
          </w:tcPr>
          <w:p w14:paraId="35EB54AC"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201C2620"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72EF52B8" w14:textId="77777777" w:rsidR="00BC37F9" w:rsidRDefault="00BC37F9" w:rsidP="00702ED8">
            <w:pPr>
              <w:jc w:val="center"/>
              <w:rPr>
                <w:rFonts w:ascii="Muli" w:eastAsia="Muli" w:hAnsi="Muli" w:cs="Muli"/>
                <w:color w:val="FFFFFF"/>
                <w:sz w:val="16"/>
                <w:szCs w:val="16"/>
              </w:rPr>
            </w:pPr>
          </w:p>
        </w:tc>
      </w:tr>
      <w:tr w:rsidR="00BC37F9" w14:paraId="31EE44C5" w14:textId="77777777">
        <w:trPr>
          <w:trHeight w:val="469"/>
        </w:trPr>
        <w:tc>
          <w:tcPr>
            <w:tcW w:w="2942" w:type="dxa"/>
            <w:vAlign w:val="center"/>
          </w:tcPr>
          <w:p w14:paraId="16AB4E2A"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44E26C30"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3D5D397D"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3C735843"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 de Planeación Institucional</w:t>
            </w:r>
          </w:p>
        </w:tc>
        <w:tc>
          <w:tcPr>
            <w:tcW w:w="2943" w:type="dxa"/>
            <w:vAlign w:val="center"/>
          </w:tcPr>
          <w:p w14:paraId="300DD2BD"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1D5A72AE"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e"/>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851"/>
        <w:gridCol w:w="3118"/>
        <w:gridCol w:w="567"/>
        <w:gridCol w:w="851"/>
        <w:gridCol w:w="1275"/>
        <w:gridCol w:w="1462"/>
      </w:tblGrid>
      <w:tr w:rsidR="00BC37F9" w14:paraId="516D3077" w14:textId="77777777" w:rsidTr="00A206C8">
        <w:trPr>
          <w:trHeight w:val="167"/>
        </w:trPr>
        <w:tc>
          <w:tcPr>
            <w:tcW w:w="1555" w:type="dxa"/>
            <w:gridSpan w:val="2"/>
            <w:vMerge w:val="restart"/>
            <w:vAlign w:val="center"/>
          </w:tcPr>
          <w:p w14:paraId="191DBCED" w14:textId="77777777" w:rsidR="00BC37F9" w:rsidRDefault="001D3045" w:rsidP="00702ED8">
            <w:pPr>
              <w:jc w:val="both"/>
              <w:rPr>
                <w:rFonts w:ascii="Muli" w:eastAsia="Muli" w:hAnsi="Muli" w:cs="Muli"/>
                <w:sz w:val="16"/>
                <w:szCs w:val="16"/>
              </w:rPr>
            </w:pPr>
            <w:r>
              <w:rPr>
                <w:rFonts w:ascii="Muli" w:eastAsia="Muli" w:hAnsi="Muli" w:cs="Muli"/>
                <w:noProof/>
                <w:sz w:val="16"/>
                <w:szCs w:val="16"/>
              </w:rPr>
              <w:lastRenderedPageBreak/>
              <w:drawing>
                <wp:inline distT="0" distB="0" distL="0" distR="0" wp14:anchorId="626EA8F4" wp14:editId="4A5482E3">
                  <wp:extent cx="955170" cy="417938"/>
                  <wp:effectExtent l="0" t="0" r="0" b="0"/>
                  <wp:docPr id="1452"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3685" w:type="dxa"/>
            <w:gridSpan w:val="2"/>
            <w:vMerge w:val="restart"/>
            <w:shd w:val="clear" w:color="auto" w:fill="006666"/>
            <w:vAlign w:val="center"/>
          </w:tcPr>
          <w:p w14:paraId="24E58CDE" w14:textId="4FA7EE93"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BA3579">
              <w:rPr>
                <w:rFonts w:ascii="Muli" w:eastAsia="Muli" w:hAnsi="Muli" w:cs="Muli"/>
                <w:b/>
                <w:color w:val="FFFFFF"/>
                <w:sz w:val="16"/>
                <w:szCs w:val="16"/>
              </w:rPr>
              <w:t>:</w:t>
            </w:r>
          </w:p>
          <w:p w14:paraId="1559E00A" w14:textId="36C1D21E" w:rsidR="00BC37F9" w:rsidRPr="00BA3579" w:rsidRDefault="001D3045" w:rsidP="00702ED8">
            <w:pPr>
              <w:jc w:val="center"/>
              <w:rPr>
                <w:rFonts w:ascii="Muli" w:eastAsia="Muli" w:hAnsi="Muli" w:cs="Muli"/>
                <w:bCs/>
                <w:sz w:val="16"/>
                <w:szCs w:val="16"/>
              </w:rPr>
            </w:pPr>
            <w:r w:rsidRPr="00BA3579">
              <w:rPr>
                <w:rFonts w:ascii="Muli" w:eastAsia="Muli" w:hAnsi="Muli" w:cs="Muli"/>
                <w:bCs/>
                <w:color w:val="FFFFFF"/>
                <w:sz w:val="16"/>
                <w:szCs w:val="16"/>
              </w:rPr>
              <w:t>Desahogo del Procedimiento de Responsabilidad Administrativa</w:t>
            </w:r>
            <w:r w:rsidR="001A628B">
              <w:rPr>
                <w:rFonts w:ascii="Muli" w:eastAsia="Muli" w:hAnsi="Muli" w:cs="Muli"/>
                <w:bCs/>
                <w:color w:val="FFFFFF"/>
                <w:sz w:val="16"/>
                <w:szCs w:val="16"/>
              </w:rPr>
              <w:t>.</w:t>
            </w:r>
          </w:p>
        </w:tc>
        <w:tc>
          <w:tcPr>
            <w:tcW w:w="2126" w:type="dxa"/>
            <w:gridSpan w:val="2"/>
            <w:shd w:val="clear" w:color="auto" w:fill="006666"/>
            <w:vAlign w:val="center"/>
          </w:tcPr>
          <w:p w14:paraId="33F4ACBC"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Código:</w:t>
            </w:r>
          </w:p>
        </w:tc>
        <w:tc>
          <w:tcPr>
            <w:tcW w:w="1462" w:type="dxa"/>
            <w:vAlign w:val="center"/>
          </w:tcPr>
          <w:p w14:paraId="4C937E9D" w14:textId="77777777" w:rsidR="00BC37F9" w:rsidRDefault="001D3045" w:rsidP="00702ED8">
            <w:pPr>
              <w:jc w:val="both"/>
              <w:rPr>
                <w:rFonts w:ascii="Muli" w:eastAsia="Muli" w:hAnsi="Muli" w:cs="Muli"/>
                <w:sz w:val="16"/>
                <w:szCs w:val="16"/>
              </w:rPr>
            </w:pPr>
            <w:r>
              <w:rPr>
                <w:rFonts w:ascii="Muli" w:eastAsia="Muli" w:hAnsi="Muli" w:cs="Muli"/>
                <w:sz w:val="16"/>
                <w:szCs w:val="16"/>
              </w:rPr>
              <w:t>EC-OIC-SUBS-3.3</w:t>
            </w:r>
          </w:p>
        </w:tc>
      </w:tr>
      <w:tr w:rsidR="00BC37F9" w14:paraId="6756E667" w14:textId="77777777" w:rsidTr="00A206C8">
        <w:trPr>
          <w:trHeight w:val="165"/>
        </w:trPr>
        <w:tc>
          <w:tcPr>
            <w:tcW w:w="1555" w:type="dxa"/>
            <w:gridSpan w:val="2"/>
            <w:vMerge/>
            <w:vAlign w:val="center"/>
          </w:tcPr>
          <w:p w14:paraId="64E9207E"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5E9064C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126" w:type="dxa"/>
            <w:gridSpan w:val="2"/>
            <w:shd w:val="clear" w:color="auto" w:fill="006666"/>
            <w:vAlign w:val="center"/>
          </w:tcPr>
          <w:p w14:paraId="647617ED"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Fecha de elaboración:</w:t>
            </w:r>
          </w:p>
        </w:tc>
        <w:tc>
          <w:tcPr>
            <w:tcW w:w="1462" w:type="dxa"/>
            <w:vAlign w:val="center"/>
          </w:tcPr>
          <w:p w14:paraId="2180DACE" w14:textId="77777777" w:rsidR="00BC37F9" w:rsidRDefault="001D3045" w:rsidP="00702ED8">
            <w:pPr>
              <w:jc w:val="both"/>
              <w:rPr>
                <w:rFonts w:ascii="Muli" w:eastAsia="Muli" w:hAnsi="Muli" w:cs="Muli"/>
                <w:sz w:val="16"/>
                <w:szCs w:val="16"/>
              </w:rPr>
            </w:pPr>
            <w:r>
              <w:rPr>
                <w:rFonts w:ascii="Muli" w:eastAsia="Muli" w:hAnsi="Muli" w:cs="Muli"/>
                <w:sz w:val="16"/>
                <w:szCs w:val="16"/>
              </w:rPr>
              <w:t>04.08.23</w:t>
            </w:r>
          </w:p>
        </w:tc>
      </w:tr>
      <w:tr w:rsidR="00BC37F9" w14:paraId="2CFB5D80" w14:textId="77777777" w:rsidTr="00A206C8">
        <w:trPr>
          <w:trHeight w:val="165"/>
        </w:trPr>
        <w:tc>
          <w:tcPr>
            <w:tcW w:w="1555" w:type="dxa"/>
            <w:gridSpan w:val="2"/>
            <w:vMerge/>
            <w:vAlign w:val="center"/>
          </w:tcPr>
          <w:p w14:paraId="0BD1E7E5"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3685" w:type="dxa"/>
            <w:gridSpan w:val="2"/>
            <w:vMerge/>
            <w:shd w:val="clear" w:color="auto" w:fill="006666"/>
            <w:vAlign w:val="center"/>
          </w:tcPr>
          <w:p w14:paraId="0EB9F3F1"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2126" w:type="dxa"/>
            <w:gridSpan w:val="2"/>
            <w:shd w:val="clear" w:color="auto" w:fill="006666"/>
            <w:vAlign w:val="center"/>
          </w:tcPr>
          <w:p w14:paraId="0ED01D6D" w14:textId="452293B6"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462" w:type="dxa"/>
            <w:vAlign w:val="center"/>
          </w:tcPr>
          <w:p w14:paraId="61058CE7" w14:textId="77777777" w:rsidR="00BC37F9" w:rsidRDefault="001D3045" w:rsidP="00702ED8">
            <w:pPr>
              <w:jc w:val="both"/>
              <w:rPr>
                <w:rFonts w:ascii="Muli" w:eastAsia="Muli" w:hAnsi="Muli" w:cs="Muli"/>
                <w:sz w:val="16"/>
                <w:szCs w:val="16"/>
              </w:rPr>
            </w:pPr>
            <w:r>
              <w:rPr>
                <w:rFonts w:ascii="Muli" w:eastAsia="Muli" w:hAnsi="Muli" w:cs="Muli"/>
                <w:sz w:val="16"/>
                <w:szCs w:val="16"/>
              </w:rPr>
              <w:t>0</w:t>
            </w:r>
          </w:p>
        </w:tc>
      </w:tr>
      <w:tr w:rsidR="00BC37F9" w14:paraId="7B7F4FFA" w14:textId="77777777">
        <w:tc>
          <w:tcPr>
            <w:tcW w:w="8828" w:type="dxa"/>
            <w:gridSpan w:val="7"/>
            <w:shd w:val="clear" w:color="auto" w:fill="auto"/>
            <w:vAlign w:val="center"/>
          </w:tcPr>
          <w:p w14:paraId="423EBA56"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30F55ABB" w14:textId="77777777" w:rsidTr="00A206C8">
        <w:tc>
          <w:tcPr>
            <w:tcW w:w="1555" w:type="dxa"/>
            <w:gridSpan w:val="2"/>
            <w:shd w:val="clear" w:color="auto" w:fill="006666"/>
          </w:tcPr>
          <w:p w14:paraId="5E2C28BF"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Unidad Administrativa:</w:t>
            </w:r>
          </w:p>
        </w:tc>
        <w:tc>
          <w:tcPr>
            <w:tcW w:w="3685" w:type="dxa"/>
            <w:gridSpan w:val="2"/>
          </w:tcPr>
          <w:p w14:paraId="5F241C33" w14:textId="44A69374" w:rsidR="00BC37F9" w:rsidRDefault="001D3045" w:rsidP="00702ED8">
            <w:pPr>
              <w:jc w:val="both"/>
              <w:rPr>
                <w:rFonts w:ascii="Muli" w:eastAsia="Muli" w:hAnsi="Muli" w:cs="Muli"/>
                <w:sz w:val="16"/>
                <w:szCs w:val="16"/>
              </w:rPr>
            </w:pPr>
            <w:r>
              <w:rPr>
                <w:rFonts w:ascii="Muli" w:eastAsia="Muli" w:hAnsi="Muli" w:cs="Muli"/>
                <w:sz w:val="16"/>
                <w:szCs w:val="16"/>
              </w:rPr>
              <w:t>Órgano Interno de Control</w:t>
            </w:r>
            <w:r w:rsidR="001A628B">
              <w:rPr>
                <w:rFonts w:ascii="Muli" w:eastAsia="Muli" w:hAnsi="Muli" w:cs="Muli"/>
                <w:sz w:val="16"/>
                <w:szCs w:val="16"/>
              </w:rPr>
              <w:t>.</w:t>
            </w:r>
          </w:p>
        </w:tc>
        <w:tc>
          <w:tcPr>
            <w:tcW w:w="2126" w:type="dxa"/>
            <w:gridSpan w:val="2"/>
            <w:shd w:val="clear" w:color="auto" w:fill="006666"/>
            <w:vAlign w:val="center"/>
          </w:tcPr>
          <w:p w14:paraId="075AB130"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ID Proceso:</w:t>
            </w:r>
          </w:p>
        </w:tc>
        <w:tc>
          <w:tcPr>
            <w:tcW w:w="1462" w:type="dxa"/>
          </w:tcPr>
          <w:p w14:paraId="3D4C3E0D" w14:textId="77777777" w:rsidR="00BC37F9" w:rsidRDefault="001D3045" w:rsidP="00702ED8">
            <w:pPr>
              <w:jc w:val="both"/>
              <w:rPr>
                <w:rFonts w:ascii="Muli" w:eastAsia="Muli" w:hAnsi="Muli" w:cs="Muli"/>
                <w:sz w:val="16"/>
                <w:szCs w:val="16"/>
              </w:rPr>
            </w:pPr>
            <w:r>
              <w:rPr>
                <w:rFonts w:ascii="Muli" w:eastAsia="Muli" w:hAnsi="Muli" w:cs="Muli"/>
                <w:sz w:val="16"/>
                <w:szCs w:val="16"/>
              </w:rPr>
              <w:t>EC-OIC-SUBS-3</w:t>
            </w:r>
          </w:p>
        </w:tc>
      </w:tr>
      <w:tr w:rsidR="00BC37F9" w14:paraId="27A67E84" w14:textId="77777777">
        <w:tc>
          <w:tcPr>
            <w:tcW w:w="1555" w:type="dxa"/>
            <w:gridSpan w:val="2"/>
            <w:shd w:val="clear" w:color="auto" w:fill="006666"/>
          </w:tcPr>
          <w:p w14:paraId="4FA681E3"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Objetivo:</w:t>
            </w:r>
          </w:p>
        </w:tc>
        <w:tc>
          <w:tcPr>
            <w:tcW w:w="7273" w:type="dxa"/>
            <w:gridSpan w:val="5"/>
          </w:tcPr>
          <w:p w14:paraId="41D1C605" w14:textId="77777777" w:rsidR="00BC37F9" w:rsidRDefault="001D3045" w:rsidP="00702ED8">
            <w:pPr>
              <w:jc w:val="both"/>
              <w:rPr>
                <w:rFonts w:ascii="Muli" w:eastAsia="Muli" w:hAnsi="Muli" w:cs="Muli"/>
                <w:sz w:val="16"/>
                <w:szCs w:val="16"/>
              </w:rPr>
            </w:pPr>
            <w:r>
              <w:rPr>
                <w:rFonts w:ascii="Muli" w:eastAsia="Muli" w:hAnsi="Muli" w:cs="Muli"/>
                <w:sz w:val="16"/>
                <w:szCs w:val="16"/>
              </w:rPr>
              <w:t>Desahogar el Procedimiento de Responsabilidad Administrativa relacionado con faltas administrativas no graves cuya resolución corresponde al Órgano Interno de Control, para el posible fincamiento de responsabilidades administrativas.</w:t>
            </w:r>
          </w:p>
        </w:tc>
      </w:tr>
      <w:tr w:rsidR="00BC37F9" w14:paraId="5382E925" w14:textId="77777777">
        <w:tc>
          <w:tcPr>
            <w:tcW w:w="1555" w:type="dxa"/>
            <w:gridSpan w:val="2"/>
            <w:shd w:val="clear" w:color="auto" w:fill="006666"/>
          </w:tcPr>
          <w:p w14:paraId="3950597B"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Responsable:</w:t>
            </w:r>
          </w:p>
        </w:tc>
        <w:tc>
          <w:tcPr>
            <w:tcW w:w="7273" w:type="dxa"/>
            <w:gridSpan w:val="5"/>
          </w:tcPr>
          <w:p w14:paraId="5A85A11E" w14:textId="457398B7"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1A628B">
              <w:rPr>
                <w:rFonts w:ascii="Muli" w:eastAsia="Muli" w:hAnsi="Muli" w:cs="Muli"/>
                <w:sz w:val="16"/>
                <w:szCs w:val="16"/>
              </w:rPr>
              <w:t>.</w:t>
            </w:r>
          </w:p>
        </w:tc>
      </w:tr>
      <w:tr w:rsidR="00BC37F9" w14:paraId="455E51BF" w14:textId="77777777">
        <w:tc>
          <w:tcPr>
            <w:tcW w:w="1555" w:type="dxa"/>
            <w:gridSpan w:val="2"/>
            <w:shd w:val="clear" w:color="auto" w:fill="006666"/>
          </w:tcPr>
          <w:p w14:paraId="603703D6"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Inicia:</w:t>
            </w:r>
          </w:p>
        </w:tc>
        <w:tc>
          <w:tcPr>
            <w:tcW w:w="3118" w:type="dxa"/>
          </w:tcPr>
          <w:p w14:paraId="399B08F3"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del Informe de Presunta Responsabilidad Administrativa.</w:t>
            </w:r>
          </w:p>
        </w:tc>
        <w:tc>
          <w:tcPr>
            <w:tcW w:w="1418" w:type="dxa"/>
            <w:gridSpan w:val="2"/>
            <w:shd w:val="clear" w:color="auto" w:fill="006666"/>
          </w:tcPr>
          <w:p w14:paraId="0BB334D0"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Termina:</w:t>
            </w:r>
          </w:p>
        </w:tc>
        <w:tc>
          <w:tcPr>
            <w:tcW w:w="2737" w:type="dxa"/>
            <w:gridSpan w:val="2"/>
          </w:tcPr>
          <w:p w14:paraId="74FDBD91" w14:textId="77777777" w:rsidR="00BC37F9" w:rsidRDefault="001D3045" w:rsidP="00702ED8">
            <w:pPr>
              <w:jc w:val="both"/>
              <w:rPr>
                <w:rFonts w:ascii="Muli" w:eastAsia="Muli" w:hAnsi="Muli" w:cs="Muli"/>
                <w:sz w:val="16"/>
                <w:szCs w:val="16"/>
              </w:rPr>
            </w:pPr>
            <w:r>
              <w:rPr>
                <w:rFonts w:ascii="Muli" w:eastAsia="Muli" w:hAnsi="Muli" w:cs="Muli"/>
                <w:sz w:val="16"/>
                <w:szCs w:val="16"/>
              </w:rPr>
              <w:t>Periodo de alegatos.</w:t>
            </w:r>
          </w:p>
        </w:tc>
      </w:tr>
      <w:tr w:rsidR="00BC37F9" w14:paraId="6FDE03F5" w14:textId="77777777">
        <w:tc>
          <w:tcPr>
            <w:tcW w:w="1555" w:type="dxa"/>
            <w:gridSpan w:val="2"/>
            <w:shd w:val="clear" w:color="auto" w:fill="006666"/>
          </w:tcPr>
          <w:p w14:paraId="4E72DFC8"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Usuarios:</w:t>
            </w:r>
          </w:p>
          <w:p w14:paraId="27FFDBDE" w14:textId="77777777" w:rsidR="00BC37F9" w:rsidRDefault="00BC37F9" w:rsidP="00702ED8">
            <w:pPr>
              <w:jc w:val="both"/>
              <w:rPr>
                <w:rFonts w:ascii="Muli" w:eastAsia="Muli" w:hAnsi="Muli" w:cs="Muli"/>
                <w:color w:val="FFFFFF"/>
                <w:sz w:val="16"/>
                <w:szCs w:val="16"/>
              </w:rPr>
            </w:pPr>
          </w:p>
        </w:tc>
        <w:tc>
          <w:tcPr>
            <w:tcW w:w="3118" w:type="dxa"/>
          </w:tcPr>
          <w:p w14:paraId="1DA28FD1" w14:textId="7EB67A92" w:rsidR="00BC37F9" w:rsidRDefault="001D3045" w:rsidP="00702ED8">
            <w:pPr>
              <w:jc w:val="both"/>
              <w:rPr>
                <w:rFonts w:ascii="Muli" w:eastAsia="Muli" w:hAnsi="Muli" w:cs="Muli"/>
                <w:sz w:val="16"/>
                <w:szCs w:val="16"/>
              </w:rPr>
            </w:pPr>
            <w:r>
              <w:rPr>
                <w:rFonts w:ascii="Muli" w:eastAsia="Muli" w:hAnsi="Muli" w:cs="Muli"/>
                <w:sz w:val="16"/>
                <w:szCs w:val="16"/>
              </w:rPr>
              <w:t>Autoridad Resolutora</w:t>
            </w:r>
            <w:r w:rsidR="001A628B">
              <w:rPr>
                <w:rFonts w:ascii="Muli" w:eastAsia="Muli" w:hAnsi="Muli" w:cs="Muli"/>
                <w:sz w:val="16"/>
                <w:szCs w:val="16"/>
              </w:rPr>
              <w:t>.</w:t>
            </w:r>
          </w:p>
        </w:tc>
        <w:tc>
          <w:tcPr>
            <w:tcW w:w="1418" w:type="dxa"/>
            <w:gridSpan w:val="2"/>
            <w:shd w:val="clear" w:color="auto" w:fill="006666"/>
          </w:tcPr>
          <w:p w14:paraId="0074194D"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Participantes:</w:t>
            </w:r>
          </w:p>
        </w:tc>
        <w:tc>
          <w:tcPr>
            <w:tcW w:w="2737" w:type="dxa"/>
            <w:gridSpan w:val="2"/>
          </w:tcPr>
          <w:p w14:paraId="00FB4052"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p>
          <w:p w14:paraId="41DF36BF" w14:textId="77777777" w:rsidR="00BC37F9" w:rsidRDefault="001D3045" w:rsidP="00702ED8">
            <w:pPr>
              <w:jc w:val="both"/>
              <w:rPr>
                <w:rFonts w:ascii="Muli" w:eastAsia="Muli" w:hAnsi="Muli" w:cs="Muli"/>
                <w:sz w:val="16"/>
                <w:szCs w:val="16"/>
              </w:rPr>
            </w:pPr>
            <w:r>
              <w:rPr>
                <w:rFonts w:ascii="Muli" w:eastAsia="Muli" w:hAnsi="Muli" w:cs="Muli"/>
                <w:sz w:val="16"/>
                <w:szCs w:val="16"/>
              </w:rPr>
              <w:t>Servidor público señalado como presunto responsable de la falta administrativa.</w:t>
            </w:r>
          </w:p>
          <w:p w14:paraId="2B442221" w14:textId="77777777" w:rsidR="00BC37F9" w:rsidRDefault="001D3045" w:rsidP="00702ED8">
            <w:pPr>
              <w:jc w:val="both"/>
              <w:rPr>
                <w:rFonts w:ascii="Muli" w:eastAsia="Muli" w:hAnsi="Muli" w:cs="Muli"/>
                <w:sz w:val="16"/>
                <w:szCs w:val="16"/>
              </w:rPr>
            </w:pPr>
            <w:r>
              <w:rPr>
                <w:rFonts w:ascii="Muli" w:eastAsia="Muli" w:hAnsi="Muli" w:cs="Muli"/>
                <w:sz w:val="16"/>
                <w:szCs w:val="16"/>
              </w:rPr>
              <w:t>Terceros, que son todos aquellos a quienes pueda afectar la resolución que se dicte en el Procedimiento de Responsabilidad Administrativa, incluido el denunciante.</w:t>
            </w:r>
          </w:p>
        </w:tc>
      </w:tr>
      <w:tr w:rsidR="00BC37F9" w14:paraId="7E5E21B3" w14:textId="77777777">
        <w:tc>
          <w:tcPr>
            <w:tcW w:w="1555" w:type="dxa"/>
            <w:gridSpan w:val="2"/>
            <w:shd w:val="clear" w:color="auto" w:fill="006666"/>
          </w:tcPr>
          <w:p w14:paraId="334AC225"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Normatividad:</w:t>
            </w:r>
          </w:p>
        </w:tc>
        <w:tc>
          <w:tcPr>
            <w:tcW w:w="7273" w:type="dxa"/>
            <w:gridSpan w:val="5"/>
          </w:tcPr>
          <w:p w14:paraId="5606CDE5"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5E15BCD5"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02FA0DC6" w14:textId="331C1911"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 xml:space="preserve">Constitución Política </w:t>
            </w:r>
            <w:r>
              <w:rPr>
                <w:rFonts w:ascii="Muli" w:eastAsia="Muli" w:hAnsi="Muli" w:cs="Muli"/>
                <w:sz w:val="16"/>
                <w:szCs w:val="16"/>
              </w:rPr>
              <w:t>para el Estado de</w:t>
            </w:r>
            <w:r>
              <w:rPr>
                <w:rFonts w:ascii="Muli" w:eastAsia="Muli" w:hAnsi="Muli" w:cs="Muli"/>
                <w:color w:val="000000"/>
                <w:sz w:val="16"/>
                <w:szCs w:val="16"/>
              </w:rPr>
              <w:t xml:space="preserve"> Guanajuato.</w:t>
            </w:r>
          </w:p>
          <w:p w14:paraId="4DEF28F7"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6B0362DF"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7BF4FF5E"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00F5AAD2"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6BA6DC87"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7B67279E"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3F67D874"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0DE79DF4"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09A35BE2"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5B089017"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728CBBE3"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sz w:val="16"/>
                <w:szCs w:val="16"/>
              </w:rPr>
            </w:pPr>
            <w:r>
              <w:rPr>
                <w:rFonts w:ascii="Muli" w:eastAsia="Muli" w:hAnsi="Muli" w:cs="Muli"/>
                <w:sz w:val="16"/>
                <w:szCs w:val="16"/>
              </w:rPr>
              <w:t>Manual de Procesos y Procedimientos de la Secretaría Ejecutiva del Sistema Estatal Anticorrupción.</w:t>
            </w:r>
          </w:p>
          <w:p w14:paraId="1C10E522"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 de Guanajuato.</w:t>
            </w:r>
          </w:p>
          <w:p w14:paraId="4F3311F5"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sz w:val="16"/>
                <w:szCs w:val="16"/>
              </w:rPr>
            </w:pPr>
            <w:r>
              <w:rPr>
                <w:rFonts w:ascii="Muli" w:eastAsia="Muli" w:hAnsi="Muli" w:cs="Muli"/>
                <w:sz w:val="16"/>
                <w:szCs w:val="16"/>
              </w:rPr>
              <w:t>Reglamento de Contrataciones Públicas de la Secretaría Ejecutiva del Sistema Estatal Anticorrupción de Guanajuato.</w:t>
            </w:r>
          </w:p>
          <w:p w14:paraId="7544BE37"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sz w:val="16"/>
                <w:szCs w:val="16"/>
              </w:rPr>
            </w:pPr>
            <w:r>
              <w:rPr>
                <w:rFonts w:ascii="Muli" w:eastAsia="Muli" w:hAnsi="Muli" w:cs="Muli"/>
                <w:sz w:val="16"/>
                <w:szCs w:val="16"/>
              </w:rPr>
              <w:t>Lineamientos de Tecnologías de la Información y Comunicaciones de la Secretaría Ejecutiva del Sistema Estatal Anticorrupción de Guanajuato.</w:t>
            </w:r>
          </w:p>
          <w:p w14:paraId="6942387E" w14:textId="77777777" w:rsidR="00BC37F9" w:rsidRDefault="001D3045" w:rsidP="00702ED8">
            <w:pPr>
              <w:numPr>
                <w:ilvl w:val="0"/>
                <w:numId w:val="101"/>
              </w:numPr>
              <w:pBdr>
                <w:top w:val="nil"/>
                <w:left w:val="nil"/>
                <w:bottom w:val="nil"/>
                <w:right w:val="nil"/>
                <w:between w:val="nil"/>
              </w:pBdr>
              <w:ind w:left="881"/>
              <w:jc w:val="both"/>
              <w:rPr>
                <w:rFonts w:ascii="Muli" w:eastAsia="Muli" w:hAnsi="Muli" w:cs="Muli"/>
                <w:color w:val="000000"/>
                <w:sz w:val="16"/>
                <w:szCs w:val="16"/>
              </w:rPr>
            </w:pPr>
            <w:r>
              <w:rPr>
                <w:rFonts w:ascii="Muli" w:eastAsia="Muli" w:hAnsi="Muli" w:cs="Muli"/>
                <w:color w:val="000000"/>
                <w:sz w:val="16"/>
                <w:szCs w:val="16"/>
              </w:rPr>
              <w:t>Demás aplicables.</w:t>
            </w:r>
          </w:p>
          <w:p w14:paraId="2C7E24FF" w14:textId="77777777" w:rsidR="00BC37F9" w:rsidRDefault="00BC37F9" w:rsidP="00702ED8">
            <w:pPr>
              <w:jc w:val="both"/>
              <w:rPr>
                <w:rFonts w:ascii="Muli" w:eastAsia="Muli" w:hAnsi="Muli" w:cs="Muli"/>
                <w:sz w:val="16"/>
                <w:szCs w:val="16"/>
              </w:rPr>
            </w:pPr>
          </w:p>
        </w:tc>
      </w:tr>
      <w:tr w:rsidR="00BC37F9" w14:paraId="6BF71A04" w14:textId="77777777">
        <w:tc>
          <w:tcPr>
            <w:tcW w:w="1555" w:type="dxa"/>
            <w:gridSpan w:val="2"/>
            <w:shd w:val="clear" w:color="auto" w:fill="006666"/>
          </w:tcPr>
          <w:p w14:paraId="7C3FD2C6"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Insumos:</w:t>
            </w:r>
          </w:p>
        </w:tc>
        <w:tc>
          <w:tcPr>
            <w:tcW w:w="3118" w:type="dxa"/>
          </w:tcPr>
          <w:p w14:paraId="3785F4C9" w14:textId="77777777" w:rsidR="00BC37F9" w:rsidRDefault="001D3045" w:rsidP="00702ED8">
            <w:pPr>
              <w:jc w:val="both"/>
              <w:rPr>
                <w:rFonts w:ascii="Muli" w:eastAsia="Muli" w:hAnsi="Muli" w:cs="Muli"/>
                <w:sz w:val="16"/>
                <w:szCs w:val="16"/>
              </w:rPr>
            </w:pPr>
            <w:r>
              <w:rPr>
                <w:rFonts w:ascii="Muli" w:eastAsia="Muli" w:hAnsi="Muli" w:cs="Muli"/>
                <w:sz w:val="16"/>
                <w:szCs w:val="16"/>
              </w:rPr>
              <w:t>Presentación del Informe de Presunta Responsabilidad Administrativa.</w:t>
            </w:r>
          </w:p>
        </w:tc>
        <w:tc>
          <w:tcPr>
            <w:tcW w:w="1418" w:type="dxa"/>
            <w:gridSpan w:val="2"/>
            <w:shd w:val="clear" w:color="auto" w:fill="006666"/>
          </w:tcPr>
          <w:p w14:paraId="290C8A6E" w14:textId="77777777" w:rsidR="00BC37F9" w:rsidRDefault="001D3045" w:rsidP="00702ED8">
            <w:pPr>
              <w:jc w:val="both"/>
              <w:rPr>
                <w:rFonts w:ascii="Muli" w:eastAsia="Muli" w:hAnsi="Muli" w:cs="Muli"/>
                <w:color w:val="FFFFFF"/>
                <w:sz w:val="16"/>
                <w:szCs w:val="16"/>
              </w:rPr>
            </w:pPr>
            <w:r>
              <w:rPr>
                <w:rFonts w:ascii="Muli" w:eastAsia="Muli" w:hAnsi="Muli" w:cs="Muli"/>
                <w:color w:val="FFFFFF"/>
                <w:sz w:val="16"/>
                <w:szCs w:val="16"/>
              </w:rPr>
              <w:t>Productos:</w:t>
            </w:r>
          </w:p>
          <w:p w14:paraId="61275568" w14:textId="77777777" w:rsidR="00BC37F9" w:rsidRDefault="00BC37F9" w:rsidP="00702ED8">
            <w:pPr>
              <w:jc w:val="both"/>
              <w:rPr>
                <w:rFonts w:ascii="Muli" w:eastAsia="Muli" w:hAnsi="Muli" w:cs="Muli"/>
                <w:color w:val="FFFFFF"/>
                <w:sz w:val="16"/>
                <w:szCs w:val="16"/>
              </w:rPr>
            </w:pPr>
          </w:p>
        </w:tc>
        <w:tc>
          <w:tcPr>
            <w:tcW w:w="2737" w:type="dxa"/>
            <w:gridSpan w:val="2"/>
          </w:tcPr>
          <w:p w14:paraId="3D046081"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 del Procedimiento de Responsabilidad Administrativa.</w:t>
            </w:r>
          </w:p>
        </w:tc>
      </w:tr>
      <w:tr w:rsidR="00BC37F9" w14:paraId="087E71C5" w14:textId="77777777">
        <w:tc>
          <w:tcPr>
            <w:tcW w:w="8828" w:type="dxa"/>
            <w:gridSpan w:val="7"/>
            <w:vAlign w:val="center"/>
          </w:tcPr>
          <w:p w14:paraId="01ADED8A"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6B040C4" w14:textId="77777777" w:rsidTr="00A206C8">
        <w:trPr>
          <w:trHeight w:val="427"/>
        </w:trPr>
        <w:tc>
          <w:tcPr>
            <w:tcW w:w="704" w:type="dxa"/>
            <w:shd w:val="clear" w:color="auto" w:fill="006666"/>
          </w:tcPr>
          <w:p w14:paraId="75DF539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4536" w:type="dxa"/>
            <w:gridSpan w:val="3"/>
            <w:shd w:val="clear" w:color="auto" w:fill="006666"/>
          </w:tcPr>
          <w:p w14:paraId="13974542"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2126" w:type="dxa"/>
            <w:gridSpan w:val="2"/>
            <w:shd w:val="clear" w:color="auto" w:fill="006666"/>
          </w:tcPr>
          <w:p w14:paraId="2D48A52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62" w:type="dxa"/>
            <w:shd w:val="clear" w:color="auto" w:fill="006666"/>
          </w:tcPr>
          <w:p w14:paraId="56F4C180"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6430124E" w14:textId="77777777" w:rsidTr="00A206C8">
        <w:tc>
          <w:tcPr>
            <w:tcW w:w="704" w:type="dxa"/>
          </w:tcPr>
          <w:p w14:paraId="32B15CF2" w14:textId="77777777" w:rsidR="00BC37F9" w:rsidRDefault="001D3045" w:rsidP="00702ED8">
            <w:pPr>
              <w:jc w:val="both"/>
              <w:rPr>
                <w:rFonts w:ascii="Muli" w:eastAsia="Muli" w:hAnsi="Muli" w:cs="Muli"/>
                <w:sz w:val="16"/>
                <w:szCs w:val="16"/>
              </w:rPr>
            </w:pPr>
            <w:r>
              <w:rPr>
                <w:rFonts w:ascii="Muli" w:eastAsia="Muli" w:hAnsi="Muli" w:cs="Muli"/>
                <w:sz w:val="16"/>
                <w:szCs w:val="16"/>
              </w:rPr>
              <w:t>1</w:t>
            </w:r>
          </w:p>
        </w:tc>
        <w:tc>
          <w:tcPr>
            <w:tcW w:w="4536" w:type="dxa"/>
            <w:gridSpan w:val="3"/>
          </w:tcPr>
          <w:p w14:paraId="59477D2A" w14:textId="77777777" w:rsidR="00BC37F9" w:rsidRDefault="001D3045" w:rsidP="00702ED8">
            <w:pPr>
              <w:jc w:val="both"/>
              <w:rPr>
                <w:rFonts w:ascii="Muli" w:eastAsia="Muli" w:hAnsi="Muli" w:cs="Muli"/>
                <w:sz w:val="16"/>
                <w:szCs w:val="16"/>
              </w:rPr>
            </w:pPr>
            <w:r>
              <w:rPr>
                <w:rFonts w:ascii="Muli" w:eastAsia="Muli" w:hAnsi="Muli" w:cs="Muli"/>
                <w:sz w:val="16"/>
                <w:szCs w:val="16"/>
              </w:rPr>
              <w:t>Recepción del Informe de Presunta Responsabilidad Administrativa presentado por la Autoridad Investigadora del Órgano Interno de Control.</w:t>
            </w:r>
          </w:p>
        </w:tc>
        <w:tc>
          <w:tcPr>
            <w:tcW w:w="2126" w:type="dxa"/>
            <w:gridSpan w:val="2"/>
          </w:tcPr>
          <w:p w14:paraId="26999884" w14:textId="4566BEED" w:rsidR="00BC37F9" w:rsidRDefault="001D3045" w:rsidP="00702ED8">
            <w:pPr>
              <w:jc w:val="both"/>
              <w:rPr>
                <w:rFonts w:ascii="Muli" w:eastAsia="Muli" w:hAnsi="Muli" w:cs="Muli"/>
                <w:sz w:val="16"/>
                <w:szCs w:val="16"/>
              </w:rPr>
            </w:pPr>
            <w:r>
              <w:rPr>
                <w:rFonts w:ascii="Muli" w:eastAsia="Muli" w:hAnsi="Muli" w:cs="Muli"/>
                <w:sz w:val="16"/>
                <w:szCs w:val="16"/>
              </w:rPr>
              <w:t>Autoridad Substanciador</w:t>
            </w:r>
            <w:r w:rsidR="00A206C8">
              <w:rPr>
                <w:rFonts w:ascii="Muli" w:eastAsia="Muli" w:hAnsi="Muli" w:cs="Muli"/>
                <w:sz w:val="16"/>
                <w:szCs w:val="16"/>
              </w:rPr>
              <w:t>a.</w:t>
            </w:r>
          </w:p>
        </w:tc>
        <w:tc>
          <w:tcPr>
            <w:tcW w:w="1462" w:type="dxa"/>
          </w:tcPr>
          <w:p w14:paraId="6D7CB4C6" w14:textId="4E56DD04" w:rsidR="00BC37F9" w:rsidRDefault="001D3045" w:rsidP="00702ED8">
            <w:pPr>
              <w:jc w:val="both"/>
              <w:rPr>
                <w:rFonts w:ascii="Muli" w:eastAsia="Muli" w:hAnsi="Muli" w:cs="Muli"/>
                <w:sz w:val="16"/>
                <w:szCs w:val="16"/>
              </w:rPr>
            </w:pPr>
            <w:r>
              <w:rPr>
                <w:rFonts w:ascii="Muli" w:eastAsia="Muli" w:hAnsi="Muli" w:cs="Muli"/>
                <w:sz w:val="16"/>
                <w:szCs w:val="16"/>
              </w:rPr>
              <w:t>Informe de Presunta Responsabilidad Administrativa</w:t>
            </w:r>
            <w:r w:rsidR="00A206C8">
              <w:rPr>
                <w:rFonts w:ascii="Muli" w:eastAsia="Muli" w:hAnsi="Muli" w:cs="Muli"/>
                <w:sz w:val="16"/>
                <w:szCs w:val="16"/>
              </w:rPr>
              <w:t>.</w:t>
            </w:r>
          </w:p>
        </w:tc>
      </w:tr>
      <w:tr w:rsidR="00BC37F9" w14:paraId="7A39A204" w14:textId="77777777" w:rsidTr="00A206C8">
        <w:tc>
          <w:tcPr>
            <w:tcW w:w="704" w:type="dxa"/>
          </w:tcPr>
          <w:p w14:paraId="233B1646" w14:textId="77777777" w:rsidR="00BC37F9" w:rsidRDefault="001D3045" w:rsidP="00702ED8">
            <w:pPr>
              <w:jc w:val="both"/>
              <w:rPr>
                <w:rFonts w:ascii="Muli" w:eastAsia="Muli" w:hAnsi="Muli" w:cs="Muli"/>
                <w:sz w:val="16"/>
                <w:szCs w:val="16"/>
              </w:rPr>
            </w:pPr>
            <w:r>
              <w:rPr>
                <w:rFonts w:ascii="Muli" w:eastAsia="Muli" w:hAnsi="Muli" w:cs="Muli"/>
                <w:sz w:val="16"/>
                <w:szCs w:val="16"/>
              </w:rPr>
              <w:t>2</w:t>
            </w:r>
          </w:p>
        </w:tc>
        <w:tc>
          <w:tcPr>
            <w:tcW w:w="4536" w:type="dxa"/>
            <w:gridSpan w:val="3"/>
          </w:tcPr>
          <w:p w14:paraId="2CD25066"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Pronunciamiento de la Autoridad Substanciadora sobre la admisión del Informe de Presunta Responsabilidad Administrativa, pudiendo prevenir a la Autoridad Investigadora para que subsane omisiones o aclare los hechos.</w:t>
            </w:r>
          </w:p>
          <w:p w14:paraId="1B633226" w14:textId="759A0D35"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3</w:t>
            </w:r>
            <w:r w:rsidR="00A206C8">
              <w:rPr>
                <w:rFonts w:ascii="Muli" w:eastAsia="Muli" w:hAnsi="Muli" w:cs="Muli"/>
                <w:sz w:val="16"/>
                <w:szCs w:val="16"/>
              </w:rPr>
              <w:t>.</w:t>
            </w:r>
          </w:p>
          <w:p w14:paraId="47878E28" w14:textId="31F99B2C" w:rsidR="00BC37F9" w:rsidRDefault="001D3045" w:rsidP="00702ED8">
            <w:pPr>
              <w:jc w:val="both"/>
              <w:rPr>
                <w:rFonts w:ascii="Muli" w:eastAsia="Muli" w:hAnsi="Muli" w:cs="Muli"/>
                <w:sz w:val="16"/>
                <w:szCs w:val="16"/>
              </w:rPr>
            </w:pPr>
            <w:r>
              <w:rPr>
                <w:rFonts w:ascii="Muli" w:eastAsia="Muli" w:hAnsi="Muli" w:cs="Muli"/>
                <w:sz w:val="16"/>
                <w:szCs w:val="16"/>
              </w:rPr>
              <w:t>No: Continuar en actividad 4</w:t>
            </w:r>
            <w:r w:rsidR="00A206C8">
              <w:rPr>
                <w:rFonts w:ascii="Muli" w:eastAsia="Muli" w:hAnsi="Muli" w:cs="Muli"/>
                <w:sz w:val="16"/>
                <w:szCs w:val="16"/>
              </w:rPr>
              <w:t>.</w:t>
            </w:r>
          </w:p>
          <w:p w14:paraId="366570C5" w14:textId="77777777" w:rsidR="00BC37F9" w:rsidRDefault="00BC37F9" w:rsidP="00702ED8">
            <w:pPr>
              <w:jc w:val="both"/>
              <w:rPr>
                <w:rFonts w:ascii="Muli" w:eastAsia="Muli" w:hAnsi="Muli" w:cs="Muli"/>
                <w:sz w:val="16"/>
                <w:szCs w:val="16"/>
              </w:rPr>
            </w:pPr>
          </w:p>
        </w:tc>
        <w:tc>
          <w:tcPr>
            <w:tcW w:w="2126" w:type="dxa"/>
            <w:gridSpan w:val="2"/>
          </w:tcPr>
          <w:p w14:paraId="6CA4000B" w14:textId="7569C43B"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6AA294F6" w14:textId="4FC2B6A2" w:rsidR="00BC37F9" w:rsidRDefault="001D3045" w:rsidP="00702ED8">
            <w:pPr>
              <w:jc w:val="both"/>
              <w:rPr>
                <w:rFonts w:ascii="Muli" w:eastAsia="Muli" w:hAnsi="Muli" w:cs="Muli"/>
                <w:sz w:val="16"/>
                <w:szCs w:val="16"/>
              </w:rPr>
            </w:pPr>
            <w:r>
              <w:rPr>
                <w:rFonts w:ascii="Muli" w:eastAsia="Muli" w:hAnsi="Muli" w:cs="Muli"/>
                <w:sz w:val="16"/>
                <w:szCs w:val="16"/>
              </w:rPr>
              <w:t>Acuerdo</w:t>
            </w:r>
            <w:r w:rsidR="00A206C8">
              <w:rPr>
                <w:rFonts w:ascii="Muli" w:eastAsia="Muli" w:hAnsi="Muli" w:cs="Muli"/>
                <w:sz w:val="16"/>
                <w:szCs w:val="16"/>
              </w:rPr>
              <w:t>.</w:t>
            </w:r>
          </w:p>
        </w:tc>
      </w:tr>
      <w:tr w:rsidR="00BC37F9" w14:paraId="6CFF529B" w14:textId="77777777" w:rsidTr="00A206C8">
        <w:tc>
          <w:tcPr>
            <w:tcW w:w="704" w:type="dxa"/>
          </w:tcPr>
          <w:p w14:paraId="10096EF0" w14:textId="77777777" w:rsidR="00BC37F9" w:rsidRDefault="001D3045" w:rsidP="00702ED8">
            <w:pPr>
              <w:jc w:val="both"/>
              <w:rPr>
                <w:rFonts w:ascii="Muli" w:eastAsia="Muli" w:hAnsi="Muli" w:cs="Muli"/>
                <w:sz w:val="16"/>
                <w:szCs w:val="16"/>
              </w:rPr>
            </w:pPr>
            <w:r>
              <w:rPr>
                <w:rFonts w:ascii="Muli" w:eastAsia="Muli" w:hAnsi="Muli" w:cs="Muli"/>
                <w:sz w:val="16"/>
                <w:szCs w:val="16"/>
              </w:rPr>
              <w:t>3</w:t>
            </w:r>
          </w:p>
        </w:tc>
        <w:tc>
          <w:tcPr>
            <w:tcW w:w="4536" w:type="dxa"/>
            <w:gridSpan w:val="3"/>
          </w:tcPr>
          <w:p w14:paraId="54F1ADDA"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 del Órgano Interno de Control subsana omisiones o aclara los hechos y presenta Informe de Presunta Responsabilidad Administrativa.</w:t>
            </w:r>
          </w:p>
        </w:tc>
        <w:tc>
          <w:tcPr>
            <w:tcW w:w="2126" w:type="dxa"/>
            <w:gridSpan w:val="2"/>
          </w:tcPr>
          <w:p w14:paraId="56A754AB" w14:textId="7BE541E9"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r w:rsidR="00A206C8">
              <w:rPr>
                <w:rFonts w:ascii="Muli" w:eastAsia="Muli" w:hAnsi="Muli" w:cs="Muli"/>
                <w:sz w:val="16"/>
                <w:szCs w:val="16"/>
              </w:rPr>
              <w:t>.</w:t>
            </w:r>
          </w:p>
        </w:tc>
        <w:tc>
          <w:tcPr>
            <w:tcW w:w="1462" w:type="dxa"/>
          </w:tcPr>
          <w:p w14:paraId="6C68011B" w14:textId="251E786A" w:rsidR="00BC37F9" w:rsidRDefault="001D3045" w:rsidP="00702ED8">
            <w:pPr>
              <w:jc w:val="both"/>
              <w:rPr>
                <w:rFonts w:ascii="Muli" w:eastAsia="Muli" w:hAnsi="Muli" w:cs="Muli"/>
                <w:sz w:val="16"/>
                <w:szCs w:val="16"/>
              </w:rPr>
            </w:pPr>
            <w:r>
              <w:rPr>
                <w:rFonts w:ascii="Muli" w:eastAsia="Muli" w:hAnsi="Muli" w:cs="Muli"/>
                <w:sz w:val="16"/>
                <w:szCs w:val="16"/>
              </w:rPr>
              <w:t xml:space="preserve">Informe de Presunta </w:t>
            </w:r>
            <w:proofErr w:type="spellStart"/>
            <w:r>
              <w:rPr>
                <w:rFonts w:ascii="Muli" w:eastAsia="Muli" w:hAnsi="Muli" w:cs="Muli"/>
                <w:sz w:val="16"/>
                <w:szCs w:val="16"/>
              </w:rPr>
              <w:t>Responsabiliad</w:t>
            </w:r>
            <w:proofErr w:type="spellEnd"/>
            <w:r>
              <w:rPr>
                <w:rFonts w:ascii="Muli" w:eastAsia="Muli" w:hAnsi="Muli" w:cs="Muli"/>
                <w:sz w:val="16"/>
                <w:szCs w:val="16"/>
              </w:rPr>
              <w:t xml:space="preserve"> Administrativa</w:t>
            </w:r>
            <w:r w:rsidR="00A206C8">
              <w:rPr>
                <w:rFonts w:ascii="Muli" w:eastAsia="Muli" w:hAnsi="Muli" w:cs="Muli"/>
                <w:sz w:val="16"/>
                <w:szCs w:val="16"/>
              </w:rPr>
              <w:t>.</w:t>
            </w:r>
          </w:p>
        </w:tc>
      </w:tr>
      <w:tr w:rsidR="00BC37F9" w14:paraId="6DD48BF5" w14:textId="77777777" w:rsidTr="00A206C8">
        <w:tc>
          <w:tcPr>
            <w:tcW w:w="704" w:type="dxa"/>
          </w:tcPr>
          <w:p w14:paraId="1A10F06F" w14:textId="77777777" w:rsidR="00BC37F9" w:rsidRDefault="001D3045" w:rsidP="00702ED8">
            <w:pPr>
              <w:jc w:val="both"/>
              <w:rPr>
                <w:rFonts w:ascii="Muli" w:eastAsia="Muli" w:hAnsi="Muli" w:cs="Muli"/>
                <w:sz w:val="16"/>
                <w:szCs w:val="16"/>
              </w:rPr>
            </w:pPr>
            <w:r>
              <w:rPr>
                <w:rFonts w:ascii="Muli" w:eastAsia="Muli" w:hAnsi="Muli" w:cs="Muli"/>
                <w:sz w:val="16"/>
                <w:szCs w:val="16"/>
              </w:rPr>
              <w:lastRenderedPageBreak/>
              <w:t>4</w:t>
            </w:r>
          </w:p>
        </w:tc>
        <w:tc>
          <w:tcPr>
            <w:tcW w:w="4536" w:type="dxa"/>
            <w:gridSpan w:val="3"/>
          </w:tcPr>
          <w:p w14:paraId="16E48A00" w14:textId="77777777" w:rsidR="00BC37F9" w:rsidRDefault="001D3045" w:rsidP="00702ED8">
            <w:pPr>
              <w:jc w:val="both"/>
              <w:rPr>
                <w:rFonts w:ascii="Muli" w:eastAsia="Muli" w:hAnsi="Muli" w:cs="Muli"/>
                <w:sz w:val="16"/>
                <w:szCs w:val="16"/>
              </w:rPr>
            </w:pPr>
            <w:r>
              <w:rPr>
                <w:rFonts w:ascii="Muli" w:eastAsia="Muli" w:hAnsi="Muli" w:cs="Muli"/>
                <w:sz w:val="16"/>
                <w:szCs w:val="16"/>
              </w:rPr>
              <w:t>Admisión del Informe de Presunta Responsabilidad Administrativa.</w:t>
            </w:r>
          </w:p>
        </w:tc>
        <w:tc>
          <w:tcPr>
            <w:tcW w:w="2126" w:type="dxa"/>
            <w:gridSpan w:val="2"/>
          </w:tcPr>
          <w:p w14:paraId="588ED3E7" w14:textId="1CFE3C39"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7A641DB4" w14:textId="605915A5" w:rsidR="00BC37F9" w:rsidRDefault="001D3045" w:rsidP="00702ED8">
            <w:pPr>
              <w:jc w:val="both"/>
              <w:rPr>
                <w:rFonts w:ascii="Muli" w:eastAsia="Muli" w:hAnsi="Muli" w:cs="Muli"/>
                <w:sz w:val="16"/>
                <w:szCs w:val="16"/>
              </w:rPr>
            </w:pPr>
            <w:r>
              <w:rPr>
                <w:rFonts w:ascii="Muli" w:eastAsia="Muli" w:hAnsi="Muli" w:cs="Muli"/>
                <w:sz w:val="16"/>
                <w:szCs w:val="16"/>
              </w:rPr>
              <w:t>Acuerdo de admisión</w:t>
            </w:r>
            <w:r w:rsidR="00A206C8">
              <w:rPr>
                <w:rFonts w:ascii="Muli" w:eastAsia="Muli" w:hAnsi="Muli" w:cs="Muli"/>
                <w:sz w:val="16"/>
                <w:szCs w:val="16"/>
              </w:rPr>
              <w:t>.</w:t>
            </w:r>
          </w:p>
        </w:tc>
      </w:tr>
      <w:tr w:rsidR="00BC37F9" w14:paraId="538B773B" w14:textId="77777777" w:rsidTr="00A206C8">
        <w:tc>
          <w:tcPr>
            <w:tcW w:w="704" w:type="dxa"/>
          </w:tcPr>
          <w:p w14:paraId="0E0A22BA" w14:textId="77777777" w:rsidR="00BC37F9" w:rsidRDefault="001D3045" w:rsidP="00702ED8">
            <w:pPr>
              <w:jc w:val="both"/>
              <w:rPr>
                <w:rFonts w:ascii="Muli" w:eastAsia="Muli" w:hAnsi="Muli" w:cs="Muli"/>
                <w:sz w:val="16"/>
                <w:szCs w:val="16"/>
              </w:rPr>
            </w:pPr>
            <w:r>
              <w:rPr>
                <w:rFonts w:ascii="Muli" w:eastAsia="Muli" w:hAnsi="Muli" w:cs="Muli"/>
                <w:sz w:val="16"/>
                <w:szCs w:val="16"/>
              </w:rPr>
              <w:t>5</w:t>
            </w:r>
          </w:p>
        </w:tc>
        <w:tc>
          <w:tcPr>
            <w:tcW w:w="4536" w:type="dxa"/>
            <w:gridSpan w:val="3"/>
          </w:tcPr>
          <w:p w14:paraId="35E302A0"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Ordenar el emplazamiento del Presunto </w:t>
            </w:r>
            <w:proofErr w:type="gramStart"/>
            <w:r>
              <w:rPr>
                <w:rFonts w:ascii="Muli" w:eastAsia="Muli" w:hAnsi="Muli" w:cs="Muli"/>
                <w:sz w:val="16"/>
                <w:szCs w:val="16"/>
              </w:rPr>
              <w:t>Responsable</w:t>
            </w:r>
            <w:proofErr w:type="gramEnd"/>
            <w:r>
              <w:rPr>
                <w:rFonts w:ascii="Muli" w:eastAsia="Muli" w:hAnsi="Muli" w:cs="Muli"/>
                <w:sz w:val="16"/>
                <w:szCs w:val="16"/>
              </w:rPr>
              <w:t>.</w:t>
            </w:r>
          </w:p>
        </w:tc>
        <w:tc>
          <w:tcPr>
            <w:tcW w:w="2126" w:type="dxa"/>
            <w:gridSpan w:val="2"/>
          </w:tcPr>
          <w:p w14:paraId="60E891C9" w14:textId="54A04AF5"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552DA7CE" w14:textId="2468880D"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0F727EC0" w14:textId="77777777" w:rsidTr="00A206C8">
        <w:tc>
          <w:tcPr>
            <w:tcW w:w="704" w:type="dxa"/>
          </w:tcPr>
          <w:p w14:paraId="2869F3C4" w14:textId="77777777" w:rsidR="00BC37F9" w:rsidRDefault="001D3045" w:rsidP="00702ED8">
            <w:pPr>
              <w:jc w:val="both"/>
              <w:rPr>
                <w:rFonts w:ascii="Muli" w:eastAsia="Muli" w:hAnsi="Muli" w:cs="Muli"/>
                <w:sz w:val="16"/>
                <w:szCs w:val="16"/>
              </w:rPr>
            </w:pPr>
            <w:r>
              <w:rPr>
                <w:rFonts w:ascii="Muli" w:eastAsia="Muli" w:hAnsi="Muli" w:cs="Muli"/>
                <w:sz w:val="16"/>
                <w:szCs w:val="16"/>
              </w:rPr>
              <w:t>6</w:t>
            </w:r>
          </w:p>
        </w:tc>
        <w:tc>
          <w:tcPr>
            <w:tcW w:w="4536" w:type="dxa"/>
            <w:gridSpan w:val="3"/>
          </w:tcPr>
          <w:p w14:paraId="03B97E2C"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Citar al Presunto </w:t>
            </w:r>
            <w:proofErr w:type="gramStart"/>
            <w:r>
              <w:rPr>
                <w:rFonts w:ascii="Muli" w:eastAsia="Muli" w:hAnsi="Muli" w:cs="Muli"/>
                <w:sz w:val="16"/>
                <w:szCs w:val="16"/>
              </w:rPr>
              <w:t>Responsable</w:t>
            </w:r>
            <w:proofErr w:type="gramEnd"/>
            <w:r>
              <w:rPr>
                <w:rFonts w:ascii="Muli" w:eastAsia="Muli" w:hAnsi="Muli" w:cs="Muli"/>
                <w:sz w:val="16"/>
                <w:szCs w:val="16"/>
              </w:rPr>
              <w:t xml:space="preserve"> para que comparezca personalmente a la celebración de la audiencia inicial en los términos establecidos en la normativa aplicable.</w:t>
            </w:r>
          </w:p>
        </w:tc>
        <w:tc>
          <w:tcPr>
            <w:tcW w:w="2126" w:type="dxa"/>
            <w:gridSpan w:val="2"/>
          </w:tcPr>
          <w:p w14:paraId="7E2A1AE6" w14:textId="5938158A"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3056DD3F" w14:textId="579F3F86"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417E2266" w14:textId="77777777" w:rsidTr="00A206C8">
        <w:tc>
          <w:tcPr>
            <w:tcW w:w="704" w:type="dxa"/>
          </w:tcPr>
          <w:p w14:paraId="36753C74" w14:textId="77777777" w:rsidR="00BC37F9" w:rsidRDefault="001D3045" w:rsidP="00702ED8">
            <w:pPr>
              <w:jc w:val="both"/>
              <w:rPr>
                <w:rFonts w:ascii="Muli" w:eastAsia="Muli" w:hAnsi="Muli" w:cs="Muli"/>
                <w:sz w:val="16"/>
                <w:szCs w:val="16"/>
              </w:rPr>
            </w:pPr>
            <w:r>
              <w:rPr>
                <w:rFonts w:ascii="Muli" w:eastAsia="Muli" w:hAnsi="Muli" w:cs="Muli"/>
                <w:sz w:val="16"/>
                <w:szCs w:val="16"/>
              </w:rPr>
              <w:t>7</w:t>
            </w:r>
          </w:p>
        </w:tc>
        <w:tc>
          <w:tcPr>
            <w:tcW w:w="4536" w:type="dxa"/>
            <w:gridSpan w:val="3"/>
          </w:tcPr>
          <w:p w14:paraId="4A9D0A87" w14:textId="77777777" w:rsidR="00BC37F9" w:rsidRDefault="001D3045" w:rsidP="00702ED8">
            <w:pPr>
              <w:jc w:val="both"/>
              <w:rPr>
                <w:rFonts w:ascii="Muli" w:eastAsia="Muli" w:hAnsi="Muli" w:cs="Muli"/>
                <w:sz w:val="16"/>
                <w:szCs w:val="16"/>
              </w:rPr>
            </w:pPr>
            <w:r>
              <w:rPr>
                <w:rFonts w:ascii="Muli" w:eastAsia="Muli" w:hAnsi="Muli" w:cs="Muli"/>
                <w:sz w:val="16"/>
                <w:szCs w:val="16"/>
              </w:rPr>
              <w:t>Citar a las demás partes que deban concurrir al procedimiento en los términos establecidos en la normativa aplicable.</w:t>
            </w:r>
          </w:p>
        </w:tc>
        <w:tc>
          <w:tcPr>
            <w:tcW w:w="2126" w:type="dxa"/>
            <w:gridSpan w:val="2"/>
          </w:tcPr>
          <w:p w14:paraId="05A9B576" w14:textId="3A9D0E78"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5AA3303B" w14:textId="1354E334"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41221668" w14:textId="77777777" w:rsidTr="00A206C8">
        <w:tc>
          <w:tcPr>
            <w:tcW w:w="704" w:type="dxa"/>
          </w:tcPr>
          <w:p w14:paraId="1EFA6A2A" w14:textId="77777777" w:rsidR="00BC37F9" w:rsidRDefault="001D3045" w:rsidP="00702ED8">
            <w:pPr>
              <w:jc w:val="both"/>
              <w:rPr>
                <w:rFonts w:ascii="Muli" w:eastAsia="Muli" w:hAnsi="Muli" w:cs="Muli"/>
                <w:sz w:val="16"/>
                <w:szCs w:val="16"/>
              </w:rPr>
            </w:pPr>
            <w:r>
              <w:rPr>
                <w:rFonts w:ascii="Muli" w:eastAsia="Muli" w:hAnsi="Muli" w:cs="Muli"/>
                <w:sz w:val="16"/>
                <w:szCs w:val="16"/>
              </w:rPr>
              <w:t>8</w:t>
            </w:r>
          </w:p>
        </w:tc>
        <w:tc>
          <w:tcPr>
            <w:tcW w:w="4536" w:type="dxa"/>
            <w:gridSpan w:val="3"/>
          </w:tcPr>
          <w:p w14:paraId="07C78F33" w14:textId="10466A5E" w:rsidR="00BC37F9" w:rsidRDefault="001D3045" w:rsidP="00702ED8">
            <w:pPr>
              <w:jc w:val="both"/>
              <w:rPr>
                <w:rFonts w:ascii="Muli" w:eastAsia="Muli" w:hAnsi="Muli" w:cs="Muli"/>
                <w:sz w:val="16"/>
                <w:szCs w:val="16"/>
              </w:rPr>
            </w:pPr>
            <w:r>
              <w:rPr>
                <w:rFonts w:ascii="Muli" w:eastAsia="Muli" w:hAnsi="Muli" w:cs="Muli"/>
                <w:sz w:val="16"/>
                <w:szCs w:val="16"/>
              </w:rPr>
              <w:t>Celebración de la Audiencia Inicial</w:t>
            </w:r>
            <w:r w:rsidR="00A206C8">
              <w:rPr>
                <w:rFonts w:ascii="Muli" w:eastAsia="Muli" w:hAnsi="Muli" w:cs="Muli"/>
                <w:sz w:val="16"/>
                <w:szCs w:val="16"/>
              </w:rPr>
              <w:t>.</w:t>
            </w:r>
          </w:p>
        </w:tc>
        <w:tc>
          <w:tcPr>
            <w:tcW w:w="2126" w:type="dxa"/>
            <w:gridSpan w:val="2"/>
          </w:tcPr>
          <w:p w14:paraId="0DCD4503" w14:textId="717E2B0C"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16DD4162" w14:textId="3640DD7F"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51721E6D" w14:textId="77777777" w:rsidTr="00A206C8">
        <w:tc>
          <w:tcPr>
            <w:tcW w:w="704" w:type="dxa"/>
          </w:tcPr>
          <w:p w14:paraId="53C26A66" w14:textId="77777777" w:rsidR="00BC37F9" w:rsidRDefault="001D3045" w:rsidP="00702ED8">
            <w:pPr>
              <w:jc w:val="both"/>
              <w:rPr>
                <w:rFonts w:ascii="Muli" w:eastAsia="Muli" w:hAnsi="Muli" w:cs="Muli"/>
                <w:sz w:val="16"/>
                <w:szCs w:val="16"/>
              </w:rPr>
            </w:pPr>
            <w:r>
              <w:rPr>
                <w:rFonts w:ascii="Muli" w:eastAsia="Muli" w:hAnsi="Muli" w:cs="Muli"/>
                <w:sz w:val="16"/>
                <w:szCs w:val="16"/>
              </w:rPr>
              <w:t>9</w:t>
            </w:r>
          </w:p>
        </w:tc>
        <w:tc>
          <w:tcPr>
            <w:tcW w:w="4536" w:type="dxa"/>
            <w:gridSpan w:val="3"/>
          </w:tcPr>
          <w:p w14:paraId="6478A3FE" w14:textId="77777777" w:rsidR="00BC37F9" w:rsidRDefault="001D3045" w:rsidP="00702ED8">
            <w:pPr>
              <w:jc w:val="both"/>
              <w:rPr>
                <w:rFonts w:ascii="Muli" w:eastAsia="Muli" w:hAnsi="Muli" w:cs="Muli"/>
                <w:sz w:val="16"/>
                <w:szCs w:val="16"/>
              </w:rPr>
            </w:pPr>
            <w:r>
              <w:rPr>
                <w:rFonts w:ascii="Muli" w:eastAsia="Muli" w:hAnsi="Muli" w:cs="Muli"/>
                <w:sz w:val="16"/>
                <w:szCs w:val="16"/>
              </w:rPr>
              <w:t xml:space="preserve">Decisión: El Presunto </w:t>
            </w:r>
            <w:proofErr w:type="gramStart"/>
            <w:r>
              <w:rPr>
                <w:rFonts w:ascii="Muli" w:eastAsia="Muli" w:hAnsi="Muli" w:cs="Muli"/>
                <w:sz w:val="16"/>
                <w:szCs w:val="16"/>
              </w:rPr>
              <w:t>Responsable</w:t>
            </w:r>
            <w:proofErr w:type="gramEnd"/>
            <w:r>
              <w:rPr>
                <w:rFonts w:ascii="Muli" w:eastAsia="Muli" w:hAnsi="Muli" w:cs="Muli"/>
                <w:sz w:val="16"/>
                <w:szCs w:val="16"/>
              </w:rPr>
              <w:t xml:space="preserve"> puede defenderse por sí mismo o cuenta con un defensor perito en la materia que le asista.</w:t>
            </w:r>
          </w:p>
          <w:p w14:paraId="0338386B" w14:textId="77777777"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14.</w:t>
            </w:r>
          </w:p>
          <w:p w14:paraId="1ED91EFD" w14:textId="786B4720" w:rsidR="00BC37F9" w:rsidRDefault="001D3045" w:rsidP="00702ED8">
            <w:pPr>
              <w:jc w:val="both"/>
              <w:rPr>
                <w:rFonts w:ascii="Muli" w:eastAsia="Muli" w:hAnsi="Muli" w:cs="Muli"/>
                <w:sz w:val="16"/>
                <w:szCs w:val="16"/>
              </w:rPr>
            </w:pPr>
            <w:r>
              <w:rPr>
                <w:rFonts w:ascii="Muli" w:eastAsia="Muli" w:hAnsi="Muli" w:cs="Muli"/>
                <w:sz w:val="16"/>
                <w:szCs w:val="16"/>
              </w:rPr>
              <w:t>No: Continuar en actividad 10</w:t>
            </w:r>
            <w:r w:rsidR="00A206C8">
              <w:rPr>
                <w:rFonts w:ascii="Muli" w:eastAsia="Muli" w:hAnsi="Muli" w:cs="Muli"/>
                <w:sz w:val="16"/>
                <w:szCs w:val="16"/>
              </w:rPr>
              <w:t>.</w:t>
            </w:r>
          </w:p>
        </w:tc>
        <w:tc>
          <w:tcPr>
            <w:tcW w:w="2126" w:type="dxa"/>
            <w:gridSpan w:val="2"/>
          </w:tcPr>
          <w:p w14:paraId="0A8699A5" w14:textId="4694928E"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68C10F3A" w14:textId="77777777" w:rsidR="00BC37F9" w:rsidRDefault="00BC37F9" w:rsidP="00702ED8">
            <w:pPr>
              <w:jc w:val="both"/>
              <w:rPr>
                <w:rFonts w:ascii="Muli" w:eastAsia="Muli" w:hAnsi="Muli" w:cs="Muli"/>
                <w:sz w:val="16"/>
                <w:szCs w:val="16"/>
              </w:rPr>
            </w:pPr>
          </w:p>
        </w:tc>
      </w:tr>
      <w:tr w:rsidR="00BC37F9" w14:paraId="75168F1B" w14:textId="77777777" w:rsidTr="00A206C8">
        <w:tc>
          <w:tcPr>
            <w:tcW w:w="704" w:type="dxa"/>
          </w:tcPr>
          <w:p w14:paraId="22062D31" w14:textId="77777777" w:rsidR="00BC37F9" w:rsidRDefault="001D3045" w:rsidP="00702ED8">
            <w:pPr>
              <w:jc w:val="both"/>
              <w:rPr>
                <w:rFonts w:ascii="Muli" w:eastAsia="Muli" w:hAnsi="Muli" w:cs="Muli"/>
                <w:sz w:val="16"/>
                <w:szCs w:val="16"/>
              </w:rPr>
            </w:pPr>
            <w:r>
              <w:rPr>
                <w:rFonts w:ascii="Muli" w:eastAsia="Muli" w:hAnsi="Muli" w:cs="Muli"/>
                <w:sz w:val="16"/>
                <w:szCs w:val="16"/>
              </w:rPr>
              <w:t>10</w:t>
            </w:r>
          </w:p>
        </w:tc>
        <w:tc>
          <w:tcPr>
            <w:tcW w:w="4536" w:type="dxa"/>
            <w:gridSpan w:val="3"/>
          </w:tcPr>
          <w:p w14:paraId="6200725C" w14:textId="77777777" w:rsidR="00BC37F9" w:rsidRDefault="001D3045" w:rsidP="00702ED8">
            <w:pPr>
              <w:jc w:val="both"/>
              <w:rPr>
                <w:rFonts w:ascii="Muli" w:eastAsia="Muli" w:hAnsi="Muli" w:cs="Muli"/>
                <w:sz w:val="16"/>
                <w:szCs w:val="16"/>
              </w:rPr>
            </w:pPr>
            <w:r>
              <w:rPr>
                <w:rFonts w:ascii="Muli" w:eastAsia="Muli" w:hAnsi="Muli" w:cs="Muli"/>
                <w:sz w:val="16"/>
                <w:szCs w:val="16"/>
              </w:rPr>
              <w:t>Realizar el diferimiento de la audiencia inicial.</w:t>
            </w:r>
          </w:p>
        </w:tc>
        <w:tc>
          <w:tcPr>
            <w:tcW w:w="2126" w:type="dxa"/>
            <w:gridSpan w:val="2"/>
          </w:tcPr>
          <w:p w14:paraId="46303127" w14:textId="4CC73C35"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41DA7711" w14:textId="125DA94E"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3060392A" w14:textId="77777777" w:rsidTr="00A206C8">
        <w:tc>
          <w:tcPr>
            <w:tcW w:w="704" w:type="dxa"/>
          </w:tcPr>
          <w:p w14:paraId="7D7CE708" w14:textId="77777777" w:rsidR="00BC37F9" w:rsidRDefault="001D3045" w:rsidP="00702ED8">
            <w:pPr>
              <w:jc w:val="both"/>
              <w:rPr>
                <w:rFonts w:ascii="Muli" w:eastAsia="Muli" w:hAnsi="Muli" w:cs="Muli"/>
                <w:sz w:val="16"/>
                <w:szCs w:val="16"/>
              </w:rPr>
            </w:pPr>
            <w:r>
              <w:rPr>
                <w:rFonts w:ascii="Muli" w:eastAsia="Muli" w:hAnsi="Muli" w:cs="Muli"/>
                <w:sz w:val="16"/>
                <w:szCs w:val="16"/>
              </w:rPr>
              <w:t>11</w:t>
            </w:r>
          </w:p>
        </w:tc>
        <w:tc>
          <w:tcPr>
            <w:tcW w:w="4536" w:type="dxa"/>
            <w:gridSpan w:val="3"/>
          </w:tcPr>
          <w:p w14:paraId="3BB81139" w14:textId="397A19E3" w:rsidR="00BC37F9" w:rsidRPr="004C114F" w:rsidRDefault="001D3045" w:rsidP="00702ED8">
            <w:pPr>
              <w:jc w:val="both"/>
              <w:rPr>
                <w:rFonts w:ascii="Muli" w:eastAsia="Muli" w:hAnsi="Muli" w:cs="Muli"/>
                <w:sz w:val="16"/>
                <w:szCs w:val="16"/>
              </w:rPr>
            </w:pPr>
            <w:r w:rsidRPr="004C114F">
              <w:rPr>
                <w:rFonts w:ascii="Muli" w:eastAsia="Muli" w:hAnsi="Muli" w:cs="Muli"/>
                <w:sz w:val="16"/>
                <w:szCs w:val="16"/>
              </w:rPr>
              <w:t xml:space="preserve">Gestionar el apoyo de la </w:t>
            </w:r>
            <w:r w:rsidR="00BD262E" w:rsidRPr="004C114F">
              <w:rPr>
                <w:rFonts w:ascii="Muli" w:eastAsia="Muli" w:hAnsi="Muli" w:cs="Muli"/>
                <w:sz w:val="16"/>
                <w:szCs w:val="16"/>
              </w:rPr>
              <w:t xml:space="preserve">Unidad de </w:t>
            </w:r>
            <w:r w:rsidRPr="004C114F">
              <w:rPr>
                <w:rFonts w:ascii="Muli" w:eastAsia="Muli" w:hAnsi="Muli" w:cs="Muli"/>
                <w:sz w:val="16"/>
                <w:szCs w:val="16"/>
              </w:rPr>
              <w:t xml:space="preserve">Defensoría </w:t>
            </w:r>
            <w:r w:rsidR="00BD262E" w:rsidRPr="004C114F">
              <w:rPr>
                <w:rFonts w:ascii="Muli" w:eastAsia="Muli" w:hAnsi="Muli" w:cs="Muli"/>
                <w:sz w:val="16"/>
                <w:szCs w:val="16"/>
              </w:rPr>
              <w:t xml:space="preserve">Administrativa del Servidor Público </w:t>
            </w:r>
            <w:r w:rsidRPr="004C114F">
              <w:rPr>
                <w:rFonts w:ascii="Muli" w:eastAsia="Muli" w:hAnsi="Muli" w:cs="Muli"/>
                <w:sz w:val="16"/>
                <w:szCs w:val="16"/>
              </w:rPr>
              <w:t>para que le sea nombrado un defensor de oficio.</w:t>
            </w:r>
          </w:p>
        </w:tc>
        <w:tc>
          <w:tcPr>
            <w:tcW w:w="2126" w:type="dxa"/>
            <w:gridSpan w:val="2"/>
          </w:tcPr>
          <w:p w14:paraId="1F79802A" w14:textId="399B6A26"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1336978A" w14:textId="2E34C5F7"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0CE505A0" w14:textId="77777777" w:rsidTr="00A206C8">
        <w:tc>
          <w:tcPr>
            <w:tcW w:w="704" w:type="dxa"/>
          </w:tcPr>
          <w:p w14:paraId="767DC44A" w14:textId="77777777" w:rsidR="00BC37F9" w:rsidRDefault="001D3045" w:rsidP="00702ED8">
            <w:pPr>
              <w:jc w:val="both"/>
              <w:rPr>
                <w:rFonts w:ascii="Muli" w:eastAsia="Muli" w:hAnsi="Muli" w:cs="Muli"/>
                <w:sz w:val="16"/>
                <w:szCs w:val="16"/>
              </w:rPr>
            </w:pPr>
            <w:r>
              <w:rPr>
                <w:rFonts w:ascii="Muli" w:eastAsia="Muli" w:hAnsi="Muli" w:cs="Muli"/>
                <w:sz w:val="16"/>
                <w:szCs w:val="16"/>
              </w:rPr>
              <w:t>12</w:t>
            </w:r>
          </w:p>
        </w:tc>
        <w:tc>
          <w:tcPr>
            <w:tcW w:w="4536" w:type="dxa"/>
            <w:gridSpan w:val="3"/>
          </w:tcPr>
          <w:p w14:paraId="51E04863" w14:textId="77777777" w:rsidR="00BC37F9" w:rsidRPr="004C114F" w:rsidRDefault="001D3045" w:rsidP="00702ED8">
            <w:pPr>
              <w:jc w:val="both"/>
              <w:rPr>
                <w:rFonts w:ascii="Muli" w:eastAsia="Muli" w:hAnsi="Muli" w:cs="Muli"/>
                <w:sz w:val="16"/>
                <w:szCs w:val="16"/>
              </w:rPr>
            </w:pPr>
            <w:r w:rsidRPr="004C114F">
              <w:rPr>
                <w:rFonts w:ascii="Muli" w:eastAsia="Muli" w:hAnsi="Muli" w:cs="Muli"/>
                <w:sz w:val="16"/>
                <w:szCs w:val="16"/>
              </w:rPr>
              <w:t>Recepción de la respuesta a la gestión ante la Defensoría de Oficio para la designación de un defensor de oficio, en la fecha y hora señaladas.</w:t>
            </w:r>
          </w:p>
        </w:tc>
        <w:tc>
          <w:tcPr>
            <w:tcW w:w="2126" w:type="dxa"/>
            <w:gridSpan w:val="2"/>
          </w:tcPr>
          <w:p w14:paraId="2445E166" w14:textId="1A441058"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27E4BAF5" w14:textId="4033BFF5" w:rsidR="00BC37F9" w:rsidRDefault="001D3045" w:rsidP="00702ED8">
            <w:pPr>
              <w:jc w:val="both"/>
              <w:rPr>
                <w:rFonts w:ascii="Muli" w:eastAsia="Muli" w:hAnsi="Muli" w:cs="Muli"/>
                <w:sz w:val="16"/>
                <w:szCs w:val="16"/>
              </w:rPr>
            </w:pPr>
            <w:r>
              <w:rPr>
                <w:rFonts w:ascii="Muli" w:eastAsia="Muli" w:hAnsi="Muli" w:cs="Muli"/>
                <w:sz w:val="16"/>
                <w:szCs w:val="16"/>
              </w:rPr>
              <w:t>Oficio, expediente</w:t>
            </w:r>
            <w:r w:rsidR="00A206C8">
              <w:rPr>
                <w:rFonts w:ascii="Muli" w:eastAsia="Muli" w:hAnsi="Muli" w:cs="Muli"/>
                <w:sz w:val="16"/>
                <w:szCs w:val="16"/>
              </w:rPr>
              <w:t>.</w:t>
            </w:r>
          </w:p>
        </w:tc>
      </w:tr>
      <w:tr w:rsidR="00BC37F9" w14:paraId="4E19E989" w14:textId="77777777" w:rsidTr="00A206C8">
        <w:tc>
          <w:tcPr>
            <w:tcW w:w="704" w:type="dxa"/>
          </w:tcPr>
          <w:p w14:paraId="49157C94" w14:textId="77777777" w:rsidR="00BC37F9" w:rsidRDefault="001D3045" w:rsidP="00702ED8">
            <w:pPr>
              <w:jc w:val="both"/>
              <w:rPr>
                <w:rFonts w:ascii="Muli" w:eastAsia="Muli" w:hAnsi="Muli" w:cs="Muli"/>
                <w:sz w:val="16"/>
                <w:szCs w:val="16"/>
              </w:rPr>
            </w:pPr>
            <w:r>
              <w:rPr>
                <w:rFonts w:ascii="Muli" w:eastAsia="Muli" w:hAnsi="Muli" w:cs="Muli"/>
                <w:sz w:val="16"/>
                <w:szCs w:val="16"/>
              </w:rPr>
              <w:t>13</w:t>
            </w:r>
          </w:p>
        </w:tc>
        <w:tc>
          <w:tcPr>
            <w:tcW w:w="4536" w:type="dxa"/>
            <w:gridSpan w:val="3"/>
          </w:tcPr>
          <w:p w14:paraId="58590F1C" w14:textId="77777777" w:rsidR="00BC37F9" w:rsidRPr="004C114F" w:rsidRDefault="001D3045" w:rsidP="00702ED8">
            <w:pPr>
              <w:jc w:val="both"/>
              <w:rPr>
                <w:rFonts w:ascii="Muli" w:eastAsia="Muli" w:hAnsi="Muli" w:cs="Muli"/>
                <w:sz w:val="16"/>
                <w:szCs w:val="16"/>
              </w:rPr>
            </w:pPr>
            <w:r w:rsidRPr="004C114F">
              <w:rPr>
                <w:rFonts w:ascii="Muli" w:eastAsia="Muli" w:hAnsi="Muli" w:cs="Muli"/>
                <w:sz w:val="16"/>
                <w:szCs w:val="16"/>
              </w:rPr>
              <w:t>Citación a las partes para la celebración de la audiencia inicial en los términos establecidos en la normativa aplicable.</w:t>
            </w:r>
          </w:p>
        </w:tc>
        <w:tc>
          <w:tcPr>
            <w:tcW w:w="2126" w:type="dxa"/>
            <w:gridSpan w:val="2"/>
          </w:tcPr>
          <w:p w14:paraId="6BA57ABD" w14:textId="75E4AF1F"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46628F22" w14:textId="1C57F87E"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4F1E47F1" w14:textId="77777777" w:rsidTr="00A206C8">
        <w:tc>
          <w:tcPr>
            <w:tcW w:w="704" w:type="dxa"/>
          </w:tcPr>
          <w:p w14:paraId="532112F9" w14:textId="77777777" w:rsidR="00BC37F9" w:rsidRDefault="001D3045" w:rsidP="00702ED8">
            <w:pPr>
              <w:jc w:val="both"/>
              <w:rPr>
                <w:rFonts w:ascii="Muli" w:eastAsia="Muli" w:hAnsi="Muli" w:cs="Muli"/>
                <w:sz w:val="16"/>
                <w:szCs w:val="16"/>
              </w:rPr>
            </w:pPr>
            <w:r>
              <w:rPr>
                <w:rFonts w:ascii="Muli" w:eastAsia="Muli" w:hAnsi="Muli" w:cs="Muli"/>
                <w:sz w:val="16"/>
                <w:szCs w:val="16"/>
              </w:rPr>
              <w:t>14</w:t>
            </w:r>
          </w:p>
        </w:tc>
        <w:tc>
          <w:tcPr>
            <w:tcW w:w="4536" w:type="dxa"/>
            <w:gridSpan w:val="3"/>
          </w:tcPr>
          <w:p w14:paraId="36E1AB01" w14:textId="3827D840" w:rsidR="00BD262E" w:rsidRPr="004C114F" w:rsidRDefault="00BD262E" w:rsidP="00702ED8">
            <w:pPr>
              <w:jc w:val="both"/>
              <w:rPr>
                <w:rFonts w:ascii="Muli" w:eastAsia="Muli" w:hAnsi="Muli" w:cs="Muli"/>
                <w:sz w:val="16"/>
                <w:szCs w:val="16"/>
              </w:rPr>
            </w:pPr>
            <w:r w:rsidRPr="004C114F">
              <w:rPr>
                <w:rFonts w:ascii="Muli" w:eastAsia="Muli" w:hAnsi="Muli" w:cs="Muli"/>
                <w:sz w:val="16"/>
                <w:szCs w:val="16"/>
              </w:rPr>
              <w:t xml:space="preserve">En la celebración de la audiencia inicial recibir la declaración del presunto </w:t>
            </w:r>
            <w:proofErr w:type="gramStart"/>
            <w:r w:rsidRPr="004C114F">
              <w:rPr>
                <w:rFonts w:ascii="Muli" w:eastAsia="Muli" w:hAnsi="Muli" w:cs="Muli"/>
                <w:sz w:val="16"/>
                <w:szCs w:val="16"/>
              </w:rPr>
              <w:t>responsable  y</w:t>
            </w:r>
            <w:proofErr w:type="gramEnd"/>
            <w:r w:rsidRPr="004C114F">
              <w:rPr>
                <w:rFonts w:ascii="Muli" w:eastAsia="Muli" w:hAnsi="Muli" w:cs="Muli"/>
                <w:sz w:val="16"/>
                <w:szCs w:val="16"/>
              </w:rPr>
              <w:t xml:space="preserve"> las pruebas que ofrezca para su defensa, en los términos establecidos en la normativa aplicable.</w:t>
            </w:r>
          </w:p>
        </w:tc>
        <w:tc>
          <w:tcPr>
            <w:tcW w:w="2126" w:type="dxa"/>
            <w:gridSpan w:val="2"/>
          </w:tcPr>
          <w:p w14:paraId="0A6A2952" w14:textId="611F1EB0"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25BFEE1B" w14:textId="01E92B78"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7789F94A" w14:textId="77777777" w:rsidTr="00A206C8">
        <w:tc>
          <w:tcPr>
            <w:tcW w:w="704" w:type="dxa"/>
          </w:tcPr>
          <w:p w14:paraId="57BAC2FD" w14:textId="77777777" w:rsidR="00BC37F9" w:rsidRDefault="001D3045" w:rsidP="00702ED8">
            <w:pPr>
              <w:jc w:val="both"/>
              <w:rPr>
                <w:rFonts w:ascii="Muli" w:eastAsia="Muli" w:hAnsi="Muli" w:cs="Muli"/>
                <w:sz w:val="16"/>
                <w:szCs w:val="16"/>
              </w:rPr>
            </w:pPr>
            <w:r>
              <w:rPr>
                <w:rFonts w:ascii="Muli" w:eastAsia="Muli" w:hAnsi="Muli" w:cs="Muli"/>
                <w:sz w:val="16"/>
                <w:szCs w:val="16"/>
              </w:rPr>
              <w:t>15</w:t>
            </w:r>
          </w:p>
        </w:tc>
        <w:tc>
          <w:tcPr>
            <w:tcW w:w="4536" w:type="dxa"/>
            <w:gridSpan w:val="3"/>
          </w:tcPr>
          <w:p w14:paraId="32D746F7" w14:textId="576BA809" w:rsidR="009A3B07" w:rsidRPr="004C114F" w:rsidRDefault="009A3B07" w:rsidP="00702ED8">
            <w:pPr>
              <w:jc w:val="both"/>
              <w:rPr>
                <w:rFonts w:ascii="Muli" w:eastAsia="Muli" w:hAnsi="Muli" w:cs="Muli"/>
                <w:sz w:val="16"/>
                <w:szCs w:val="16"/>
              </w:rPr>
            </w:pPr>
            <w:r w:rsidRPr="004C114F">
              <w:rPr>
                <w:rFonts w:ascii="Muli" w:eastAsia="Muli" w:hAnsi="Muli" w:cs="Muli"/>
                <w:sz w:val="16"/>
                <w:szCs w:val="16"/>
              </w:rPr>
              <w:t xml:space="preserve">De los terceros llamados al Procedimiento de Responsabilidad Administrativa recibir las manifestaciones y pruebas que </w:t>
            </w:r>
            <w:proofErr w:type="gramStart"/>
            <w:r w:rsidRPr="004C114F">
              <w:rPr>
                <w:rFonts w:ascii="Muli" w:eastAsia="Muli" w:hAnsi="Muli" w:cs="Muli"/>
                <w:sz w:val="16"/>
                <w:szCs w:val="16"/>
              </w:rPr>
              <w:t>ofrezcan  en</w:t>
            </w:r>
            <w:proofErr w:type="gramEnd"/>
            <w:r w:rsidRPr="004C114F">
              <w:rPr>
                <w:rFonts w:ascii="Muli" w:eastAsia="Muli" w:hAnsi="Muli" w:cs="Muli"/>
                <w:sz w:val="16"/>
                <w:szCs w:val="16"/>
              </w:rPr>
              <w:t xml:space="preserve"> los términos establecidos en la normativa aplicable.</w:t>
            </w:r>
          </w:p>
        </w:tc>
        <w:tc>
          <w:tcPr>
            <w:tcW w:w="2126" w:type="dxa"/>
            <w:gridSpan w:val="2"/>
          </w:tcPr>
          <w:p w14:paraId="07CA5085" w14:textId="3DB5F211"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777FA92C" w14:textId="693552CA"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7D4469AA" w14:textId="77777777" w:rsidTr="00A206C8">
        <w:tc>
          <w:tcPr>
            <w:tcW w:w="704" w:type="dxa"/>
          </w:tcPr>
          <w:p w14:paraId="032D72EA" w14:textId="77777777" w:rsidR="00BC37F9" w:rsidRDefault="001D3045" w:rsidP="00702ED8">
            <w:pPr>
              <w:jc w:val="both"/>
              <w:rPr>
                <w:rFonts w:ascii="Muli" w:eastAsia="Muli" w:hAnsi="Muli" w:cs="Muli"/>
                <w:sz w:val="16"/>
                <w:szCs w:val="16"/>
              </w:rPr>
            </w:pPr>
            <w:r>
              <w:rPr>
                <w:rFonts w:ascii="Muli" w:eastAsia="Muli" w:hAnsi="Muli" w:cs="Muli"/>
                <w:sz w:val="16"/>
                <w:szCs w:val="16"/>
              </w:rPr>
              <w:t>16</w:t>
            </w:r>
          </w:p>
        </w:tc>
        <w:tc>
          <w:tcPr>
            <w:tcW w:w="4536" w:type="dxa"/>
            <w:gridSpan w:val="3"/>
          </w:tcPr>
          <w:p w14:paraId="019E2532" w14:textId="77777777" w:rsidR="00BC37F9" w:rsidRDefault="001D3045" w:rsidP="00702ED8">
            <w:pPr>
              <w:jc w:val="both"/>
              <w:rPr>
                <w:rFonts w:ascii="Muli" w:eastAsia="Muli" w:hAnsi="Muli" w:cs="Muli"/>
                <w:sz w:val="16"/>
                <w:szCs w:val="16"/>
              </w:rPr>
            </w:pPr>
            <w:r>
              <w:rPr>
                <w:rFonts w:ascii="Muli" w:eastAsia="Muli" w:hAnsi="Muli" w:cs="Muli"/>
                <w:sz w:val="16"/>
                <w:szCs w:val="16"/>
              </w:rPr>
              <w:t>Se declara cerrada la audiencia inicial.</w:t>
            </w:r>
          </w:p>
        </w:tc>
        <w:tc>
          <w:tcPr>
            <w:tcW w:w="2126" w:type="dxa"/>
            <w:gridSpan w:val="2"/>
          </w:tcPr>
          <w:p w14:paraId="2B05ACC2" w14:textId="08144920"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13C164CB" w14:textId="0D460707"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0AD93F2E" w14:textId="77777777" w:rsidTr="00A206C8">
        <w:tc>
          <w:tcPr>
            <w:tcW w:w="704" w:type="dxa"/>
          </w:tcPr>
          <w:p w14:paraId="4496A3DE" w14:textId="77777777" w:rsidR="00BC37F9" w:rsidRDefault="001D3045" w:rsidP="00702ED8">
            <w:pPr>
              <w:jc w:val="both"/>
              <w:rPr>
                <w:rFonts w:ascii="Muli" w:eastAsia="Muli" w:hAnsi="Muli" w:cs="Muli"/>
                <w:sz w:val="16"/>
                <w:szCs w:val="16"/>
              </w:rPr>
            </w:pPr>
            <w:r>
              <w:rPr>
                <w:rFonts w:ascii="Muli" w:eastAsia="Muli" w:hAnsi="Muli" w:cs="Muli"/>
                <w:sz w:val="16"/>
                <w:szCs w:val="16"/>
              </w:rPr>
              <w:t>17</w:t>
            </w:r>
          </w:p>
        </w:tc>
        <w:tc>
          <w:tcPr>
            <w:tcW w:w="4536" w:type="dxa"/>
            <w:gridSpan w:val="3"/>
          </w:tcPr>
          <w:p w14:paraId="62195CAE" w14:textId="77777777" w:rsidR="00BC37F9" w:rsidRDefault="001D3045" w:rsidP="00702ED8">
            <w:pPr>
              <w:jc w:val="both"/>
              <w:rPr>
                <w:rFonts w:ascii="Muli" w:eastAsia="Muli" w:hAnsi="Muli" w:cs="Muli"/>
                <w:sz w:val="16"/>
                <w:szCs w:val="16"/>
              </w:rPr>
            </w:pPr>
            <w:r>
              <w:rPr>
                <w:rFonts w:ascii="Muli" w:eastAsia="Muli" w:hAnsi="Muli" w:cs="Muli"/>
                <w:sz w:val="16"/>
                <w:szCs w:val="16"/>
              </w:rPr>
              <w:t>Se emite el Acuerdo de Admisión de pruebas, en los términos establecidos en la normativa aplicable, ordenando las diligencias necesarias para la preparación y desahogo de pruebas.</w:t>
            </w:r>
          </w:p>
        </w:tc>
        <w:tc>
          <w:tcPr>
            <w:tcW w:w="2126" w:type="dxa"/>
            <w:gridSpan w:val="2"/>
          </w:tcPr>
          <w:p w14:paraId="020561AC" w14:textId="65CDD804"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2380AA86" w14:textId="50F51906" w:rsidR="00BC37F9" w:rsidRDefault="001D3045" w:rsidP="00702ED8">
            <w:pPr>
              <w:jc w:val="both"/>
              <w:rPr>
                <w:rFonts w:ascii="Muli" w:eastAsia="Muli" w:hAnsi="Muli" w:cs="Muli"/>
                <w:sz w:val="16"/>
                <w:szCs w:val="16"/>
              </w:rPr>
            </w:pPr>
            <w:r>
              <w:rPr>
                <w:rFonts w:ascii="Muli" w:eastAsia="Muli" w:hAnsi="Muli" w:cs="Muli"/>
                <w:sz w:val="16"/>
                <w:szCs w:val="16"/>
              </w:rPr>
              <w:t>Autos preparatorios</w:t>
            </w:r>
            <w:r w:rsidR="00A206C8">
              <w:rPr>
                <w:rFonts w:ascii="Muli" w:eastAsia="Muli" w:hAnsi="Muli" w:cs="Muli"/>
                <w:sz w:val="16"/>
                <w:szCs w:val="16"/>
              </w:rPr>
              <w:t>.</w:t>
            </w:r>
          </w:p>
          <w:p w14:paraId="1A1AA283" w14:textId="52884613"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036D34A2" w14:textId="77777777" w:rsidTr="00A206C8">
        <w:tc>
          <w:tcPr>
            <w:tcW w:w="704" w:type="dxa"/>
          </w:tcPr>
          <w:p w14:paraId="4B59750B" w14:textId="77777777" w:rsidR="00BC37F9" w:rsidRDefault="001D3045" w:rsidP="00702ED8">
            <w:pPr>
              <w:jc w:val="both"/>
              <w:rPr>
                <w:rFonts w:ascii="Muli" w:eastAsia="Muli" w:hAnsi="Muli" w:cs="Muli"/>
                <w:sz w:val="16"/>
                <w:szCs w:val="16"/>
              </w:rPr>
            </w:pPr>
            <w:r>
              <w:rPr>
                <w:rFonts w:ascii="Muli" w:eastAsia="Muli" w:hAnsi="Muli" w:cs="Muli"/>
                <w:sz w:val="16"/>
                <w:szCs w:val="16"/>
              </w:rPr>
              <w:t>18</w:t>
            </w:r>
          </w:p>
        </w:tc>
        <w:tc>
          <w:tcPr>
            <w:tcW w:w="4536" w:type="dxa"/>
            <w:gridSpan w:val="3"/>
          </w:tcPr>
          <w:p w14:paraId="41EBFCB7" w14:textId="77777777" w:rsidR="00BC37F9" w:rsidRDefault="001D3045" w:rsidP="00702ED8">
            <w:pPr>
              <w:jc w:val="both"/>
              <w:rPr>
                <w:rFonts w:ascii="Muli" w:eastAsia="Muli" w:hAnsi="Muli" w:cs="Muli"/>
                <w:sz w:val="16"/>
                <w:szCs w:val="16"/>
              </w:rPr>
            </w:pPr>
            <w:r>
              <w:rPr>
                <w:rFonts w:ascii="Muli" w:eastAsia="Muli" w:hAnsi="Muli" w:cs="Muli"/>
                <w:sz w:val="16"/>
                <w:szCs w:val="16"/>
              </w:rPr>
              <w:t>Se desahogan las pruebas ofrecidas por las partes en los términos establecidos en la normativa aplicable en la materia.</w:t>
            </w:r>
          </w:p>
        </w:tc>
        <w:tc>
          <w:tcPr>
            <w:tcW w:w="2126" w:type="dxa"/>
            <w:gridSpan w:val="2"/>
          </w:tcPr>
          <w:p w14:paraId="154ACA88" w14:textId="24E4ED51"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714872E8" w14:textId="77777777" w:rsidR="00BC37F9" w:rsidRDefault="001D3045" w:rsidP="00702ED8">
            <w:pPr>
              <w:jc w:val="both"/>
              <w:rPr>
                <w:rFonts w:ascii="Muli" w:eastAsia="Muli" w:hAnsi="Muli" w:cs="Muli"/>
                <w:sz w:val="16"/>
                <w:szCs w:val="16"/>
              </w:rPr>
            </w:pPr>
            <w:r>
              <w:rPr>
                <w:rFonts w:ascii="Muli" w:eastAsia="Muli" w:hAnsi="Muli" w:cs="Muli"/>
                <w:sz w:val="16"/>
                <w:szCs w:val="16"/>
              </w:rPr>
              <w:t>Expediente</w:t>
            </w:r>
          </w:p>
        </w:tc>
      </w:tr>
      <w:tr w:rsidR="00BC37F9" w14:paraId="7357656D" w14:textId="77777777" w:rsidTr="00A206C8">
        <w:tc>
          <w:tcPr>
            <w:tcW w:w="704" w:type="dxa"/>
          </w:tcPr>
          <w:p w14:paraId="0F88D231" w14:textId="77777777" w:rsidR="00BC37F9" w:rsidRDefault="001D3045" w:rsidP="00702ED8">
            <w:pPr>
              <w:jc w:val="both"/>
              <w:rPr>
                <w:rFonts w:ascii="Muli" w:eastAsia="Muli" w:hAnsi="Muli" w:cs="Muli"/>
                <w:sz w:val="16"/>
                <w:szCs w:val="16"/>
              </w:rPr>
            </w:pPr>
            <w:r>
              <w:rPr>
                <w:rFonts w:ascii="Muli" w:eastAsia="Muli" w:hAnsi="Muli" w:cs="Muli"/>
                <w:sz w:val="16"/>
                <w:szCs w:val="16"/>
              </w:rPr>
              <w:t>19</w:t>
            </w:r>
          </w:p>
        </w:tc>
        <w:tc>
          <w:tcPr>
            <w:tcW w:w="4536" w:type="dxa"/>
            <w:gridSpan w:val="3"/>
          </w:tcPr>
          <w:p w14:paraId="0EF46324" w14:textId="77777777" w:rsidR="00BC37F9" w:rsidRDefault="001D3045" w:rsidP="00702ED8">
            <w:pPr>
              <w:jc w:val="both"/>
              <w:rPr>
                <w:rFonts w:ascii="Muli" w:eastAsia="Muli" w:hAnsi="Muli" w:cs="Muli"/>
                <w:sz w:val="16"/>
                <w:szCs w:val="16"/>
              </w:rPr>
            </w:pPr>
            <w:r>
              <w:rPr>
                <w:rFonts w:ascii="Muli" w:eastAsia="Muli" w:hAnsi="Muli" w:cs="Muli"/>
                <w:sz w:val="16"/>
                <w:szCs w:val="16"/>
              </w:rPr>
              <w:t>Decisión: Existen diligencias pendientes para mejor proveer o más pruebas que desahogar.</w:t>
            </w:r>
          </w:p>
          <w:p w14:paraId="508C1E8A" w14:textId="74A9D4CE" w:rsidR="00BC37F9" w:rsidRDefault="001D3045" w:rsidP="00702ED8">
            <w:pPr>
              <w:jc w:val="both"/>
              <w:rPr>
                <w:rFonts w:ascii="Muli" w:eastAsia="Muli" w:hAnsi="Muli" w:cs="Muli"/>
                <w:sz w:val="16"/>
                <w:szCs w:val="16"/>
              </w:rPr>
            </w:pPr>
            <w:r>
              <w:rPr>
                <w:rFonts w:ascii="Muli" w:eastAsia="Muli" w:hAnsi="Muli" w:cs="Muli"/>
                <w:sz w:val="16"/>
                <w:szCs w:val="16"/>
              </w:rPr>
              <w:t>Sí: Continuar en actividad 20</w:t>
            </w:r>
            <w:r w:rsidR="00A206C8">
              <w:rPr>
                <w:rFonts w:ascii="Muli" w:eastAsia="Muli" w:hAnsi="Muli" w:cs="Muli"/>
                <w:sz w:val="16"/>
                <w:szCs w:val="16"/>
              </w:rPr>
              <w:t>.</w:t>
            </w:r>
          </w:p>
          <w:p w14:paraId="2A7C7265" w14:textId="3255E18A" w:rsidR="00BC37F9" w:rsidRDefault="001D3045" w:rsidP="00702ED8">
            <w:pPr>
              <w:jc w:val="both"/>
              <w:rPr>
                <w:rFonts w:ascii="Muli" w:eastAsia="Muli" w:hAnsi="Muli" w:cs="Muli"/>
                <w:sz w:val="16"/>
                <w:szCs w:val="16"/>
              </w:rPr>
            </w:pPr>
            <w:r>
              <w:rPr>
                <w:rFonts w:ascii="Muli" w:eastAsia="Muli" w:hAnsi="Muli" w:cs="Muli"/>
                <w:sz w:val="16"/>
                <w:szCs w:val="16"/>
              </w:rPr>
              <w:t>No: Continuar en actividad 21</w:t>
            </w:r>
            <w:r w:rsidR="00A206C8">
              <w:rPr>
                <w:rFonts w:ascii="Muli" w:eastAsia="Muli" w:hAnsi="Muli" w:cs="Muli"/>
                <w:sz w:val="16"/>
                <w:szCs w:val="16"/>
              </w:rPr>
              <w:t>.</w:t>
            </w:r>
          </w:p>
        </w:tc>
        <w:tc>
          <w:tcPr>
            <w:tcW w:w="2126" w:type="dxa"/>
            <w:gridSpan w:val="2"/>
          </w:tcPr>
          <w:p w14:paraId="033D5381" w14:textId="7D710A6C"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62B921ED" w14:textId="77777777" w:rsidR="00BC37F9" w:rsidRDefault="00BC37F9" w:rsidP="00702ED8">
            <w:pPr>
              <w:jc w:val="both"/>
              <w:rPr>
                <w:rFonts w:ascii="Muli" w:eastAsia="Muli" w:hAnsi="Muli" w:cs="Muli"/>
                <w:sz w:val="16"/>
                <w:szCs w:val="16"/>
              </w:rPr>
            </w:pPr>
          </w:p>
        </w:tc>
      </w:tr>
      <w:tr w:rsidR="00BC37F9" w14:paraId="0784FC79" w14:textId="77777777" w:rsidTr="00A206C8">
        <w:tc>
          <w:tcPr>
            <w:tcW w:w="704" w:type="dxa"/>
          </w:tcPr>
          <w:p w14:paraId="7ADAFFC1" w14:textId="77777777" w:rsidR="00BC37F9" w:rsidRDefault="001D3045" w:rsidP="00702ED8">
            <w:pPr>
              <w:jc w:val="both"/>
              <w:rPr>
                <w:rFonts w:ascii="Muli" w:eastAsia="Muli" w:hAnsi="Muli" w:cs="Muli"/>
                <w:sz w:val="16"/>
                <w:szCs w:val="16"/>
              </w:rPr>
            </w:pPr>
            <w:r>
              <w:rPr>
                <w:rFonts w:ascii="Muli" w:eastAsia="Muli" w:hAnsi="Muli" w:cs="Muli"/>
                <w:sz w:val="16"/>
                <w:szCs w:val="16"/>
              </w:rPr>
              <w:t>20</w:t>
            </w:r>
          </w:p>
        </w:tc>
        <w:tc>
          <w:tcPr>
            <w:tcW w:w="4536" w:type="dxa"/>
            <w:gridSpan w:val="3"/>
          </w:tcPr>
          <w:p w14:paraId="3E928460" w14:textId="77777777" w:rsidR="00BC37F9" w:rsidRDefault="001D3045" w:rsidP="00702ED8">
            <w:pPr>
              <w:jc w:val="both"/>
              <w:rPr>
                <w:rFonts w:ascii="Muli" w:eastAsia="Muli" w:hAnsi="Muli" w:cs="Muli"/>
                <w:sz w:val="16"/>
                <w:szCs w:val="16"/>
              </w:rPr>
            </w:pPr>
            <w:r>
              <w:rPr>
                <w:rFonts w:ascii="Muli" w:eastAsia="Muli" w:hAnsi="Muli" w:cs="Muli"/>
                <w:sz w:val="16"/>
                <w:szCs w:val="16"/>
              </w:rPr>
              <w:t>Desahogar las pruebas pendientes o diligencias para mejor proveer.</w:t>
            </w:r>
          </w:p>
        </w:tc>
        <w:tc>
          <w:tcPr>
            <w:tcW w:w="2126" w:type="dxa"/>
            <w:gridSpan w:val="2"/>
          </w:tcPr>
          <w:p w14:paraId="15ED3B0F" w14:textId="23BA4AF8"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48FF5C4E" w14:textId="3CDACBC9"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7960DCE1" w14:textId="77777777" w:rsidTr="00A206C8">
        <w:tc>
          <w:tcPr>
            <w:tcW w:w="704" w:type="dxa"/>
          </w:tcPr>
          <w:p w14:paraId="13D66329" w14:textId="77777777" w:rsidR="00BC37F9" w:rsidRDefault="001D3045" w:rsidP="00702ED8">
            <w:pPr>
              <w:jc w:val="both"/>
              <w:rPr>
                <w:rFonts w:ascii="Muli" w:eastAsia="Muli" w:hAnsi="Muli" w:cs="Muli"/>
                <w:sz w:val="16"/>
                <w:szCs w:val="16"/>
              </w:rPr>
            </w:pPr>
            <w:r>
              <w:rPr>
                <w:rFonts w:ascii="Muli" w:eastAsia="Muli" w:hAnsi="Muli" w:cs="Muli"/>
                <w:sz w:val="16"/>
                <w:szCs w:val="16"/>
              </w:rPr>
              <w:t>21</w:t>
            </w:r>
          </w:p>
        </w:tc>
        <w:tc>
          <w:tcPr>
            <w:tcW w:w="4536" w:type="dxa"/>
            <w:gridSpan w:val="3"/>
          </w:tcPr>
          <w:p w14:paraId="22A6CE06" w14:textId="77777777" w:rsidR="00BC37F9" w:rsidRDefault="001D3045" w:rsidP="00702ED8">
            <w:pPr>
              <w:jc w:val="both"/>
              <w:rPr>
                <w:rFonts w:ascii="Muli" w:eastAsia="Muli" w:hAnsi="Muli" w:cs="Muli"/>
                <w:sz w:val="16"/>
                <w:szCs w:val="16"/>
              </w:rPr>
            </w:pPr>
            <w:r>
              <w:rPr>
                <w:rFonts w:ascii="Muli" w:eastAsia="Muli" w:hAnsi="Muli" w:cs="Muli"/>
                <w:sz w:val="16"/>
                <w:szCs w:val="16"/>
              </w:rPr>
              <w:t>Se declara abierto el periodo de alegatos por el término establecido en la normativa aplicable, común para las partes.</w:t>
            </w:r>
          </w:p>
        </w:tc>
        <w:tc>
          <w:tcPr>
            <w:tcW w:w="2126" w:type="dxa"/>
            <w:gridSpan w:val="2"/>
          </w:tcPr>
          <w:p w14:paraId="743A8382" w14:textId="30C8A0A2"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r w:rsidR="00A206C8">
              <w:rPr>
                <w:rFonts w:ascii="Muli" w:eastAsia="Muli" w:hAnsi="Muli" w:cs="Muli"/>
                <w:sz w:val="16"/>
                <w:szCs w:val="16"/>
              </w:rPr>
              <w:t>.</w:t>
            </w:r>
          </w:p>
        </w:tc>
        <w:tc>
          <w:tcPr>
            <w:tcW w:w="1462" w:type="dxa"/>
          </w:tcPr>
          <w:p w14:paraId="03D40F70" w14:textId="1BC72CB0" w:rsidR="00BC37F9" w:rsidRDefault="001D3045" w:rsidP="00702ED8">
            <w:pPr>
              <w:jc w:val="both"/>
              <w:rPr>
                <w:rFonts w:ascii="Muli" w:eastAsia="Muli" w:hAnsi="Muli" w:cs="Muli"/>
                <w:sz w:val="16"/>
                <w:szCs w:val="16"/>
              </w:rPr>
            </w:pPr>
            <w:r>
              <w:rPr>
                <w:rFonts w:ascii="Muli" w:eastAsia="Muli" w:hAnsi="Muli" w:cs="Muli"/>
                <w:sz w:val="16"/>
                <w:szCs w:val="16"/>
              </w:rPr>
              <w:t>Expediente</w:t>
            </w:r>
            <w:r w:rsidR="00A206C8">
              <w:rPr>
                <w:rFonts w:ascii="Muli" w:eastAsia="Muli" w:hAnsi="Muli" w:cs="Muli"/>
                <w:sz w:val="16"/>
                <w:szCs w:val="16"/>
              </w:rPr>
              <w:t>.</w:t>
            </w:r>
          </w:p>
        </w:tc>
      </w:tr>
      <w:tr w:rsidR="00BC37F9" w14:paraId="29691220" w14:textId="77777777" w:rsidTr="00A206C8">
        <w:tc>
          <w:tcPr>
            <w:tcW w:w="704" w:type="dxa"/>
          </w:tcPr>
          <w:p w14:paraId="14068F7D" w14:textId="77777777" w:rsidR="00BC37F9" w:rsidRDefault="001D3045" w:rsidP="00702ED8">
            <w:pPr>
              <w:jc w:val="both"/>
              <w:rPr>
                <w:rFonts w:ascii="Muli" w:eastAsia="Muli" w:hAnsi="Muli" w:cs="Muli"/>
                <w:sz w:val="16"/>
                <w:szCs w:val="16"/>
              </w:rPr>
            </w:pPr>
            <w:r>
              <w:rPr>
                <w:rFonts w:ascii="Muli" w:eastAsia="Muli" w:hAnsi="Muli" w:cs="Muli"/>
                <w:sz w:val="16"/>
                <w:szCs w:val="16"/>
              </w:rPr>
              <w:t>22</w:t>
            </w:r>
          </w:p>
        </w:tc>
        <w:tc>
          <w:tcPr>
            <w:tcW w:w="4536" w:type="dxa"/>
            <w:gridSpan w:val="3"/>
          </w:tcPr>
          <w:p w14:paraId="5ABB69AD" w14:textId="77777777" w:rsidR="00BC37F9" w:rsidRDefault="001D3045" w:rsidP="00702ED8">
            <w:pPr>
              <w:jc w:val="both"/>
              <w:rPr>
                <w:rFonts w:ascii="Muli" w:eastAsia="Muli" w:hAnsi="Muli" w:cs="Muli"/>
                <w:sz w:val="16"/>
                <w:szCs w:val="16"/>
              </w:rPr>
            </w:pPr>
            <w:r>
              <w:rPr>
                <w:rFonts w:ascii="Muli" w:eastAsia="Muli" w:hAnsi="Muli" w:cs="Muli"/>
                <w:sz w:val="16"/>
                <w:szCs w:val="16"/>
              </w:rPr>
              <w:t>Transcurre el periodo de alegatos por el término establecido en la normativa aplicable, común para las partes.</w:t>
            </w:r>
          </w:p>
        </w:tc>
        <w:tc>
          <w:tcPr>
            <w:tcW w:w="2126" w:type="dxa"/>
            <w:gridSpan w:val="2"/>
          </w:tcPr>
          <w:p w14:paraId="62D205AF" w14:textId="77777777" w:rsidR="00BC37F9" w:rsidRDefault="00BC37F9" w:rsidP="00702ED8">
            <w:pPr>
              <w:jc w:val="both"/>
              <w:rPr>
                <w:rFonts w:ascii="Muli" w:eastAsia="Muli" w:hAnsi="Muli" w:cs="Muli"/>
                <w:sz w:val="16"/>
                <w:szCs w:val="16"/>
              </w:rPr>
            </w:pPr>
          </w:p>
        </w:tc>
        <w:tc>
          <w:tcPr>
            <w:tcW w:w="1462" w:type="dxa"/>
          </w:tcPr>
          <w:p w14:paraId="2E3103BC" w14:textId="77777777" w:rsidR="00BC37F9" w:rsidRDefault="00BC37F9" w:rsidP="00702ED8">
            <w:pPr>
              <w:jc w:val="both"/>
              <w:rPr>
                <w:rFonts w:ascii="Muli" w:eastAsia="Muli" w:hAnsi="Muli" w:cs="Muli"/>
                <w:sz w:val="16"/>
                <w:szCs w:val="16"/>
              </w:rPr>
            </w:pPr>
          </w:p>
        </w:tc>
      </w:tr>
      <w:tr w:rsidR="00BC37F9" w14:paraId="0323372A" w14:textId="77777777" w:rsidTr="00A206C8">
        <w:tc>
          <w:tcPr>
            <w:tcW w:w="704" w:type="dxa"/>
          </w:tcPr>
          <w:p w14:paraId="3EE90C66" w14:textId="77777777" w:rsidR="00BC37F9" w:rsidRDefault="001D3045" w:rsidP="00702ED8">
            <w:pPr>
              <w:jc w:val="both"/>
              <w:rPr>
                <w:rFonts w:ascii="Muli" w:eastAsia="Muli" w:hAnsi="Muli" w:cs="Muli"/>
                <w:sz w:val="16"/>
                <w:szCs w:val="16"/>
              </w:rPr>
            </w:pPr>
            <w:r>
              <w:rPr>
                <w:rFonts w:ascii="Muli" w:eastAsia="Muli" w:hAnsi="Muli" w:cs="Muli"/>
                <w:sz w:val="16"/>
                <w:szCs w:val="16"/>
              </w:rPr>
              <w:t>23</w:t>
            </w:r>
          </w:p>
        </w:tc>
        <w:tc>
          <w:tcPr>
            <w:tcW w:w="4536" w:type="dxa"/>
            <w:gridSpan w:val="3"/>
          </w:tcPr>
          <w:p w14:paraId="0D8D766E" w14:textId="77777777" w:rsidR="00BC37F9" w:rsidRDefault="001D3045" w:rsidP="00702ED8">
            <w:pPr>
              <w:jc w:val="both"/>
              <w:rPr>
                <w:rFonts w:ascii="Muli" w:eastAsia="Muli" w:hAnsi="Muli" w:cs="Muli"/>
                <w:sz w:val="16"/>
                <w:szCs w:val="16"/>
              </w:rPr>
            </w:pPr>
            <w:r>
              <w:rPr>
                <w:rFonts w:ascii="Muli" w:eastAsia="Muli" w:hAnsi="Muli" w:cs="Muli"/>
                <w:sz w:val="16"/>
                <w:szCs w:val="16"/>
              </w:rPr>
              <w:t>Fin del Procedimiento.</w:t>
            </w:r>
          </w:p>
        </w:tc>
        <w:tc>
          <w:tcPr>
            <w:tcW w:w="2126" w:type="dxa"/>
            <w:gridSpan w:val="2"/>
          </w:tcPr>
          <w:p w14:paraId="0705177B" w14:textId="77777777" w:rsidR="00BC37F9" w:rsidRDefault="00BC37F9" w:rsidP="00702ED8">
            <w:pPr>
              <w:jc w:val="both"/>
              <w:rPr>
                <w:rFonts w:ascii="Muli" w:eastAsia="Muli" w:hAnsi="Muli" w:cs="Muli"/>
                <w:sz w:val="16"/>
                <w:szCs w:val="16"/>
              </w:rPr>
            </w:pPr>
          </w:p>
        </w:tc>
        <w:tc>
          <w:tcPr>
            <w:tcW w:w="1462" w:type="dxa"/>
          </w:tcPr>
          <w:p w14:paraId="69628207" w14:textId="77777777" w:rsidR="00BC37F9" w:rsidRDefault="00BC37F9" w:rsidP="00702ED8">
            <w:pPr>
              <w:jc w:val="both"/>
              <w:rPr>
                <w:rFonts w:ascii="Muli" w:eastAsia="Muli" w:hAnsi="Muli" w:cs="Muli"/>
                <w:sz w:val="16"/>
                <w:szCs w:val="16"/>
              </w:rPr>
            </w:pPr>
          </w:p>
        </w:tc>
      </w:tr>
    </w:tbl>
    <w:p w14:paraId="0A296083" w14:textId="283EA738" w:rsidR="003D272A" w:rsidRDefault="003D272A" w:rsidP="00702ED8">
      <w:pPr>
        <w:spacing w:after="0" w:line="240" w:lineRule="auto"/>
        <w:jc w:val="both"/>
        <w:rPr>
          <w:rFonts w:ascii="Muli" w:eastAsia="Muli" w:hAnsi="Muli" w:cs="Muli"/>
          <w:sz w:val="16"/>
          <w:szCs w:val="16"/>
        </w:rPr>
      </w:pPr>
    </w:p>
    <w:p w14:paraId="06A1C91E" w14:textId="07AD391A" w:rsidR="00A206C8" w:rsidRDefault="00A206C8" w:rsidP="00702ED8">
      <w:pPr>
        <w:spacing w:after="0" w:line="240" w:lineRule="auto"/>
        <w:jc w:val="both"/>
        <w:rPr>
          <w:rFonts w:ascii="Muli" w:eastAsia="Muli" w:hAnsi="Muli" w:cs="Muli"/>
          <w:sz w:val="16"/>
          <w:szCs w:val="16"/>
        </w:rPr>
      </w:pPr>
    </w:p>
    <w:p w14:paraId="1B744C93" w14:textId="57AA6ABC" w:rsidR="00A206C8" w:rsidRDefault="00A206C8" w:rsidP="00702ED8">
      <w:pPr>
        <w:spacing w:after="0" w:line="240" w:lineRule="auto"/>
        <w:jc w:val="both"/>
        <w:rPr>
          <w:rFonts w:ascii="Muli" w:eastAsia="Muli" w:hAnsi="Muli" w:cs="Muli"/>
          <w:sz w:val="16"/>
          <w:szCs w:val="16"/>
        </w:rPr>
      </w:pPr>
    </w:p>
    <w:p w14:paraId="3FCD8524" w14:textId="4A797D8F" w:rsidR="00A206C8" w:rsidRDefault="00A206C8" w:rsidP="00702ED8">
      <w:pPr>
        <w:spacing w:after="0" w:line="240" w:lineRule="auto"/>
        <w:jc w:val="both"/>
        <w:rPr>
          <w:rFonts w:ascii="Muli" w:eastAsia="Muli" w:hAnsi="Muli" w:cs="Muli"/>
          <w:sz w:val="16"/>
          <w:szCs w:val="16"/>
        </w:rPr>
      </w:pPr>
    </w:p>
    <w:p w14:paraId="31D2BBBB" w14:textId="7C78B42B" w:rsidR="00A206C8" w:rsidRDefault="00A206C8" w:rsidP="00702ED8">
      <w:pPr>
        <w:spacing w:after="0" w:line="240" w:lineRule="auto"/>
        <w:jc w:val="both"/>
        <w:rPr>
          <w:rFonts w:ascii="Muli" w:eastAsia="Muli" w:hAnsi="Muli" w:cs="Muli"/>
          <w:sz w:val="16"/>
          <w:szCs w:val="16"/>
        </w:rPr>
      </w:pPr>
    </w:p>
    <w:p w14:paraId="3DA4E183" w14:textId="796C3D39" w:rsidR="00A206C8" w:rsidRDefault="00A206C8" w:rsidP="00702ED8">
      <w:pPr>
        <w:spacing w:after="0" w:line="240" w:lineRule="auto"/>
        <w:jc w:val="both"/>
        <w:rPr>
          <w:rFonts w:ascii="Muli" w:eastAsia="Muli" w:hAnsi="Muli" w:cs="Muli"/>
          <w:sz w:val="16"/>
          <w:szCs w:val="16"/>
        </w:rPr>
      </w:pPr>
    </w:p>
    <w:p w14:paraId="48759D5B" w14:textId="63228A64" w:rsidR="00A206C8" w:rsidRDefault="00A206C8" w:rsidP="00702ED8">
      <w:pPr>
        <w:spacing w:after="0" w:line="240" w:lineRule="auto"/>
        <w:jc w:val="both"/>
        <w:rPr>
          <w:rFonts w:ascii="Muli" w:eastAsia="Muli" w:hAnsi="Muli" w:cs="Muli"/>
          <w:sz w:val="16"/>
          <w:szCs w:val="16"/>
        </w:rPr>
      </w:pPr>
    </w:p>
    <w:p w14:paraId="3F241278" w14:textId="65E54DE6" w:rsidR="00A206C8" w:rsidRDefault="00A206C8" w:rsidP="00702ED8">
      <w:pPr>
        <w:spacing w:after="0" w:line="240" w:lineRule="auto"/>
        <w:jc w:val="both"/>
        <w:rPr>
          <w:rFonts w:ascii="Muli" w:eastAsia="Muli" w:hAnsi="Muli" w:cs="Muli"/>
          <w:sz w:val="16"/>
          <w:szCs w:val="16"/>
        </w:rPr>
      </w:pPr>
    </w:p>
    <w:p w14:paraId="28EA5543" w14:textId="40D5A39C" w:rsidR="00A206C8" w:rsidRDefault="00A206C8" w:rsidP="00702ED8">
      <w:pPr>
        <w:spacing w:after="0" w:line="240" w:lineRule="auto"/>
        <w:jc w:val="both"/>
        <w:rPr>
          <w:rFonts w:ascii="Muli" w:eastAsia="Muli" w:hAnsi="Muli" w:cs="Muli"/>
          <w:sz w:val="16"/>
          <w:szCs w:val="16"/>
        </w:rPr>
      </w:pPr>
    </w:p>
    <w:p w14:paraId="5EF28152" w14:textId="185804FA" w:rsidR="00A206C8" w:rsidRDefault="00A206C8" w:rsidP="00702ED8">
      <w:pPr>
        <w:spacing w:after="0" w:line="240" w:lineRule="auto"/>
        <w:jc w:val="both"/>
        <w:rPr>
          <w:rFonts w:ascii="Muli" w:eastAsia="Muli" w:hAnsi="Muli" w:cs="Muli"/>
          <w:sz w:val="16"/>
          <w:szCs w:val="16"/>
        </w:rPr>
      </w:pPr>
    </w:p>
    <w:p w14:paraId="03C3AAAA" w14:textId="0476E5F2" w:rsidR="00A206C8" w:rsidRDefault="00A206C8" w:rsidP="00702ED8">
      <w:pPr>
        <w:spacing w:after="0" w:line="240" w:lineRule="auto"/>
        <w:jc w:val="both"/>
        <w:rPr>
          <w:rFonts w:ascii="Muli" w:eastAsia="Muli" w:hAnsi="Muli" w:cs="Muli"/>
          <w:sz w:val="16"/>
          <w:szCs w:val="16"/>
        </w:rPr>
      </w:pPr>
    </w:p>
    <w:p w14:paraId="60603281" w14:textId="657E648A" w:rsidR="00A206C8" w:rsidRDefault="00A206C8" w:rsidP="00702ED8">
      <w:pPr>
        <w:spacing w:after="0" w:line="240" w:lineRule="auto"/>
        <w:jc w:val="both"/>
        <w:rPr>
          <w:rFonts w:ascii="Muli" w:eastAsia="Muli" w:hAnsi="Muli" w:cs="Muli"/>
          <w:sz w:val="16"/>
          <w:szCs w:val="16"/>
        </w:rPr>
      </w:pPr>
    </w:p>
    <w:p w14:paraId="3CE3EEA1" w14:textId="0F4670EE" w:rsidR="00A206C8" w:rsidRDefault="00A206C8" w:rsidP="00702ED8">
      <w:pPr>
        <w:spacing w:after="0" w:line="240" w:lineRule="auto"/>
        <w:jc w:val="both"/>
        <w:rPr>
          <w:rFonts w:ascii="Muli" w:eastAsia="Muli" w:hAnsi="Muli" w:cs="Muli"/>
          <w:sz w:val="16"/>
          <w:szCs w:val="16"/>
        </w:rPr>
      </w:pPr>
    </w:p>
    <w:p w14:paraId="1C671728" w14:textId="39F011F4" w:rsidR="00A206C8" w:rsidRDefault="00A206C8" w:rsidP="00702ED8">
      <w:pPr>
        <w:spacing w:after="0" w:line="240" w:lineRule="auto"/>
        <w:jc w:val="both"/>
        <w:rPr>
          <w:rFonts w:ascii="Muli" w:eastAsia="Muli" w:hAnsi="Muli" w:cs="Muli"/>
          <w:sz w:val="16"/>
          <w:szCs w:val="16"/>
        </w:rPr>
      </w:pPr>
    </w:p>
    <w:p w14:paraId="49ED8EDD" w14:textId="398E8A3B" w:rsidR="00A206C8" w:rsidRDefault="00A206C8" w:rsidP="00702ED8">
      <w:pPr>
        <w:spacing w:after="0" w:line="240" w:lineRule="auto"/>
        <w:jc w:val="both"/>
        <w:rPr>
          <w:rFonts w:ascii="Muli" w:eastAsia="Muli" w:hAnsi="Muli" w:cs="Muli"/>
          <w:sz w:val="16"/>
          <w:szCs w:val="16"/>
        </w:rPr>
      </w:pPr>
    </w:p>
    <w:p w14:paraId="2C59BA06" w14:textId="094241B0" w:rsidR="00A206C8" w:rsidRDefault="00A206C8" w:rsidP="00702ED8">
      <w:pPr>
        <w:spacing w:after="0" w:line="240" w:lineRule="auto"/>
        <w:jc w:val="both"/>
        <w:rPr>
          <w:rFonts w:ascii="Muli" w:eastAsia="Muli" w:hAnsi="Muli" w:cs="Muli"/>
          <w:sz w:val="16"/>
          <w:szCs w:val="16"/>
        </w:rPr>
      </w:pPr>
    </w:p>
    <w:p w14:paraId="4DDEB7AE" w14:textId="743977A2" w:rsidR="00A206C8" w:rsidRDefault="00A206C8" w:rsidP="00702ED8">
      <w:pPr>
        <w:spacing w:after="0" w:line="240" w:lineRule="auto"/>
        <w:jc w:val="both"/>
        <w:rPr>
          <w:rFonts w:ascii="Muli" w:eastAsia="Muli" w:hAnsi="Muli" w:cs="Muli"/>
          <w:sz w:val="16"/>
          <w:szCs w:val="16"/>
        </w:rPr>
      </w:pPr>
    </w:p>
    <w:p w14:paraId="5BAF717E" w14:textId="74A1E17C" w:rsidR="00A206C8" w:rsidRDefault="00A206C8" w:rsidP="00702ED8">
      <w:pPr>
        <w:spacing w:after="0" w:line="240" w:lineRule="auto"/>
        <w:jc w:val="both"/>
        <w:rPr>
          <w:rFonts w:ascii="Muli" w:eastAsia="Muli" w:hAnsi="Muli" w:cs="Muli"/>
          <w:sz w:val="16"/>
          <w:szCs w:val="16"/>
        </w:rPr>
      </w:pPr>
    </w:p>
    <w:p w14:paraId="015455C6" w14:textId="1B6B4CFF" w:rsidR="00A206C8" w:rsidRDefault="00A206C8" w:rsidP="00702ED8">
      <w:pPr>
        <w:spacing w:after="0" w:line="240" w:lineRule="auto"/>
        <w:jc w:val="both"/>
        <w:rPr>
          <w:rFonts w:ascii="Muli" w:eastAsia="Muli" w:hAnsi="Muli" w:cs="Muli"/>
          <w:sz w:val="16"/>
          <w:szCs w:val="16"/>
        </w:rPr>
      </w:pPr>
    </w:p>
    <w:p w14:paraId="7E7591B9" w14:textId="7F646FA9" w:rsidR="00A206C8" w:rsidRDefault="00A206C8" w:rsidP="00702ED8">
      <w:pPr>
        <w:spacing w:after="0" w:line="240" w:lineRule="auto"/>
        <w:jc w:val="both"/>
        <w:rPr>
          <w:rFonts w:ascii="Muli" w:eastAsia="Muli" w:hAnsi="Muli" w:cs="Muli"/>
          <w:sz w:val="16"/>
          <w:szCs w:val="16"/>
        </w:rPr>
      </w:pPr>
    </w:p>
    <w:p w14:paraId="4B1C9BF5" w14:textId="2397DFB2" w:rsidR="00A206C8" w:rsidRDefault="00A206C8" w:rsidP="00702ED8">
      <w:pPr>
        <w:spacing w:after="0" w:line="240" w:lineRule="auto"/>
        <w:jc w:val="both"/>
        <w:rPr>
          <w:rFonts w:ascii="Muli" w:eastAsia="Muli" w:hAnsi="Muli" w:cs="Muli"/>
          <w:sz w:val="16"/>
          <w:szCs w:val="16"/>
        </w:rPr>
      </w:pPr>
    </w:p>
    <w:p w14:paraId="146D7367" w14:textId="45F0F1B0" w:rsidR="00A206C8" w:rsidRDefault="00A206C8" w:rsidP="00702ED8">
      <w:pPr>
        <w:spacing w:after="0" w:line="240" w:lineRule="auto"/>
        <w:jc w:val="both"/>
        <w:rPr>
          <w:rFonts w:ascii="Muli" w:eastAsia="Muli" w:hAnsi="Muli" w:cs="Muli"/>
          <w:sz w:val="16"/>
          <w:szCs w:val="16"/>
        </w:rPr>
      </w:pPr>
    </w:p>
    <w:p w14:paraId="4774BA6A" w14:textId="6420474D" w:rsidR="00A206C8" w:rsidRDefault="00A206C8" w:rsidP="00702ED8">
      <w:pPr>
        <w:spacing w:after="0" w:line="240" w:lineRule="auto"/>
        <w:jc w:val="both"/>
        <w:rPr>
          <w:rFonts w:ascii="Muli" w:eastAsia="Muli" w:hAnsi="Muli" w:cs="Muli"/>
          <w:sz w:val="16"/>
          <w:szCs w:val="16"/>
        </w:rPr>
      </w:pPr>
    </w:p>
    <w:p w14:paraId="455C4A29" w14:textId="0095E409" w:rsidR="00A206C8" w:rsidRDefault="00A206C8" w:rsidP="00702ED8">
      <w:pPr>
        <w:spacing w:after="0" w:line="240" w:lineRule="auto"/>
        <w:jc w:val="both"/>
        <w:rPr>
          <w:rFonts w:ascii="Muli" w:eastAsia="Muli" w:hAnsi="Muli" w:cs="Muli"/>
          <w:sz w:val="16"/>
          <w:szCs w:val="16"/>
        </w:rPr>
      </w:pPr>
    </w:p>
    <w:p w14:paraId="1159D848" w14:textId="3ECAFFAD" w:rsidR="00A206C8" w:rsidRDefault="00A206C8" w:rsidP="00702ED8">
      <w:pPr>
        <w:spacing w:after="0" w:line="240" w:lineRule="auto"/>
        <w:jc w:val="both"/>
        <w:rPr>
          <w:rFonts w:ascii="Muli" w:eastAsia="Muli" w:hAnsi="Muli" w:cs="Muli"/>
          <w:sz w:val="16"/>
          <w:szCs w:val="16"/>
        </w:rPr>
      </w:pPr>
    </w:p>
    <w:p w14:paraId="0CBF53B3" w14:textId="22FAAC88" w:rsidR="00A206C8" w:rsidRDefault="00A206C8" w:rsidP="00702ED8">
      <w:pPr>
        <w:spacing w:after="0" w:line="240" w:lineRule="auto"/>
        <w:jc w:val="both"/>
        <w:rPr>
          <w:rFonts w:ascii="Muli" w:eastAsia="Muli" w:hAnsi="Muli" w:cs="Muli"/>
          <w:sz w:val="16"/>
          <w:szCs w:val="16"/>
        </w:rPr>
      </w:pPr>
    </w:p>
    <w:p w14:paraId="05B9A138" w14:textId="3D6AA395" w:rsidR="00A206C8" w:rsidRDefault="00A206C8" w:rsidP="00702ED8">
      <w:pPr>
        <w:spacing w:after="0" w:line="240" w:lineRule="auto"/>
        <w:jc w:val="both"/>
        <w:rPr>
          <w:rFonts w:ascii="Muli" w:eastAsia="Muli" w:hAnsi="Muli" w:cs="Muli"/>
          <w:sz w:val="16"/>
          <w:szCs w:val="16"/>
        </w:rPr>
      </w:pPr>
    </w:p>
    <w:p w14:paraId="3F12547C" w14:textId="3D3FEC38" w:rsidR="00A206C8" w:rsidRDefault="00A206C8" w:rsidP="00702ED8">
      <w:pPr>
        <w:spacing w:after="0" w:line="240" w:lineRule="auto"/>
        <w:jc w:val="both"/>
        <w:rPr>
          <w:rFonts w:ascii="Muli" w:eastAsia="Muli" w:hAnsi="Muli" w:cs="Muli"/>
          <w:sz w:val="16"/>
          <w:szCs w:val="16"/>
        </w:rPr>
      </w:pPr>
    </w:p>
    <w:p w14:paraId="5855EBA5" w14:textId="733E07D5" w:rsidR="00A206C8" w:rsidRDefault="00A206C8" w:rsidP="00702ED8">
      <w:pPr>
        <w:spacing w:after="0" w:line="240" w:lineRule="auto"/>
        <w:jc w:val="both"/>
        <w:rPr>
          <w:rFonts w:ascii="Muli" w:eastAsia="Muli" w:hAnsi="Muli" w:cs="Muli"/>
          <w:sz w:val="16"/>
          <w:szCs w:val="16"/>
        </w:rPr>
      </w:pPr>
    </w:p>
    <w:p w14:paraId="2DBF6FFD" w14:textId="24380F42" w:rsidR="00A206C8" w:rsidRDefault="00A206C8" w:rsidP="00702ED8">
      <w:pPr>
        <w:spacing w:after="0" w:line="240" w:lineRule="auto"/>
        <w:jc w:val="both"/>
        <w:rPr>
          <w:rFonts w:ascii="Muli" w:eastAsia="Muli" w:hAnsi="Muli" w:cs="Muli"/>
          <w:sz w:val="16"/>
          <w:szCs w:val="16"/>
        </w:rPr>
      </w:pPr>
    </w:p>
    <w:p w14:paraId="15AE225B" w14:textId="5468CC8E" w:rsidR="00A206C8" w:rsidRDefault="00A206C8" w:rsidP="00702ED8">
      <w:pPr>
        <w:spacing w:after="0" w:line="240" w:lineRule="auto"/>
        <w:jc w:val="both"/>
        <w:rPr>
          <w:rFonts w:ascii="Muli" w:eastAsia="Muli" w:hAnsi="Muli" w:cs="Muli"/>
          <w:sz w:val="16"/>
          <w:szCs w:val="16"/>
        </w:rPr>
      </w:pPr>
    </w:p>
    <w:p w14:paraId="537C5913" w14:textId="6472008C" w:rsidR="00A206C8" w:rsidRDefault="00A206C8" w:rsidP="00702ED8">
      <w:pPr>
        <w:spacing w:after="0" w:line="240" w:lineRule="auto"/>
        <w:jc w:val="both"/>
        <w:rPr>
          <w:rFonts w:ascii="Muli" w:eastAsia="Muli" w:hAnsi="Muli" w:cs="Muli"/>
          <w:sz w:val="16"/>
          <w:szCs w:val="16"/>
        </w:rPr>
      </w:pPr>
    </w:p>
    <w:p w14:paraId="048BE21D" w14:textId="056E318E" w:rsidR="00A206C8" w:rsidRDefault="00A206C8" w:rsidP="00702ED8">
      <w:pPr>
        <w:spacing w:after="0" w:line="240" w:lineRule="auto"/>
        <w:jc w:val="both"/>
        <w:rPr>
          <w:rFonts w:ascii="Muli" w:eastAsia="Muli" w:hAnsi="Muli" w:cs="Muli"/>
          <w:sz w:val="16"/>
          <w:szCs w:val="16"/>
        </w:rPr>
      </w:pPr>
    </w:p>
    <w:p w14:paraId="6F6FBED8" w14:textId="2CF94F65" w:rsidR="00A206C8" w:rsidRDefault="00A206C8" w:rsidP="00702ED8">
      <w:pPr>
        <w:spacing w:after="0" w:line="240" w:lineRule="auto"/>
        <w:jc w:val="both"/>
        <w:rPr>
          <w:rFonts w:ascii="Muli" w:eastAsia="Muli" w:hAnsi="Muli" w:cs="Muli"/>
          <w:sz w:val="16"/>
          <w:szCs w:val="16"/>
        </w:rPr>
      </w:pPr>
    </w:p>
    <w:p w14:paraId="736790F5" w14:textId="6730FAD7" w:rsidR="00A206C8" w:rsidRDefault="00A206C8" w:rsidP="00702ED8">
      <w:pPr>
        <w:spacing w:after="0" w:line="240" w:lineRule="auto"/>
        <w:jc w:val="both"/>
        <w:rPr>
          <w:rFonts w:ascii="Muli" w:eastAsia="Muli" w:hAnsi="Muli" w:cs="Muli"/>
          <w:sz w:val="16"/>
          <w:szCs w:val="16"/>
        </w:rPr>
      </w:pPr>
    </w:p>
    <w:p w14:paraId="5D14036A" w14:textId="63D3D644" w:rsidR="00A206C8" w:rsidRDefault="00A206C8" w:rsidP="00702ED8">
      <w:pPr>
        <w:spacing w:after="0" w:line="240" w:lineRule="auto"/>
        <w:jc w:val="both"/>
        <w:rPr>
          <w:rFonts w:ascii="Muli" w:eastAsia="Muli" w:hAnsi="Muli" w:cs="Muli"/>
          <w:sz w:val="16"/>
          <w:szCs w:val="16"/>
        </w:rPr>
      </w:pPr>
    </w:p>
    <w:p w14:paraId="50CFE9F6" w14:textId="534F547D" w:rsidR="00A206C8" w:rsidRDefault="00A206C8" w:rsidP="00702ED8">
      <w:pPr>
        <w:spacing w:after="0" w:line="240" w:lineRule="auto"/>
        <w:jc w:val="both"/>
        <w:rPr>
          <w:rFonts w:ascii="Muli" w:eastAsia="Muli" w:hAnsi="Muli" w:cs="Muli"/>
          <w:sz w:val="16"/>
          <w:szCs w:val="16"/>
        </w:rPr>
      </w:pPr>
    </w:p>
    <w:p w14:paraId="25691C40" w14:textId="4C6D78C0" w:rsidR="00A206C8" w:rsidRDefault="00A206C8" w:rsidP="00702ED8">
      <w:pPr>
        <w:spacing w:after="0" w:line="240" w:lineRule="auto"/>
        <w:jc w:val="both"/>
        <w:rPr>
          <w:rFonts w:ascii="Muli" w:eastAsia="Muli" w:hAnsi="Muli" w:cs="Muli"/>
          <w:sz w:val="16"/>
          <w:szCs w:val="16"/>
        </w:rPr>
      </w:pPr>
    </w:p>
    <w:p w14:paraId="1EBE2BC1" w14:textId="00A141F7" w:rsidR="00A206C8" w:rsidRDefault="00A206C8" w:rsidP="00702ED8">
      <w:pPr>
        <w:spacing w:after="0" w:line="240" w:lineRule="auto"/>
        <w:jc w:val="both"/>
        <w:rPr>
          <w:rFonts w:ascii="Muli" w:eastAsia="Muli" w:hAnsi="Muli" w:cs="Muli"/>
          <w:sz w:val="16"/>
          <w:szCs w:val="16"/>
        </w:rPr>
      </w:pPr>
    </w:p>
    <w:p w14:paraId="456C52B5" w14:textId="77777777" w:rsidR="00A206C8" w:rsidRDefault="00A206C8" w:rsidP="00702ED8">
      <w:pPr>
        <w:spacing w:after="0" w:line="240" w:lineRule="auto"/>
        <w:jc w:val="both"/>
        <w:rPr>
          <w:rFonts w:ascii="Muli" w:eastAsia="Muli" w:hAnsi="Muli" w:cs="Muli"/>
          <w:sz w:val="16"/>
          <w:szCs w:val="16"/>
        </w:rPr>
      </w:pPr>
    </w:p>
    <w:p w14:paraId="6B4FB259" w14:textId="7C82F190" w:rsidR="00BC37F9" w:rsidRDefault="00B16A7A" w:rsidP="00702ED8">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038FD001" wp14:editId="3A612C54">
            <wp:extent cx="3623945" cy="8568000"/>
            <wp:effectExtent l="0" t="0" r="0" b="5080"/>
            <wp:docPr id="111526635" name="Imagen 11152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5" name="Imagen 11152663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3626079" cy="8573046"/>
                    </a:xfrm>
                    <a:prstGeom prst="rect">
                      <a:avLst/>
                    </a:prstGeom>
                  </pic:spPr>
                </pic:pic>
              </a:graphicData>
            </a:graphic>
          </wp:inline>
        </w:drawing>
      </w:r>
      <w:r>
        <w:rPr>
          <w:rFonts w:ascii="Muli" w:eastAsia="Muli" w:hAnsi="Muli" w:cs="Muli"/>
          <w:noProof/>
          <w:sz w:val="16"/>
          <w:szCs w:val="16"/>
        </w:rPr>
        <w:lastRenderedPageBreak/>
        <w:drawing>
          <wp:inline distT="0" distB="0" distL="0" distR="0" wp14:anchorId="467A1D18" wp14:editId="1A7E2343">
            <wp:extent cx="4434840" cy="7711200"/>
            <wp:effectExtent l="0" t="0" r="3810" b="4445"/>
            <wp:docPr id="111526636" name="Imagen 111526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6" name="Imagen 111526636"/>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4457391" cy="7750412"/>
                    </a:xfrm>
                    <a:prstGeom prst="rect">
                      <a:avLst/>
                    </a:prstGeom>
                  </pic:spPr>
                </pic:pic>
              </a:graphicData>
            </a:graphic>
          </wp:inline>
        </w:drawing>
      </w:r>
    </w:p>
    <w:tbl>
      <w:tblPr>
        <w:tblStyle w:val="afffffffffffffff"/>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48277F8D" w14:textId="77777777">
        <w:trPr>
          <w:trHeight w:val="80"/>
        </w:trPr>
        <w:tc>
          <w:tcPr>
            <w:tcW w:w="2942" w:type="dxa"/>
            <w:shd w:val="clear" w:color="auto" w:fill="006666"/>
          </w:tcPr>
          <w:p w14:paraId="6B79F0D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401A949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56C46A1B"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7D6015ED" w14:textId="77777777">
        <w:trPr>
          <w:trHeight w:val="550"/>
        </w:trPr>
        <w:tc>
          <w:tcPr>
            <w:tcW w:w="2942" w:type="dxa"/>
            <w:shd w:val="clear" w:color="auto" w:fill="auto"/>
            <w:vAlign w:val="center"/>
          </w:tcPr>
          <w:p w14:paraId="2E5513B9"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10E26F56" w14:textId="77777777" w:rsidR="00BC37F9" w:rsidRDefault="00BC37F9" w:rsidP="00702ED8">
            <w:pPr>
              <w:jc w:val="center"/>
              <w:rPr>
                <w:rFonts w:ascii="Muli" w:eastAsia="Muli" w:hAnsi="Muli" w:cs="Muli"/>
                <w:sz w:val="16"/>
                <w:szCs w:val="16"/>
              </w:rPr>
            </w:pPr>
          </w:p>
        </w:tc>
        <w:tc>
          <w:tcPr>
            <w:tcW w:w="2943" w:type="dxa"/>
            <w:shd w:val="clear" w:color="auto" w:fill="auto"/>
            <w:vAlign w:val="center"/>
          </w:tcPr>
          <w:p w14:paraId="59D5E286" w14:textId="77777777" w:rsidR="00BC37F9" w:rsidRDefault="00BC37F9" w:rsidP="00702ED8">
            <w:pPr>
              <w:jc w:val="center"/>
              <w:rPr>
                <w:rFonts w:ascii="Muli" w:eastAsia="Muli" w:hAnsi="Muli" w:cs="Muli"/>
                <w:color w:val="FFFFFF"/>
                <w:sz w:val="16"/>
                <w:szCs w:val="16"/>
              </w:rPr>
            </w:pPr>
          </w:p>
        </w:tc>
      </w:tr>
      <w:tr w:rsidR="00BC37F9" w14:paraId="1953D734" w14:textId="77777777">
        <w:trPr>
          <w:trHeight w:val="469"/>
        </w:trPr>
        <w:tc>
          <w:tcPr>
            <w:tcW w:w="2942" w:type="dxa"/>
            <w:vAlign w:val="center"/>
          </w:tcPr>
          <w:p w14:paraId="6A3630D6"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3BFC78CE"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5FB3425D"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B05C738"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943" w:type="dxa"/>
            <w:vAlign w:val="center"/>
          </w:tcPr>
          <w:p w14:paraId="27B89C97"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05C2066"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tbl>
      <w:tblPr>
        <w:tblStyle w:val="afffffffffffffff0"/>
        <w:tblW w:w="892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82"/>
        <w:gridCol w:w="3757"/>
        <w:gridCol w:w="1388"/>
        <w:gridCol w:w="1999"/>
      </w:tblGrid>
      <w:tr w:rsidR="00105B2B" w14:paraId="7F544A0B" w14:textId="77777777" w:rsidTr="00CD5476">
        <w:trPr>
          <w:trHeight w:val="245"/>
        </w:trPr>
        <w:tc>
          <w:tcPr>
            <w:tcW w:w="1782" w:type="dxa"/>
            <w:vMerge w:val="restart"/>
            <w:tcMar>
              <w:left w:w="70" w:type="dxa"/>
              <w:right w:w="70" w:type="dxa"/>
            </w:tcMar>
          </w:tcPr>
          <w:p w14:paraId="67315125" w14:textId="77777777" w:rsidR="00105B2B" w:rsidRDefault="00105B2B" w:rsidP="00702ED8">
            <w:pPr>
              <w:rPr>
                <w:rFonts w:ascii="Muli" w:eastAsia="Muli" w:hAnsi="Muli" w:cs="Muli"/>
                <w:sz w:val="16"/>
                <w:szCs w:val="16"/>
              </w:rPr>
            </w:pPr>
            <w:r>
              <w:rPr>
                <w:rFonts w:ascii="Muli" w:eastAsia="Muli" w:hAnsi="Muli" w:cs="Muli"/>
                <w:noProof/>
                <w:sz w:val="16"/>
                <w:szCs w:val="16"/>
              </w:rPr>
              <w:lastRenderedPageBreak/>
              <w:drawing>
                <wp:inline distT="0" distB="0" distL="0" distR="0" wp14:anchorId="272E2E09" wp14:editId="31A8D481">
                  <wp:extent cx="1072579" cy="469310"/>
                  <wp:effectExtent l="0" t="0" r="0" b="0"/>
                  <wp:docPr id="1455" name="image2.jpg" descr="Un dibujo en blanco y negro&#10;&#10;Descripción generada automáticamente con confianza baja"/>
                  <wp:cNvGraphicFramePr/>
                  <a:graphic xmlns:a="http://schemas.openxmlformats.org/drawingml/2006/main">
                    <a:graphicData uri="http://schemas.openxmlformats.org/drawingml/2006/picture">
                      <pic:pic xmlns:pic="http://schemas.openxmlformats.org/drawingml/2006/picture">
                        <pic:nvPicPr>
                          <pic:cNvPr id="0" name="image2.jpg" descr="Un dibujo en blanco y negro&#10;&#10;Descripción generada automáticamente con confianza baja"/>
                          <pic:cNvPicPr preferRelativeResize="0"/>
                        </pic:nvPicPr>
                        <pic:blipFill>
                          <a:blip r:embed="rId10"/>
                          <a:srcRect/>
                          <a:stretch>
                            <a:fillRect/>
                          </a:stretch>
                        </pic:blipFill>
                        <pic:spPr>
                          <a:xfrm>
                            <a:off x="0" y="0"/>
                            <a:ext cx="1072579" cy="469310"/>
                          </a:xfrm>
                          <a:prstGeom prst="rect">
                            <a:avLst/>
                          </a:prstGeom>
                          <a:ln/>
                        </pic:spPr>
                      </pic:pic>
                    </a:graphicData>
                  </a:graphic>
                </wp:inline>
              </w:drawing>
            </w:r>
          </w:p>
        </w:tc>
        <w:tc>
          <w:tcPr>
            <w:tcW w:w="3757" w:type="dxa"/>
            <w:vMerge w:val="restart"/>
            <w:shd w:val="clear" w:color="auto" w:fill="006666"/>
            <w:tcMar>
              <w:left w:w="70" w:type="dxa"/>
              <w:right w:w="70" w:type="dxa"/>
            </w:tcMar>
            <w:vAlign w:val="center"/>
          </w:tcPr>
          <w:p w14:paraId="6A02D367" w14:textId="1164EDC2" w:rsidR="00105B2B" w:rsidRDefault="00105B2B" w:rsidP="00702ED8">
            <w:pPr>
              <w:jc w:val="center"/>
              <w:rPr>
                <w:rFonts w:ascii="Muli" w:eastAsia="Muli" w:hAnsi="Muli" w:cs="Muli"/>
                <w:b/>
                <w:color w:val="FFFFFF"/>
                <w:sz w:val="16"/>
                <w:szCs w:val="16"/>
              </w:rPr>
            </w:pPr>
            <w:r>
              <w:rPr>
                <w:rFonts w:ascii="Muli" w:eastAsia="Muli" w:hAnsi="Muli" w:cs="Muli"/>
                <w:b/>
                <w:color w:val="FFFFFF"/>
                <w:sz w:val="16"/>
                <w:szCs w:val="16"/>
              </w:rPr>
              <w:t>Ficha descriptiva del proceso</w:t>
            </w:r>
            <w:r w:rsidR="00A206C8">
              <w:rPr>
                <w:rFonts w:ascii="Muli" w:eastAsia="Muli" w:hAnsi="Muli" w:cs="Muli"/>
                <w:b/>
                <w:color w:val="FFFFFF"/>
                <w:sz w:val="16"/>
                <w:szCs w:val="16"/>
              </w:rPr>
              <w:t>.</w:t>
            </w:r>
          </w:p>
        </w:tc>
        <w:tc>
          <w:tcPr>
            <w:tcW w:w="1388" w:type="dxa"/>
            <w:shd w:val="clear" w:color="auto" w:fill="006666"/>
            <w:tcMar>
              <w:left w:w="70" w:type="dxa"/>
              <w:right w:w="70" w:type="dxa"/>
            </w:tcMar>
          </w:tcPr>
          <w:p w14:paraId="097503E4"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999" w:type="dxa"/>
            <w:tcMar>
              <w:left w:w="70" w:type="dxa"/>
              <w:right w:w="70" w:type="dxa"/>
            </w:tcMar>
          </w:tcPr>
          <w:p w14:paraId="692303C3" w14:textId="77777777" w:rsidR="00105B2B" w:rsidRDefault="00105B2B" w:rsidP="00702ED8">
            <w:pPr>
              <w:rPr>
                <w:rFonts w:ascii="Muli" w:eastAsia="Muli" w:hAnsi="Muli" w:cs="Muli"/>
                <w:sz w:val="16"/>
                <w:szCs w:val="16"/>
              </w:rPr>
            </w:pPr>
            <w:r>
              <w:rPr>
                <w:rFonts w:ascii="Muli" w:eastAsia="Muli" w:hAnsi="Muli" w:cs="Muli"/>
                <w:sz w:val="16"/>
                <w:szCs w:val="16"/>
              </w:rPr>
              <w:t>EC-OIC-RESOL-4</w:t>
            </w:r>
          </w:p>
        </w:tc>
      </w:tr>
      <w:tr w:rsidR="00105B2B" w14:paraId="0C946BB4" w14:textId="77777777" w:rsidTr="00CD5476">
        <w:trPr>
          <w:trHeight w:val="245"/>
        </w:trPr>
        <w:tc>
          <w:tcPr>
            <w:tcW w:w="1782" w:type="dxa"/>
            <w:vMerge/>
            <w:tcMar>
              <w:left w:w="70" w:type="dxa"/>
              <w:right w:w="70" w:type="dxa"/>
            </w:tcMar>
          </w:tcPr>
          <w:p w14:paraId="07536D69" w14:textId="77777777" w:rsidR="00105B2B" w:rsidRDefault="00105B2B" w:rsidP="00702ED8">
            <w:pPr>
              <w:widowControl w:val="0"/>
              <w:pBdr>
                <w:top w:val="nil"/>
                <w:left w:val="nil"/>
                <w:bottom w:val="nil"/>
                <w:right w:val="nil"/>
                <w:between w:val="nil"/>
              </w:pBdr>
              <w:rPr>
                <w:rFonts w:ascii="Muli" w:eastAsia="Muli" w:hAnsi="Muli" w:cs="Muli"/>
                <w:sz w:val="16"/>
                <w:szCs w:val="16"/>
              </w:rPr>
            </w:pPr>
          </w:p>
        </w:tc>
        <w:tc>
          <w:tcPr>
            <w:tcW w:w="3757" w:type="dxa"/>
            <w:vMerge/>
            <w:shd w:val="clear" w:color="auto" w:fill="006666"/>
            <w:tcMar>
              <w:left w:w="70" w:type="dxa"/>
              <w:right w:w="70" w:type="dxa"/>
            </w:tcMar>
            <w:vAlign w:val="center"/>
          </w:tcPr>
          <w:p w14:paraId="26991356" w14:textId="77777777" w:rsidR="00105B2B" w:rsidRDefault="00105B2B" w:rsidP="00702ED8">
            <w:pPr>
              <w:widowControl w:val="0"/>
              <w:pBdr>
                <w:top w:val="nil"/>
                <w:left w:val="nil"/>
                <w:bottom w:val="nil"/>
                <w:right w:val="nil"/>
                <w:between w:val="nil"/>
              </w:pBdr>
              <w:rPr>
                <w:rFonts w:ascii="Muli" w:eastAsia="Muli" w:hAnsi="Muli" w:cs="Muli"/>
                <w:sz w:val="16"/>
                <w:szCs w:val="16"/>
              </w:rPr>
            </w:pPr>
          </w:p>
        </w:tc>
        <w:tc>
          <w:tcPr>
            <w:tcW w:w="1388" w:type="dxa"/>
            <w:shd w:val="clear" w:color="auto" w:fill="006666"/>
            <w:tcMar>
              <w:left w:w="70" w:type="dxa"/>
              <w:right w:w="70" w:type="dxa"/>
            </w:tcMar>
          </w:tcPr>
          <w:p w14:paraId="59879AF0"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Fecha:</w:t>
            </w:r>
          </w:p>
        </w:tc>
        <w:tc>
          <w:tcPr>
            <w:tcW w:w="1999" w:type="dxa"/>
            <w:tcMar>
              <w:left w:w="70" w:type="dxa"/>
              <w:right w:w="70" w:type="dxa"/>
            </w:tcMar>
          </w:tcPr>
          <w:p w14:paraId="424FDB14" w14:textId="77777777" w:rsidR="00105B2B" w:rsidRDefault="00105B2B" w:rsidP="00702ED8">
            <w:pPr>
              <w:rPr>
                <w:rFonts w:ascii="Muli" w:eastAsia="Muli" w:hAnsi="Muli" w:cs="Muli"/>
                <w:sz w:val="16"/>
                <w:szCs w:val="16"/>
              </w:rPr>
            </w:pPr>
            <w:r>
              <w:rPr>
                <w:rFonts w:ascii="Muli" w:eastAsia="Muli" w:hAnsi="Muli" w:cs="Muli"/>
                <w:sz w:val="16"/>
                <w:szCs w:val="16"/>
              </w:rPr>
              <w:t>04.08.23</w:t>
            </w:r>
          </w:p>
        </w:tc>
      </w:tr>
      <w:tr w:rsidR="00105B2B" w14:paraId="28D22A73" w14:textId="77777777" w:rsidTr="00CD5476">
        <w:trPr>
          <w:trHeight w:val="245"/>
        </w:trPr>
        <w:tc>
          <w:tcPr>
            <w:tcW w:w="1782" w:type="dxa"/>
            <w:vMerge/>
            <w:tcMar>
              <w:left w:w="70" w:type="dxa"/>
              <w:right w:w="70" w:type="dxa"/>
            </w:tcMar>
          </w:tcPr>
          <w:p w14:paraId="278F13D4" w14:textId="77777777" w:rsidR="00105B2B" w:rsidRDefault="00105B2B" w:rsidP="00702ED8">
            <w:pPr>
              <w:widowControl w:val="0"/>
              <w:pBdr>
                <w:top w:val="nil"/>
                <w:left w:val="nil"/>
                <w:bottom w:val="nil"/>
                <w:right w:val="nil"/>
                <w:between w:val="nil"/>
              </w:pBdr>
              <w:rPr>
                <w:rFonts w:ascii="Muli" w:eastAsia="Muli" w:hAnsi="Muli" w:cs="Muli"/>
                <w:sz w:val="16"/>
                <w:szCs w:val="16"/>
              </w:rPr>
            </w:pPr>
          </w:p>
        </w:tc>
        <w:tc>
          <w:tcPr>
            <w:tcW w:w="3757" w:type="dxa"/>
            <w:vMerge/>
            <w:shd w:val="clear" w:color="auto" w:fill="006666"/>
            <w:tcMar>
              <w:left w:w="70" w:type="dxa"/>
              <w:right w:w="70" w:type="dxa"/>
            </w:tcMar>
            <w:vAlign w:val="center"/>
          </w:tcPr>
          <w:p w14:paraId="36F865DC" w14:textId="77777777" w:rsidR="00105B2B" w:rsidRDefault="00105B2B" w:rsidP="00702ED8">
            <w:pPr>
              <w:widowControl w:val="0"/>
              <w:pBdr>
                <w:top w:val="nil"/>
                <w:left w:val="nil"/>
                <w:bottom w:val="nil"/>
                <w:right w:val="nil"/>
                <w:between w:val="nil"/>
              </w:pBdr>
              <w:rPr>
                <w:rFonts w:ascii="Muli" w:eastAsia="Muli" w:hAnsi="Muli" w:cs="Muli"/>
                <w:sz w:val="16"/>
                <w:szCs w:val="16"/>
              </w:rPr>
            </w:pPr>
          </w:p>
        </w:tc>
        <w:tc>
          <w:tcPr>
            <w:tcW w:w="1388" w:type="dxa"/>
            <w:shd w:val="clear" w:color="auto" w:fill="006666"/>
            <w:tcMar>
              <w:left w:w="70" w:type="dxa"/>
              <w:right w:w="70" w:type="dxa"/>
            </w:tcMar>
          </w:tcPr>
          <w:p w14:paraId="72688B73" w14:textId="7762CB34" w:rsidR="00105B2B" w:rsidRDefault="00105B2B" w:rsidP="00702ED8">
            <w:pPr>
              <w:rPr>
                <w:rFonts w:ascii="Muli" w:eastAsia="Muli" w:hAnsi="Muli" w:cs="Muli"/>
                <w:color w:val="FFFFFF"/>
                <w:sz w:val="16"/>
                <w:szCs w:val="16"/>
              </w:rPr>
            </w:pPr>
            <w:r>
              <w:rPr>
                <w:rFonts w:ascii="Muli" w:eastAsia="Muli" w:hAnsi="Muli" w:cs="Muli"/>
                <w:color w:val="FFFFFF"/>
                <w:sz w:val="16"/>
                <w:szCs w:val="16"/>
              </w:rPr>
              <w:t>Revisión Núm.:</w:t>
            </w:r>
          </w:p>
        </w:tc>
        <w:tc>
          <w:tcPr>
            <w:tcW w:w="1999" w:type="dxa"/>
            <w:tcMar>
              <w:left w:w="70" w:type="dxa"/>
              <w:right w:w="70" w:type="dxa"/>
            </w:tcMar>
          </w:tcPr>
          <w:p w14:paraId="2FBAB583" w14:textId="77777777" w:rsidR="00105B2B" w:rsidRDefault="00105B2B" w:rsidP="00702ED8">
            <w:pPr>
              <w:rPr>
                <w:rFonts w:ascii="Muli" w:eastAsia="Muli" w:hAnsi="Muli" w:cs="Muli"/>
                <w:sz w:val="16"/>
                <w:szCs w:val="16"/>
              </w:rPr>
            </w:pPr>
            <w:r>
              <w:rPr>
                <w:rFonts w:ascii="Muli" w:eastAsia="Muli" w:hAnsi="Muli" w:cs="Muli"/>
                <w:sz w:val="16"/>
                <w:szCs w:val="16"/>
              </w:rPr>
              <w:t>0</w:t>
            </w:r>
          </w:p>
        </w:tc>
      </w:tr>
      <w:tr w:rsidR="00105B2B" w14:paraId="683DFDF1" w14:textId="77777777" w:rsidTr="00CD5476">
        <w:tc>
          <w:tcPr>
            <w:tcW w:w="1782" w:type="dxa"/>
            <w:shd w:val="clear" w:color="auto" w:fill="006666"/>
            <w:vAlign w:val="center"/>
          </w:tcPr>
          <w:p w14:paraId="7391EF7B"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Nombre:</w:t>
            </w:r>
          </w:p>
        </w:tc>
        <w:tc>
          <w:tcPr>
            <w:tcW w:w="7144" w:type="dxa"/>
            <w:gridSpan w:val="3"/>
            <w:vAlign w:val="center"/>
          </w:tcPr>
          <w:p w14:paraId="409D2916" w14:textId="6801D715" w:rsidR="00105B2B" w:rsidRDefault="00105B2B" w:rsidP="00702ED8">
            <w:pPr>
              <w:rPr>
                <w:rFonts w:ascii="Muli" w:eastAsia="Muli" w:hAnsi="Muli" w:cs="Muli"/>
                <w:sz w:val="16"/>
                <w:szCs w:val="16"/>
              </w:rPr>
            </w:pPr>
            <w:r>
              <w:rPr>
                <w:rFonts w:ascii="Muli" w:eastAsia="Muli" w:hAnsi="Muli" w:cs="Muli"/>
                <w:sz w:val="16"/>
                <w:szCs w:val="16"/>
              </w:rPr>
              <w:t>Resolución</w:t>
            </w:r>
            <w:r w:rsidR="00A206C8">
              <w:rPr>
                <w:rFonts w:ascii="Muli" w:eastAsia="Muli" w:hAnsi="Muli" w:cs="Muli"/>
                <w:sz w:val="16"/>
                <w:szCs w:val="16"/>
              </w:rPr>
              <w:t>.</w:t>
            </w:r>
          </w:p>
        </w:tc>
      </w:tr>
      <w:tr w:rsidR="00105B2B" w14:paraId="7A66261F" w14:textId="77777777" w:rsidTr="00CD5476">
        <w:tc>
          <w:tcPr>
            <w:tcW w:w="1782" w:type="dxa"/>
            <w:shd w:val="clear" w:color="auto" w:fill="006666"/>
            <w:vAlign w:val="center"/>
          </w:tcPr>
          <w:p w14:paraId="232629EC"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Tipología:</w:t>
            </w:r>
          </w:p>
        </w:tc>
        <w:tc>
          <w:tcPr>
            <w:tcW w:w="7144" w:type="dxa"/>
            <w:gridSpan w:val="3"/>
            <w:vAlign w:val="center"/>
          </w:tcPr>
          <w:p w14:paraId="0A22F6E3" w14:textId="29A535E5" w:rsidR="00105B2B" w:rsidRDefault="00105B2B" w:rsidP="00702ED8">
            <w:pPr>
              <w:rPr>
                <w:rFonts w:ascii="Muli" w:eastAsia="Muli" w:hAnsi="Muli" w:cs="Muli"/>
                <w:sz w:val="16"/>
                <w:szCs w:val="16"/>
              </w:rPr>
            </w:pPr>
            <w:r>
              <w:rPr>
                <w:rFonts w:ascii="Muli" w:eastAsia="Muli" w:hAnsi="Muli" w:cs="Muli"/>
                <w:sz w:val="16"/>
                <w:szCs w:val="16"/>
              </w:rPr>
              <w:t>Evaluación y Control</w:t>
            </w:r>
            <w:r w:rsidR="00A206C8">
              <w:rPr>
                <w:rFonts w:ascii="Muli" w:eastAsia="Muli" w:hAnsi="Muli" w:cs="Muli"/>
                <w:sz w:val="16"/>
                <w:szCs w:val="16"/>
              </w:rPr>
              <w:t>.</w:t>
            </w:r>
          </w:p>
        </w:tc>
      </w:tr>
      <w:tr w:rsidR="00105B2B" w14:paraId="6362BB16" w14:textId="77777777" w:rsidTr="00CD5476">
        <w:tc>
          <w:tcPr>
            <w:tcW w:w="1782" w:type="dxa"/>
            <w:shd w:val="clear" w:color="auto" w:fill="006666"/>
            <w:vAlign w:val="center"/>
          </w:tcPr>
          <w:p w14:paraId="6D670CA1"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7144" w:type="dxa"/>
            <w:gridSpan w:val="3"/>
            <w:vAlign w:val="center"/>
          </w:tcPr>
          <w:p w14:paraId="255C5CD9" w14:textId="42114FEF" w:rsidR="00105B2B" w:rsidRDefault="00105B2B" w:rsidP="00702ED8">
            <w:pPr>
              <w:rPr>
                <w:rFonts w:ascii="Muli" w:eastAsia="Muli" w:hAnsi="Muli" w:cs="Muli"/>
                <w:sz w:val="16"/>
                <w:szCs w:val="16"/>
              </w:rPr>
            </w:pPr>
            <w:r>
              <w:rPr>
                <w:rFonts w:ascii="Muli" w:eastAsia="Muli" w:hAnsi="Muli" w:cs="Muli"/>
                <w:sz w:val="16"/>
                <w:szCs w:val="16"/>
              </w:rPr>
              <w:t>Autoridad Resolutora</w:t>
            </w:r>
            <w:r w:rsidR="00A206C8">
              <w:rPr>
                <w:rFonts w:ascii="Muli" w:eastAsia="Muli" w:hAnsi="Muli" w:cs="Muli"/>
                <w:sz w:val="16"/>
                <w:szCs w:val="16"/>
              </w:rPr>
              <w:t>.</w:t>
            </w:r>
          </w:p>
        </w:tc>
      </w:tr>
      <w:tr w:rsidR="00105B2B" w14:paraId="067989B4" w14:textId="77777777" w:rsidTr="00CD5476">
        <w:tc>
          <w:tcPr>
            <w:tcW w:w="1782" w:type="dxa"/>
            <w:shd w:val="clear" w:color="auto" w:fill="006666"/>
            <w:vAlign w:val="center"/>
          </w:tcPr>
          <w:p w14:paraId="4724A0AA"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Objetivo:</w:t>
            </w:r>
          </w:p>
          <w:p w14:paraId="633466C8" w14:textId="77777777" w:rsidR="00105B2B" w:rsidRDefault="00105B2B" w:rsidP="00702ED8">
            <w:pPr>
              <w:rPr>
                <w:rFonts w:ascii="Muli" w:eastAsia="Muli" w:hAnsi="Muli" w:cs="Muli"/>
                <w:color w:val="FFFFFF"/>
                <w:sz w:val="16"/>
                <w:szCs w:val="16"/>
              </w:rPr>
            </w:pPr>
          </w:p>
        </w:tc>
        <w:tc>
          <w:tcPr>
            <w:tcW w:w="7144" w:type="dxa"/>
            <w:gridSpan w:val="3"/>
            <w:vAlign w:val="center"/>
          </w:tcPr>
          <w:p w14:paraId="6C57FC5E" w14:textId="77777777" w:rsidR="00105B2B" w:rsidRDefault="00105B2B" w:rsidP="00702ED8">
            <w:pPr>
              <w:jc w:val="both"/>
              <w:rPr>
                <w:rFonts w:ascii="Muli" w:eastAsia="Muli" w:hAnsi="Muli" w:cs="Muli"/>
                <w:sz w:val="16"/>
                <w:szCs w:val="16"/>
              </w:rPr>
            </w:pPr>
            <w:r>
              <w:rPr>
                <w:rFonts w:ascii="Muli" w:eastAsia="Muli" w:hAnsi="Muli" w:cs="Muli"/>
                <w:sz w:val="16"/>
                <w:szCs w:val="16"/>
              </w:rPr>
              <w:t>Resolver sobre las faltas administrativas no graves presuntamente cometidas por los servidores públicos de la Secretaría Ejecutiva del Sistema Estatal Anticorrupción de Guanajuato, por acción u omisión, y que son constitutivas de responsabilidades administrativas.</w:t>
            </w:r>
          </w:p>
        </w:tc>
      </w:tr>
      <w:tr w:rsidR="00105B2B" w14:paraId="40BFE0A0" w14:textId="77777777" w:rsidTr="00CD5476">
        <w:tc>
          <w:tcPr>
            <w:tcW w:w="1782" w:type="dxa"/>
            <w:shd w:val="clear" w:color="auto" w:fill="006666"/>
            <w:vAlign w:val="center"/>
          </w:tcPr>
          <w:p w14:paraId="62DF2140"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Alcance:</w:t>
            </w:r>
          </w:p>
          <w:p w14:paraId="250B7895" w14:textId="77777777" w:rsidR="00105B2B" w:rsidRDefault="00105B2B" w:rsidP="00702ED8">
            <w:pPr>
              <w:rPr>
                <w:rFonts w:ascii="Muli" w:eastAsia="Muli" w:hAnsi="Muli" w:cs="Muli"/>
                <w:color w:val="FFFFFF"/>
                <w:sz w:val="16"/>
                <w:szCs w:val="16"/>
              </w:rPr>
            </w:pPr>
          </w:p>
        </w:tc>
        <w:tc>
          <w:tcPr>
            <w:tcW w:w="7144" w:type="dxa"/>
            <w:gridSpan w:val="3"/>
            <w:vAlign w:val="center"/>
          </w:tcPr>
          <w:p w14:paraId="441DA7EC" w14:textId="77777777" w:rsidR="00105B2B" w:rsidRDefault="00105B2B" w:rsidP="00702ED8">
            <w:pPr>
              <w:jc w:val="both"/>
              <w:rPr>
                <w:rFonts w:ascii="Muli" w:eastAsia="Muli" w:hAnsi="Muli" w:cs="Muli"/>
                <w:sz w:val="16"/>
                <w:szCs w:val="16"/>
              </w:rPr>
            </w:pPr>
            <w:r>
              <w:rPr>
                <w:rFonts w:ascii="Muli" w:eastAsia="Muli" w:hAnsi="Muli" w:cs="Muli"/>
                <w:sz w:val="16"/>
                <w:szCs w:val="16"/>
              </w:rPr>
              <w:t>Inicia con la declaración del cierre de la instrucción, una vez transcurrido el periodo de alegatos y concluye con la notificación personal de la resolución al presunto responsable y en su caso, a los denunciantes para su conocimiento, así como al jefe inmediato o al titular de la dependencia o entidad para su ejecución.</w:t>
            </w:r>
          </w:p>
        </w:tc>
      </w:tr>
      <w:tr w:rsidR="00105B2B" w14:paraId="40EB1496" w14:textId="77777777" w:rsidTr="00CD5476">
        <w:tc>
          <w:tcPr>
            <w:tcW w:w="1782" w:type="dxa"/>
            <w:shd w:val="clear" w:color="auto" w:fill="006666"/>
            <w:vAlign w:val="center"/>
          </w:tcPr>
          <w:p w14:paraId="0E4A3823"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Procedimientos:</w:t>
            </w:r>
          </w:p>
          <w:p w14:paraId="50585B33" w14:textId="77777777" w:rsidR="00105B2B" w:rsidRDefault="00105B2B" w:rsidP="00702ED8">
            <w:pPr>
              <w:rPr>
                <w:rFonts w:ascii="Muli" w:eastAsia="Muli" w:hAnsi="Muli" w:cs="Muli"/>
                <w:color w:val="FFFFFF"/>
                <w:sz w:val="16"/>
                <w:szCs w:val="16"/>
              </w:rPr>
            </w:pPr>
          </w:p>
        </w:tc>
        <w:tc>
          <w:tcPr>
            <w:tcW w:w="7144" w:type="dxa"/>
            <w:gridSpan w:val="3"/>
            <w:vAlign w:val="center"/>
          </w:tcPr>
          <w:p w14:paraId="31EBDF87" w14:textId="3D9D3D24" w:rsidR="00105B2B" w:rsidRPr="00BA3579" w:rsidRDefault="00105B2B" w:rsidP="00702ED8">
            <w:pPr>
              <w:pStyle w:val="Prrafodelista"/>
              <w:numPr>
                <w:ilvl w:val="0"/>
                <w:numId w:val="166"/>
              </w:numPr>
              <w:pBdr>
                <w:top w:val="nil"/>
                <w:left w:val="nil"/>
                <w:bottom w:val="nil"/>
                <w:right w:val="nil"/>
                <w:between w:val="nil"/>
              </w:pBdr>
              <w:rPr>
                <w:rFonts w:ascii="Muli" w:eastAsia="Muli" w:hAnsi="Muli" w:cs="Muli"/>
                <w:color w:val="000000"/>
                <w:sz w:val="16"/>
                <w:szCs w:val="16"/>
              </w:rPr>
            </w:pPr>
            <w:r w:rsidRPr="00BA3579">
              <w:rPr>
                <w:rFonts w:ascii="Muli" w:eastAsia="Muli" w:hAnsi="Muli" w:cs="Muli"/>
                <w:color w:val="000000"/>
                <w:sz w:val="16"/>
                <w:szCs w:val="16"/>
              </w:rPr>
              <w:t>Resolver el Procedimiento de Responsabilidad Administrativa en caso de faltas no graves.</w:t>
            </w:r>
          </w:p>
        </w:tc>
      </w:tr>
      <w:tr w:rsidR="00105B2B" w14:paraId="4893896C" w14:textId="77777777" w:rsidTr="00CD5476">
        <w:trPr>
          <w:trHeight w:val="528"/>
        </w:trPr>
        <w:tc>
          <w:tcPr>
            <w:tcW w:w="1782" w:type="dxa"/>
            <w:shd w:val="clear" w:color="auto" w:fill="006666"/>
            <w:vAlign w:val="center"/>
          </w:tcPr>
          <w:p w14:paraId="268FF422"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Procesos con los que se relaciona:</w:t>
            </w:r>
          </w:p>
        </w:tc>
        <w:tc>
          <w:tcPr>
            <w:tcW w:w="7144" w:type="dxa"/>
            <w:gridSpan w:val="3"/>
            <w:vAlign w:val="center"/>
          </w:tcPr>
          <w:p w14:paraId="5F0F0479"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Dirigir los trabajos de la Secretaría Ejecutiva.</w:t>
            </w:r>
          </w:p>
          <w:p w14:paraId="7B957A17" w14:textId="5E2B6D2C"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Investigación.</w:t>
            </w:r>
          </w:p>
          <w:p w14:paraId="3079B7F9"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Substanciación.</w:t>
            </w:r>
          </w:p>
        </w:tc>
      </w:tr>
      <w:tr w:rsidR="00105B2B" w14:paraId="1D47E953" w14:textId="77777777" w:rsidTr="00CD5476">
        <w:trPr>
          <w:trHeight w:val="699"/>
        </w:trPr>
        <w:tc>
          <w:tcPr>
            <w:tcW w:w="1782" w:type="dxa"/>
            <w:shd w:val="clear" w:color="auto" w:fill="006666"/>
            <w:vAlign w:val="center"/>
          </w:tcPr>
          <w:p w14:paraId="642C9238"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Áreas involucradas:</w:t>
            </w:r>
          </w:p>
        </w:tc>
        <w:tc>
          <w:tcPr>
            <w:tcW w:w="7144" w:type="dxa"/>
            <w:gridSpan w:val="3"/>
            <w:vAlign w:val="center"/>
          </w:tcPr>
          <w:p w14:paraId="1CF24AA8" w14:textId="2D345114"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Autoridad Investigadora</w:t>
            </w:r>
            <w:r w:rsidR="00A206C8">
              <w:rPr>
                <w:rFonts w:ascii="Muli" w:eastAsia="Muli" w:hAnsi="Muli" w:cs="Muli"/>
                <w:color w:val="000000"/>
                <w:sz w:val="16"/>
                <w:szCs w:val="16"/>
              </w:rPr>
              <w:t>.</w:t>
            </w:r>
          </w:p>
          <w:p w14:paraId="1626E07B" w14:textId="4B172A28"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Autoridad Substanciadora</w:t>
            </w:r>
            <w:r w:rsidR="00A206C8">
              <w:rPr>
                <w:rFonts w:ascii="Muli" w:eastAsia="Muli" w:hAnsi="Muli" w:cs="Muli"/>
                <w:color w:val="000000"/>
                <w:sz w:val="16"/>
                <w:szCs w:val="16"/>
              </w:rPr>
              <w:t>.</w:t>
            </w:r>
          </w:p>
          <w:p w14:paraId="6C7E932A" w14:textId="7DBE33E5"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Servidor público señalado como presunto responsable de la falta administrativa no grave</w:t>
            </w:r>
            <w:r w:rsidR="00A206C8">
              <w:rPr>
                <w:rFonts w:ascii="Muli" w:eastAsia="Muli" w:hAnsi="Muli" w:cs="Muli"/>
                <w:color w:val="000000"/>
                <w:sz w:val="16"/>
                <w:szCs w:val="16"/>
              </w:rPr>
              <w:t>.</w:t>
            </w:r>
          </w:p>
          <w:p w14:paraId="4EE0B335"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Terceros, que son todos aquellos a quienes pueda afectar la resolución que se dicte en el Procedimiento de Responsabilidad Administrativa, incluido el denunciante.</w:t>
            </w:r>
          </w:p>
        </w:tc>
      </w:tr>
      <w:tr w:rsidR="00105B2B" w14:paraId="368F9D41" w14:textId="77777777" w:rsidTr="00CD5476">
        <w:tc>
          <w:tcPr>
            <w:tcW w:w="1782" w:type="dxa"/>
            <w:shd w:val="clear" w:color="auto" w:fill="006666"/>
            <w:vAlign w:val="center"/>
          </w:tcPr>
          <w:p w14:paraId="1A8073D3"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Normatividad interna:</w:t>
            </w:r>
          </w:p>
        </w:tc>
        <w:tc>
          <w:tcPr>
            <w:tcW w:w="7144" w:type="dxa"/>
            <w:gridSpan w:val="3"/>
            <w:vAlign w:val="center"/>
          </w:tcPr>
          <w:p w14:paraId="4CE83500" w14:textId="77777777" w:rsidR="00105B2B" w:rsidRPr="00D21574" w:rsidRDefault="00105B2B" w:rsidP="00702ED8">
            <w:pPr>
              <w:numPr>
                <w:ilvl w:val="0"/>
                <w:numId w:val="104"/>
              </w:numPr>
              <w:pBdr>
                <w:top w:val="nil"/>
                <w:left w:val="nil"/>
                <w:bottom w:val="nil"/>
                <w:right w:val="nil"/>
                <w:between w:val="nil"/>
              </w:pBdr>
              <w:jc w:val="both"/>
              <w:rPr>
                <w:rFonts w:ascii="Muli" w:eastAsia="Muli" w:hAnsi="Muli" w:cs="Muli"/>
                <w:sz w:val="16"/>
                <w:szCs w:val="16"/>
              </w:rPr>
            </w:pPr>
            <w:r w:rsidRPr="00D21574">
              <w:rPr>
                <w:rFonts w:ascii="Muli" w:eastAsia="Muli" w:hAnsi="Muli" w:cs="Muli"/>
                <w:sz w:val="16"/>
                <w:szCs w:val="16"/>
              </w:rPr>
              <w:t>Estatuto Orgánico de la Secretaría Ejecutiva del Sistema Estatal Anticorrupción de Guanajuato.</w:t>
            </w:r>
          </w:p>
          <w:p w14:paraId="0346288E" w14:textId="77777777" w:rsidR="00105B2B" w:rsidRPr="00D21574" w:rsidRDefault="00105B2B" w:rsidP="00702ED8">
            <w:pPr>
              <w:numPr>
                <w:ilvl w:val="0"/>
                <w:numId w:val="104"/>
              </w:numPr>
              <w:pBdr>
                <w:top w:val="nil"/>
                <w:left w:val="nil"/>
                <w:bottom w:val="nil"/>
                <w:right w:val="nil"/>
                <w:between w:val="nil"/>
              </w:pBdr>
              <w:jc w:val="both"/>
              <w:rPr>
                <w:rFonts w:ascii="Muli" w:eastAsia="Muli" w:hAnsi="Muli" w:cs="Muli"/>
                <w:sz w:val="16"/>
                <w:szCs w:val="16"/>
              </w:rPr>
            </w:pPr>
            <w:r w:rsidRPr="00D21574">
              <w:rPr>
                <w:rFonts w:ascii="Muli" w:eastAsia="Muli" w:hAnsi="Muli" w:cs="Muli"/>
                <w:sz w:val="16"/>
                <w:szCs w:val="16"/>
              </w:rPr>
              <w:t>Código de Ética de la Secretaría Ejecutiva del Sistema Estatal Anticorrupción de Guanajuato.</w:t>
            </w:r>
          </w:p>
          <w:p w14:paraId="358E841D" w14:textId="77777777" w:rsidR="00105B2B" w:rsidRPr="00D21574" w:rsidRDefault="00105B2B" w:rsidP="00702ED8">
            <w:pPr>
              <w:numPr>
                <w:ilvl w:val="0"/>
                <w:numId w:val="104"/>
              </w:numPr>
              <w:pBdr>
                <w:top w:val="nil"/>
                <w:left w:val="nil"/>
                <w:bottom w:val="nil"/>
                <w:right w:val="nil"/>
                <w:between w:val="nil"/>
              </w:pBdr>
              <w:jc w:val="both"/>
              <w:rPr>
                <w:rFonts w:ascii="Muli" w:eastAsia="Muli" w:hAnsi="Muli" w:cs="Muli"/>
                <w:sz w:val="16"/>
                <w:szCs w:val="16"/>
              </w:rPr>
            </w:pPr>
            <w:r w:rsidRPr="00D21574">
              <w:rPr>
                <w:rFonts w:ascii="Muli" w:eastAsia="Muli" w:hAnsi="Muli" w:cs="Muli"/>
                <w:sz w:val="16"/>
                <w:szCs w:val="16"/>
              </w:rPr>
              <w:t>Código de Conducta de la Secretaría Ejecutiva del Sistema Estatal Anticorrupción de Guanajuato.</w:t>
            </w:r>
          </w:p>
          <w:p w14:paraId="376F0CAD" w14:textId="77777777" w:rsidR="00105B2B" w:rsidRPr="00D21574" w:rsidRDefault="00105B2B" w:rsidP="00702ED8">
            <w:pPr>
              <w:numPr>
                <w:ilvl w:val="0"/>
                <w:numId w:val="104"/>
              </w:numPr>
              <w:pBdr>
                <w:top w:val="nil"/>
                <w:left w:val="nil"/>
                <w:bottom w:val="nil"/>
                <w:right w:val="nil"/>
                <w:between w:val="nil"/>
              </w:pBdr>
              <w:jc w:val="both"/>
              <w:rPr>
                <w:rFonts w:ascii="Muli" w:eastAsia="Muli" w:hAnsi="Muli" w:cs="Muli"/>
                <w:sz w:val="16"/>
                <w:szCs w:val="16"/>
              </w:rPr>
            </w:pPr>
            <w:r w:rsidRPr="00D21574">
              <w:rPr>
                <w:rFonts w:ascii="Muli" w:eastAsia="Muli" w:hAnsi="Muli" w:cs="Muli"/>
                <w:sz w:val="16"/>
                <w:szCs w:val="16"/>
              </w:rPr>
              <w:t>Manual de Organización de la Secretaría Ejecutiva del Sistema Estatal Anticorrupción de Guanajuato.</w:t>
            </w:r>
          </w:p>
          <w:p w14:paraId="3A4625E9" w14:textId="77777777" w:rsidR="00105B2B" w:rsidRDefault="00105B2B" w:rsidP="00702ED8">
            <w:pPr>
              <w:numPr>
                <w:ilvl w:val="0"/>
                <w:numId w:val="104"/>
              </w:numPr>
              <w:jc w:val="both"/>
              <w:rPr>
                <w:rFonts w:ascii="Muli" w:eastAsia="Muli" w:hAnsi="Muli" w:cs="Muli"/>
                <w:sz w:val="16"/>
                <w:szCs w:val="16"/>
              </w:rPr>
            </w:pPr>
            <w:r>
              <w:rPr>
                <w:rFonts w:ascii="Muli" w:eastAsia="Muli" w:hAnsi="Muli" w:cs="Muli"/>
                <w:sz w:val="16"/>
                <w:szCs w:val="16"/>
              </w:rPr>
              <w:t>Manual de Procesos y Procedimientos de la Secretaría Ejecutiva del Sistema Estatal Anticorrupción.</w:t>
            </w:r>
          </w:p>
          <w:p w14:paraId="3029260D" w14:textId="77777777" w:rsidR="00105B2B" w:rsidRDefault="00105B2B" w:rsidP="00702ED8">
            <w:pPr>
              <w:numPr>
                <w:ilvl w:val="0"/>
                <w:numId w:val="104"/>
              </w:numPr>
              <w:jc w:val="both"/>
              <w:rPr>
                <w:rFonts w:ascii="Muli" w:eastAsia="Muli" w:hAnsi="Muli" w:cs="Muli"/>
                <w:sz w:val="16"/>
                <w:szCs w:val="16"/>
              </w:rPr>
            </w:pPr>
            <w:r>
              <w:rPr>
                <w:rFonts w:ascii="Muli" w:eastAsia="Muli" w:hAnsi="Muli" w:cs="Muli"/>
                <w:sz w:val="16"/>
                <w:szCs w:val="16"/>
              </w:rPr>
              <w:t>Reglamento de Transparencia y Acceso a la Información Pública de la Secretaría Ejecutiva del Sistema Estatal Anticorrupción de Guanajuato.</w:t>
            </w:r>
          </w:p>
          <w:p w14:paraId="35A5825C" w14:textId="77777777" w:rsidR="00105B2B" w:rsidRDefault="00105B2B" w:rsidP="00702ED8">
            <w:pPr>
              <w:numPr>
                <w:ilvl w:val="0"/>
                <w:numId w:val="104"/>
              </w:numPr>
              <w:jc w:val="both"/>
              <w:rPr>
                <w:rFonts w:ascii="Muli" w:eastAsia="Muli" w:hAnsi="Muli" w:cs="Muli"/>
                <w:sz w:val="16"/>
                <w:szCs w:val="16"/>
              </w:rPr>
            </w:pPr>
            <w:r>
              <w:rPr>
                <w:rFonts w:ascii="Muli" w:eastAsia="Muli" w:hAnsi="Muli" w:cs="Muli"/>
                <w:sz w:val="16"/>
                <w:szCs w:val="16"/>
              </w:rPr>
              <w:t>Reglamento de Contrataciones Públicas de la Secretaría Ejecutiva del Sistema Estatal Anticorrupción de Guanajuato.</w:t>
            </w:r>
          </w:p>
          <w:p w14:paraId="2986E1C2" w14:textId="77777777" w:rsidR="00105B2B" w:rsidRDefault="00105B2B" w:rsidP="00702ED8">
            <w:pPr>
              <w:numPr>
                <w:ilvl w:val="0"/>
                <w:numId w:val="104"/>
              </w:numPr>
              <w:jc w:val="both"/>
              <w:rPr>
                <w:rFonts w:ascii="Muli" w:eastAsia="Muli" w:hAnsi="Muli" w:cs="Muli"/>
                <w:sz w:val="16"/>
                <w:szCs w:val="16"/>
              </w:rPr>
            </w:pPr>
            <w:r>
              <w:rPr>
                <w:rFonts w:ascii="Muli" w:eastAsia="Muli" w:hAnsi="Muli" w:cs="Muli"/>
                <w:sz w:val="16"/>
                <w:szCs w:val="16"/>
              </w:rPr>
              <w:t>Lineamientos de Tecnologías de la Información y Comunicaciones de la Secretaría Ejecutiva del Sistema Estatal Anticorrupción de Guanajuato.</w:t>
            </w:r>
          </w:p>
        </w:tc>
      </w:tr>
      <w:tr w:rsidR="00105B2B" w14:paraId="0656EF2A" w14:textId="77777777" w:rsidTr="00CD5476">
        <w:tc>
          <w:tcPr>
            <w:tcW w:w="1782" w:type="dxa"/>
            <w:shd w:val="clear" w:color="auto" w:fill="006666"/>
            <w:vAlign w:val="center"/>
          </w:tcPr>
          <w:p w14:paraId="4AC7B213"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Normatividad externa:</w:t>
            </w:r>
          </w:p>
        </w:tc>
        <w:tc>
          <w:tcPr>
            <w:tcW w:w="7144" w:type="dxa"/>
            <w:gridSpan w:val="3"/>
            <w:vAlign w:val="center"/>
          </w:tcPr>
          <w:p w14:paraId="6A076189"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3835AE6B"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7E711D0D"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Constitución Política del Estado Libre y Soberano de Guanajuato.</w:t>
            </w:r>
          </w:p>
          <w:p w14:paraId="5474884A"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159D4F6F"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4EFD12EA"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5DCB80AF"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6314A612"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2A33DAFB" w14:textId="77777777" w:rsidR="00105B2B"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22648BE1" w14:textId="0AE8C8E0" w:rsidR="00105B2B" w:rsidRPr="00BA3579" w:rsidRDefault="00105B2B" w:rsidP="00702ED8">
            <w:pPr>
              <w:numPr>
                <w:ilvl w:val="0"/>
                <w:numId w:val="104"/>
              </w:numPr>
              <w:pBdr>
                <w:top w:val="nil"/>
                <w:left w:val="nil"/>
                <w:bottom w:val="nil"/>
                <w:right w:val="nil"/>
                <w:between w:val="nil"/>
              </w:pBdr>
              <w:rPr>
                <w:rFonts w:ascii="Muli" w:eastAsia="Muli" w:hAnsi="Muli" w:cs="Muli"/>
                <w:color w:val="000000"/>
                <w:sz w:val="16"/>
                <w:szCs w:val="16"/>
              </w:rPr>
            </w:pPr>
            <w:r>
              <w:rPr>
                <w:rFonts w:ascii="Muli" w:eastAsia="Muli" w:hAnsi="Muli" w:cs="Muli"/>
                <w:color w:val="000000"/>
                <w:sz w:val="16"/>
                <w:szCs w:val="16"/>
              </w:rPr>
              <w:t>Demás aplicables.</w:t>
            </w:r>
          </w:p>
        </w:tc>
      </w:tr>
      <w:tr w:rsidR="00105B2B" w14:paraId="62926DBF" w14:textId="77777777" w:rsidTr="00CD5476">
        <w:tc>
          <w:tcPr>
            <w:tcW w:w="1782" w:type="dxa"/>
            <w:shd w:val="clear" w:color="auto" w:fill="006666"/>
            <w:vAlign w:val="center"/>
          </w:tcPr>
          <w:p w14:paraId="3B2D59D8"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Entradas:</w:t>
            </w:r>
          </w:p>
          <w:p w14:paraId="55DC740E" w14:textId="77777777" w:rsidR="00105B2B" w:rsidRDefault="00105B2B" w:rsidP="00702ED8">
            <w:pPr>
              <w:rPr>
                <w:rFonts w:ascii="Muli" w:eastAsia="Muli" w:hAnsi="Muli" w:cs="Muli"/>
                <w:color w:val="FFFFFF"/>
                <w:sz w:val="16"/>
                <w:szCs w:val="16"/>
              </w:rPr>
            </w:pPr>
          </w:p>
        </w:tc>
        <w:tc>
          <w:tcPr>
            <w:tcW w:w="7144" w:type="dxa"/>
            <w:gridSpan w:val="3"/>
            <w:vAlign w:val="center"/>
          </w:tcPr>
          <w:p w14:paraId="055D2CF5" w14:textId="77777777" w:rsidR="00105B2B" w:rsidRDefault="00105B2B" w:rsidP="00702ED8">
            <w:pPr>
              <w:rPr>
                <w:rFonts w:ascii="Muli" w:eastAsia="Muli" w:hAnsi="Muli" w:cs="Muli"/>
                <w:sz w:val="16"/>
                <w:szCs w:val="16"/>
              </w:rPr>
            </w:pPr>
            <w:r>
              <w:rPr>
                <w:rFonts w:ascii="Muli" w:eastAsia="Muli" w:hAnsi="Muli" w:cs="Muli"/>
                <w:sz w:val="16"/>
                <w:szCs w:val="16"/>
              </w:rPr>
              <w:t>Expediente de Presunta Responsabilidad Administrativa.</w:t>
            </w:r>
          </w:p>
        </w:tc>
      </w:tr>
      <w:tr w:rsidR="00105B2B" w14:paraId="18E710FC" w14:textId="77777777" w:rsidTr="00CD5476">
        <w:trPr>
          <w:trHeight w:val="300"/>
        </w:trPr>
        <w:tc>
          <w:tcPr>
            <w:tcW w:w="1782" w:type="dxa"/>
            <w:shd w:val="clear" w:color="auto" w:fill="006666"/>
            <w:vAlign w:val="center"/>
          </w:tcPr>
          <w:p w14:paraId="75E2F1D7"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Proveedores:</w:t>
            </w:r>
          </w:p>
        </w:tc>
        <w:tc>
          <w:tcPr>
            <w:tcW w:w="7144" w:type="dxa"/>
            <w:gridSpan w:val="3"/>
            <w:vAlign w:val="center"/>
          </w:tcPr>
          <w:p w14:paraId="1E64B7AC" w14:textId="77777777" w:rsidR="00105B2B" w:rsidRDefault="00105B2B" w:rsidP="00702ED8">
            <w:pPr>
              <w:rPr>
                <w:rFonts w:ascii="Muli" w:eastAsia="Muli" w:hAnsi="Muli" w:cs="Muli"/>
                <w:sz w:val="16"/>
                <w:szCs w:val="16"/>
              </w:rPr>
            </w:pPr>
            <w:r>
              <w:rPr>
                <w:rFonts w:ascii="Muli" w:eastAsia="Muli" w:hAnsi="Muli" w:cs="Muli"/>
                <w:sz w:val="16"/>
                <w:szCs w:val="16"/>
              </w:rPr>
              <w:t>Autoridad Substanciadora.</w:t>
            </w:r>
          </w:p>
        </w:tc>
      </w:tr>
      <w:tr w:rsidR="00105B2B" w14:paraId="3A2EC969" w14:textId="77777777" w:rsidTr="00CD5476">
        <w:trPr>
          <w:trHeight w:val="180"/>
        </w:trPr>
        <w:tc>
          <w:tcPr>
            <w:tcW w:w="1782" w:type="dxa"/>
            <w:shd w:val="clear" w:color="auto" w:fill="006666"/>
            <w:vAlign w:val="center"/>
          </w:tcPr>
          <w:p w14:paraId="126D3322"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Salidas:</w:t>
            </w:r>
          </w:p>
        </w:tc>
        <w:tc>
          <w:tcPr>
            <w:tcW w:w="7144" w:type="dxa"/>
            <w:gridSpan w:val="3"/>
            <w:vAlign w:val="center"/>
          </w:tcPr>
          <w:p w14:paraId="024F6052" w14:textId="04D9D759" w:rsidR="00105B2B" w:rsidRDefault="00105B2B" w:rsidP="00702ED8">
            <w:pPr>
              <w:rPr>
                <w:rFonts w:ascii="Muli" w:eastAsia="Muli" w:hAnsi="Muli" w:cs="Muli"/>
                <w:sz w:val="16"/>
                <w:szCs w:val="16"/>
              </w:rPr>
            </w:pPr>
            <w:r>
              <w:rPr>
                <w:rFonts w:ascii="Muli" w:eastAsia="Muli" w:hAnsi="Muli" w:cs="Muli"/>
                <w:sz w:val="16"/>
                <w:szCs w:val="16"/>
              </w:rPr>
              <w:t>Sentencia definitiva</w:t>
            </w:r>
            <w:r w:rsidR="00A206C8">
              <w:rPr>
                <w:rFonts w:ascii="Muli" w:eastAsia="Muli" w:hAnsi="Muli" w:cs="Muli"/>
                <w:sz w:val="16"/>
                <w:szCs w:val="16"/>
              </w:rPr>
              <w:t>.</w:t>
            </w:r>
          </w:p>
        </w:tc>
      </w:tr>
      <w:tr w:rsidR="00105B2B" w14:paraId="501DA900" w14:textId="77777777" w:rsidTr="00CD5476">
        <w:tc>
          <w:tcPr>
            <w:tcW w:w="1782" w:type="dxa"/>
            <w:shd w:val="clear" w:color="auto" w:fill="006666"/>
            <w:vAlign w:val="center"/>
          </w:tcPr>
          <w:p w14:paraId="60D3F53D" w14:textId="77777777" w:rsidR="00105B2B" w:rsidRDefault="00105B2B" w:rsidP="00702ED8">
            <w:pPr>
              <w:rPr>
                <w:rFonts w:ascii="Muli" w:eastAsia="Muli" w:hAnsi="Muli" w:cs="Muli"/>
                <w:color w:val="FFFFFF"/>
                <w:sz w:val="16"/>
                <w:szCs w:val="16"/>
              </w:rPr>
            </w:pPr>
            <w:r>
              <w:rPr>
                <w:rFonts w:ascii="Muli" w:eastAsia="Muli" w:hAnsi="Muli" w:cs="Muli"/>
                <w:color w:val="FFFFFF"/>
                <w:sz w:val="16"/>
                <w:szCs w:val="16"/>
              </w:rPr>
              <w:t>Usuarios:</w:t>
            </w:r>
          </w:p>
          <w:p w14:paraId="3E74207E" w14:textId="77777777" w:rsidR="00105B2B" w:rsidRDefault="00105B2B" w:rsidP="00702ED8">
            <w:pPr>
              <w:rPr>
                <w:rFonts w:ascii="Muli" w:eastAsia="Muli" w:hAnsi="Muli" w:cs="Muli"/>
                <w:color w:val="FFFFFF"/>
                <w:sz w:val="16"/>
                <w:szCs w:val="16"/>
              </w:rPr>
            </w:pPr>
          </w:p>
        </w:tc>
        <w:tc>
          <w:tcPr>
            <w:tcW w:w="7144" w:type="dxa"/>
            <w:gridSpan w:val="3"/>
            <w:vAlign w:val="center"/>
          </w:tcPr>
          <w:p w14:paraId="1D7A2B74" w14:textId="77777777" w:rsidR="00105B2B" w:rsidRDefault="00105B2B" w:rsidP="00702ED8">
            <w:pPr>
              <w:jc w:val="both"/>
              <w:rPr>
                <w:rFonts w:ascii="Muli" w:eastAsia="Muli" w:hAnsi="Muli" w:cs="Muli"/>
                <w:sz w:val="16"/>
                <w:szCs w:val="16"/>
              </w:rPr>
            </w:pPr>
            <w:r>
              <w:rPr>
                <w:rFonts w:ascii="Muli" w:eastAsia="Muli" w:hAnsi="Muli" w:cs="Muli"/>
                <w:sz w:val="16"/>
                <w:szCs w:val="16"/>
              </w:rPr>
              <w:t>Autoridad Investigadora, Autoridad Substanciadora, el servidor público señalado como presunto responsable de la falta administrativa no grave; los terceros, que son todos aquellos a quienes pueda afectar la resolución que se dicte en el Procedimiento de Responsabilidad Administrativa, incluido el denunciante.</w:t>
            </w:r>
          </w:p>
          <w:p w14:paraId="080F5ADE" w14:textId="77777777" w:rsidR="00105B2B" w:rsidRDefault="00105B2B" w:rsidP="00702ED8">
            <w:pPr>
              <w:jc w:val="both"/>
              <w:rPr>
                <w:rFonts w:ascii="Muli" w:eastAsia="Muli" w:hAnsi="Muli" w:cs="Muli"/>
                <w:sz w:val="16"/>
                <w:szCs w:val="16"/>
              </w:rPr>
            </w:pPr>
          </w:p>
        </w:tc>
      </w:tr>
    </w:tbl>
    <w:p w14:paraId="741B7111" w14:textId="77777777" w:rsidR="00131FE3" w:rsidRDefault="00131FE3"/>
    <w:tbl>
      <w:tblPr>
        <w:tblStyle w:val="afffffffffffffff1"/>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02"/>
        <w:gridCol w:w="2859"/>
        <w:gridCol w:w="2867"/>
      </w:tblGrid>
      <w:tr w:rsidR="00BC37F9" w14:paraId="6FEC4B94" w14:textId="77777777">
        <w:trPr>
          <w:trHeight w:val="198"/>
        </w:trPr>
        <w:tc>
          <w:tcPr>
            <w:tcW w:w="3102" w:type="dxa"/>
            <w:shd w:val="clear" w:color="auto" w:fill="006666"/>
          </w:tcPr>
          <w:p w14:paraId="55840908"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859" w:type="dxa"/>
            <w:shd w:val="clear" w:color="auto" w:fill="006666"/>
          </w:tcPr>
          <w:p w14:paraId="455B630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867" w:type="dxa"/>
            <w:shd w:val="clear" w:color="auto" w:fill="006666"/>
          </w:tcPr>
          <w:p w14:paraId="5DF3E02F"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E64019E" w14:textId="77777777">
        <w:trPr>
          <w:trHeight w:val="56"/>
        </w:trPr>
        <w:tc>
          <w:tcPr>
            <w:tcW w:w="3102" w:type="dxa"/>
            <w:shd w:val="clear" w:color="auto" w:fill="auto"/>
            <w:vAlign w:val="center"/>
          </w:tcPr>
          <w:p w14:paraId="571C6B2B" w14:textId="77777777" w:rsidR="00BC37F9" w:rsidRDefault="00BC37F9" w:rsidP="00702ED8">
            <w:pPr>
              <w:jc w:val="center"/>
              <w:rPr>
                <w:rFonts w:ascii="Muli" w:eastAsia="Muli" w:hAnsi="Muli" w:cs="Muli"/>
                <w:sz w:val="16"/>
                <w:szCs w:val="16"/>
              </w:rPr>
            </w:pPr>
          </w:p>
        </w:tc>
        <w:tc>
          <w:tcPr>
            <w:tcW w:w="2859" w:type="dxa"/>
            <w:shd w:val="clear" w:color="auto" w:fill="auto"/>
            <w:vAlign w:val="center"/>
          </w:tcPr>
          <w:p w14:paraId="77CFE36F" w14:textId="77777777" w:rsidR="00BC37F9" w:rsidRDefault="00BC37F9" w:rsidP="00702ED8">
            <w:pPr>
              <w:jc w:val="center"/>
              <w:rPr>
                <w:rFonts w:ascii="Muli" w:eastAsia="Muli" w:hAnsi="Muli" w:cs="Muli"/>
                <w:sz w:val="16"/>
                <w:szCs w:val="16"/>
              </w:rPr>
            </w:pPr>
          </w:p>
          <w:p w14:paraId="45F4B407" w14:textId="77777777" w:rsidR="00131FE3" w:rsidRDefault="00131FE3" w:rsidP="00702ED8">
            <w:pPr>
              <w:jc w:val="center"/>
              <w:rPr>
                <w:rFonts w:ascii="Muli" w:eastAsia="Muli" w:hAnsi="Muli" w:cs="Muli"/>
                <w:sz w:val="16"/>
                <w:szCs w:val="16"/>
              </w:rPr>
            </w:pPr>
          </w:p>
          <w:p w14:paraId="78483AF1" w14:textId="7D55218A" w:rsidR="00131FE3" w:rsidRDefault="00131FE3" w:rsidP="00702ED8">
            <w:pPr>
              <w:jc w:val="center"/>
              <w:rPr>
                <w:rFonts w:ascii="Muli" w:eastAsia="Muli" w:hAnsi="Muli" w:cs="Muli"/>
                <w:sz w:val="16"/>
                <w:szCs w:val="16"/>
              </w:rPr>
            </w:pPr>
          </w:p>
        </w:tc>
        <w:tc>
          <w:tcPr>
            <w:tcW w:w="2867" w:type="dxa"/>
            <w:shd w:val="clear" w:color="auto" w:fill="auto"/>
            <w:vAlign w:val="center"/>
          </w:tcPr>
          <w:p w14:paraId="060A2617" w14:textId="77777777" w:rsidR="00BC37F9" w:rsidRDefault="00BC37F9" w:rsidP="00702ED8">
            <w:pPr>
              <w:jc w:val="center"/>
              <w:rPr>
                <w:rFonts w:ascii="Muli" w:eastAsia="Muli" w:hAnsi="Muli" w:cs="Muli"/>
                <w:sz w:val="16"/>
                <w:szCs w:val="16"/>
              </w:rPr>
            </w:pPr>
          </w:p>
        </w:tc>
      </w:tr>
      <w:tr w:rsidR="00BC37F9" w14:paraId="21C9E9F9" w14:textId="77777777">
        <w:trPr>
          <w:trHeight w:val="56"/>
        </w:trPr>
        <w:tc>
          <w:tcPr>
            <w:tcW w:w="3102" w:type="dxa"/>
            <w:vAlign w:val="center"/>
          </w:tcPr>
          <w:p w14:paraId="6D9EEC41"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04DA5C00"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859" w:type="dxa"/>
            <w:vAlign w:val="center"/>
          </w:tcPr>
          <w:p w14:paraId="48080C25" w14:textId="77777777" w:rsidR="00BC37F9" w:rsidRDefault="001D3045" w:rsidP="00702ED8">
            <w:pPr>
              <w:jc w:val="center"/>
              <w:rPr>
                <w:rFonts w:ascii="Muli" w:eastAsia="Muli" w:hAnsi="Muli" w:cs="Muli"/>
                <w:sz w:val="16"/>
                <w:szCs w:val="16"/>
              </w:rPr>
            </w:pPr>
            <w:r>
              <w:rPr>
                <w:rFonts w:ascii="Muli" w:eastAsia="Muli" w:hAnsi="Muli" w:cs="Muli"/>
                <w:sz w:val="16"/>
                <w:szCs w:val="16"/>
              </w:rPr>
              <w:t>Mtra. Florentina Rodríguez Ortega</w:t>
            </w:r>
          </w:p>
          <w:p w14:paraId="77C6BE5B" w14:textId="77777777" w:rsidR="00BC37F9" w:rsidRDefault="001D3045" w:rsidP="00702ED8">
            <w:pPr>
              <w:jc w:val="center"/>
              <w:rPr>
                <w:rFonts w:ascii="Muli" w:eastAsia="Muli" w:hAnsi="Muli" w:cs="Muli"/>
                <w:sz w:val="16"/>
                <w:szCs w:val="16"/>
              </w:rPr>
            </w:pPr>
            <w:r>
              <w:rPr>
                <w:rFonts w:ascii="Muli" w:eastAsia="Muli" w:hAnsi="Muli" w:cs="Muli"/>
                <w:sz w:val="16"/>
                <w:szCs w:val="16"/>
              </w:rPr>
              <w:t>Coordinadora de Planeación Institucional</w:t>
            </w:r>
          </w:p>
        </w:tc>
        <w:tc>
          <w:tcPr>
            <w:tcW w:w="2867" w:type="dxa"/>
            <w:vAlign w:val="center"/>
          </w:tcPr>
          <w:p w14:paraId="1E819DE0"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6D9254BE"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A21AD21" w14:textId="77777777" w:rsidR="00BC37F9" w:rsidRDefault="00BC37F9" w:rsidP="00702ED8">
      <w:pPr>
        <w:spacing w:after="0" w:line="240" w:lineRule="auto"/>
        <w:rPr>
          <w:rFonts w:ascii="Muli" w:eastAsia="Muli" w:hAnsi="Muli" w:cs="Muli"/>
          <w:sz w:val="16"/>
          <w:szCs w:val="16"/>
        </w:rPr>
      </w:pPr>
    </w:p>
    <w:p w14:paraId="58FBA341" w14:textId="77777777" w:rsidR="00BC37F9" w:rsidRDefault="00BC37F9" w:rsidP="00702ED8">
      <w:pPr>
        <w:spacing w:after="0" w:line="240" w:lineRule="auto"/>
        <w:rPr>
          <w:rFonts w:ascii="Muli" w:eastAsia="Muli" w:hAnsi="Muli" w:cs="Muli"/>
          <w:sz w:val="16"/>
          <w:szCs w:val="16"/>
        </w:rPr>
      </w:pPr>
    </w:p>
    <w:p w14:paraId="48B2CD67" w14:textId="77777777" w:rsidR="00BC37F9" w:rsidRDefault="00BC37F9" w:rsidP="00702ED8">
      <w:pPr>
        <w:spacing w:after="0" w:line="240" w:lineRule="auto"/>
        <w:rPr>
          <w:rFonts w:ascii="Muli" w:eastAsia="Muli" w:hAnsi="Muli" w:cs="Muli"/>
          <w:sz w:val="16"/>
          <w:szCs w:val="16"/>
        </w:rPr>
      </w:pPr>
    </w:p>
    <w:p w14:paraId="0E7ECBA0" w14:textId="77777777" w:rsidR="00BC37F9" w:rsidRDefault="00BC37F9" w:rsidP="00702ED8">
      <w:pPr>
        <w:spacing w:after="0" w:line="240" w:lineRule="auto"/>
        <w:rPr>
          <w:rFonts w:ascii="Muli" w:eastAsia="Muli" w:hAnsi="Muli" w:cs="Muli"/>
          <w:sz w:val="16"/>
          <w:szCs w:val="16"/>
        </w:rPr>
      </w:pPr>
    </w:p>
    <w:p w14:paraId="31567F7C" w14:textId="77777777" w:rsidR="00BC37F9" w:rsidRDefault="00BC37F9" w:rsidP="00702ED8">
      <w:pPr>
        <w:spacing w:after="0" w:line="240" w:lineRule="auto"/>
        <w:rPr>
          <w:rFonts w:ascii="Muli" w:eastAsia="Muli" w:hAnsi="Muli" w:cs="Muli"/>
          <w:sz w:val="16"/>
          <w:szCs w:val="16"/>
        </w:rPr>
      </w:pPr>
    </w:p>
    <w:p w14:paraId="5E658107" w14:textId="77777777" w:rsidR="00BC37F9" w:rsidRDefault="00BC37F9" w:rsidP="00702ED8">
      <w:pPr>
        <w:spacing w:after="0" w:line="240" w:lineRule="auto"/>
        <w:rPr>
          <w:rFonts w:ascii="Muli" w:eastAsia="Muli" w:hAnsi="Muli" w:cs="Muli"/>
          <w:sz w:val="16"/>
          <w:szCs w:val="16"/>
        </w:rPr>
      </w:pPr>
    </w:p>
    <w:p w14:paraId="7713C03B" w14:textId="77777777" w:rsidR="00BC37F9" w:rsidRDefault="00BC37F9" w:rsidP="00702ED8">
      <w:pPr>
        <w:spacing w:after="0" w:line="240" w:lineRule="auto"/>
        <w:rPr>
          <w:rFonts w:ascii="Muli" w:eastAsia="Muli" w:hAnsi="Muli" w:cs="Muli"/>
          <w:sz w:val="16"/>
          <w:szCs w:val="16"/>
        </w:rPr>
      </w:pPr>
    </w:p>
    <w:p w14:paraId="4BC29DB4" w14:textId="77777777" w:rsidR="00BC37F9" w:rsidRDefault="00BC37F9" w:rsidP="00702ED8">
      <w:pPr>
        <w:spacing w:after="0" w:line="240" w:lineRule="auto"/>
        <w:rPr>
          <w:rFonts w:ascii="Muli" w:eastAsia="Muli" w:hAnsi="Muli" w:cs="Muli"/>
          <w:sz w:val="16"/>
          <w:szCs w:val="16"/>
        </w:rPr>
      </w:pPr>
    </w:p>
    <w:p w14:paraId="65D373FC" w14:textId="77777777" w:rsidR="003D272A" w:rsidRDefault="003D272A" w:rsidP="00702ED8">
      <w:pPr>
        <w:spacing w:after="0" w:line="240" w:lineRule="auto"/>
        <w:rPr>
          <w:rFonts w:ascii="Muli" w:eastAsia="Muli" w:hAnsi="Muli" w:cs="Muli"/>
          <w:sz w:val="16"/>
          <w:szCs w:val="16"/>
        </w:rPr>
      </w:pPr>
    </w:p>
    <w:p w14:paraId="5F8D2F89" w14:textId="77777777" w:rsidR="003D272A" w:rsidRDefault="003D272A" w:rsidP="00702ED8">
      <w:pPr>
        <w:spacing w:after="0" w:line="240" w:lineRule="auto"/>
        <w:rPr>
          <w:rFonts w:ascii="Muli" w:eastAsia="Muli" w:hAnsi="Muli" w:cs="Muli"/>
          <w:sz w:val="16"/>
          <w:szCs w:val="16"/>
        </w:rPr>
      </w:pPr>
    </w:p>
    <w:p w14:paraId="3F483E8C" w14:textId="77777777" w:rsidR="003D272A" w:rsidRDefault="003D272A" w:rsidP="00702ED8">
      <w:pPr>
        <w:spacing w:after="0" w:line="240" w:lineRule="auto"/>
        <w:rPr>
          <w:rFonts w:ascii="Muli" w:eastAsia="Muli" w:hAnsi="Muli" w:cs="Muli"/>
          <w:sz w:val="16"/>
          <w:szCs w:val="16"/>
        </w:rPr>
      </w:pPr>
    </w:p>
    <w:p w14:paraId="44B007F5" w14:textId="77777777" w:rsidR="003D272A" w:rsidRDefault="003D272A" w:rsidP="00702ED8">
      <w:pPr>
        <w:spacing w:after="0" w:line="240" w:lineRule="auto"/>
        <w:rPr>
          <w:rFonts w:ascii="Muli" w:eastAsia="Muli" w:hAnsi="Muli" w:cs="Muli"/>
          <w:sz w:val="16"/>
          <w:szCs w:val="16"/>
        </w:rPr>
      </w:pPr>
    </w:p>
    <w:p w14:paraId="72739035" w14:textId="77777777" w:rsidR="003D272A" w:rsidRDefault="003D272A" w:rsidP="00702ED8">
      <w:pPr>
        <w:spacing w:after="0" w:line="240" w:lineRule="auto"/>
        <w:rPr>
          <w:rFonts w:ascii="Muli" w:eastAsia="Muli" w:hAnsi="Muli" w:cs="Muli"/>
          <w:sz w:val="16"/>
          <w:szCs w:val="16"/>
        </w:rPr>
      </w:pPr>
    </w:p>
    <w:p w14:paraId="2C832C21" w14:textId="77777777" w:rsidR="003D272A" w:rsidRDefault="003D272A" w:rsidP="00702ED8">
      <w:pPr>
        <w:spacing w:after="0" w:line="240" w:lineRule="auto"/>
        <w:rPr>
          <w:rFonts w:ascii="Muli" w:eastAsia="Muli" w:hAnsi="Muli" w:cs="Muli"/>
          <w:sz w:val="16"/>
          <w:szCs w:val="16"/>
        </w:rPr>
      </w:pPr>
    </w:p>
    <w:p w14:paraId="32DA4637" w14:textId="77777777" w:rsidR="003D272A" w:rsidRDefault="003D272A" w:rsidP="00702ED8">
      <w:pPr>
        <w:spacing w:after="0" w:line="240" w:lineRule="auto"/>
        <w:rPr>
          <w:rFonts w:ascii="Muli" w:eastAsia="Muli" w:hAnsi="Muli" w:cs="Muli"/>
          <w:sz w:val="16"/>
          <w:szCs w:val="16"/>
        </w:rPr>
      </w:pPr>
    </w:p>
    <w:p w14:paraId="5EDBCBA4" w14:textId="77777777" w:rsidR="003D272A" w:rsidRDefault="003D272A" w:rsidP="00702ED8">
      <w:pPr>
        <w:spacing w:after="0" w:line="240" w:lineRule="auto"/>
        <w:rPr>
          <w:rFonts w:ascii="Muli" w:eastAsia="Muli" w:hAnsi="Muli" w:cs="Muli"/>
          <w:sz w:val="16"/>
          <w:szCs w:val="16"/>
        </w:rPr>
      </w:pPr>
    </w:p>
    <w:p w14:paraId="3F345E6A" w14:textId="77777777" w:rsidR="003D272A" w:rsidRDefault="003D272A" w:rsidP="00702ED8">
      <w:pPr>
        <w:spacing w:after="0" w:line="240" w:lineRule="auto"/>
        <w:rPr>
          <w:rFonts w:ascii="Muli" w:eastAsia="Muli" w:hAnsi="Muli" w:cs="Muli"/>
          <w:sz w:val="16"/>
          <w:szCs w:val="16"/>
        </w:rPr>
      </w:pPr>
    </w:p>
    <w:p w14:paraId="2612A9B1" w14:textId="77777777" w:rsidR="003D272A" w:rsidRDefault="003D272A" w:rsidP="00702ED8">
      <w:pPr>
        <w:spacing w:after="0" w:line="240" w:lineRule="auto"/>
        <w:rPr>
          <w:rFonts w:ascii="Muli" w:eastAsia="Muli" w:hAnsi="Muli" w:cs="Muli"/>
          <w:sz w:val="16"/>
          <w:szCs w:val="16"/>
        </w:rPr>
      </w:pPr>
    </w:p>
    <w:p w14:paraId="11DB1576" w14:textId="77777777" w:rsidR="003D272A" w:rsidRDefault="003D272A" w:rsidP="00702ED8">
      <w:pPr>
        <w:spacing w:after="0" w:line="240" w:lineRule="auto"/>
        <w:rPr>
          <w:rFonts w:ascii="Muli" w:eastAsia="Muli" w:hAnsi="Muli" w:cs="Muli"/>
          <w:sz w:val="16"/>
          <w:szCs w:val="16"/>
        </w:rPr>
      </w:pPr>
    </w:p>
    <w:p w14:paraId="685BFFCF" w14:textId="77777777" w:rsidR="003D272A" w:rsidRDefault="003D272A" w:rsidP="00702ED8">
      <w:pPr>
        <w:spacing w:after="0" w:line="240" w:lineRule="auto"/>
        <w:rPr>
          <w:rFonts w:ascii="Muli" w:eastAsia="Muli" w:hAnsi="Muli" w:cs="Muli"/>
          <w:sz w:val="16"/>
          <w:szCs w:val="16"/>
        </w:rPr>
      </w:pPr>
    </w:p>
    <w:p w14:paraId="1BAD3341" w14:textId="77777777" w:rsidR="003D272A" w:rsidRDefault="003D272A" w:rsidP="00702ED8">
      <w:pPr>
        <w:spacing w:after="0" w:line="240" w:lineRule="auto"/>
        <w:rPr>
          <w:rFonts w:ascii="Muli" w:eastAsia="Muli" w:hAnsi="Muli" w:cs="Muli"/>
          <w:sz w:val="16"/>
          <w:szCs w:val="16"/>
        </w:rPr>
      </w:pPr>
    </w:p>
    <w:p w14:paraId="6DACDB82" w14:textId="77777777" w:rsidR="003D272A" w:rsidRDefault="003D272A" w:rsidP="00702ED8">
      <w:pPr>
        <w:spacing w:after="0" w:line="240" w:lineRule="auto"/>
        <w:rPr>
          <w:rFonts w:ascii="Muli" w:eastAsia="Muli" w:hAnsi="Muli" w:cs="Muli"/>
          <w:sz w:val="16"/>
          <w:szCs w:val="16"/>
        </w:rPr>
      </w:pPr>
    </w:p>
    <w:p w14:paraId="65094CEF" w14:textId="77777777" w:rsidR="003D272A" w:rsidRDefault="003D272A" w:rsidP="00702ED8">
      <w:pPr>
        <w:spacing w:after="0" w:line="240" w:lineRule="auto"/>
        <w:rPr>
          <w:rFonts w:ascii="Muli" w:eastAsia="Muli" w:hAnsi="Muli" w:cs="Muli"/>
          <w:sz w:val="16"/>
          <w:szCs w:val="16"/>
        </w:rPr>
      </w:pPr>
    </w:p>
    <w:p w14:paraId="1D0AFBD1" w14:textId="77777777" w:rsidR="003D272A" w:rsidRDefault="003D272A" w:rsidP="00702ED8">
      <w:pPr>
        <w:spacing w:after="0" w:line="240" w:lineRule="auto"/>
        <w:rPr>
          <w:rFonts w:ascii="Muli" w:eastAsia="Muli" w:hAnsi="Muli" w:cs="Muli"/>
          <w:sz w:val="16"/>
          <w:szCs w:val="16"/>
        </w:rPr>
      </w:pPr>
    </w:p>
    <w:p w14:paraId="33022B5B" w14:textId="77777777" w:rsidR="003D272A" w:rsidRDefault="003D272A" w:rsidP="00702ED8">
      <w:pPr>
        <w:spacing w:after="0" w:line="240" w:lineRule="auto"/>
        <w:rPr>
          <w:rFonts w:ascii="Muli" w:eastAsia="Muli" w:hAnsi="Muli" w:cs="Muli"/>
          <w:sz w:val="16"/>
          <w:szCs w:val="16"/>
        </w:rPr>
      </w:pPr>
    </w:p>
    <w:p w14:paraId="1B6D11F7" w14:textId="77777777" w:rsidR="003D272A" w:rsidRDefault="003D272A" w:rsidP="00702ED8">
      <w:pPr>
        <w:spacing w:after="0" w:line="240" w:lineRule="auto"/>
        <w:rPr>
          <w:rFonts w:ascii="Muli" w:eastAsia="Muli" w:hAnsi="Muli" w:cs="Muli"/>
          <w:sz w:val="16"/>
          <w:szCs w:val="16"/>
        </w:rPr>
      </w:pPr>
    </w:p>
    <w:p w14:paraId="1C99FE9D" w14:textId="77777777" w:rsidR="003D272A" w:rsidRDefault="003D272A" w:rsidP="00702ED8">
      <w:pPr>
        <w:spacing w:after="0" w:line="240" w:lineRule="auto"/>
        <w:rPr>
          <w:rFonts w:ascii="Muli" w:eastAsia="Muli" w:hAnsi="Muli" w:cs="Muli"/>
          <w:sz w:val="16"/>
          <w:szCs w:val="16"/>
        </w:rPr>
      </w:pPr>
    </w:p>
    <w:p w14:paraId="03E2FEC2" w14:textId="77777777" w:rsidR="003D272A" w:rsidRDefault="003D272A" w:rsidP="00702ED8">
      <w:pPr>
        <w:spacing w:after="0" w:line="240" w:lineRule="auto"/>
        <w:rPr>
          <w:rFonts w:ascii="Muli" w:eastAsia="Muli" w:hAnsi="Muli" w:cs="Muli"/>
          <w:sz w:val="16"/>
          <w:szCs w:val="16"/>
        </w:rPr>
      </w:pPr>
    </w:p>
    <w:p w14:paraId="5383487B" w14:textId="77777777" w:rsidR="003D272A" w:rsidRDefault="003D272A" w:rsidP="00702ED8">
      <w:pPr>
        <w:spacing w:after="0" w:line="240" w:lineRule="auto"/>
        <w:rPr>
          <w:rFonts w:ascii="Muli" w:eastAsia="Muli" w:hAnsi="Muli" w:cs="Muli"/>
          <w:sz w:val="16"/>
          <w:szCs w:val="16"/>
        </w:rPr>
      </w:pPr>
    </w:p>
    <w:p w14:paraId="52803E4C" w14:textId="77777777" w:rsidR="003D272A" w:rsidRDefault="003D272A" w:rsidP="00702ED8">
      <w:pPr>
        <w:spacing w:after="0" w:line="240" w:lineRule="auto"/>
        <w:rPr>
          <w:rFonts w:ascii="Muli" w:eastAsia="Muli" w:hAnsi="Muli" w:cs="Muli"/>
          <w:sz w:val="16"/>
          <w:szCs w:val="16"/>
        </w:rPr>
      </w:pPr>
    </w:p>
    <w:p w14:paraId="427C63EF" w14:textId="77777777" w:rsidR="003D272A" w:rsidRDefault="003D272A" w:rsidP="00702ED8">
      <w:pPr>
        <w:spacing w:after="0" w:line="240" w:lineRule="auto"/>
        <w:rPr>
          <w:rFonts w:ascii="Muli" w:eastAsia="Muli" w:hAnsi="Muli" w:cs="Muli"/>
          <w:sz w:val="16"/>
          <w:szCs w:val="16"/>
        </w:rPr>
      </w:pPr>
    </w:p>
    <w:p w14:paraId="184725A9" w14:textId="77777777" w:rsidR="003D272A" w:rsidRDefault="003D272A" w:rsidP="00702ED8">
      <w:pPr>
        <w:spacing w:after="0" w:line="240" w:lineRule="auto"/>
        <w:rPr>
          <w:rFonts w:ascii="Muli" w:eastAsia="Muli" w:hAnsi="Muli" w:cs="Muli"/>
          <w:sz w:val="16"/>
          <w:szCs w:val="16"/>
        </w:rPr>
      </w:pPr>
    </w:p>
    <w:p w14:paraId="4F966618" w14:textId="77777777" w:rsidR="003D272A" w:rsidRDefault="003D272A" w:rsidP="00702ED8">
      <w:pPr>
        <w:spacing w:after="0" w:line="240" w:lineRule="auto"/>
        <w:rPr>
          <w:rFonts w:ascii="Muli" w:eastAsia="Muli" w:hAnsi="Muli" w:cs="Muli"/>
          <w:sz w:val="16"/>
          <w:szCs w:val="16"/>
        </w:rPr>
      </w:pPr>
    </w:p>
    <w:p w14:paraId="039F2647" w14:textId="77777777" w:rsidR="003D272A" w:rsidRDefault="003D272A" w:rsidP="00702ED8">
      <w:pPr>
        <w:spacing w:after="0" w:line="240" w:lineRule="auto"/>
        <w:rPr>
          <w:rFonts w:ascii="Muli" w:eastAsia="Muli" w:hAnsi="Muli" w:cs="Muli"/>
          <w:sz w:val="16"/>
          <w:szCs w:val="16"/>
        </w:rPr>
      </w:pPr>
    </w:p>
    <w:p w14:paraId="1A1CDE23" w14:textId="77777777" w:rsidR="003D272A" w:rsidRDefault="003D272A" w:rsidP="00702ED8">
      <w:pPr>
        <w:spacing w:after="0" w:line="240" w:lineRule="auto"/>
        <w:rPr>
          <w:rFonts w:ascii="Muli" w:eastAsia="Muli" w:hAnsi="Muli" w:cs="Muli"/>
          <w:sz w:val="16"/>
          <w:szCs w:val="16"/>
        </w:rPr>
      </w:pPr>
    </w:p>
    <w:p w14:paraId="0428EF6A" w14:textId="77777777" w:rsidR="00BC37F9" w:rsidRDefault="00BC37F9" w:rsidP="00702ED8">
      <w:pPr>
        <w:spacing w:after="0" w:line="240" w:lineRule="auto"/>
        <w:rPr>
          <w:rFonts w:ascii="Muli" w:eastAsia="Muli" w:hAnsi="Muli" w:cs="Muli"/>
          <w:sz w:val="16"/>
          <w:szCs w:val="16"/>
        </w:rPr>
      </w:pPr>
    </w:p>
    <w:p w14:paraId="31757400" w14:textId="77777777" w:rsidR="00BC37F9" w:rsidRDefault="00BC37F9" w:rsidP="00702ED8">
      <w:pPr>
        <w:spacing w:after="0" w:line="240" w:lineRule="auto"/>
        <w:rPr>
          <w:rFonts w:ascii="Muli" w:eastAsia="Muli" w:hAnsi="Muli" w:cs="Muli"/>
          <w:sz w:val="16"/>
          <w:szCs w:val="16"/>
        </w:rPr>
      </w:pPr>
    </w:p>
    <w:p w14:paraId="01EFEA36" w14:textId="77777777" w:rsidR="00BC37F9" w:rsidRDefault="00BC37F9" w:rsidP="00702ED8">
      <w:pPr>
        <w:spacing w:after="0" w:line="240" w:lineRule="auto"/>
        <w:rPr>
          <w:rFonts w:ascii="Muli" w:eastAsia="Muli" w:hAnsi="Muli" w:cs="Muli"/>
          <w:sz w:val="16"/>
          <w:szCs w:val="16"/>
        </w:rPr>
      </w:pPr>
    </w:p>
    <w:p w14:paraId="6BF8D4A9" w14:textId="77777777" w:rsidR="00BC37F9" w:rsidRDefault="00BC37F9" w:rsidP="00702ED8">
      <w:pPr>
        <w:spacing w:after="0" w:line="240" w:lineRule="auto"/>
        <w:rPr>
          <w:rFonts w:ascii="Muli" w:eastAsia="Muli" w:hAnsi="Muli" w:cs="Muli"/>
          <w:sz w:val="16"/>
          <w:szCs w:val="16"/>
        </w:rPr>
      </w:pPr>
    </w:p>
    <w:p w14:paraId="44033655" w14:textId="77777777" w:rsidR="00BC37F9" w:rsidRDefault="00BC37F9" w:rsidP="00702ED8">
      <w:pPr>
        <w:spacing w:after="0" w:line="240" w:lineRule="auto"/>
        <w:rPr>
          <w:rFonts w:ascii="Muli" w:eastAsia="Muli" w:hAnsi="Muli" w:cs="Muli"/>
          <w:sz w:val="16"/>
          <w:szCs w:val="16"/>
        </w:rPr>
      </w:pPr>
    </w:p>
    <w:p w14:paraId="4A482AAD" w14:textId="77777777" w:rsidR="00BC37F9" w:rsidRDefault="00BC37F9" w:rsidP="00702ED8">
      <w:pPr>
        <w:spacing w:after="0" w:line="240" w:lineRule="auto"/>
        <w:rPr>
          <w:rFonts w:ascii="Muli" w:eastAsia="Muli" w:hAnsi="Muli" w:cs="Muli"/>
          <w:sz w:val="16"/>
          <w:szCs w:val="16"/>
        </w:rPr>
      </w:pPr>
    </w:p>
    <w:p w14:paraId="4D9A19D8" w14:textId="77777777" w:rsidR="00BC37F9" w:rsidRDefault="00BC37F9" w:rsidP="00702ED8">
      <w:pPr>
        <w:spacing w:after="0" w:line="240" w:lineRule="auto"/>
        <w:rPr>
          <w:rFonts w:ascii="Muli" w:eastAsia="Muli" w:hAnsi="Muli" w:cs="Muli"/>
          <w:sz w:val="16"/>
          <w:szCs w:val="16"/>
        </w:rPr>
      </w:pPr>
    </w:p>
    <w:p w14:paraId="2BDE5BFF" w14:textId="29A95BE0" w:rsidR="00BC37F9" w:rsidRDefault="00BC37F9" w:rsidP="00702ED8">
      <w:pPr>
        <w:spacing w:after="0" w:line="240" w:lineRule="auto"/>
        <w:rPr>
          <w:rFonts w:ascii="Muli" w:eastAsia="Muli" w:hAnsi="Muli" w:cs="Muli"/>
          <w:sz w:val="16"/>
          <w:szCs w:val="16"/>
        </w:rPr>
      </w:pPr>
    </w:p>
    <w:p w14:paraId="61365F77" w14:textId="7DF92FD1" w:rsidR="00A206C8" w:rsidRDefault="00A206C8" w:rsidP="00702ED8">
      <w:pPr>
        <w:spacing w:after="0" w:line="240" w:lineRule="auto"/>
        <w:rPr>
          <w:rFonts w:ascii="Muli" w:eastAsia="Muli" w:hAnsi="Muli" w:cs="Muli"/>
          <w:sz w:val="16"/>
          <w:szCs w:val="16"/>
        </w:rPr>
      </w:pPr>
    </w:p>
    <w:p w14:paraId="5BAC7217" w14:textId="01A1BE4A" w:rsidR="00A206C8" w:rsidRDefault="00A206C8" w:rsidP="00702ED8">
      <w:pPr>
        <w:spacing w:after="0" w:line="240" w:lineRule="auto"/>
        <w:rPr>
          <w:rFonts w:ascii="Muli" w:eastAsia="Muli" w:hAnsi="Muli" w:cs="Muli"/>
          <w:sz w:val="16"/>
          <w:szCs w:val="16"/>
        </w:rPr>
      </w:pPr>
    </w:p>
    <w:p w14:paraId="350DDFDF" w14:textId="70523052" w:rsidR="00A206C8" w:rsidRDefault="00A206C8" w:rsidP="00702ED8">
      <w:pPr>
        <w:spacing w:after="0" w:line="240" w:lineRule="auto"/>
        <w:rPr>
          <w:rFonts w:ascii="Muli" w:eastAsia="Muli" w:hAnsi="Muli" w:cs="Muli"/>
          <w:sz w:val="16"/>
          <w:szCs w:val="16"/>
        </w:rPr>
      </w:pPr>
    </w:p>
    <w:p w14:paraId="1C14BBFB" w14:textId="627C438E" w:rsidR="00A206C8" w:rsidRDefault="00A206C8" w:rsidP="00702ED8">
      <w:pPr>
        <w:spacing w:after="0" w:line="240" w:lineRule="auto"/>
        <w:rPr>
          <w:rFonts w:ascii="Muli" w:eastAsia="Muli" w:hAnsi="Muli" w:cs="Muli"/>
          <w:sz w:val="16"/>
          <w:szCs w:val="16"/>
        </w:rPr>
      </w:pPr>
    </w:p>
    <w:p w14:paraId="54388157" w14:textId="6C9DE769" w:rsidR="00A206C8" w:rsidRDefault="00A206C8" w:rsidP="00702ED8">
      <w:pPr>
        <w:spacing w:after="0" w:line="240" w:lineRule="auto"/>
        <w:rPr>
          <w:rFonts w:ascii="Muli" w:eastAsia="Muli" w:hAnsi="Muli" w:cs="Muli"/>
          <w:sz w:val="16"/>
          <w:szCs w:val="16"/>
        </w:rPr>
      </w:pPr>
    </w:p>
    <w:p w14:paraId="00C3AADF" w14:textId="6D7EED13" w:rsidR="00CD5476" w:rsidRDefault="00CD5476" w:rsidP="00702ED8">
      <w:pPr>
        <w:spacing w:after="0" w:line="240" w:lineRule="auto"/>
        <w:rPr>
          <w:rFonts w:ascii="Muli" w:eastAsia="Muli" w:hAnsi="Muli" w:cs="Muli"/>
          <w:sz w:val="16"/>
          <w:szCs w:val="16"/>
        </w:rPr>
      </w:pPr>
    </w:p>
    <w:p w14:paraId="3959D75B" w14:textId="46A7A130" w:rsidR="00CD5476" w:rsidRDefault="00CD5476" w:rsidP="00702ED8">
      <w:pPr>
        <w:spacing w:after="0" w:line="240" w:lineRule="auto"/>
        <w:rPr>
          <w:rFonts w:ascii="Muli" w:eastAsia="Muli" w:hAnsi="Muli" w:cs="Muli"/>
          <w:sz w:val="16"/>
          <w:szCs w:val="16"/>
        </w:rPr>
      </w:pPr>
    </w:p>
    <w:p w14:paraId="27DF9431" w14:textId="4744E8E7" w:rsidR="00CD5476" w:rsidRDefault="00CD5476" w:rsidP="00702ED8">
      <w:pPr>
        <w:spacing w:after="0" w:line="240" w:lineRule="auto"/>
        <w:rPr>
          <w:rFonts w:ascii="Muli" w:eastAsia="Muli" w:hAnsi="Muli" w:cs="Muli"/>
          <w:sz w:val="16"/>
          <w:szCs w:val="16"/>
        </w:rPr>
      </w:pPr>
    </w:p>
    <w:p w14:paraId="39A7BC3C" w14:textId="72ED2D39" w:rsidR="00CD5476" w:rsidRDefault="00CD5476" w:rsidP="00702ED8">
      <w:pPr>
        <w:spacing w:after="0" w:line="240" w:lineRule="auto"/>
        <w:rPr>
          <w:rFonts w:ascii="Muli" w:eastAsia="Muli" w:hAnsi="Muli" w:cs="Muli"/>
          <w:sz w:val="16"/>
          <w:szCs w:val="16"/>
        </w:rPr>
      </w:pPr>
    </w:p>
    <w:p w14:paraId="0FECE556" w14:textId="0E26D103" w:rsidR="00CD5476" w:rsidRDefault="00CD5476" w:rsidP="00702ED8">
      <w:pPr>
        <w:spacing w:after="0" w:line="240" w:lineRule="auto"/>
        <w:rPr>
          <w:rFonts w:ascii="Muli" w:eastAsia="Muli" w:hAnsi="Muli" w:cs="Muli"/>
          <w:sz w:val="16"/>
          <w:szCs w:val="16"/>
        </w:rPr>
      </w:pPr>
    </w:p>
    <w:p w14:paraId="022D1F7C" w14:textId="181D7ECA" w:rsidR="00CD5476" w:rsidRDefault="00CD5476" w:rsidP="00702ED8">
      <w:pPr>
        <w:spacing w:after="0" w:line="240" w:lineRule="auto"/>
        <w:rPr>
          <w:rFonts w:ascii="Muli" w:eastAsia="Muli" w:hAnsi="Muli" w:cs="Muli"/>
          <w:sz w:val="16"/>
          <w:szCs w:val="16"/>
        </w:rPr>
      </w:pPr>
    </w:p>
    <w:p w14:paraId="3E95BB57" w14:textId="77777777" w:rsidR="00CD5476" w:rsidRDefault="00CD5476" w:rsidP="00702ED8">
      <w:pPr>
        <w:spacing w:after="0" w:line="240" w:lineRule="auto"/>
        <w:rPr>
          <w:rFonts w:ascii="Muli" w:eastAsia="Muli" w:hAnsi="Muli" w:cs="Muli"/>
          <w:sz w:val="16"/>
          <w:szCs w:val="16"/>
        </w:rPr>
      </w:pPr>
    </w:p>
    <w:p w14:paraId="0C7C0807" w14:textId="77777777" w:rsidR="00BC37F9" w:rsidRDefault="00BC37F9" w:rsidP="00702ED8">
      <w:pPr>
        <w:spacing w:after="0" w:line="240" w:lineRule="auto"/>
        <w:rPr>
          <w:rFonts w:ascii="Muli" w:eastAsia="Muli" w:hAnsi="Muli" w:cs="Muli"/>
          <w:sz w:val="16"/>
          <w:szCs w:val="16"/>
        </w:rPr>
      </w:pPr>
    </w:p>
    <w:p w14:paraId="0D4CA579" w14:textId="77777777" w:rsidR="00BC37F9" w:rsidRDefault="00BC37F9" w:rsidP="00702ED8">
      <w:pPr>
        <w:spacing w:after="0" w:line="240" w:lineRule="auto"/>
        <w:rPr>
          <w:rFonts w:ascii="Muli" w:eastAsia="Muli" w:hAnsi="Muli" w:cs="Muli"/>
          <w:sz w:val="16"/>
          <w:szCs w:val="16"/>
        </w:rPr>
      </w:pPr>
    </w:p>
    <w:p w14:paraId="5074DDE2" w14:textId="77777777" w:rsidR="00BC37F9" w:rsidRDefault="00BC37F9" w:rsidP="00702ED8">
      <w:pPr>
        <w:spacing w:after="0" w:line="240" w:lineRule="auto"/>
        <w:rPr>
          <w:rFonts w:ascii="Muli" w:eastAsia="Muli" w:hAnsi="Muli" w:cs="Muli"/>
          <w:sz w:val="16"/>
          <w:szCs w:val="16"/>
        </w:rPr>
      </w:pPr>
    </w:p>
    <w:p w14:paraId="2E711985" w14:textId="77777777" w:rsidR="00BC37F9" w:rsidRDefault="00BC37F9" w:rsidP="00702ED8">
      <w:pPr>
        <w:spacing w:after="0" w:line="240" w:lineRule="auto"/>
        <w:rPr>
          <w:rFonts w:ascii="Muli" w:eastAsia="Muli" w:hAnsi="Muli" w:cs="Muli"/>
          <w:sz w:val="16"/>
          <w:szCs w:val="16"/>
        </w:rPr>
      </w:pPr>
    </w:p>
    <w:tbl>
      <w:tblPr>
        <w:tblStyle w:val="afffffffffffffff2"/>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33"/>
        <w:gridCol w:w="828"/>
        <w:gridCol w:w="2901"/>
        <w:gridCol w:w="1323"/>
        <w:gridCol w:w="70"/>
        <w:gridCol w:w="1252"/>
        <w:gridCol w:w="1421"/>
      </w:tblGrid>
      <w:tr w:rsidR="00BC37F9" w14:paraId="416B2271" w14:textId="77777777">
        <w:trPr>
          <w:trHeight w:val="167"/>
        </w:trPr>
        <w:tc>
          <w:tcPr>
            <w:tcW w:w="1861" w:type="dxa"/>
            <w:gridSpan w:val="2"/>
            <w:vMerge w:val="restart"/>
            <w:vAlign w:val="center"/>
          </w:tcPr>
          <w:p w14:paraId="43ECC4CE" w14:textId="77777777" w:rsidR="00BC37F9" w:rsidRDefault="001D3045" w:rsidP="00702ED8">
            <w:pPr>
              <w:jc w:val="center"/>
              <w:rPr>
                <w:rFonts w:ascii="Muli" w:eastAsia="Muli" w:hAnsi="Muli" w:cs="Muli"/>
                <w:sz w:val="16"/>
                <w:szCs w:val="16"/>
              </w:rPr>
            </w:pPr>
            <w:r>
              <w:rPr>
                <w:rFonts w:ascii="Muli" w:eastAsia="Muli" w:hAnsi="Muli" w:cs="Muli"/>
                <w:noProof/>
                <w:sz w:val="16"/>
                <w:szCs w:val="16"/>
              </w:rPr>
              <w:drawing>
                <wp:inline distT="0" distB="0" distL="0" distR="0" wp14:anchorId="34ED2C69" wp14:editId="09CD7FEE">
                  <wp:extent cx="955170" cy="417938"/>
                  <wp:effectExtent l="0" t="0" r="0" b="0"/>
                  <wp:docPr id="1454" name="image1.jpg" descr="Un dibujo con letras&#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1.jpg" descr="Un dibujo con letras&#10;&#10;Descripción generada automáticamente con confianza media"/>
                          <pic:cNvPicPr preferRelativeResize="0"/>
                        </pic:nvPicPr>
                        <pic:blipFill>
                          <a:blip r:embed="rId11"/>
                          <a:srcRect/>
                          <a:stretch>
                            <a:fillRect/>
                          </a:stretch>
                        </pic:blipFill>
                        <pic:spPr>
                          <a:xfrm>
                            <a:off x="0" y="0"/>
                            <a:ext cx="955170" cy="417938"/>
                          </a:xfrm>
                          <a:prstGeom prst="rect">
                            <a:avLst/>
                          </a:prstGeom>
                          <a:ln/>
                        </pic:spPr>
                      </pic:pic>
                    </a:graphicData>
                  </a:graphic>
                </wp:inline>
              </w:drawing>
            </w:r>
          </w:p>
        </w:tc>
        <w:tc>
          <w:tcPr>
            <w:tcW w:w="4224" w:type="dxa"/>
            <w:gridSpan w:val="2"/>
            <w:vMerge w:val="restart"/>
            <w:shd w:val="clear" w:color="auto" w:fill="006666"/>
            <w:vAlign w:val="center"/>
          </w:tcPr>
          <w:p w14:paraId="6D46E33B" w14:textId="1F6EF685" w:rsidR="00BC37F9" w:rsidRDefault="001D3045" w:rsidP="00702ED8">
            <w:pPr>
              <w:jc w:val="center"/>
              <w:rPr>
                <w:rFonts w:ascii="Muli" w:eastAsia="Muli" w:hAnsi="Muli" w:cs="Muli"/>
                <w:b/>
                <w:color w:val="FFFFFF"/>
                <w:sz w:val="16"/>
                <w:szCs w:val="16"/>
              </w:rPr>
            </w:pPr>
            <w:r>
              <w:rPr>
                <w:rFonts w:ascii="Muli" w:eastAsia="Muli" w:hAnsi="Muli" w:cs="Muli"/>
                <w:b/>
                <w:color w:val="FFFFFF"/>
                <w:sz w:val="16"/>
                <w:szCs w:val="16"/>
              </w:rPr>
              <w:t>Nombre de Procedimiento</w:t>
            </w:r>
            <w:r w:rsidR="00BA3579">
              <w:rPr>
                <w:rFonts w:ascii="Muli" w:eastAsia="Muli" w:hAnsi="Muli" w:cs="Muli"/>
                <w:b/>
                <w:color w:val="FFFFFF"/>
                <w:sz w:val="16"/>
                <w:szCs w:val="16"/>
              </w:rPr>
              <w:t>:</w:t>
            </w:r>
          </w:p>
          <w:p w14:paraId="53884AD0" w14:textId="77777777" w:rsidR="00BC37F9" w:rsidRPr="00BA3579" w:rsidRDefault="001D3045" w:rsidP="00702ED8">
            <w:pPr>
              <w:jc w:val="center"/>
              <w:rPr>
                <w:rFonts w:ascii="Muli" w:eastAsia="Muli" w:hAnsi="Muli" w:cs="Muli"/>
                <w:bCs/>
                <w:sz w:val="16"/>
                <w:szCs w:val="16"/>
              </w:rPr>
            </w:pPr>
            <w:r w:rsidRPr="00BA3579">
              <w:rPr>
                <w:rFonts w:ascii="Muli" w:eastAsia="Muli" w:hAnsi="Muli" w:cs="Muli"/>
                <w:bCs/>
                <w:color w:val="FFFFFF"/>
                <w:sz w:val="16"/>
                <w:szCs w:val="16"/>
              </w:rPr>
              <w:t>Resolución del Procedimiento de Responsabilidad Administrativa en caso de faltas no graves.</w:t>
            </w:r>
          </w:p>
        </w:tc>
        <w:tc>
          <w:tcPr>
            <w:tcW w:w="1322" w:type="dxa"/>
            <w:gridSpan w:val="2"/>
            <w:shd w:val="clear" w:color="auto" w:fill="006666"/>
            <w:vAlign w:val="center"/>
          </w:tcPr>
          <w:p w14:paraId="2EAAFB7C"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Código:</w:t>
            </w:r>
          </w:p>
        </w:tc>
        <w:tc>
          <w:tcPr>
            <w:tcW w:w="1421" w:type="dxa"/>
            <w:vAlign w:val="center"/>
          </w:tcPr>
          <w:p w14:paraId="707E896E" w14:textId="77777777" w:rsidR="00BC37F9" w:rsidRDefault="001D3045" w:rsidP="00702ED8">
            <w:pPr>
              <w:jc w:val="center"/>
              <w:rPr>
                <w:rFonts w:ascii="Muli" w:eastAsia="Muli" w:hAnsi="Muli" w:cs="Muli"/>
                <w:sz w:val="16"/>
                <w:szCs w:val="16"/>
              </w:rPr>
            </w:pPr>
            <w:r>
              <w:rPr>
                <w:rFonts w:ascii="Muli" w:eastAsia="Muli" w:hAnsi="Muli" w:cs="Muli"/>
                <w:sz w:val="16"/>
                <w:szCs w:val="16"/>
              </w:rPr>
              <w:t>EC-OIC-RESOL-4.1</w:t>
            </w:r>
          </w:p>
        </w:tc>
      </w:tr>
      <w:tr w:rsidR="00BC37F9" w14:paraId="38E7D09E" w14:textId="77777777">
        <w:trPr>
          <w:trHeight w:val="165"/>
        </w:trPr>
        <w:tc>
          <w:tcPr>
            <w:tcW w:w="1861" w:type="dxa"/>
            <w:gridSpan w:val="2"/>
            <w:vMerge/>
            <w:vAlign w:val="center"/>
          </w:tcPr>
          <w:p w14:paraId="46152F07"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24" w:type="dxa"/>
            <w:gridSpan w:val="2"/>
            <w:vMerge/>
            <w:shd w:val="clear" w:color="auto" w:fill="006666"/>
            <w:vAlign w:val="center"/>
          </w:tcPr>
          <w:p w14:paraId="35BA018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22" w:type="dxa"/>
            <w:gridSpan w:val="2"/>
            <w:shd w:val="clear" w:color="auto" w:fill="006666"/>
            <w:vAlign w:val="center"/>
          </w:tcPr>
          <w:p w14:paraId="3BDA482D"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Fecha de elaboración:</w:t>
            </w:r>
          </w:p>
        </w:tc>
        <w:tc>
          <w:tcPr>
            <w:tcW w:w="1421" w:type="dxa"/>
            <w:vAlign w:val="center"/>
          </w:tcPr>
          <w:p w14:paraId="400FCAE7" w14:textId="77777777" w:rsidR="00BC37F9" w:rsidRDefault="001D3045" w:rsidP="00702ED8">
            <w:pPr>
              <w:jc w:val="center"/>
              <w:rPr>
                <w:rFonts w:ascii="Muli" w:eastAsia="Muli" w:hAnsi="Muli" w:cs="Muli"/>
                <w:sz w:val="16"/>
                <w:szCs w:val="16"/>
              </w:rPr>
            </w:pPr>
            <w:r>
              <w:rPr>
                <w:rFonts w:ascii="Muli" w:eastAsia="Muli" w:hAnsi="Muli" w:cs="Muli"/>
                <w:sz w:val="16"/>
                <w:szCs w:val="16"/>
              </w:rPr>
              <w:t>04.08.23</w:t>
            </w:r>
          </w:p>
        </w:tc>
      </w:tr>
      <w:tr w:rsidR="00BC37F9" w14:paraId="130B2306" w14:textId="77777777">
        <w:trPr>
          <w:trHeight w:val="165"/>
        </w:trPr>
        <w:tc>
          <w:tcPr>
            <w:tcW w:w="1861" w:type="dxa"/>
            <w:gridSpan w:val="2"/>
            <w:vMerge/>
            <w:vAlign w:val="center"/>
          </w:tcPr>
          <w:p w14:paraId="303B08ED"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4224" w:type="dxa"/>
            <w:gridSpan w:val="2"/>
            <w:vMerge/>
            <w:shd w:val="clear" w:color="auto" w:fill="006666"/>
            <w:vAlign w:val="center"/>
          </w:tcPr>
          <w:p w14:paraId="63D24988" w14:textId="77777777" w:rsidR="00BC37F9" w:rsidRDefault="00BC37F9" w:rsidP="00702ED8">
            <w:pPr>
              <w:widowControl w:val="0"/>
              <w:pBdr>
                <w:top w:val="nil"/>
                <w:left w:val="nil"/>
                <w:bottom w:val="nil"/>
                <w:right w:val="nil"/>
                <w:between w:val="nil"/>
              </w:pBdr>
              <w:rPr>
                <w:rFonts w:ascii="Muli" w:eastAsia="Muli" w:hAnsi="Muli" w:cs="Muli"/>
                <w:sz w:val="16"/>
                <w:szCs w:val="16"/>
              </w:rPr>
            </w:pPr>
          </w:p>
        </w:tc>
        <w:tc>
          <w:tcPr>
            <w:tcW w:w="1322" w:type="dxa"/>
            <w:gridSpan w:val="2"/>
            <w:shd w:val="clear" w:color="auto" w:fill="006666"/>
            <w:vAlign w:val="center"/>
          </w:tcPr>
          <w:p w14:paraId="155BD3A8" w14:textId="3584962A" w:rsidR="00BC37F9" w:rsidRDefault="001D3045" w:rsidP="00702ED8">
            <w:pPr>
              <w:rPr>
                <w:rFonts w:ascii="Muli" w:eastAsia="Muli" w:hAnsi="Muli" w:cs="Muli"/>
                <w:color w:val="FFFFFF"/>
                <w:sz w:val="16"/>
                <w:szCs w:val="16"/>
              </w:rPr>
            </w:pPr>
            <w:r>
              <w:rPr>
                <w:rFonts w:ascii="Muli" w:eastAsia="Muli" w:hAnsi="Muli" w:cs="Muli"/>
                <w:color w:val="FFFFFF"/>
                <w:sz w:val="16"/>
                <w:szCs w:val="16"/>
              </w:rPr>
              <w:t xml:space="preserve">Revisión </w:t>
            </w:r>
            <w:r w:rsidR="00BA3579">
              <w:rPr>
                <w:rFonts w:ascii="Muli" w:eastAsia="Muli" w:hAnsi="Muli" w:cs="Muli"/>
                <w:color w:val="FFFFFF"/>
                <w:sz w:val="16"/>
                <w:szCs w:val="16"/>
              </w:rPr>
              <w:t>Núm.</w:t>
            </w:r>
            <w:r>
              <w:rPr>
                <w:rFonts w:ascii="Muli" w:eastAsia="Muli" w:hAnsi="Muli" w:cs="Muli"/>
                <w:color w:val="FFFFFF"/>
                <w:sz w:val="16"/>
                <w:szCs w:val="16"/>
              </w:rPr>
              <w:t>:</w:t>
            </w:r>
          </w:p>
        </w:tc>
        <w:tc>
          <w:tcPr>
            <w:tcW w:w="1421" w:type="dxa"/>
            <w:vAlign w:val="center"/>
          </w:tcPr>
          <w:p w14:paraId="7ED3810F" w14:textId="77777777" w:rsidR="00BC37F9" w:rsidRDefault="001D3045" w:rsidP="00702ED8">
            <w:pPr>
              <w:jc w:val="center"/>
              <w:rPr>
                <w:rFonts w:ascii="Muli" w:eastAsia="Muli" w:hAnsi="Muli" w:cs="Muli"/>
                <w:sz w:val="16"/>
                <w:szCs w:val="16"/>
              </w:rPr>
            </w:pPr>
            <w:r>
              <w:rPr>
                <w:rFonts w:ascii="Muli" w:eastAsia="Muli" w:hAnsi="Muli" w:cs="Muli"/>
                <w:sz w:val="16"/>
                <w:szCs w:val="16"/>
              </w:rPr>
              <w:t>0</w:t>
            </w:r>
          </w:p>
        </w:tc>
      </w:tr>
      <w:tr w:rsidR="00BC37F9" w14:paraId="3EAF7FB4" w14:textId="77777777">
        <w:tc>
          <w:tcPr>
            <w:tcW w:w="8828" w:type="dxa"/>
            <w:gridSpan w:val="7"/>
            <w:shd w:val="clear" w:color="auto" w:fill="auto"/>
            <w:vAlign w:val="center"/>
          </w:tcPr>
          <w:p w14:paraId="2D4B5959"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 INFORMACIÓN GENERAL DEL PROCEDIMIENTO</w:t>
            </w:r>
          </w:p>
        </w:tc>
      </w:tr>
      <w:tr w:rsidR="00BC37F9" w14:paraId="56657A91" w14:textId="77777777">
        <w:tc>
          <w:tcPr>
            <w:tcW w:w="1861" w:type="dxa"/>
            <w:gridSpan w:val="2"/>
            <w:shd w:val="clear" w:color="auto" w:fill="006666"/>
          </w:tcPr>
          <w:p w14:paraId="6DC2E418"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Unidad Administrativa:</w:t>
            </w:r>
          </w:p>
        </w:tc>
        <w:tc>
          <w:tcPr>
            <w:tcW w:w="4224" w:type="dxa"/>
            <w:gridSpan w:val="2"/>
          </w:tcPr>
          <w:p w14:paraId="68B56666" w14:textId="16C6CFE2" w:rsidR="00BC37F9" w:rsidRDefault="001D3045" w:rsidP="00702ED8">
            <w:pPr>
              <w:rPr>
                <w:rFonts w:ascii="Muli" w:eastAsia="Muli" w:hAnsi="Muli" w:cs="Muli"/>
                <w:sz w:val="16"/>
                <w:szCs w:val="16"/>
              </w:rPr>
            </w:pPr>
            <w:r>
              <w:rPr>
                <w:rFonts w:ascii="Muli" w:eastAsia="Muli" w:hAnsi="Muli" w:cs="Muli"/>
                <w:sz w:val="16"/>
                <w:szCs w:val="16"/>
              </w:rPr>
              <w:t>Órgano Interno de Control</w:t>
            </w:r>
            <w:r w:rsidR="00A206C8">
              <w:rPr>
                <w:rFonts w:ascii="Muli" w:eastAsia="Muli" w:hAnsi="Muli" w:cs="Muli"/>
                <w:sz w:val="16"/>
                <w:szCs w:val="16"/>
              </w:rPr>
              <w:t>.</w:t>
            </w:r>
          </w:p>
        </w:tc>
        <w:tc>
          <w:tcPr>
            <w:tcW w:w="1322" w:type="dxa"/>
            <w:gridSpan w:val="2"/>
            <w:shd w:val="clear" w:color="auto" w:fill="006666"/>
            <w:vAlign w:val="center"/>
          </w:tcPr>
          <w:p w14:paraId="122656A9"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ID Proceso:</w:t>
            </w:r>
          </w:p>
        </w:tc>
        <w:tc>
          <w:tcPr>
            <w:tcW w:w="1421" w:type="dxa"/>
          </w:tcPr>
          <w:p w14:paraId="63D751AE" w14:textId="77777777" w:rsidR="00BC37F9" w:rsidRDefault="001D3045" w:rsidP="00702ED8">
            <w:pPr>
              <w:rPr>
                <w:rFonts w:ascii="Muli" w:eastAsia="Muli" w:hAnsi="Muli" w:cs="Muli"/>
                <w:sz w:val="16"/>
                <w:szCs w:val="16"/>
              </w:rPr>
            </w:pPr>
            <w:r>
              <w:rPr>
                <w:rFonts w:ascii="Muli" w:eastAsia="Muli" w:hAnsi="Muli" w:cs="Muli"/>
                <w:sz w:val="16"/>
                <w:szCs w:val="16"/>
              </w:rPr>
              <w:t>EC-OIC-RESOL-4</w:t>
            </w:r>
          </w:p>
        </w:tc>
      </w:tr>
      <w:tr w:rsidR="00BC37F9" w14:paraId="20991DDB" w14:textId="77777777">
        <w:tc>
          <w:tcPr>
            <w:tcW w:w="1861" w:type="dxa"/>
            <w:gridSpan w:val="2"/>
            <w:shd w:val="clear" w:color="auto" w:fill="006666"/>
          </w:tcPr>
          <w:p w14:paraId="0E1BFE4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Objetivo:</w:t>
            </w:r>
          </w:p>
        </w:tc>
        <w:tc>
          <w:tcPr>
            <w:tcW w:w="6967" w:type="dxa"/>
            <w:gridSpan w:val="5"/>
          </w:tcPr>
          <w:p w14:paraId="62F65EA0" w14:textId="77777777" w:rsidR="00BC37F9" w:rsidRDefault="001D3045" w:rsidP="00702ED8">
            <w:pPr>
              <w:jc w:val="both"/>
              <w:rPr>
                <w:rFonts w:ascii="Muli" w:eastAsia="Muli" w:hAnsi="Muli" w:cs="Muli"/>
                <w:sz w:val="16"/>
                <w:szCs w:val="16"/>
              </w:rPr>
            </w:pPr>
            <w:r>
              <w:rPr>
                <w:rFonts w:ascii="Muli" w:eastAsia="Muli" w:hAnsi="Muli" w:cs="Muli"/>
                <w:sz w:val="16"/>
                <w:szCs w:val="16"/>
              </w:rPr>
              <w:t>Resolver el Procedimiento de Responsabilidad Administrativa en caso de faltas no graves cometidas por acción u omisión por parte de los servidores públicos de la Secretaría Ejecutiva del Sistema Estatal Anticorrupción para el fincamiento de responsabilidades administrativas.</w:t>
            </w:r>
          </w:p>
        </w:tc>
      </w:tr>
      <w:tr w:rsidR="00BC37F9" w14:paraId="42D2268D" w14:textId="77777777">
        <w:tc>
          <w:tcPr>
            <w:tcW w:w="1861" w:type="dxa"/>
            <w:gridSpan w:val="2"/>
            <w:shd w:val="clear" w:color="auto" w:fill="006666"/>
          </w:tcPr>
          <w:p w14:paraId="2D1B2C75"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Responsable:</w:t>
            </w:r>
          </w:p>
        </w:tc>
        <w:tc>
          <w:tcPr>
            <w:tcW w:w="6967" w:type="dxa"/>
            <w:gridSpan w:val="5"/>
          </w:tcPr>
          <w:p w14:paraId="06854C70" w14:textId="6421CC71" w:rsidR="00BC37F9" w:rsidRDefault="001D3045" w:rsidP="00702ED8">
            <w:pPr>
              <w:rPr>
                <w:rFonts w:ascii="Muli" w:eastAsia="Muli" w:hAnsi="Muli" w:cs="Muli"/>
                <w:sz w:val="16"/>
                <w:szCs w:val="16"/>
              </w:rPr>
            </w:pPr>
            <w:r>
              <w:rPr>
                <w:rFonts w:ascii="Muli" w:eastAsia="Muli" w:hAnsi="Muli" w:cs="Muli"/>
                <w:sz w:val="16"/>
                <w:szCs w:val="16"/>
              </w:rPr>
              <w:t>Autoridad Resolutora</w:t>
            </w:r>
            <w:r w:rsidR="00A206C8">
              <w:rPr>
                <w:rFonts w:ascii="Muli" w:eastAsia="Muli" w:hAnsi="Muli" w:cs="Muli"/>
                <w:sz w:val="16"/>
                <w:szCs w:val="16"/>
              </w:rPr>
              <w:t>.</w:t>
            </w:r>
          </w:p>
        </w:tc>
      </w:tr>
      <w:tr w:rsidR="00BC37F9" w14:paraId="66D959EC" w14:textId="77777777">
        <w:tc>
          <w:tcPr>
            <w:tcW w:w="1861" w:type="dxa"/>
            <w:gridSpan w:val="2"/>
            <w:shd w:val="clear" w:color="auto" w:fill="006666"/>
          </w:tcPr>
          <w:p w14:paraId="131DBC1A"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lastRenderedPageBreak/>
              <w:t>Inicia:</w:t>
            </w:r>
          </w:p>
        </w:tc>
        <w:tc>
          <w:tcPr>
            <w:tcW w:w="2901" w:type="dxa"/>
          </w:tcPr>
          <w:p w14:paraId="76C5F2DB" w14:textId="77777777" w:rsidR="00BC37F9" w:rsidRDefault="001D3045" w:rsidP="00702ED8">
            <w:pPr>
              <w:jc w:val="both"/>
              <w:rPr>
                <w:rFonts w:ascii="Muli" w:eastAsia="Muli" w:hAnsi="Muli" w:cs="Muli"/>
                <w:sz w:val="16"/>
                <w:szCs w:val="16"/>
              </w:rPr>
            </w:pPr>
            <w:r>
              <w:rPr>
                <w:rFonts w:ascii="Muli" w:eastAsia="Muli" w:hAnsi="Muli" w:cs="Muli"/>
                <w:sz w:val="16"/>
                <w:szCs w:val="16"/>
              </w:rPr>
              <w:t>Declaración del cierre de la instrucción, una vez transcurrido el periodo de alegatos.</w:t>
            </w:r>
          </w:p>
        </w:tc>
        <w:tc>
          <w:tcPr>
            <w:tcW w:w="1393" w:type="dxa"/>
            <w:gridSpan w:val="2"/>
            <w:shd w:val="clear" w:color="auto" w:fill="006666"/>
          </w:tcPr>
          <w:p w14:paraId="2302AB5B"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Termina:</w:t>
            </w:r>
          </w:p>
        </w:tc>
        <w:tc>
          <w:tcPr>
            <w:tcW w:w="2673" w:type="dxa"/>
            <w:gridSpan w:val="2"/>
          </w:tcPr>
          <w:p w14:paraId="387475D6" w14:textId="77777777" w:rsidR="00BC37F9" w:rsidRDefault="001D3045" w:rsidP="00702ED8">
            <w:pPr>
              <w:jc w:val="both"/>
              <w:rPr>
                <w:rFonts w:ascii="Muli" w:eastAsia="Muli" w:hAnsi="Muli" w:cs="Muli"/>
                <w:sz w:val="16"/>
                <w:szCs w:val="16"/>
              </w:rPr>
            </w:pPr>
            <w:r>
              <w:rPr>
                <w:rFonts w:ascii="Muli" w:eastAsia="Muli" w:hAnsi="Muli" w:cs="Muli"/>
                <w:sz w:val="16"/>
                <w:szCs w:val="16"/>
              </w:rPr>
              <w:t>La resolución queda firme.</w:t>
            </w:r>
          </w:p>
        </w:tc>
      </w:tr>
      <w:tr w:rsidR="00BC37F9" w14:paraId="63F257E2" w14:textId="77777777">
        <w:tc>
          <w:tcPr>
            <w:tcW w:w="1861" w:type="dxa"/>
            <w:gridSpan w:val="2"/>
            <w:shd w:val="clear" w:color="auto" w:fill="006666"/>
          </w:tcPr>
          <w:p w14:paraId="3B5BA201"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Usuarios:</w:t>
            </w:r>
          </w:p>
          <w:p w14:paraId="4562D016" w14:textId="77777777" w:rsidR="00BC37F9" w:rsidRDefault="00BC37F9" w:rsidP="00702ED8">
            <w:pPr>
              <w:rPr>
                <w:rFonts w:ascii="Muli" w:eastAsia="Muli" w:hAnsi="Muli" w:cs="Muli"/>
                <w:color w:val="FFFFFF"/>
                <w:sz w:val="16"/>
                <w:szCs w:val="16"/>
              </w:rPr>
            </w:pPr>
          </w:p>
        </w:tc>
        <w:tc>
          <w:tcPr>
            <w:tcW w:w="2901" w:type="dxa"/>
          </w:tcPr>
          <w:p w14:paraId="7AD5C005"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 Autoridad Substanciadora, el servidor público señalado como presunto responsable de la falta administrativa no grave; los terceros, que son todos aquellos a quienes pueda afectar la resolución que se dicte en el Procedimiento de Responsabilidad Administrativa, incluido el denunciante.</w:t>
            </w:r>
          </w:p>
        </w:tc>
        <w:tc>
          <w:tcPr>
            <w:tcW w:w="1393" w:type="dxa"/>
            <w:gridSpan w:val="2"/>
            <w:shd w:val="clear" w:color="auto" w:fill="006666"/>
          </w:tcPr>
          <w:p w14:paraId="75346C76"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Participantes:</w:t>
            </w:r>
          </w:p>
        </w:tc>
        <w:tc>
          <w:tcPr>
            <w:tcW w:w="2673" w:type="dxa"/>
            <w:gridSpan w:val="2"/>
          </w:tcPr>
          <w:p w14:paraId="7731D364"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Investigadora.</w:t>
            </w:r>
          </w:p>
          <w:p w14:paraId="4D878C27" w14:textId="77777777" w:rsidR="00BC37F9" w:rsidRDefault="001D3045" w:rsidP="00702ED8">
            <w:pPr>
              <w:jc w:val="both"/>
              <w:rPr>
                <w:rFonts w:ascii="Muli" w:eastAsia="Muli" w:hAnsi="Muli" w:cs="Muli"/>
                <w:sz w:val="16"/>
                <w:szCs w:val="16"/>
              </w:rPr>
            </w:pPr>
            <w:r>
              <w:rPr>
                <w:rFonts w:ascii="Muli" w:eastAsia="Muli" w:hAnsi="Muli" w:cs="Muli"/>
                <w:sz w:val="16"/>
                <w:szCs w:val="16"/>
              </w:rPr>
              <w:t>Autoridad Substanciadora.</w:t>
            </w:r>
          </w:p>
          <w:p w14:paraId="64189280" w14:textId="77777777" w:rsidR="00BC37F9" w:rsidRDefault="001D3045" w:rsidP="00702ED8">
            <w:pPr>
              <w:jc w:val="both"/>
              <w:rPr>
                <w:rFonts w:ascii="Muli" w:eastAsia="Muli" w:hAnsi="Muli" w:cs="Muli"/>
                <w:sz w:val="16"/>
                <w:szCs w:val="16"/>
              </w:rPr>
            </w:pPr>
            <w:r>
              <w:rPr>
                <w:rFonts w:ascii="Muli" w:eastAsia="Muli" w:hAnsi="Muli" w:cs="Muli"/>
                <w:sz w:val="16"/>
                <w:szCs w:val="16"/>
              </w:rPr>
              <w:t>Servidor público señalado como presunto responsable de la falta administrativa no grave.</w:t>
            </w:r>
          </w:p>
          <w:p w14:paraId="1DB92CA4" w14:textId="77777777" w:rsidR="00BC37F9" w:rsidRDefault="001D3045" w:rsidP="00702ED8">
            <w:pPr>
              <w:jc w:val="both"/>
              <w:rPr>
                <w:rFonts w:ascii="Muli" w:eastAsia="Muli" w:hAnsi="Muli" w:cs="Muli"/>
                <w:sz w:val="16"/>
                <w:szCs w:val="16"/>
              </w:rPr>
            </w:pPr>
            <w:r>
              <w:rPr>
                <w:rFonts w:ascii="Muli" w:eastAsia="Muli" w:hAnsi="Muli" w:cs="Muli"/>
                <w:sz w:val="16"/>
                <w:szCs w:val="16"/>
              </w:rPr>
              <w:t>Terceros, que son todos aquellos a quienes pueda afectar la resolución que se dicte en el Procedimiento de Responsabilidad Administrativa, incluido el denunciante.</w:t>
            </w:r>
          </w:p>
        </w:tc>
      </w:tr>
      <w:tr w:rsidR="00BC37F9" w14:paraId="4A97F7F8" w14:textId="77777777">
        <w:tc>
          <w:tcPr>
            <w:tcW w:w="1861" w:type="dxa"/>
            <w:gridSpan w:val="2"/>
            <w:shd w:val="clear" w:color="auto" w:fill="006666"/>
          </w:tcPr>
          <w:p w14:paraId="63225DCE"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Normatividad:</w:t>
            </w:r>
          </w:p>
        </w:tc>
        <w:tc>
          <w:tcPr>
            <w:tcW w:w="6967" w:type="dxa"/>
            <w:gridSpan w:val="5"/>
          </w:tcPr>
          <w:p w14:paraId="38758679"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Constitución Política de los Estados Unidos Mexicanos.</w:t>
            </w:r>
          </w:p>
          <w:p w14:paraId="0FB4933F"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General de Responsabilidades Administrativas.</w:t>
            </w:r>
          </w:p>
          <w:p w14:paraId="1D818FB6"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 xml:space="preserve">Constitución Política </w:t>
            </w:r>
            <w:r>
              <w:rPr>
                <w:rFonts w:ascii="Muli" w:eastAsia="Muli" w:hAnsi="Muli" w:cs="Muli"/>
                <w:sz w:val="16"/>
                <w:szCs w:val="16"/>
              </w:rPr>
              <w:t>para el Estad</w:t>
            </w:r>
            <w:r>
              <w:rPr>
                <w:rFonts w:ascii="Muli" w:eastAsia="Muli" w:hAnsi="Muli" w:cs="Muli"/>
                <w:color w:val="000000"/>
                <w:sz w:val="16"/>
                <w:szCs w:val="16"/>
              </w:rPr>
              <w:t>o de Guanajuato.</w:t>
            </w:r>
          </w:p>
          <w:p w14:paraId="0E72F8F6"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del Sistema Estatal Anticorrupción de Guanajuato.</w:t>
            </w:r>
          </w:p>
          <w:p w14:paraId="6BC59F8D"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de Responsabilidades Administrativas para el Estado de Guanajuato.</w:t>
            </w:r>
          </w:p>
          <w:p w14:paraId="1786C82E"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de Protección de Datos Personales en Posesión de Sujetos Obligados para el Estado de Guanajuato.</w:t>
            </w:r>
          </w:p>
          <w:p w14:paraId="28BA4C2D"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de Transparencia y Acceso a la Información Pública para el Estado de Guanajuato.</w:t>
            </w:r>
          </w:p>
          <w:p w14:paraId="0E092E6C"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Código de Procedimiento y Justicia Administrativa para el Estado y los Municipios de Guanajuato.</w:t>
            </w:r>
          </w:p>
          <w:p w14:paraId="11469112"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Ley de Archivos del Estado de Guanajuato.</w:t>
            </w:r>
          </w:p>
          <w:p w14:paraId="5B381CFB"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Estatuto Orgánico de la Secretaría Ejecutiva del Sistema Estatal Anticorrupción de Guanajuato.</w:t>
            </w:r>
          </w:p>
          <w:p w14:paraId="12BCA0ED"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Código de Ética de la Secretaría Ejecutiva del Sistema Estatal Anticorrupción de Guanajuato.</w:t>
            </w:r>
          </w:p>
          <w:p w14:paraId="69767278" w14:textId="77777777" w:rsidR="00BC37F9" w:rsidRDefault="001D3045" w:rsidP="00702ED8">
            <w:pPr>
              <w:numPr>
                <w:ilvl w:val="0"/>
                <w:numId w:val="103"/>
              </w:numPr>
              <w:pBdr>
                <w:top w:val="nil"/>
                <w:left w:val="nil"/>
                <w:bottom w:val="nil"/>
                <w:right w:val="nil"/>
                <w:between w:val="nil"/>
              </w:pBdr>
              <w:ind w:left="723"/>
              <w:jc w:val="both"/>
              <w:rPr>
                <w:rFonts w:ascii="Muli" w:eastAsia="Muli" w:hAnsi="Muli" w:cs="Muli"/>
                <w:color w:val="000000"/>
                <w:sz w:val="16"/>
                <w:szCs w:val="16"/>
              </w:rPr>
            </w:pPr>
            <w:r>
              <w:rPr>
                <w:rFonts w:ascii="Muli" w:eastAsia="Muli" w:hAnsi="Muli" w:cs="Muli"/>
                <w:color w:val="000000"/>
                <w:sz w:val="16"/>
                <w:szCs w:val="16"/>
              </w:rPr>
              <w:t>Código de Conducta de la Secretaría Ejecutiva del Sistema Estatal Anticorrupción de Guanajuato.</w:t>
            </w:r>
          </w:p>
          <w:p w14:paraId="001265A7" w14:textId="77777777" w:rsidR="00BC37F9" w:rsidRDefault="001D3045" w:rsidP="00702ED8">
            <w:pPr>
              <w:numPr>
                <w:ilvl w:val="0"/>
                <w:numId w:val="103"/>
              </w:numPr>
              <w:pBdr>
                <w:top w:val="nil"/>
                <w:left w:val="nil"/>
                <w:bottom w:val="nil"/>
                <w:right w:val="nil"/>
                <w:between w:val="nil"/>
              </w:pBdr>
              <w:ind w:left="723"/>
              <w:rPr>
                <w:rFonts w:ascii="Muli" w:eastAsia="Muli" w:hAnsi="Muli" w:cs="Muli"/>
                <w:color w:val="000000"/>
                <w:sz w:val="16"/>
                <w:szCs w:val="16"/>
              </w:rPr>
            </w:pPr>
            <w:r>
              <w:rPr>
                <w:rFonts w:ascii="Muli" w:eastAsia="Muli" w:hAnsi="Muli" w:cs="Muli"/>
                <w:color w:val="000000"/>
                <w:sz w:val="16"/>
                <w:szCs w:val="16"/>
              </w:rPr>
              <w:t>Manual de Organización de la Secretaría Ejecutiva del Sistema Estatal Anticorrupción de Guanajuato.</w:t>
            </w:r>
          </w:p>
          <w:p w14:paraId="5CD2550A" w14:textId="26924D22" w:rsidR="00BC37F9" w:rsidRDefault="001D3045" w:rsidP="00702ED8">
            <w:pPr>
              <w:numPr>
                <w:ilvl w:val="0"/>
                <w:numId w:val="103"/>
              </w:numPr>
              <w:pBdr>
                <w:top w:val="nil"/>
                <w:left w:val="nil"/>
                <w:bottom w:val="nil"/>
                <w:right w:val="nil"/>
                <w:between w:val="nil"/>
              </w:pBdr>
              <w:ind w:left="723"/>
              <w:rPr>
                <w:rFonts w:ascii="Muli" w:eastAsia="Muli" w:hAnsi="Muli" w:cs="Muli"/>
                <w:sz w:val="16"/>
                <w:szCs w:val="16"/>
              </w:rPr>
            </w:pPr>
            <w:r>
              <w:rPr>
                <w:rFonts w:ascii="Muli" w:eastAsia="Muli" w:hAnsi="Muli" w:cs="Muli"/>
                <w:sz w:val="16"/>
                <w:szCs w:val="16"/>
              </w:rPr>
              <w:t>Manual de Procesos y Procedimiento</w:t>
            </w:r>
            <w:r w:rsidR="00D21574">
              <w:rPr>
                <w:rFonts w:ascii="Muli" w:eastAsia="Muli" w:hAnsi="Muli" w:cs="Muli"/>
                <w:sz w:val="16"/>
                <w:szCs w:val="16"/>
              </w:rPr>
              <w:t>s de la Secretaría Ejecutiva del Sistema Estatal Anticorrupción.</w:t>
            </w:r>
          </w:p>
          <w:p w14:paraId="269C05D1" w14:textId="151B2E07" w:rsidR="00BC37F9" w:rsidRPr="00D21574" w:rsidRDefault="001D3045" w:rsidP="00702ED8">
            <w:pPr>
              <w:numPr>
                <w:ilvl w:val="0"/>
                <w:numId w:val="103"/>
              </w:numPr>
              <w:pBdr>
                <w:top w:val="nil"/>
                <w:left w:val="nil"/>
                <w:bottom w:val="nil"/>
                <w:right w:val="nil"/>
                <w:between w:val="nil"/>
              </w:pBdr>
              <w:ind w:left="723"/>
              <w:rPr>
                <w:rFonts w:ascii="Muli" w:eastAsia="Muli" w:hAnsi="Muli" w:cs="Muli"/>
                <w:color w:val="000000"/>
                <w:sz w:val="16"/>
                <w:szCs w:val="16"/>
              </w:rPr>
            </w:pPr>
            <w:r>
              <w:rPr>
                <w:rFonts w:ascii="Muli" w:eastAsia="Muli" w:hAnsi="Muli" w:cs="Muli"/>
                <w:color w:val="000000"/>
                <w:sz w:val="16"/>
                <w:szCs w:val="16"/>
              </w:rPr>
              <w:t>Demás aplicables.</w:t>
            </w:r>
          </w:p>
        </w:tc>
      </w:tr>
      <w:tr w:rsidR="00BC37F9" w14:paraId="2EADED81" w14:textId="77777777">
        <w:tc>
          <w:tcPr>
            <w:tcW w:w="1861" w:type="dxa"/>
            <w:gridSpan w:val="2"/>
            <w:shd w:val="clear" w:color="auto" w:fill="006666"/>
          </w:tcPr>
          <w:p w14:paraId="4310C527"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Insumos:</w:t>
            </w:r>
          </w:p>
        </w:tc>
        <w:tc>
          <w:tcPr>
            <w:tcW w:w="2901" w:type="dxa"/>
          </w:tcPr>
          <w:p w14:paraId="75683DC2" w14:textId="77777777" w:rsidR="00BC37F9" w:rsidRDefault="001D3045" w:rsidP="00702ED8">
            <w:pPr>
              <w:rPr>
                <w:rFonts w:ascii="Muli" w:eastAsia="Muli" w:hAnsi="Muli" w:cs="Muli"/>
                <w:sz w:val="16"/>
                <w:szCs w:val="16"/>
              </w:rPr>
            </w:pPr>
            <w:r>
              <w:rPr>
                <w:rFonts w:ascii="Muli" w:eastAsia="Muli" w:hAnsi="Muli" w:cs="Muli"/>
                <w:sz w:val="16"/>
                <w:szCs w:val="16"/>
              </w:rPr>
              <w:t xml:space="preserve">Expediente de Presunta Responsabilidad Administrativa. </w:t>
            </w:r>
          </w:p>
        </w:tc>
        <w:tc>
          <w:tcPr>
            <w:tcW w:w="1393" w:type="dxa"/>
            <w:gridSpan w:val="2"/>
            <w:shd w:val="clear" w:color="auto" w:fill="006666"/>
          </w:tcPr>
          <w:p w14:paraId="3B163E74" w14:textId="77777777" w:rsidR="00BC37F9" w:rsidRDefault="001D3045" w:rsidP="00702ED8">
            <w:pPr>
              <w:rPr>
                <w:rFonts w:ascii="Muli" w:eastAsia="Muli" w:hAnsi="Muli" w:cs="Muli"/>
                <w:color w:val="FFFFFF"/>
                <w:sz w:val="16"/>
                <w:szCs w:val="16"/>
              </w:rPr>
            </w:pPr>
            <w:r>
              <w:rPr>
                <w:rFonts w:ascii="Muli" w:eastAsia="Muli" w:hAnsi="Muli" w:cs="Muli"/>
                <w:color w:val="FFFFFF"/>
                <w:sz w:val="16"/>
                <w:szCs w:val="16"/>
              </w:rPr>
              <w:t>Productos:</w:t>
            </w:r>
          </w:p>
          <w:p w14:paraId="5F66AF19" w14:textId="77777777" w:rsidR="00BC37F9" w:rsidRDefault="00BC37F9" w:rsidP="00702ED8">
            <w:pPr>
              <w:rPr>
                <w:rFonts w:ascii="Muli" w:eastAsia="Muli" w:hAnsi="Muli" w:cs="Muli"/>
                <w:color w:val="FFFFFF"/>
                <w:sz w:val="16"/>
                <w:szCs w:val="16"/>
              </w:rPr>
            </w:pPr>
          </w:p>
        </w:tc>
        <w:tc>
          <w:tcPr>
            <w:tcW w:w="2673" w:type="dxa"/>
            <w:gridSpan w:val="2"/>
          </w:tcPr>
          <w:p w14:paraId="01582C73" w14:textId="77777777" w:rsidR="00BC37F9" w:rsidRDefault="001D3045" w:rsidP="00702ED8">
            <w:pPr>
              <w:rPr>
                <w:rFonts w:ascii="Muli" w:eastAsia="Muli" w:hAnsi="Muli" w:cs="Muli"/>
                <w:sz w:val="16"/>
                <w:szCs w:val="16"/>
              </w:rPr>
            </w:pPr>
            <w:r>
              <w:rPr>
                <w:rFonts w:ascii="Muli" w:eastAsia="Muli" w:hAnsi="Muli" w:cs="Muli"/>
                <w:sz w:val="16"/>
                <w:szCs w:val="16"/>
              </w:rPr>
              <w:t>Sentencia definitiva.</w:t>
            </w:r>
          </w:p>
        </w:tc>
      </w:tr>
      <w:tr w:rsidR="00BC37F9" w14:paraId="19D0B422" w14:textId="77777777">
        <w:tc>
          <w:tcPr>
            <w:tcW w:w="8828" w:type="dxa"/>
            <w:gridSpan w:val="7"/>
            <w:vAlign w:val="center"/>
          </w:tcPr>
          <w:p w14:paraId="617D2A68" w14:textId="77777777" w:rsidR="00BC37F9" w:rsidRDefault="001D3045" w:rsidP="00702ED8">
            <w:pPr>
              <w:jc w:val="center"/>
              <w:rPr>
                <w:rFonts w:ascii="Muli" w:eastAsia="Muli" w:hAnsi="Muli" w:cs="Muli"/>
                <w:b/>
                <w:sz w:val="16"/>
                <w:szCs w:val="16"/>
              </w:rPr>
            </w:pPr>
            <w:r>
              <w:rPr>
                <w:rFonts w:ascii="Muli" w:eastAsia="Muli" w:hAnsi="Muli" w:cs="Muli"/>
                <w:b/>
                <w:sz w:val="16"/>
                <w:szCs w:val="16"/>
              </w:rPr>
              <w:t>II. DESCRIPCIÓN DE ACTIVIDADES</w:t>
            </w:r>
          </w:p>
        </w:tc>
      </w:tr>
      <w:tr w:rsidR="00BC37F9" w14:paraId="0A0BC026" w14:textId="77777777" w:rsidTr="00D21574">
        <w:trPr>
          <w:trHeight w:val="427"/>
        </w:trPr>
        <w:tc>
          <w:tcPr>
            <w:tcW w:w="1033" w:type="dxa"/>
            <w:shd w:val="clear" w:color="auto" w:fill="006666"/>
            <w:vAlign w:val="center"/>
          </w:tcPr>
          <w:p w14:paraId="769B3E2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Núm.</w:t>
            </w:r>
          </w:p>
        </w:tc>
        <w:tc>
          <w:tcPr>
            <w:tcW w:w="5052" w:type="dxa"/>
            <w:gridSpan w:val="3"/>
            <w:shd w:val="clear" w:color="auto" w:fill="006666"/>
            <w:vAlign w:val="center"/>
          </w:tcPr>
          <w:p w14:paraId="3CABB0FD"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Actividad</w:t>
            </w:r>
          </w:p>
        </w:tc>
        <w:tc>
          <w:tcPr>
            <w:tcW w:w="1322" w:type="dxa"/>
            <w:gridSpan w:val="2"/>
            <w:shd w:val="clear" w:color="auto" w:fill="006666"/>
            <w:vAlign w:val="center"/>
          </w:tcPr>
          <w:p w14:paraId="21B19F85"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Responsable</w:t>
            </w:r>
          </w:p>
        </w:tc>
        <w:tc>
          <w:tcPr>
            <w:tcW w:w="1421" w:type="dxa"/>
            <w:shd w:val="clear" w:color="auto" w:fill="006666"/>
            <w:vAlign w:val="center"/>
          </w:tcPr>
          <w:p w14:paraId="36418157"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Documentos</w:t>
            </w:r>
          </w:p>
        </w:tc>
      </w:tr>
      <w:tr w:rsidR="00BC37F9" w14:paraId="57BD14AE" w14:textId="77777777">
        <w:tc>
          <w:tcPr>
            <w:tcW w:w="1033" w:type="dxa"/>
          </w:tcPr>
          <w:p w14:paraId="7FD7279A" w14:textId="77777777" w:rsidR="00BC37F9" w:rsidRDefault="001D3045" w:rsidP="00702ED8">
            <w:pPr>
              <w:rPr>
                <w:rFonts w:ascii="Muli" w:eastAsia="Muli" w:hAnsi="Muli" w:cs="Muli"/>
                <w:sz w:val="16"/>
                <w:szCs w:val="16"/>
              </w:rPr>
            </w:pPr>
            <w:r>
              <w:rPr>
                <w:rFonts w:ascii="Muli" w:eastAsia="Muli" w:hAnsi="Muli" w:cs="Muli"/>
                <w:sz w:val="16"/>
                <w:szCs w:val="16"/>
              </w:rPr>
              <w:t>1</w:t>
            </w:r>
          </w:p>
        </w:tc>
        <w:tc>
          <w:tcPr>
            <w:tcW w:w="5052" w:type="dxa"/>
            <w:gridSpan w:val="3"/>
          </w:tcPr>
          <w:p w14:paraId="7C1728D1" w14:textId="2E588F8D" w:rsidR="00BC37F9" w:rsidRDefault="001D3045" w:rsidP="00702ED8">
            <w:pPr>
              <w:pBdr>
                <w:top w:val="nil"/>
                <w:left w:val="nil"/>
                <w:bottom w:val="nil"/>
                <w:right w:val="nil"/>
                <w:between w:val="nil"/>
              </w:pBdr>
              <w:ind w:left="-11" w:firstLine="11"/>
              <w:rPr>
                <w:rFonts w:ascii="Muli" w:eastAsia="Muli" w:hAnsi="Muli" w:cs="Muli"/>
                <w:color w:val="000000"/>
                <w:sz w:val="16"/>
                <w:szCs w:val="16"/>
              </w:rPr>
            </w:pPr>
            <w:r>
              <w:rPr>
                <w:rFonts w:ascii="Muli" w:eastAsia="Muli" w:hAnsi="Muli" w:cs="Muli"/>
                <w:color w:val="000000"/>
                <w:sz w:val="16"/>
                <w:szCs w:val="16"/>
              </w:rPr>
              <w:t xml:space="preserve">Una vez </w:t>
            </w:r>
            <w:r w:rsidRPr="00405772">
              <w:rPr>
                <w:rFonts w:ascii="Muli" w:eastAsia="Muli" w:hAnsi="Muli" w:cs="Muli"/>
                <w:color w:val="000000"/>
                <w:sz w:val="16"/>
                <w:szCs w:val="16"/>
              </w:rPr>
              <w:t>transcurrido</w:t>
            </w:r>
            <w:r>
              <w:rPr>
                <w:rFonts w:ascii="Muli" w:eastAsia="Muli" w:hAnsi="Muli" w:cs="Muli"/>
                <w:color w:val="000000"/>
                <w:sz w:val="16"/>
                <w:szCs w:val="16"/>
              </w:rPr>
              <w:t xml:space="preserve"> el periodo de alegatos, de oficio, declarará</w:t>
            </w:r>
            <w:r w:rsidR="00405772">
              <w:rPr>
                <w:rFonts w:ascii="Muli" w:eastAsia="Muli" w:hAnsi="Muli" w:cs="Muli"/>
                <w:color w:val="000000"/>
                <w:sz w:val="16"/>
                <w:szCs w:val="16"/>
              </w:rPr>
              <w:t xml:space="preserve"> </w:t>
            </w:r>
            <w:r>
              <w:rPr>
                <w:rFonts w:ascii="Muli" w:eastAsia="Muli" w:hAnsi="Muli" w:cs="Muli"/>
                <w:color w:val="000000"/>
                <w:sz w:val="16"/>
                <w:szCs w:val="16"/>
              </w:rPr>
              <w:t>cerrada la instrucción</w:t>
            </w:r>
            <w:r w:rsidR="00405772">
              <w:rPr>
                <w:rFonts w:ascii="Muli" w:eastAsia="Muli" w:hAnsi="Muli" w:cs="Muli"/>
                <w:color w:val="000000"/>
                <w:sz w:val="16"/>
                <w:szCs w:val="16"/>
              </w:rPr>
              <w:t xml:space="preserve"> y citará a las partes para oír la resolución que corresponda.</w:t>
            </w:r>
          </w:p>
        </w:tc>
        <w:tc>
          <w:tcPr>
            <w:tcW w:w="1322" w:type="dxa"/>
            <w:gridSpan w:val="2"/>
          </w:tcPr>
          <w:p w14:paraId="1F85CD18" w14:textId="75DCAB10"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6B19CC3C" w14:textId="1C11E721" w:rsidR="00BC37F9" w:rsidRDefault="001D3045" w:rsidP="00702ED8">
            <w:pPr>
              <w:rPr>
                <w:rFonts w:ascii="Muli" w:eastAsia="Muli" w:hAnsi="Muli" w:cs="Muli"/>
                <w:sz w:val="16"/>
                <w:szCs w:val="16"/>
              </w:rPr>
            </w:pPr>
            <w:r>
              <w:rPr>
                <w:rFonts w:ascii="Muli" w:eastAsia="Muli" w:hAnsi="Muli" w:cs="Muli"/>
                <w:sz w:val="16"/>
                <w:szCs w:val="16"/>
              </w:rPr>
              <w:t>Expediente</w:t>
            </w:r>
            <w:r w:rsidR="00B16A7A">
              <w:rPr>
                <w:rFonts w:ascii="Muli" w:eastAsia="Muli" w:hAnsi="Muli" w:cs="Muli"/>
                <w:sz w:val="16"/>
                <w:szCs w:val="16"/>
              </w:rPr>
              <w:t>.</w:t>
            </w:r>
          </w:p>
        </w:tc>
      </w:tr>
      <w:tr w:rsidR="00BC37F9" w14:paraId="162059DE" w14:textId="77777777">
        <w:tc>
          <w:tcPr>
            <w:tcW w:w="1033" w:type="dxa"/>
          </w:tcPr>
          <w:p w14:paraId="0BCF2CDC" w14:textId="77777777" w:rsidR="00BC37F9" w:rsidRDefault="001D3045" w:rsidP="00702ED8">
            <w:pPr>
              <w:rPr>
                <w:rFonts w:ascii="Muli" w:eastAsia="Muli" w:hAnsi="Muli" w:cs="Muli"/>
                <w:sz w:val="16"/>
                <w:szCs w:val="16"/>
              </w:rPr>
            </w:pPr>
            <w:r>
              <w:rPr>
                <w:rFonts w:ascii="Muli" w:eastAsia="Muli" w:hAnsi="Muli" w:cs="Muli"/>
                <w:sz w:val="16"/>
                <w:szCs w:val="16"/>
              </w:rPr>
              <w:t>2</w:t>
            </w:r>
          </w:p>
        </w:tc>
        <w:tc>
          <w:tcPr>
            <w:tcW w:w="5052" w:type="dxa"/>
            <w:gridSpan w:val="3"/>
          </w:tcPr>
          <w:p w14:paraId="25F898A3"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Decisión: Se requiere ampliar el plazo para dictar resolución.</w:t>
            </w:r>
          </w:p>
          <w:p w14:paraId="4D047F34" w14:textId="3E17AC91"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Sí: Continúa en actividad 3</w:t>
            </w:r>
            <w:r w:rsidR="00B16A7A">
              <w:rPr>
                <w:rFonts w:ascii="Muli" w:eastAsia="Muli" w:hAnsi="Muli" w:cs="Muli"/>
                <w:color w:val="000000"/>
                <w:sz w:val="16"/>
                <w:szCs w:val="16"/>
              </w:rPr>
              <w:t>.</w:t>
            </w:r>
          </w:p>
          <w:p w14:paraId="4090CD80" w14:textId="2D441DC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No: Continúa en actividad 4</w:t>
            </w:r>
            <w:r w:rsidR="00B16A7A">
              <w:rPr>
                <w:rFonts w:ascii="Muli" w:eastAsia="Muli" w:hAnsi="Muli" w:cs="Muli"/>
                <w:color w:val="000000"/>
                <w:sz w:val="16"/>
                <w:szCs w:val="16"/>
              </w:rPr>
              <w:t>.</w:t>
            </w:r>
          </w:p>
        </w:tc>
        <w:tc>
          <w:tcPr>
            <w:tcW w:w="1322" w:type="dxa"/>
            <w:gridSpan w:val="2"/>
          </w:tcPr>
          <w:p w14:paraId="0E2878A7" w14:textId="2D9B68FE"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41A94748" w14:textId="77777777" w:rsidR="00BC37F9" w:rsidRDefault="00BC37F9" w:rsidP="00702ED8">
            <w:pPr>
              <w:rPr>
                <w:rFonts w:ascii="Muli" w:eastAsia="Muli" w:hAnsi="Muli" w:cs="Muli"/>
                <w:sz w:val="16"/>
                <w:szCs w:val="16"/>
              </w:rPr>
            </w:pPr>
          </w:p>
        </w:tc>
      </w:tr>
      <w:tr w:rsidR="00BC37F9" w14:paraId="08DB913A" w14:textId="77777777">
        <w:tc>
          <w:tcPr>
            <w:tcW w:w="1033" w:type="dxa"/>
          </w:tcPr>
          <w:p w14:paraId="722462C7" w14:textId="77777777" w:rsidR="00BC37F9" w:rsidRDefault="001D3045" w:rsidP="00702ED8">
            <w:pPr>
              <w:rPr>
                <w:rFonts w:ascii="Muli" w:eastAsia="Muli" w:hAnsi="Muli" w:cs="Muli"/>
                <w:sz w:val="16"/>
                <w:szCs w:val="16"/>
              </w:rPr>
            </w:pPr>
            <w:r>
              <w:rPr>
                <w:rFonts w:ascii="Muli" w:eastAsia="Muli" w:hAnsi="Muli" w:cs="Muli"/>
                <w:sz w:val="16"/>
                <w:szCs w:val="16"/>
              </w:rPr>
              <w:t>3</w:t>
            </w:r>
          </w:p>
        </w:tc>
        <w:tc>
          <w:tcPr>
            <w:tcW w:w="5052" w:type="dxa"/>
            <w:gridSpan w:val="3"/>
          </w:tcPr>
          <w:p w14:paraId="78EE50EB"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Ampliar el plazo por treinta días hábiles más y por una sola vez, cuando la complejidad del asunto lo requiera, expresando los motivos para ello.</w:t>
            </w:r>
          </w:p>
        </w:tc>
        <w:tc>
          <w:tcPr>
            <w:tcW w:w="1322" w:type="dxa"/>
            <w:gridSpan w:val="2"/>
          </w:tcPr>
          <w:p w14:paraId="69A34579" w14:textId="293732BC"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37AD27C5" w14:textId="45A22F29" w:rsidR="00BC37F9" w:rsidRDefault="001D3045" w:rsidP="00702ED8">
            <w:pPr>
              <w:rPr>
                <w:rFonts w:ascii="Muli" w:eastAsia="Muli" w:hAnsi="Muli" w:cs="Muli"/>
                <w:sz w:val="16"/>
                <w:szCs w:val="16"/>
              </w:rPr>
            </w:pPr>
            <w:r>
              <w:rPr>
                <w:rFonts w:ascii="Muli" w:eastAsia="Muli" w:hAnsi="Muli" w:cs="Muli"/>
                <w:sz w:val="16"/>
                <w:szCs w:val="16"/>
              </w:rPr>
              <w:t>Expediente</w:t>
            </w:r>
            <w:r w:rsidR="00B16A7A">
              <w:rPr>
                <w:rFonts w:ascii="Muli" w:eastAsia="Muli" w:hAnsi="Muli" w:cs="Muli"/>
                <w:sz w:val="16"/>
                <w:szCs w:val="16"/>
              </w:rPr>
              <w:t>.</w:t>
            </w:r>
          </w:p>
        </w:tc>
      </w:tr>
      <w:tr w:rsidR="00BC37F9" w14:paraId="1CB2881B" w14:textId="77777777">
        <w:tc>
          <w:tcPr>
            <w:tcW w:w="1033" w:type="dxa"/>
          </w:tcPr>
          <w:p w14:paraId="72205A74" w14:textId="4F2F39E7" w:rsidR="00BC37F9" w:rsidRDefault="00405772" w:rsidP="00702ED8">
            <w:pPr>
              <w:rPr>
                <w:rFonts w:ascii="Muli" w:eastAsia="Muli" w:hAnsi="Muli" w:cs="Muli"/>
                <w:sz w:val="16"/>
                <w:szCs w:val="16"/>
              </w:rPr>
            </w:pPr>
            <w:r>
              <w:rPr>
                <w:rFonts w:ascii="Muli" w:eastAsia="Muli" w:hAnsi="Muli" w:cs="Muli"/>
                <w:sz w:val="16"/>
                <w:szCs w:val="16"/>
              </w:rPr>
              <w:t>4</w:t>
            </w:r>
          </w:p>
        </w:tc>
        <w:tc>
          <w:tcPr>
            <w:tcW w:w="5052" w:type="dxa"/>
            <w:gridSpan w:val="3"/>
          </w:tcPr>
          <w:p w14:paraId="5E3B17F0"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Pronunciar resolución.</w:t>
            </w:r>
          </w:p>
        </w:tc>
        <w:tc>
          <w:tcPr>
            <w:tcW w:w="1322" w:type="dxa"/>
            <w:gridSpan w:val="2"/>
          </w:tcPr>
          <w:p w14:paraId="1C124B0D" w14:textId="79F82211"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04D5E4AE" w14:textId="77777777" w:rsidR="00BC37F9" w:rsidRDefault="00BC37F9" w:rsidP="00702ED8">
            <w:pPr>
              <w:rPr>
                <w:rFonts w:ascii="Muli" w:eastAsia="Muli" w:hAnsi="Muli" w:cs="Muli"/>
                <w:sz w:val="16"/>
                <w:szCs w:val="16"/>
              </w:rPr>
            </w:pPr>
          </w:p>
        </w:tc>
      </w:tr>
      <w:tr w:rsidR="00BC37F9" w14:paraId="784BDCFF" w14:textId="77777777">
        <w:tc>
          <w:tcPr>
            <w:tcW w:w="1033" w:type="dxa"/>
          </w:tcPr>
          <w:p w14:paraId="081C43B0" w14:textId="17465FA2" w:rsidR="00BC37F9" w:rsidRDefault="00405772" w:rsidP="00702ED8">
            <w:pPr>
              <w:rPr>
                <w:rFonts w:ascii="Muli" w:eastAsia="Muli" w:hAnsi="Muli" w:cs="Muli"/>
                <w:sz w:val="16"/>
                <w:szCs w:val="16"/>
              </w:rPr>
            </w:pPr>
            <w:r>
              <w:rPr>
                <w:rFonts w:ascii="Muli" w:eastAsia="Muli" w:hAnsi="Muli" w:cs="Muli"/>
                <w:sz w:val="16"/>
                <w:szCs w:val="16"/>
              </w:rPr>
              <w:t>5</w:t>
            </w:r>
          </w:p>
        </w:tc>
        <w:tc>
          <w:tcPr>
            <w:tcW w:w="5052" w:type="dxa"/>
            <w:gridSpan w:val="3"/>
          </w:tcPr>
          <w:p w14:paraId="3F5D5C2D"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Notificar resolución personalmente al presunto responsable.</w:t>
            </w:r>
          </w:p>
          <w:p w14:paraId="7BA60EC0" w14:textId="77777777" w:rsidR="00BC37F9" w:rsidRDefault="00BC37F9" w:rsidP="00702ED8">
            <w:pPr>
              <w:rPr>
                <w:rFonts w:ascii="Muli" w:eastAsia="Muli" w:hAnsi="Muli" w:cs="Muli"/>
                <w:sz w:val="16"/>
                <w:szCs w:val="16"/>
              </w:rPr>
            </w:pPr>
          </w:p>
        </w:tc>
        <w:tc>
          <w:tcPr>
            <w:tcW w:w="1322" w:type="dxa"/>
            <w:gridSpan w:val="2"/>
          </w:tcPr>
          <w:p w14:paraId="2C90C4E0" w14:textId="0DEC71A7"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48DD9938" w14:textId="3F3FCEC7" w:rsidR="00BC37F9" w:rsidRDefault="001D3045" w:rsidP="00702ED8">
            <w:pPr>
              <w:rPr>
                <w:rFonts w:ascii="Muli" w:eastAsia="Muli" w:hAnsi="Muli" w:cs="Muli"/>
                <w:sz w:val="16"/>
                <w:szCs w:val="16"/>
              </w:rPr>
            </w:pPr>
            <w:r>
              <w:rPr>
                <w:rFonts w:ascii="Muli" w:eastAsia="Muli" w:hAnsi="Muli" w:cs="Muli"/>
                <w:sz w:val="16"/>
                <w:szCs w:val="16"/>
              </w:rPr>
              <w:t>Resolución</w:t>
            </w:r>
            <w:r w:rsidR="00B16A7A">
              <w:rPr>
                <w:rFonts w:ascii="Muli" w:eastAsia="Muli" w:hAnsi="Muli" w:cs="Muli"/>
                <w:sz w:val="16"/>
                <w:szCs w:val="16"/>
              </w:rPr>
              <w:t>.</w:t>
            </w:r>
          </w:p>
        </w:tc>
      </w:tr>
      <w:tr w:rsidR="00BC37F9" w14:paraId="6E3FC12B" w14:textId="77777777">
        <w:tc>
          <w:tcPr>
            <w:tcW w:w="1033" w:type="dxa"/>
          </w:tcPr>
          <w:p w14:paraId="116A12CF" w14:textId="133DEC34" w:rsidR="00BC37F9" w:rsidRDefault="00405772" w:rsidP="00702ED8">
            <w:pPr>
              <w:rPr>
                <w:rFonts w:ascii="Muli" w:eastAsia="Muli" w:hAnsi="Muli" w:cs="Muli"/>
                <w:sz w:val="16"/>
                <w:szCs w:val="16"/>
              </w:rPr>
            </w:pPr>
            <w:r>
              <w:rPr>
                <w:rFonts w:ascii="Muli" w:eastAsia="Muli" w:hAnsi="Muli" w:cs="Muli"/>
                <w:sz w:val="16"/>
                <w:szCs w:val="16"/>
              </w:rPr>
              <w:t>6</w:t>
            </w:r>
          </w:p>
        </w:tc>
        <w:tc>
          <w:tcPr>
            <w:tcW w:w="5052" w:type="dxa"/>
            <w:gridSpan w:val="3"/>
          </w:tcPr>
          <w:p w14:paraId="2D603F88"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Decisión: Está identificado el denunciante.</w:t>
            </w:r>
          </w:p>
          <w:p w14:paraId="6071FDF3" w14:textId="42D0C07A"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 xml:space="preserve">Sí: Continuar en actividad </w:t>
            </w:r>
            <w:r w:rsidR="00D21574">
              <w:rPr>
                <w:rFonts w:ascii="Muli" w:eastAsia="Muli" w:hAnsi="Muli" w:cs="Muli"/>
                <w:color w:val="000000"/>
                <w:sz w:val="16"/>
                <w:szCs w:val="16"/>
              </w:rPr>
              <w:t>7</w:t>
            </w:r>
            <w:r w:rsidR="00B16A7A">
              <w:rPr>
                <w:rFonts w:ascii="Muli" w:eastAsia="Muli" w:hAnsi="Muli" w:cs="Muli"/>
                <w:color w:val="000000"/>
                <w:sz w:val="16"/>
                <w:szCs w:val="16"/>
              </w:rPr>
              <w:t>.</w:t>
            </w:r>
          </w:p>
          <w:p w14:paraId="1028404D" w14:textId="5D74D39F"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 xml:space="preserve">No: Continuar en actividad </w:t>
            </w:r>
            <w:r w:rsidR="00D21574">
              <w:rPr>
                <w:rFonts w:ascii="Muli" w:eastAsia="Muli" w:hAnsi="Muli" w:cs="Muli"/>
                <w:color w:val="000000"/>
                <w:sz w:val="16"/>
                <w:szCs w:val="16"/>
              </w:rPr>
              <w:t>8</w:t>
            </w:r>
            <w:r w:rsidR="00B16A7A">
              <w:rPr>
                <w:rFonts w:ascii="Muli" w:eastAsia="Muli" w:hAnsi="Muli" w:cs="Muli"/>
                <w:color w:val="000000"/>
                <w:sz w:val="16"/>
                <w:szCs w:val="16"/>
              </w:rPr>
              <w:t>.</w:t>
            </w:r>
          </w:p>
        </w:tc>
        <w:tc>
          <w:tcPr>
            <w:tcW w:w="1322" w:type="dxa"/>
            <w:gridSpan w:val="2"/>
          </w:tcPr>
          <w:p w14:paraId="73378876" w14:textId="65E769A7"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347B0370" w14:textId="77777777" w:rsidR="00BC37F9" w:rsidRDefault="00BC37F9" w:rsidP="00702ED8">
            <w:pPr>
              <w:rPr>
                <w:rFonts w:ascii="Muli" w:eastAsia="Muli" w:hAnsi="Muli" w:cs="Muli"/>
                <w:sz w:val="16"/>
                <w:szCs w:val="16"/>
              </w:rPr>
            </w:pPr>
          </w:p>
        </w:tc>
      </w:tr>
      <w:tr w:rsidR="00BC37F9" w14:paraId="7420432E" w14:textId="77777777">
        <w:tc>
          <w:tcPr>
            <w:tcW w:w="1033" w:type="dxa"/>
          </w:tcPr>
          <w:p w14:paraId="1EE27487" w14:textId="64A1FF3C" w:rsidR="00BC37F9" w:rsidRDefault="00405772" w:rsidP="00702ED8">
            <w:pPr>
              <w:rPr>
                <w:rFonts w:ascii="Muli" w:eastAsia="Muli" w:hAnsi="Muli" w:cs="Muli"/>
                <w:sz w:val="16"/>
                <w:szCs w:val="16"/>
              </w:rPr>
            </w:pPr>
            <w:r>
              <w:rPr>
                <w:rFonts w:ascii="Muli" w:eastAsia="Muli" w:hAnsi="Muli" w:cs="Muli"/>
                <w:sz w:val="16"/>
                <w:szCs w:val="16"/>
              </w:rPr>
              <w:t>7</w:t>
            </w:r>
          </w:p>
        </w:tc>
        <w:tc>
          <w:tcPr>
            <w:tcW w:w="5052" w:type="dxa"/>
            <w:gridSpan w:val="3"/>
          </w:tcPr>
          <w:p w14:paraId="709D13B7"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Notificar al denunciante para su conocimiento.</w:t>
            </w:r>
          </w:p>
        </w:tc>
        <w:tc>
          <w:tcPr>
            <w:tcW w:w="1322" w:type="dxa"/>
            <w:gridSpan w:val="2"/>
          </w:tcPr>
          <w:p w14:paraId="550A47EB" w14:textId="79CD2546"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0675E6B4" w14:textId="4E1BE710" w:rsidR="00BC37F9" w:rsidRDefault="001D3045" w:rsidP="00702ED8">
            <w:pPr>
              <w:rPr>
                <w:rFonts w:ascii="Muli" w:eastAsia="Muli" w:hAnsi="Muli" w:cs="Muli"/>
                <w:sz w:val="16"/>
                <w:szCs w:val="16"/>
              </w:rPr>
            </w:pPr>
            <w:r>
              <w:rPr>
                <w:rFonts w:ascii="Muli" w:eastAsia="Muli" w:hAnsi="Muli" w:cs="Muli"/>
                <w:sz w:val="16"/>
                <w:szCs w:val="16"/>
              </w:rPr>
              <w:t>Resolución</w:t>
            </w:r>
            <w:r w:rsidR="00B16A7A">
              <w:rPr>
                <w:rFonts w:ascii="Muli" w:eastAsia="Muli" w:hAnsi="Muli" w:cs="Muli"/>
                <w:sz w:val="16"/>
                <w:szCs w:val="16"/>
              </w:rPr>
              <w:t>.</w:t>
            </w:r>
          </w:p>
        </w:tc>
      </w:tr>
      <w:tr w:rsidR="00BC37F9" w14:paraId="52F4CF58" w14:textId="77777777">
        <w:tc>
          <w:tcPr>
            <w:tcW w:w="1033" w:type="dxa"/>
          </w:tcPr>
          <w:p w14:paraId="14BE39F8" w14:textId="0E446773" w:rsidR="00BC37F9" w:rsidRDefault="00405772" w:rsidP="00702ED8">
            <w:pPr>
              <w:rPr>
                <w:rFonts w:ascii="Muli" w:eastAsia="Muli" w:hAnsi="Muli" w:cs="Muli"/>
                <w:sz w:val="16"/>
                <w:szCs w:val="16"/>
              </w:rPr>
            </w:pPr>
            <w:r>
              <w:rPr>
                <w:rFonts w:ascii="Muli" w:eastAsia="Muli" w:hAnsi="Muli" w:cs="Muli"/>
                <w:sz w:val="16"/>
                <w:szCs w:val="16"/>
              </w:rPr>
              <w:t>8</w:t>
            </w:r>
          </w:p>
        </w:tc>
        <w:tc>
          <w:tcPr>
            <w:tcW w:w="5052" w:type="dxa"/>
            <w:gridSpan w:val="3"/>
          </w:tcPr>
          <w:p w14:paraId="60C2951E"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Notificar al jefe inmediato o al titular de la dependencia o entidad, para los efectos de su ejecución.</w:t>
            </w:r>
          </w:p>
        </w:tc>
        <w:tc>
          <w:tcPr>
            <w:tcW w:w="1322" w:type="dxa"/>
            <w:gridSpan w:val="2"/>
          </w:tcPr>
          <w:p w14:paraId="23DF7851" w14:textId="7C0C7CDA"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4F177BCA" w14:textId="1F7C3BBD" w:rsidR="00BC37F9" w:rsidRDefault="001D3045" w:rsidP="00702ED8">
            <w:pPr>
              <w:rPr>
                <w:rFonts w:ascii="Muli" w:eastAsia="Muli" w:hAnsi="Muli" w:cs="Muli"/>
                <w:sz w:val="16"/>
                <w:szCs w:val="16"/>
              </w:rPr>
            </w:pPr>
            <w:r>
              <w:rPr>
                <w:rFonts w:ascii="Muli" w:eastAsia="Muli" w:hAnsi="Muli" w:cs="Muli"/>
                <w:sz w:val="16"/>
                <w:szCs w:val="16"/>
              </w:rPr>
              <w:t>Resolución</w:t>
            </w:r>
            <w:r w:rsidR="00B16A7A">
              <w:rPr>
                <w:rFonts w:ascii="Muli" w:eastAsia="Muli" w:hAnsi="Muli" w:cs="Muli"/>
                <w:sz w:val="16"/>
                <w:szCs w:val="16"/>
              </w:rPr>
              <w:t>.</w:t>
            </w:r>
          </w:p>
        </w:tc>
      </w:tr>
      <w:tr w:rsidR="00BC37F9" w14:paraId="1C896F22" w14:textId="77777777">
        <w:tc>
          <w:tcPr>
            <w:tcW w:w="1033" w:type="dxa"/>
          </w:tcPr>
          <w:p w14:paraId="14C35071" w14:textId="6BE66CC8" w:rsidR="00BC37F9" w:rsidRDefault="00405772" w:rsidP="00702ED8">
            <w:pPr>
              <w:rPr>
                <w:rFonts w:ascii="Muli" w:eastAsia="Muli" w:hAnsi="Muli" w:cs="Muli"/>
                <w:sz w:val="16"/>
                <w:szCs w:val="16"/>
              </w:rPr>
            </w:pPr>
            <w:r>
              <w:rPr>
                <w:rFonts w:ascii="Muli" w:eastAsia="Muli" w:hAnsi="Muli" w:cs="Muli"/>
                <w:sz w:val="16"/>
                <w:szCs w:val="16"/>
              </w:rPr>
              <w:t>9</w:t>
            </w:r>
          </w:p>
        </w:tc>
        <w:tc>
          <w:tcPr>
            <w:tcW w:w="5052" w:type="dxa"/>
            <w:gridSpan w:val="3"/>
          </w:tcPr>
          <w:p w14:paraId="23F1C0FD"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Decisión: Se interpuso recurso en contra de la resolución.</w:t>
            </w:r>
          </w:p>
          <w:p w14:paraId="0C857DC2" w14:textId="061EA412"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Sí: Continúa en actividad 1</w:t>
            </w:r>
            <w:r w:rsidR="00405772">
              <w:rPr>
                <w:rFonts w:ascii="Muli" w:eastAsia="Muli" w:hAnsi="Muli" w:cs="Muli"/>
                <w:color w:val="000000"/>
                <w:sz w:val="16"/>
                <w:szCs w:val="16"/>
              </w:rPr>
              <w:t>0</w:t>
            </w:r>
            <w:r w:rsidR="00B16A7A">
              <w:rPr>
                <w:rFonts w:ascii="Muli" w:eastAsia="Muli" w:hAnsi="Muli" w:cs="Muli"/>
                <w:color w:val="000000"/>
                <w:sz w:val="16"/>
                <w:szCs w:val="16"/>
              </w:rPr>
              <w:t>.</w:t>
            </w:r>
          </w:p>
          <w:p w14:paraId="783638C4" w14:textId="6088F72A"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No: Continúa en actividad 1</w:t>
            </w:r>
            <w:r w:rsidR="00405772">
              <w:rPr>
                <w:rFonts w:ascii="Muli" w:eastAsia="Muli" w:hAnsi="Muli" w:cs="Muli"/>
                <w:color w:val="000000"/>
                <w:sz w:val="16"/>
                <w:szCs w:val="16"/>
              </w:rPr>
              <w:t>1</w:t>
            </w:r>
            <w:r w:rsidR="00B16A7A">
              <w:rPr>
                <w:rFonts w:ascii="Muli" w:eastAsia="Muli" w:hAnsi="Muli" w:cs="Muli"/>
                <w:color w:val="000000"/>
                <w:sz w:val="16"/>
                <w:szCs w:val="16"/>
              </w:rPr>
              <w:t>.</w:t>
            </w:r>
          </w:p>
          <w:p w14:paraId="532CA75F" w14:textId="77777777" w:rsidR="00BC37F9" w:rsidRDefault="00BC37F9" w:rsidP="00702ED8">
            <w:pPr>
              <w:pBdr>
                <w:top w:val="nil"/>
                <w:left w:val="nil"/>
                <w:bottom w:val="nil"/>
                <w:right w:val="nil"/>
                <w:between w:val="nil"/>
              </w:pBdr>
              <w:ind w:left="360" w:hanging="360"/>
              <w:jc w:val="both"/>
              <w:rPr>
                <w:rFonts w:ascii="Muli" w:eastAsia="Muli" w:hAnsi="Muli" w:cs="Muli"/>
                <w:color w:val="000000"/>
                <w:sz w:val="16"/>
                <w:szCs w:val="16"/>
              </w:rPr>
            </w:pPr>
          </w:p>
        </w:tc>
        <w:tc>
          <w:tcPr>
            <w:tcW w:w="1322" w:type="dxa"/>
            <w:gridSpan w:val="2"/>
          </w:tcPr>
          <w:p w14:paraId="731DBE33" w14:textId="017F020B" w:rsidR="00BC37F9" w:rsidRDefault="001D3045" w:rsidP="00702ED8">
            <w:pPr>
              <w:rPr>
                <w:rFonts w:ascii="Muli" w:eastAsia="Muli" w:hAnsi="Muli" w:cs="Muli"/>
                <w:sz w:val="16"/>
                <w:szCs w:val="16"/>
              </w:rPr>
            </w:pPr>
            <w:r>
              <w:rPr>
                <w:rFonts w:ascii="Muli" w:eastAsia="Muli" w:hAnsi="Muli" w:cs="Muli"/>
                <w:sz w:val="16"/>
                <w:szCs w:val="16"/>
              </w:rPr>
              <w:t>Autoridad Resolutora</w:t>
            </w:r>
            <w:r w:rsidR="00B16A7A">
              <w:rPr>
                <w:rFonts w:ascii="Muli" w:eastAsia="Muli" w:hAnsi="Muli" w:cs="Muli"/>
                <w:sz w:val="16"/>
                <w:szCs w:val="16"/>
              </w:rPr>
              <w:t>.</w:t>
            </w:r>
          </w:p>
        </w:tc>
        <w:tc>
          <w:tcPr>
            <w:tcW w:w="1421" w:type="dxa"/>
          </w:tcPr>
          <w:p w14:paraId="5716B0CC" w14:textId="77777777" w:rsidR="00BC37F9" w:rsidRDefault="00BC37F9" w:rsidP="00702ED8">
            <w:pPr>
              <w:rPr>
                <w:rFonts w:ascii="Muli" w:eastAsia="Muli" w:hAnsi="Muli" w:cs="Muli"/>
                <w:sz w:val="16"/>
                <w:szCs w:val="16"/>
              </w:rPr>
            </w:pPr>
          </w:p>
        </w:tc>
      </w:tr>
      <w:tr w:rsidR="00BC37F9" w14:paraId="40797105" w14:textId="77777777">
        <w:tc>
          <w:tcPr>
            <w:tcW w:w="1033" w:type="dxa"/>
          </w:tcPr>
          <w:p w14:paraId="5F7929D7" w14:textId="42078746" w:rsidR="00BC37F9" w:rsidRDefault="001D3045" w:rsidP="00702ED8">
            <w:pPr>
              <w:rPr>
                <w:rFonts w:ascii="Muli" w:eastAsia="Muli" w:hAnsi="Muli" w:cs="Muli"/>
                <w:sz w:val="16"/>
                <w:szCs w:val="16"/>
              </w:rPr>
            </w:pPr>
            <w:r>
              <w:rPr>
                <w:rFonts w:ascii="Muli" w:eastAsia="Muli" w:hAnsi="Muli" w:cs="Muli"/>
                <w:sz w:val="16"/>
                <w:szCs w:val="16"/>
              </w:rPr>
              <w:t>1</w:t>
            </w:r>
            <w:r w:rsidR="00405772">
              <w:rPr>
                <w:rFonts w:ascii="Muli" w:eastAsia="Muli" w:hAnsi="Muli" w:cs="Muli"/>
                <w:sz w:val="16"/>
                <w:szCs w:val="16"/>
              </w:rPr>
              <w:t>0</w:t>
            </w:r>
          </w:p>
        </w:tc>
        <w:tc>
          <w:tcPr>
            <w:tcW w:w="5052" w:type="dxa"/>
            <w:gridSpan w:val="3"/>
          </w:tcPr>
          <w:p w14:paraId="464709AD" w14:textId="1FD2FE55"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Tramitación</w:t>
            </w:r>
            <w:r w:rsidR="00D21574">
              <w:rPr>
                <w:rFonts w:ascii="Muli" w:eastAsia="Muli" w:hAnsi="Muli" w:cs="Muli"/>
                <w:color w:val="000000"/>
                <w:sz w:val="16"/>
                <w:szCs w:val="16"/>
              </w:rPr>
              <w:t xml:space="preserve"> de recurso</w:t>
            </w:r>
            <w:r>
              <w:rPr>
                <w:rFonts w:ascii="Muli" w:eastAsia="Muli" w:hAnsi="Muli" w:cs="Muli"/>
                <w:color w:val="000000"/>
                <w:sz w:val="16"/>
                <w:szCs w:val="16"/>
              </w:rPr>
              <w:t xml:space="preserve"> y resolución del recurso.</w:t>
            </w:r>
          </w:p>
        </w:tc>
        <w:tc>
          <w:tcPr>
            <w:tcW w:w="1322" w:type="dxa"/>
            <w:gridSpan w:val="2"/>
          </w:tcPr>
          <w:p w14:paraId="2E4B1341" w14:textId="007E162C" w:rsidR="00BC37F9" w:rsidRDefault="00D21574" w:rsidP="00702ED8">
            <w:pPr>
              <w:rPr>
                <w:rFonts w:ascii="Muli" w:eastAsia="Muli" w:hAnsi="Muli" w:cs="Muli"/>
                <w:sz w:val="16"/>
                <w:szCs w:val="16"/>
              </w:rPr>
            </w:pPr>
            <w:r>
              <w:rPr>
                <w:rFonts w:ascii="Muli" w:eastAsia="Muli" w:hAnsi="Muli" w:cs="Muli"/>
                <w:sz w:val="16"/>
                <w:szCs w:val="16"/>
              </w:rPr>
              <w:t>OIC / Autoridad Resolutora</w:t>
            </w:r>
            <w:r w:rsidR="00B16A7A">
              <w:rPr>
                <w:rFonts w:ascii="Muli" w:eastAsia="Muli" w:hAnsi="Muli" w:cs="Muli"/>
                <w:sz w:val="16"/>
                <w:szCs w:val="16"/>
              </w:rPr>
              <w:t>.</w:t>
            </w:r>
          </w:p>
        </w:tc>
        <w:tc>
          <w:tcPr>
            <w:tcW w:w="1421" w:type="dxa"/>
          </w:tcPr>
          <w:p w14:paraId="112E838D" w14:textId="002555FB" w:rsidR="00BC37F9" w:rsidRDefault="001D3045" w:rsidP="00702ED8">
            <w:pPr>
              <w:rPr>
                <w:rFonts w:ascii="Muli" w:eastAsia="Muli" w:hAnsi="Muli" w:cs="Muli"/>
                <w:sz w:val="16"/>
                <w:szCs w:val="16"/>
              </w:rPr>
            </w:pPr>
            <w:r>
              <w:rPr>
                <w:rFonts w:ascii="Muli" w:eastAsia="Muli" w:hAnsi="Muli" w:cs="Muli"/>
                <w:sz w:val="16"/>
                <w:szCs w:val="16"/>
              </w:rPr>
              <w:t>Recurso interpuesto</w:t>
            </w:r>
            <w:r w:rsidR="00B16A7A">
              <w:rPr>
                <w:rFonts w:ascii="Muli" w:eastAsia="Muli" w:hAnsi="Muli" w:cs="Muli"/>
                <w:sz w:val="16"/>
                <w:szCs w:val="16"/>
              </w:rPr>
              <w:t>.</w:t>
            </w:r>
          </w:p>
        </w:tc>
      </w:tr>
      <w:tr w:rsidR="00BC37F9" w14:paraId="73E2AC13" w14:textId="77777777">
        <w:tc>
          <w:tcPr>
            <w:tcW w:w="1033" w:type="dxa"/>
          </w:tcPr>
          <w:p w14:paraId="0DF19A85" w14:textId="0B969CA5" w:rsidR="00BC37F9" w:rsidRDefault="001D3045" w:rsidP="00702ED8">
            <w:pPr>
              <w:rPr>
                <w:rFonts w:ascii="Muli" w:eastAsia="Muli" w:hAnsi="Muli" w:cs="Muli"/>
                <w:sz w:val="16"/>
                <w:szCs w:val="16"/>
              </w:rPr>
            </w:pPr>
            <w:r>
              <w:rPr>
                <w:rFonts w:ascii="Muli" w:eastAsia="Muli" w:hAnsi="Muli" w:cs="Muli"/>
                <w:sz w:val="16"/>
                <w:szCs w:val="16"/>
              </w:rPr>
              <w:t>1</w:t>
            </w:r>
            <w:r w:rsidR="00405772">
              <w:rPr>
                <w:rFonts w:ascii="Muli" w:eastAsia="Muli" w:hAnsi="Muli" w:cs="Muli"/>
                <w:sz w:val="16"/>
                <w:szCs w:val="16"/>
              </w:rPr>
              <w:t>1</w:t>
            </w:r>
          </w:p>
        </w:tc>
        <w:tc>
          <w:tcPr>
            <w:tcW w:w="5052" w:type="dxa"/>
            <w:gridSpan w:val="3"/>
          </w:tcPr>
          <w:p w14:paraId="08C1A1A8"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color w:val="000000"/>
                <w:sz w:val="16"/>
                <w:szCs w:val="16"/>
              </w:rPr>
              <w:t>Queda firme la resolución.</w:t>
            </w:r>
          </w:p>
        </w:tc>
        <w:tc>
          <w:tcPr>
            <w:tcW w:w="1322" w:type="dxa"/>
            <w:gridSpan w:val="2"/>
          </w:tcPr>
          <w:p w14:paraId="07636C7F" w14:textId="77777777" w:rsidR="00BC37F9" w:rsidRDefault="001D3045" w:rsidP="00702ED8">
            <w:pPr>
              <w:rPr>
                <w:rFonts w:ascii="Muli" w:eastAsia="Muli" w:hAnsi="Muli" w:cs="Muli"/>
                <w:sz w:val="16"/>
                <w:szCs w:val="16"/>
              </w:rPr>
            </w:pPr>
            <w:r>
              <w:rPr>
                <w:rFonts w:ascii="Muli" w:eastAsia="Muli" w:hAnsi="Muli" w:cs="Muli"/>
                <w:sz w:val="16"/>
                <w:szCs w:val="16"/>
              </w:rPr>
              <w:t>Autoridad Resolutora</w:t>
            </w:r>
          </w:p>
        </w:tc>
        <w:tc>
          <w:tcPr>
            <w:tcW w:w="1421" w:type="dxa"/>
          </w:tcPr>
          <w:p w14:paraId="0C45FC09" w14:textId="77777777" w:rsidR="00BC37F9" w:rsidRDefault="001D3045" w:rsidP="00702ED8">
            <w:pPr>
              <w:rPr>
                <w:rFonts w:ascii="Muli" w:eastAsia="Muli" w:hAnsi="Muli" w:cs="Muli"/>
                <w:sz w:val="16"/>
                <w:szCs w:val="16"/>
              </w:rPr>
            </w:pPr>
            <w:r>
              <w:rPr>
                <w:rFonts w:ascii="Muli" w:eastAsia="Muli" w:hAnsi="Muli" w:cs="Muli"/>
                <w:sz w:val="16"/>
                <w:szCs w:val="16"/>
              </w:rPr>
              <w:t>Sentencia definitiva.</w:t>
            </w:r>
          </w:p>
        </w:tc>
      </w:tr>
      <w:tr w:rsidR="00BC37F9" w14:paraId="5636CF6E" w14:textId="77777777">
        <w:tc>
          <w:tcPr>
            <w:tcW w:w="1033" w:type="dxa"/>
          </w:tcPr>
          <w:p w14:paraId="59F047B1" w14:textId="37A88901" w:rsidR="00BC37F9" w:rsidRDefault="001D3045" w:rsidP="00702ED8">
            <w:pPr>
              <w:rPr>
                <w:rFonts w:ascii="Muli" w:eastAsia="Muli" w:hAnsi="Muli" w:cs="Muli"/>
                <w:sz w:val="16"/>
                <w:szCs w:val="16"/>
              </w:rPr>
            </w:pPr>
            <w:r>
              <w:rPr>
                <w:rFonts w:ascii="Muli" w:eastAsia="Muli" w:hAnsi="Muli" w:cs="Muli"/>
                <w:sz w:val="16"/>
                <w:szCs w:val="16"/>
              </w:rPr>
              <w:t>1</w:t>
            </w:r>
            <w:r w:rsidR="00405772">
              <w:rPr>
                <w:rFonts w:ascii="Muli" w:eastAsia="Muli" w:hAnsi="Muli" w:cs="Muli"/>
                <w:sz w:val="16"/>
                <w:szCs w:val="16"/>
              </w:rPr>
              <w:t>2</w:t>
            </w:r>
          </w:p>
        </w:tc>
        <w:tc>
          <w:tcPr>
            <w:tcW w:w="5052" w:type="dxa"/>
            <w:gridSpan w:val="3"/>
          </w:tcPr>
          <w:p w14:paraId="71FB35A1" w14:textId="77777777" w:rsidR="00BC37F9" w:rsidRDefault="001D3045" w:rsidP="00702ED8">
            <w:pPr>
              <w:pBdr>
                <w:top w:val="nil"/>
                <w:left w:val="nil"/>
                <w:bottom w:val="nil"/>
                <w:right w:val="nil"/>
                <w:between w:val="nil"/>
              </w:pBdr>
              <w:ind w:left="360" w:hanging="360"/>
              <w:jc w:val="both"/>
              <w:rPr>
                <w:rFonts w:ascii="Muli" w:eastAsia="Muli" w:hAnsi="Muli" w:cs="Muli"/>
                <w:color w:val="000000"/>
                <w:sz w:val="16"/>
                <w:szCs w:val="16"/>
              </w:rPr>
            </w:pPr>
            <w:r>
              <w:rPr>
                <w:rFonts w:ascii="Muli" w:eastAsia="Muli" w:hAnsi="Muli" w:cs="Muli"/>
                <w:sz w:val="16"/>
                <w:szCs w:val="16"/>
              </w:rPr>
              <w:t>Fin del procedimiento.</w:t>
            </w:r>
          </w:p>
        </w:tc>
        <w:tc>
          <w:tcPr>
            <w:tcW w:w="1322" w:type="dxa"/>
            <w:gridSpan w:val="2"/>
          </w:tcPr>
          <w:p w14:paraId="4D4543A5" w14:textId="77777777" w:rsidR="00BC37F9" w:rsidRDefault="00BC37F9" w:rsidP="00702ED8">
            <w:pPr>
              <w:rPr>
                <w:rFonts w:ascii="Muli" w:eastAsia="Muli" w:hAnsi="Muli" w:cs="Muli"/>
                <w:sz w:val="16"/>
                <w:szCs w:val="16"/>
              </w:rPr>
            </w:pPr>
          </w:p>
        </w:tc>
        <w:tc>
          <w:tcPr>
            <w:tcW w:w="1421" w:type="dxa"/>
          </w:tcPr>
          <w:p w14:paraId="7540E8FB" w14:textId="77777777" w:rsidR="00BC37F9" w:rsidRDefault="00BC37F9" w:rsidP="00702ED8">
            <w:pPr>
              <w:rPr>
                <w:rFonts w:ascii="Muli" w:eastAsia="Muli" w:hAnsi="Muli" w:cs="Muli"/>
                <w:sz w:val="16"/>
                <w:szCs w:val="16"/>
              </w:rPr>
            </w:pPr>
          </w:p>
        </w:tc>
      </w:tr>
    </w:tbl>
    <w:p w14:paraId="10C4370F" w14:textId="77777777" w:rsidR="003D272A" w:rsidRDefault="003D272A" w:rsidP="00702ED8">
      <w:pPr>
        <w:spacing w:after="0" w:line="240" w:lineRule="auto"/>
        <w:rPr>
          <w:rFonts w:ascii="Muli" w:eastAsia="Muli" w:hAnsi="Muli" w:cs="Muli"/>
          <w:sz w:val="16"/>
          <w:szCs w:val="16"/>
        </w:rPr>
      </w:pPr>
    </w:p>
    <w:p w14:paraId="35CA3F11" w14:textId="6B38E015" w:rsidR="003D272A" w:rsidRDefault="00B16A7A" w:rsidP="00B16A7A">
      <w:pPr>
        <w:spacing w:after="0" w:line="240" w:lineRule="auto"/>
        <w:jc w:val="center"/>
        <w:rPr>
          <w:rFonts w:ascii="Muli" w:eastAsia="Muli" w:hAnsi="Muli" w:cs="Muli"/>
          <w:sz w:val="16"/>
          <w:szCs w:val="16"/>
        </w:rPr>
      </w:pPr>
      <w:r>
        <w:rPr>
          <w:rFonts w:ascii="Muli" w:eastAsia="Muli" w:hAnsi="Muli" w:cs="Muli"/>
          <w:noProof/>
          <w:sz w:val="16"/>
          <w:szCs w:val="16"/>
        </w:rPr>
        <w:lastRenderedPageBreak/>
        <w:drawing>
          <wp:inline distT="0" distB="0" distL="0" distR="0" wp14:anchorId="7FF96443" wp14:editId="4D633B10">
            <wp:extent cx="4171315" cy="7538400"/>
            <wp:effectExtent l="0" t="0" r="635" b="5715"/>
            <wp:docPr id="111526637" name="Imagen 111526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6637" name="Imagen 111526637"/>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4198554" cy="7587627"/>
                    </a:xfrm>
                    <a:prstGeom prst="rect">
                      <a:avLst/>
                    </a:prstGeom>
                  </pic:spPr>
                </pic:pic>
              </a:graphicData>
            </a:graphic>
          </wp:inline>
        </w:drawing>
      </w:r>
    </w:p>
    <w:tbl>
      <w:tblPr>
        <w:tblStyle w:val="afffffffffffffff3"/>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42"/>
        <w:gridCol w:w="2943"/>
        <w:gridCol w:w="2943"/>
      </w:tblGrid>
      <w:tr w:rsidR="00BC37F9" w14:paraId="7A3F7191" w14:textId="77777777">
        <w:trPr>
          <w:trHeight w:val="80"/>
        </w:trPr>
        <w:tc>
          <w:tcPr>
            <w:tcW w:w="2942" w:type="dxa"/>
            <w:shd w:val="clear" w:color="auto" w:fill="006666"/>
          </w:tcPr>
          <w:p w14:paraId="2FD28AE3"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Elaboró:</w:t>
            </w:r>
          </w:p>
        </w:tc>
        <w:tc>
          <w:tcPr>
            <w:tcW w:w="2943" w:type="dxa"/>
            <w:shd w:val="clear" w:color="auto" w:fill="006666"/>
          </w:tcPr>
          <w:p w14:paraId="3B2700AE"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Revisó:</w:t>
            </w:r>
          </w:p>
        </w:tc>
        <w:tc>
          <w:tcPr>
            <w:tcW w:w="2943" w:type="dxa"/>
            <w:shd w:val="clear" w:color="auto" w:fill="006666"/>
          </w:tcPr>
          <w:p w14:paraId="6251E15C" w14:textId="77777777" w:rsidR="00BC37F9" w:rsidRDefault="001D3045" w:rsidP="00702ED8">
            <w:pPr>
              <w:jc w:val="center"/>
              <w:rPr>
                <w:rFonts w:ascii="Muli" w:eastAsia="Muli" w:hAnsi="Muli" w:cs="Muli"/>
                <w:color w:val="FFFFFF"/>
                <w:sz w:val="16"/>
                <w:szCs w:val="16"/>
              </w:rPr>
            </w:pPr>
            <w:r>
              <w:rPr>
                <w:rFonts w:ascii="Muli" w:eastAsia="Muli" w:hAnsi="Muli" w:cs="Muli"/>
                <w:color w:val="FFFFFF"/>
                <w:sz w:val="16"/>
                <w:szCs w:val="16"/>
              </w:rPr>
              <w:t>Autorizó:</w:t>
            </w:r>
          </w:p>
        </w:tc>
      </w:tr>
      <w:tr w:rsidR="00BC37F9" w14:paraId="49187A65" w14:textId="77777777">
        <w:trPr>
          <w:trHeight w:val="550"/>
        </w:trPr>
        <w:tc>
          <w:tcPr>
            <w:tcW w:w="2942" w:type="dxa"/>
            <w:shd w:val="clear" w:color="auto" w:fill="auto"/>
            <w:vAlign w:val="center"/>
          </w:tcPr>
          <w:p w14:paraId="6EF4BE23"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3E2F254C" w14:textId="77777777" w:rsidR="00BC37F9" w:rsidRDefault="00BC37F9" w:rsidP="00702ED8">
            <w:pPr>
              <w:jc w:val="center"/>
              <w:rPr>
                <w:rFonts w:ascii="Muli" w:eastAsia="Muli" w:hAnsi="Muli" w:cs="Muli"/>
                <w:color w:val="FFFFFF"/>
                <w:sz w:val="16"/>
                <w:szCs w:val="16"/>
              </w:rPr>
            </w:pPr>
          </w:p>
        </w:tc>
        <w:tc>
          <w:tcPr>
            <w:tcW w:w="2943" w:type="dxa"/>
            <w:shd w:val="clear" w:color="auto" w:fill="auto"/>
            <w:vAlign w:val="center"/>
          </w:tcPr>
          <w:p w14:paraId="31B6B3B2" w14:textId="77777777" w:rsidR="00BC37F9" w:rsidRDefault="00BC37F9" w:rsidP="00702ED8">
            <w:pPr>
              <w:jc w:val="center"/>
              <w:rPr>
                <w:rFonts w:ascii="Muli" w:eastAsia="Muli" w:hAnsi="Muli" w:cs="Muli"/>
                <w:color w:val="FFFFFF"/>
                <w:sz w:val="16"/>
                <w:szCs w:val="16"/>
              </w:rPr>
            </w:pPr>
          </w:p>
        </w:tc>
      </w:tr>
      <w:tr w:rsidR="00BC37F9" w14:paraId="1181589A" w14:textId="77777777">
        <w:trPr>
          <w:trHeight w:val="469"/>
        </w:trPr>
        <w:tc>
          <w:tcPr>
            <w:tcW w:w="2942" w:type="dxa"/>
            <w:vAlign w:val="center"/>
          </w:tcPr>
          <w:p w14:paraId="4B1C6083" w14:textId="77777777" w:rsidR="00BC37F9" w:rsidRDefault="001D3045" w:rsidP="00702ED8">
            <w:pPr>
              <w:jc w:val="center"/>
              <w:rPr>
                <w:rFonts w:ascii="Muli" w:eastAsia="Muli" w:hAnsi="Muli" w:cs="Muli"/>
                <w:sz w:val="16"/>
                <w:szCs w:val="16"/>
              </w:rPr>
            </w:pPr>
            <w:r>
              <w:rPr>
                <w:rFonts w:ascii="Muli" w:eastAsia="Muli" w:hAnsi="Muli" w:cs="Muli"/>
                <w:sz w:val="16"/>
                <w:szCs w:val="16"/>
              </w:rPr>
              <w:t>Lic. Lorena Torres Guerra</w:t>
            </w:r>
          </w:p>
          <w:p w14:paraId="1AAF6A0B" w14:textId="77777777" w:rsidR="00BC37F9" w:rsidRDefault="001D3045" w:rsidP="00702ED8">
            <w:pPr>
              <w:jc w:val="center"/>
              <w:rPr>
                <w:rFonts w:ascii="Muli" w:eastAsia="Muli" w:hAnsi="Muli" w:cs="Muli"/>
                <w:sz w:val="16"/>
                <w:szCs w:val="16"/>
              </w:rPr>
            </w:pPr>
            <w:r>
              <w:rPr>
                <w:rFonts w:ascii="Muli" w:eastAsia="Muli" w:hAnsi="Muli" w:cs="Muli"/>
                <w:sz w:val="16"/>
                <w:szCs w:val="16"/>
              </w:rPr>
              <w:t>Titular del Órgano Interno de Control</w:t>
            </w:r>
          </w:p>
        </w:tc>
        <w:tc>
          <w:tcPr>
            <w:tcW w:w="2943" w:type="dxa"/>
            <w:vAlign w:val="center"/>
          </w:tcPr>
          <w:p w14:paraId="5683E36A" w14:textId="77777777" w:rsidR="00BC37F9" w:rsidRDefault="001D3045" w:rsidP="00702ED8">
            <w:pPr>
              <w:jc w:val="center"/>
              <w:rPr>
                <w:rFonts w:ascii="Muli" w:eastAsia="Muli" w:hAnsi="Muli" w:cs="Muli"/>
                <w:color w:val="000000"/>
                <w:sz w:val="16"/>
                <w:szCs w:val="16"/>
              </w:rPr>
            </w:pPr>
            <w:r>
              <w:rPr>
                <w:rFonts w:ascii="Muli" w:eastAsia="Muli" w:hAnsi="Muli" w:cs="Muli"/>
                <w:color w:val="000000"/>
                <w:sz w:val="16"/>
                <w:szCs w:val="16"/>
              </w:rPr>
              <w:t>Mtra. Florentina Rodríguez Ortega</w:t>
            </w:r>
          </w:p>
          <w:p w14:paraId="1CB834EC" w14:textId="77777777" w:rsidR="00BC37F9" w:rsidRDefault="001D3045" w:rsidP="00702ED8">
            <w:pPr>
              <w:jc w:val="center"/>
              <w:rPr>
                <w:rFonts w:ascii="Muli" w:eastAsia="Muli" w:hAnsi="Muli" w:cs="Muli"/>
                <w:sz w:val="16"/>
                <w:szCs w:val="16"/>
              </w:rPr>
            </w:pPr>
            <w:r>
              <w:rPr>
                <w:rFonts w:ascii="Muli" w:eastAsia="Muli" w:hAnsi="Muli" w:cs="Muli"/>
                <w:color w:val="000000"/>
                <w:sz w:val="16"/>
                <w:szCs w:val="16"/>
              </w:rPr>
              <w:t>Coordinador</w:t>
            </w:r>
            <w:r>
              <w:rPr>
                <w:rFonts w:ascii="Muli" w:eastAsia="Muli" w:hAnsi="Muli" w:cs="Muli"/>
                <w:sz w:val="16"/>
                <w:szCs w:val="16"/>
              </w:rPr>
              <w:t xml:space="preserve">a </w:t>
            </w:r>
            <w:r>
              <w:rPr>
                <w:rFonts w:ascii="Muli" w:eastAsia="Muli" w:hAnsi="Muli" w:cs="Muli"/>
                <w:color w:val="000000"/>
                <w:sz w:val="16"/>
                <w:szCs w:val="16"/>
              </w:rPr>
              <w:t>de Planeación Institucional</w:t>
            </w:r>
          </w:p>
        </w:tc>
        <w:tc>
          <w:tcPr>
            <w:tcW w:w="2943" w:type="dxa"/>
            <w:vAlign w:val="center"/>
          </w:tcPr>
          <w:p w14:paraId="61D30C49" w14:textId="77777777" w:rsidR="00BC37F9" w:rsidRDefault="001D3045" w:rsidP="00702ED8">
            <w:pPr>
              <w:jc w:val="center"/>
              <w:rPr>
                <w:rFonts w:ascii="Muli" w:eastAsia="Muli" w:hAnsi="Muli" w:cs="Muli"/>
                <w:sz w:val="16"/>
                <w:szCs w:val="16"/>
              </w:rPr>
            </w:pPr>
            <w:r>
              <w:rPr>
                <w:rFonts w:ascii="Muli" w:eastAsia="Muli" w:hAnsi="Muli" w:cs="Muli"/>
                <w:sz w:val="16"/>
                <w:szCs w:val="16"/>
              </w:rPr>
              <w:t>Dr. Erik G. Ramírez Serafín</w:t>
            </w:r>
          </w:p>
          <w:p w14:paraId="788B4274" w14:textId="77777777" w:rsidR="00BC37F9" w:rsidRDefault="001D3045" w:rsidP="00702ED8">
            <w:pPr>
              <w:jc w:val="center"/>
              <w:rPr>
                <w:rFonts w:ascii="Muli" w:eastAsia="Muli" w:hAnsi="Muli" w:cs="Muli"/>
                <w:sz w:val="16"/>
                <w:szCs w:val="16"/>
              </w:rPr>
            </w:pPr>
            <w:r>
              <w:rPr>
                <w:rFonts w:ascii="Muli" w:eastAsia="Muli" w:hAnsi="Muli" w:cs="Muli"/>
                <w:sz w:val="16"/>
                <w:szCs w:val="16"/>
              </w:rPr>
              <w:t>Secretario Técnico de la Secretaría Ejecutiva</w:t>
            </w:r>
          </w:p>
        </w:tc>
      </w:tr>
    </w:tbl>
    <w:p w14:paraId="548D4806" w14:textId="77777777" w:rsidR="00BC37F9" w:rsidRDefault="00BC37F9" w:rsidP="00131FE3">
      <w:pPr>
        <w:spacing w:after="0" w:line="240" w:lineRule="auto"/>
      </w:pPr>
    </w:p>
    <w:sectPr w:rsidR="00BC37F9" w:rsidSect="00E5674B">
      <w:footerReference w:type="default" r:id="rId130"/>
      <w:pgSz w:w="12240" w:h="15840"/>
      <w:pgMar w:top="1134" w:right="1134" w:bottom="1134" w:left="1701" w:header="709" w:footer="283"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F24CFD" w14:textId="77777777" w:rsidR="00E5674B" w:rsidRDefault="00E5674B">
      <w:pPr>
        <w:spacing w:after="0" w:line="240" w:lineRule="auto"/>
      </w:pPr>
      <w:r>
        <w:separator/>
      </w:r>
    </w:p>
  </w:endnote>
  <w:endnote w:type="continuationSeparator" w:id="0">
    <w:p w14:paraId="54255793" w14:textId="77777777" w:rsidR="00E5674B" w:rsidRDefault="00E567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Muli">
    <w:altName w:val="Calibri"/>
    <w:charset w:val="00"/>
    <w:family w:val="auto"/>
    <w:pitch w:val="variable"/>
    <w:sig w:usb0="A00000EF" w:usb1="4000204B" w:usb2="00000000" w:usb3="00000000" w:csb0="00000193"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w:charset w:val="00"/>
    <w:family w:val="swiss"/>
    <w:pitch w:val="variable"/>
    <w:sig w:usb0="E00082FF" w:usb1="400078FF" w:usb2="00000021"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Lora">
    <w:charset w:val="00"/>
    <w:family w:val="auto"/>
    <w:pitch w:val="variable"/>
    <w:sig w:usb0="A00002FF" w:usb1="5000204B" w:usb2="00000000" w:usb3="00000000" w:csb0="00000097" w:csb1="00000000"/>
  </w:font>
  <w:font w:name="Times New Roman (Títulos en alf">
    <w:altName w:val="Times New Roman"/>
    <w:panose1 w:val="00000000000000000000"/>
    <w:charset w:val="00"/>
    <w:family w:val="roman"/>
    <w:notTrueType/>
    <w:pitch w:val="default"/>
  </w:font>
  <w:font w:name="Microsoft Sans Serif">
    <w:panose1 w:val="020B0604020202020204"/>
    <w:charset w:val="00"/>
    <w:family w:val="swiss"/>
    <w:pitch w:val="variable"/>
    <w:sig w:usb0="E5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AA581E" w14:textId="77777777" w:rsidR="00BC37F9" w:rsidRDefault="001D3045">
    <w:pPr>
      <w:tabs>
        <w:tab w:val="center" w:pos="4550"/>
        <w:tab w:val="left" w:pos="5818"/>
      </w:tabs>
      <w:ind w:right="260"/>
      <w:jc w:val="right"/>
      <w:rPr>
        <w:color w:val="222A35"/>
        <w:sz w:val="24"/>
        <w:szCs w:val="24"/>
      </w:rPr>
    </w:pPr>
    <w:r>
      <w:rPr>
        <w:color w:val="8496B0"/>
        <w:sz w:val="24"/>
        <w:szCs w:val="24"/>
      </w:rPr>
      <w:t xml:space="preserve">Página </w:t>
    </w:r>
    <w:r>
      <w:rPr>
        <w:color w:val="323E4F"/>
        <w:sz w:val="24"/>
        <w:szCs w:val="24"/>
      </w:rPr>
      <w:fldChar w:fldCharType="begin"/>
    </w:r>
    <w:r>
      <w:rPr>
        <w:color w:val="323E4F"/>
        <w:sz w:val="24"/>
        <w:szCs w:val="24"/>
      </w:rPr>
      <w:instrText>PAGE</w:instrText>
    </w:r>
    <w:r>
      <w:rPr>
        <w:color w:val="323E4F"/>
        <w:sz w:val="24"/>
        <w:szCs w:val="24"/>
      </w:rPr>
      <w:fldChar w:fldCharType="separate"/>
    </w:r>
    <w:r w:rsidR="007D79BF">
      <w:rPr>
        <w:noProof/>
        <w:color w:val="323E4F"/>
        <w:sz w:val="24"/>
        <w:szCs w:val="24"/>
      </w:rPr>
      <w:t>1</w:t>
    </w:r>
    <w:r>
      <w:rPr>
        <w:color w:val="323E4F"/>
        <w:sz w:val="24"/>
        <w:szCs w:val="24"/>
      </w:rPr>
      <w:fldChar w:fldCharType="end"/>
    </w:r>
    <w:r>
      <w:rPr>
        <w:color w:val="323E4F"/>
        <w:sz w:val="24"/>
        <w:szCs w:val="24"/>
      </w:rPr>
      <w:t xml:space="preserve"> | </w:t>
    </w:r>
    <w:r>
      <w:rPr>
        <w:color w:val="323E4F"/>
        <w:sz w:val="24"/>
        <w:szCs w:val="24"/>
      </w:rPr>
      <w:fldChar w:fldCharType="begin"/>
    </w:r>
    <w:r>
      <w:rPr>
        <w:color w:val="323E4F"/>
        <w:sz w:val="24"/>
        <w:szCs w:val="24"/>
      </w:rPr>
      <w:instrText>NUMPAGES</w:instrText>
    </w:r>
    <w:r>
      <w:rPr>
        <w:color w:val="323E4F"/>
        <w:sz w:val="24"/>
        <w:szCs w:val="24"/>
      </w:rPr>
      <w:fldChar w:fldCharType="separate"/>
    </w:r>
    <w:r w:rsidR="007D79BF">
      <w:rPr>
        <w:noProof/>
        <w:color w:val="323E4F"/>
        <w:sz w:val="24"/>
        <w:szCs w:val="24"/>
      </w:rPr>
      <w:t>2</w:t>
    </w:r>
    <w:r>
      <w:rPr>
        <w:color w:val="323E4F"/>
        <w:sz w:val="24"/>
        <w:szCs w:val="24"/>
      </w:rPr>
      <w:fldChar w:fldCharType="end"/>
    </w:r>
  </w:p>
  <w:p w14:paraId="6603262D" w14:textId="77777777" w:rsidR="00BC37F9" w:rsidRDefault="00BC37F9">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79ED7E" w14:textId="77777777" w:rsidR="00E5674B" w:rsidRDefault="00E5674B">
      <w:pPr>
        <w:spacing w:after="0" w:line="240" w:lineRule="auto"/>
      </w:pPr>
      <w:r>
        <w:separator/>
      </w:r>
    </w:p>
  </w:footnote>
  <w:footnote w:type="continuationSeparator" w:id="0">
    <w:p w14:paraId="12F15875" w14:textId="77777777" w:rsidR="00E5674B" w:rsidRDefault="00E567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9291E"/>
    <w:multiLevelType w:val="multilevel"/>
    <w:tmpl w:val="29B453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3B645F"/>
    <w:multiLevelType w:val="hybridMultilevel"/>
    <w:tmpl w:val="B4AA5F8C"/>
    <w:lvl w:ilvl="0" w:tplc="E96420A2">
      <w:numFmt w:val="bullet"/>
      <w:lvlText w:val="•"/>
      <w:lvlJc w:val="left"/>
      <w:pPr>
        <w:ind w:left="1110" w:hanging="720"/>
      </w:pPr>
      <w:rPr>
        <w:rFonts w:ascii="Muli" w:eastAsia="Muli" w:hAnsi="Muli" w:cs="Muli" w:hint="default"/>
      </w:rPr>
    </w:lvl>
    <w:lvl w:ilvl="1" w:tplc="080A0003" w:tentative="1">
      <w:start w:val="1"/>
      <w:numFmt w:val="bullet"/>
      <w:lvlText w:val="o"/>
      <w:lvlJc w:val="left"/>
      <w:pPr>
        <w:ind w:left="1470" w:hanging="360"/>
      </w:pPr>
      <w:rPr>
        <w:rFonts w:ascii="Courier New" w:hAnsi="Courier New" w:cs="Courier New" w:hint="default"/>
      </w:rPr>
    </w:lvl>
    <w:lvl w:ilvl="2" w:tplc="080A0005" w:tentative="1">
      <w:start w:val="1"/>
      <w:numFmt w:val="bullet"/>
      <w:lvlText w:val=""/>
      <w:lvlJc w:val="left"/>
      <w:pPr>
        <w:ind w:left="2190" w:hanging="360"/>
      </w:pPr>
      <w:rPr>
        <w:rFonts w:ascii="Wingdings" w:hAnsi="Wingdings" w:hint="default"/>
      </w:rPr>
    </w:lvl>
    <w:lvl w:ilvl="3" w:tplc="080A0001" w:tentative="1">
      <w:start w:val="1"/>
      <w:numFmt w:val="bullet"/>
      <w:lvlText w:val=""/>
      <w:lvlJc w:val="left"/>
      <w:pPr>
        <w:ind w:left="2910" w:hanging="360"/>
      </w:pPr>
      <w:rPr>
        <w:rFonts w:ascii="Symbol" w:hAnsi="Symbol" w:hint="default"/>
      </w:rPr>
    </w:lvl>
    <w:lvl w:ilvl="4" w:tplc="080A0003" w:tentative="1">
      <w:start w:val="1"/>
      <w:numFmt w:val="bullet"/>
      <w:lvlText w:val="o"/>
      <w:lvlJc w:val="left"/>
      <w:pPr>
        <w:ind w:left="3630" w:hanging="360"/>
      </w:pPr>
      <w:rPr>
        <w:rFonts w:ascii="Courier New" w:hAnsi="Courier New" w:cs="Courier New" w:hint="default"/>
      </w:rPr>
    </w:lvl>
    <w:lvl w:ilvl="5" w:tplc="080A0005" w:tentative="1">
      <w:start w:val="1"/>
      <w:numFmt w:val="bullet"/>
      <w:lvlText w:val=""/>
      <w:lvlJc w:val="left"/>
      <w:pPr>
        <w:ind w:left="4350" w:hanging="360"/>
      </w:pPr>
      <w:rPr>
        <w:rFonts w:ascii="Wingdings" w:hAnsi="Wingdings" w:hint="default"/>
      </w:rPr>
    </w:lvl>
    <w:lvl w:ilvl="6" w:tplc="080A0001" w:tentative="1">
      <w:start w:val="1"/>
      <w:numFmt w:val="bullet"/>
      <w:lvlText w:val=""/>
      <w:lvlJc w:val="left"/>
      <w:pPr>
        <w:ind w:left="5070" w:hanging="360"/>
      </w:pPr>
      <w:rPr>
        <w:rFonts w:ascii="Symbol" w:hAnsi="Symbol" w:hint="default"/>
      </w:rPr>
    </w:lvl>
    <w:lvl w:ilvl="7" w:tplc="080A0003" w:tentative="1">
      <w:start w:val="1"/>
      <w:numFmt w:val="bullet"/>
      <w:lvlText w:val="o"/>
      <w:lvlJc w:val="left"/>
      <w:pPr>
        <w:ind w:left="5790" w:hanging="360"/>
      </w:pPr>
      <w:rPr>
        <w:rFonts w:ascii="Courier New" w:hAnsi="Courier New" w:cs="Courier New" w:hint="default"/>
      </w:rPr>
    </w:lvl>
    <w:lvl w:ilvl="8" w:tplc="080A0005" w:tentative="1">
      <w:start w:val="1"/>
      <w:numFmt w:val="bullet"/>
      <w:lvlText w:val=""/>
      <w:lvlJc w:val="left"/>
      <w:pPr>
        <w:ind w:left="6510" w:hanging="360"/>
      </w:pPr>
      <w:rPr>
        <w:rFonts w:ascii="Wingdings" w:hAnsi="Wingdings" w:hint="default"/>
      </w:rPr>
    </w:lvl>
  </w:abstractNum>
  <w:abstractNum w:abstractNumId="2" w15:restartNumberingAfterBreak="0">
    <w:nsid w:val="01751C0C"/>
    <w:multiLevelType w:val="multilevel"/>
    <w:tmpl w:val="7E62EB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2651A00"/>
    <w:multiLevelType w:val="multilevel"/>
    <w:tmpl w:val="3B2461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3354A40"/>
    <w:multiLevelType w:val="multilevel"/>
    <w:tmpl w:val="84A660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3685803"/>
    <w:multiLevelType w:val="multilevel"/>
    <w:tmpl w:val="147C30D2"/>
    <w:lvl w:ilvl="0">
      <w:start w:val="1"/>
      <w:numFmt w:val="bullet"/>
      <w:lvlText w:val="●"/>
      <w:lvlJc w:val="left"/>
      <w:pPr>
        <w:ind w:left="720" w:hanging="360"/>
      </w:pPr>
      <w:rPr>
        <w:rFonts w:ascii="Noto Sans Symbols" w:eastAsia="Noto Sans Symbols" w:hAnsi="Noto Sans Symbols" w:cs="Noto Sans Symbols"/>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04F85B8C"/>
    <w:multiLevelType w:val="multilevel"/>
    <w:tmpl w:val="A65EE25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05583BB0"/>
    <w:multiLevelType w:val="multilevel"/>
    <w:tmpl w:val="0A04B4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5D14F40"/>
    <w:multiLevelType w:val="multilevel"/>
    <w:tmpl w:val="3A588B1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5D73DD7"/>
    <w:multiLevelType w:val="multilevel"/>
    <w:tmpl w:val="62BC60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5FA0656"/>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6B929B9"/>
    <w:multiLevelType w:val="multilevel"/>
    <w:tmpl w:val="D6AE891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07A44ED2"/>
    <w:multiLevelType w:val="multilevel"/>
    <w:tmpl w:val="71BC9D94"/>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7F91731"/>
    <w:multiLevelType w:val="multilevel"/>
    <w:tmpl w:val="DD0247C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8CD48B7"/>
    <w:multiLevelType w:val="hybridMultilevel"/>
    <w:tmpl w:val="8CF074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0B15678B"/>
    <w:multiLevelType w:val="multilevel"/>
    <w:tmpl w:val="3F8AF49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B2C55A4"/>
    <w:multiLevelType w:val="multilevel"/>
    <w:tmpl w:val="6748B1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0B5915E3"/>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C2511B3"/>
    <w:multiLevelType w:val="hybridMultilevel"/>
    <w:tmpl w:val="73E495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C2764FE"/>
    <w:multiLevelType w:val="multilevel"/>
    <w:tmpl w:val="7196EA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0CB368A5"/>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0DEC3B21"/>
    <w:multiLevelType w:val="multilevel"/>
    <w:tmpl w:val="E8B60C1A"/>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0DEC4BD8"/>
    <w:multiLevelType w:val="hybridMultilevel"/>
    <w:tmpl w:val="D90064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0E410151"/>
    <w:multiLevelType w:val="multilevel"/>
    <w:tmpl w:val="64E41120"/>
    <w:lvl w:ilvl="0">
      <w:start w:val="1"/>
      <w:numFmt w:val="bullet"/>
      <w:lvlText w:val="●"/>
      <w:lvlJc w:val="left"/>
      <w:pPr>
        <w:ind w:left="1317" w:hanging="360"/>
      </w:pPr>
      <w:rPr>
        <w:rFonts w:ascii="Noto Sans Symbols" w:eastAsia="Noto Sans Symbols" w:hAnsi="Noto Sans Symbols" w:cs="Noto Sans Symbols"/>
      </w:rPr>
    </w:lvl>
    <w:lvl w:ilvl="1">
      <w:start w:val="1"/>
      <w:numFmt w:val="bullet"/>
      <w:lvlText w:val="o"/>
      <w:lvlJc w:val="left"/>
      <w:pPr>
        <w:ind w:left="2037" w:hanging="360"/>
      </w:pPr>
      <w:rPr>
        <w:rFonts w:ascii="Courier New" w:eastAsia="Courier New" w:hAnsi="Courier New" w:cs="Courier New"/>
      </w:rPr>
    </w:lvl>
    <w:lvl w:ilvl="2">
      <w:start w:val="1"/>
      <w:numFmt w:val="bullet"/>
      <w:lvlText w:val="▪"/>
      <w:lvlJc w:val="left"/>
      <w:pPr>
        <w:ind w:left="2757" w:hanging="360"/>
      </w:pPr>
      <w:rPr>
        <w:rFonts w:ascii="Noto Sans Symbols" w:eastAsia="Noto Sans Symbols" w:hAnsi="Noto Sans Symbols" w:cs="Noto Sans Symbols"/>
      </w:rPr>
    </w:lvl>
    <w:lvl w:ilvl="3">
      <w:start w:val="1"/>
      <w:numFmt w:val="bullet"/>
      <w:lvlText w:val="●"/>
      <w:lvlJc w:val="left"/>
      <w:pPr>
        <w:ind w:left="3477" w:hanging="360"/>
      </w:pPr>
      <w:rPr>
        <w:rFonts w:ascii="Noto Sans Symbols" w:eastAsia="Noto Sans Symbols" w:hAnsi="Noto Sans Symbols" w:cs="Noto Sans Symbols"/>
      </w:rPr>
    </w:lvl>
    <w:lvl w:ilvl="4">
      <w:start w:val="1"/>
      <w:numFmt w:val="bullet"/>
      <w:lvlText w:val="o"/>
      <w:lvlJc w:val="left"/>
      <w:pPr>
        <w:ind w:left="4197" w:hanging="360"/>
      </w:pPr>
      <w:rPr>
        <w:rFonts w:ascii="Courier New" w:eastAsia="Courier New" w:hAnsi="Courier New" w:cs="Courier New"/>
      </w:rPr>
    </w:lvl>
    <w:lvl w:ilvl="5">
      <w:start w:val="1"/>
      <w:numFmt w:val="bullet"/>
      <w:lvlText w:val="▪"/>
      <w:lvlJc w:val="left"/>
      <w:pPr>
        <w:ind w:left="4917" w:hanging="360"/>
      </w:pPr>
      <w:rPr>
        <w:rFonts w:ascii="Noto Sans Symbols" w:eastAsia="Noto Sans Symbols" w:hAnsi="Noto Sans Symbols" w:cs="Noto Sans Symbols"/>
      </w:rPr>
    </w:lvl>
    <w:lvl w:ilvl="6">
      <w:start w:val="1"/>
      <w:numFmt w:val="bullet"/>
      <w:lvlText w:val="●"/>
      <w:lvlJc w:val="left"/>
      <w:pPr>
        <w:ind w:left="5637" w:hanging="360"/>
      </w:pPr>
      <w:rPr>
        <w:rFonts w:ascii="Noto Sans Symbols" w:eastAsia="Noto Sans Symbols" w:hAnsi="Noto Sans Symbols" w:cs="Noto Sans Symbols"/>
      </w:rPr>
    </w:lvl>
    <w:lvl w:ilvl="7">
      <w:start w:val="1"/>
      <w:numFmt w:val="bullet"/>
      <w:lvlText w:val="o"/>
      <w:lvlJc w:val="left"/>
      <w:pPr>
        <w:ind w:left="6357" w:hanging="360"/>
      </w:pPr>
      <w:rPr>
        <w:rFonts w:ascii="Courier New" w:eastAsia="Courier New" w:hAnsi="Courier New" w:cs="Courier New"/>
      </w:rPr>
    </w:lvl>
    <w:lvl w:ilvl="8">
      <w:start w:val="1"/>
      <w:numFmt w:val="bullet"/>
      <w:lvlText w:val="▪"/>
      <w:lvlJc w:val="left"/>
      <w:pPr>
        <w:ind w:left="7077" w:hanging="360"/>
      </w:pPr>
      <w:rPr>
        <w:rFonts w:ascii="Noto Sans Symbols" w:eastAsia="Noto Sans Symbols" w:hAnsi="Noto Sans Symbols" w:cs="Noto Sans Symbols"/>
      </w:rPr>
    </w:lvl>
  </w:abstractNum>
  <w:abstractNum w:abstractNumId="24" w15:restartNumberingAfterBreak="0">
    <w:nsid w:val="0EFD2B0A"/>
    <w:multiLevelType w:val="multilevel"/>
    <w:tmpl w:val="C51A20C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5" w15:restartNumberingAfterBreak="0">
    <w:nsid w:val="0F125ACE"/>
    <w:multiLevelType w:val="multilevel"/>
    <w:tmpl w:val="C5C0FEB6"/>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6" w15:restartNumberingAfterBreak="0">
    <w:nsid w:val="11D55910"/>
    <w:multiLevelType w:val="multilevel"/>
    <w:tmpl w:val="EC6A2E4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49A11EE"/>
    <w:multiLevelType w:val="hybridMultilevel"/>
    <w:tmpl w:val="33E8C610"/>
    <w:lvl w:ilvl="0" w:tplc="E96420A2">
      <w:numFmt w:val="bullet"/>
      <w:lvlText w:val="•"/>
      <w:lvlJc w:val="left"/>
      <w:pPr>
        <w:ind w:left="1080" w:hanging="720"/>
      </w:pPr>
      <w:rPr>
        <w:rFonts w:ascii="Muli" w:eastAsia="Muli" w:hAnsi="Muli" w:cs="Mul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5F50BA4"/>
    <w:multiLevelType w:val="multilevel"/>
    <w:tmpl w:val="95A42E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71D6CC6"/>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17A7147F"/>
    <w:multiLevelType w:val="multilevel"/>
    <w:tmpl w:val="E54C57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182D3E43"/>
    <w:multiLevelType w:val="multilevel"/>
    <w:tmpl w:val="96DCEE6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2" w15:restartNumberingAfterBreak="0">
    <w:nsid w:val="183B37EF"/>
    <w:multiLevelType w:val="multilevel"/>
    <w:tmpl w:val="F342C43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185363F2"/>
    <w:multiLevelType w:val="hybridMultilevel"/>
    <w:tmpl w:val="0590CF7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18EB1760"/>
    <w:multiLevelType w:val="multilevel"/>
    <w:tmpl w:val="C25E2D1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18F10B9E"/>
    <w:multiLevelType w:val="multilevel"/>
    <w:tmpl w:val="A4B081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191903AA"/>
    <w:multiLevelType w:val="hybridMultilevel"/>
    <w:tmpl w:val="5B02C7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194A6366"/>
    <w:multiLevelType w:val="multilevel"/>
    <w:tmpl w:val="437427B2"/>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19D778C5"/>
    <w:multiLevelType w:val="hybridMultilevel"/>
    <w:tmpl w:val="DB68DC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1A3A5FB2"/>
    <w:multiLevelType w:val="multilevel"/>
    <w:tmpl w:val="E098EC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1AB36CBB"/>
    <w:multiLevelType w:val="hybridMultilevel"/>
    <w:tmpl w:val="FBB63B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1B084537"/>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1BD918B5"/>
    <w:multiLevelType w:val="multilevel"/>
    <w:tmpl w:val="2D42AE1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3" w15:restartNumberingAfterBreak="0">
    <w:nsid w:val="1E0443CA"/>
    <w:multiLevelType w:val="multilevel"/>
    <w:tmpl w:val="CF580D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1F152B49"/>
    <w:multiLevelType w:val="hybridMultilevel"/>
    <w:tmpl w:val="9DF42E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15:restartNumberingAfterBreak="0">
    <w:nsid w:val="1FB35E87"/>
    <w:multiLevelType w:val="hybridMultilevel"/>
    <w:tmpl w:val="33025CFE"/>
    <w:lvl w:ilvl="0" w:tplc="E96420A2">
      <w:numFmt w:val="bullet"/>
      <w:lvlText w:val="•"/>
      <w:lvlJc w:val="left"/>
      <w:pPr>
        <w:ind w:left="1080" w:hanging="720"/>
      </w:pPr>
      <w:rPr>
        <w:rFonts w:ascii="Muli" w:eastAsia="Muli" w:hAnsi="Muli" w:cs="Mul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04F3DD3"/>
    <w:multiLevelType w:val="multilevel"/>
    <w:tmpl w:val="3284750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7" w15:restartNumberingAfterBreak="0">
    <w:nsid w:val="20756885"/>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21B43D8C"/>
    <w:multiLevelType w:val="multilevel"/>
    <w:tmpl w:val="C9CE9B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230241F0"/>
    <w:multiLevelType w:val="hybridMultilevel"/>
    <w:tmpl w:val="BA467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23181442"/>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25EB6FFB"/>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27EC416F"/>
    <w:multiLevelType w:val="multilevel"/>
    <w:tmpl w:val="05305ED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29515003"/>
    <w:multiLevelType w:val="multilevel"/>
    <w:tmpl w:val="9808124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2A3313DD"/>
    <w:multiLevelType w:val="multilevel"/>
    <w:tmpl w:val="6D30252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2BFE68F2"/>
    <w:multiLevelType w:val="multilevel"/>
    <w:tmpl w:val="CCDCA4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2C395042"/>
    <w:multiLevelType w:val="multilevel"/>
    <w:tmpl w:val="87263FA8"/>
    <w:lvl w:ilvl="0">
      <w:start w:val="1"/>
      <w:numFmt w:val="bullet"/>
      <w:lvlText w:val="●"/>
      <w:lvlJc w:val="left"/>
      <w:pPr>
        <w:ind w:left="360" w:hanging="360"/>
      </w:pPr>
      <w:rPr>
        <w:rFonts w:ascii="Noto Sans Symbols" w:eastAsia="Noto Sans Symbols" w:hAnsi="Noto Sans Symbols" w:cs="Noto Sans Symbols"/>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57" w15:restartNumberingAfterBreak="0">
    <w:nsid w:val="2C7537C0"/>
    <w:multiLevelType w:val="hybridMultilevel"/>
    <w:tmpl w:val="1EBED6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2EC03AFB"/>
    <w:multiLevelType w:val="multilevel"/>
    <w:tmpl w:val="D0D4F1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9" w15:restartNumberingAfterBreak="0">
    <w:nsid w:val="2ED1439C"/>
    <w:multiLevelType w:val="multilevel"/>
    <w:tmpl w:val="D08ACEA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2EE37EE9"/>
    <w:multiLevelType w:val="hybridMultilevel"/>
    <w:tmpl w:val="1062C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2F0F20EC"/>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2FF518E0"/>
    <w:multiLevelType w:val="multilevel"/>
    <w:tmpl w:val="DFFC4C52"/>
    <w:lvl w:ilvl="0">
      <w:start w:val="1"/>
      <w:numFmt w:val="bullet"/>
      <w:pStyle w:val="Sinespaciado"/>
      <w:lvlText w:val="●"/>
      <w:lvlJc w:val="left"/>
      <w:pPr>
        <w:ind w:left="360" w:hanging="360"/>
      </w:pPr>
      <w:rPr>
        <w:rFonts w:ascii="Noto Sans Symbols" w:eastAsia="Noto Sans Symbols" w:hAnsi="Noto Sans Symbols" w:cs="Noto Sans Symbols"/>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63" w15:restartNumberingAfterBreak="0">
    <w:nsid w:val="30072C2A"/>
    <w:multiLevelType w:val="hybridMultilevel"/>
    <w:tmpl w:val="169CB5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316F2BC1"/>
    <w:multiLevelType w:val="multilevel"/>
    <w:tmpl w:val="A824E9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32B4586B"/>
    <w:multiLevelType w:val="multilevel"/>
    <w:tmpl w:val="B0E855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339E7860"/>
    <w:multiLevelType w:val="multilevel"/>
    <w:tmpl w:val="9918A90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7" w15:restartNumberingAfterBreak="0">
    <w:nsid w:val="33E755A0"/>
    <w:multiLevelType w:val="multilevel"/>
    <w:tmpl w:val="3CE223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8" w15:restartNumberingAfterBreak="0">
    <w:nsid w:val="33FC7643"/>
    <w:multiLevelType w:val="multilevel"/>
    <w:tmpl w:val="7B96A3C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9" w15:restartNumberingAfterBreak="0">
    <w:nsid w:val="345B3486"/>
    <w:multiLevelType w:val="multilevel"/>
    <w:tmpl w:val="664269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15:restartNumberingAfterBreak="0">
    <w:nsid w:val="347529AB"/>
    <w:multiLevelType w:val="multilevel"/>
    <w:tmpl w:val="598EFD2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35E13BE1"/>
    <w:multiLevelType w:val="multilevel"/>
    <w:tmpl w:val="C366AF5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36646B03"/>
    <w:multiLevelType w:val="hybridMultilevel"/>
    <w:tmpl w:val="1BB0B9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36CE3FFC"/>
    <w:multiLevelType w:val="multilevel"/>
    <w:tmpl w:val="A4D049DC"/>
    <w:lvl w:ilvl="0">
      <w:start w:val="1"/>
      <w:numFmt w:val="bullet"/>
      <w:lvlText w:val=""/>
      <w:lvlJc w:val="left"/>
      <w:pPr>
        <w:ind w:left="720" w:hanging="360"/>
      </w:pPr>
      <w:rPr>
        <w:rFonts w:ascii="Symbol" w:hAnsi="Symbol" w:hint="default"/>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74" w15:restartNumberingAfterBreak="0">
    <w:nsid w:val="36EB0E00"/>
    <w:multiLevelType w:val="multilevel"/>
    <w:tmpl w:val="9C3A0B8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5" w15:restartNumberingAfterBreak="0">
    <w:nsid w:val="371B4499"/>
    <w:multiLevelType w:val="hybridMultilevel"/>
    <w:tmpl w:val="D4289BBC"/>
    <w:lvl w:ilvl="0" w:tplc="E96420A2">
      <w:numFmt w:val="bullet"/>
      <w:lvlText w:val="•"/>
      <w:lvlJc w:val="left"/>
      <w:pPr>
        <w:ind w:left="1080" w:hanging="720"/>
      </w:pPr>
      <w:rPr>
        <w:rFonts w:ascii="Muli" w:eastAsia="Muli" w:hAnsi="Muli" w:cs="Mul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37421492"/>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379758C1"/>
    <w:multiLevelType w:val="multilevel"/>
    <w:tmpl w:val="769817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8" w15:restartNumberingAfterBreak="0">
    <w:nsid w:val="37F20570"/>
    <w:multiLevelType w:val="hybridMultilevel"/>
    <w:tmpl w:val="94480B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38FE2C3C"/>
    <w:multiLevelType w:val="multilevel"/>
    <w:tmpl w:val="66986C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397B5996"/>
    <w:multiLevelType w:val="multilevel"/>
    <w:tmpl w:val="35CC5B54"/>
    <w:lvl w:ilvl="0">
      <w:start w:val="1"/>
      <w:numFmt w:val="decimal"/>
      <w:lvlText w:val="%1."/>
      <w:lvlJc w:val="left"/>
      <w:pPr>
        <w:ind w:left="360" w:hanging="360"/>
      </w:pPr>
    </w:lvl>
    <w:lvl w:ilvl="1">
      <w:numFmt w:val="bullet"/>
      <w:lvlText w:val="·"/>
      <w:lvlJc w:val="left"/>
      <w:pPr>
        <w:ind w:left="1350" w:hanging="630"/>
      </w:pPr>
      <w:rPr>
        <w:rFonts w:ascii="Muli" w:eastAsia="Muli" w:hAnsi="Muli" w:cs="Muli"/>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1" w15:restartNumberingAfterBreak="0">
    <w:nsid w:val="3A1E5BB0"/>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3A895E76"/>
    <w:multiLevelType w:val="multilevel"/>
    <w:tmpl w:val="3D4CEB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3B59186B"/>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3C6F2E05"/>
    <w:multiLevelType w:val="multilevel"/>
    <w:tmpl w:val="7EDAF0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5" w15:restartNumberingAfterBreak="0">
    <w:nsid w:val="3D4829F7"/>
    <w:multiLevelType w:val="hybridMultilevel"/>
    <w:tmpl w:val="31A855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3E1D320A"/>
    <w:multiLevelType w:val="multilevel"/>
    <w:tmpl w:val="DE98EE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3EBF6DA0"/>
    <w:multiLevelType w:val="multilevel"/>
    <w:tmpl w:val="DE863D2A"/>
    <w:lvl w:ilvl="0">
      <w:start w:val="1"/>
      <w:numFmt w:val="bullet"/>
      <w:lvlText w:val="●"/>
      <w:lvlJc w:val="left"/>
      <w:pPr>
        <w:ind w:left="720" w:hanging="360"/>
      </w:pPr>
      <w:rPr>
        <w:rFonts w:ascii="Noto Sans" w:eastAsia="Noto Sans" w:hAnsi="Noto Sans" w:cs="Noto San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w:eastAsia="Noto Sans" w:hAnsi="Noto Sans" w:cs="Noto Sans"/>
      </w:rPr>
    </w:lvl>
    <w:lvl w:ilvl="3">
      <w:start w:val="1"/>
      <w:numFmt w:val="bullet"/>
      <w:lvlText w:val="●"/>
      <w:lvlJc w:val="left"/>
      <w:pPr>
        <w:ind w:left="2880" w:hanging="360"/>
      </w:pPr>
      <w:rPr>
        <w:rFonts w:ascii="Noto Sans" w:eastAsia="Noto Sans" w:hAnsi="Noto Sans" w:cs="Noto San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w:eastAsia="Noto Sans" w:hAnsi="Noto Sans" w:cs="Noto Sans"/>
      </w:rPr>
    </w:lvl>
    <w:lvl w:ilvl="6">
      <w:start w:val="1"/>
      <w:numFmt w:val="bullet"/>
      <w:lvlText w:val="●"/>
      <w:lvlJc w:val="left"/>
      <w:pPr>
        <w:ind w:left="5040" w:hanging="360"/>
      </w:pPr>
      <w:rPr>
        <w:rFonts w:ascii="Noto Sans" w:eastAsia="Noto Sans" w:hAnsi="Noto Sans" w:cs="Noto San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w:eastAsia="Noto Sans" w:hAnsi="Noto Sans" w:cs="Noto Sans"/>
      </w:rPr>
    </w:lvl>
  </w:abstractNum>
  <w:abstractNum w:abstractNumId="88" w15:restartNumberingAfterBreak="0">
    <w:nsid w:val="40C32FED"/>
    <w:multiLevelType w:val="multilevel"/>
    <w:tmpl w:val="955C5398"/>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89" w15:restartNumberingAfterBreak="0">
    <w:nsid w:val="4142459C"/>
    <w:multiLevelType w:val="multilevel"/>
    <w:tmpl w:val="590451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15:restartNumberingAfterBreak="0">
    <w:nsid w:val="417573B2"/>
    <w:multiLevelType w:val="hybridMultilevel"/>
    <w:tmpl w:val="89BA4998"/>
    <w:lvl w:ilvl="0" w:tplc="080A0001">
      <w:start w:val="1"/>
      <w:numFmt w:val="bullet"/>
      <w:lvlText w:val=""/>
      <w:lvlJc w:val="left"/>
      <w:pPr>
        <w:ind w:left="777" w:hanging="360"/>
      </w:pPr>
      <w:rPr>
        <w:rFonts w:ascii="Symbol" w:hAnsi="Symbol" w:hint="default"/>
      </w:rPr>
    </w:lvl>
    <w:lvl w:ilvl="1" w:tplc="080A0003" w:tentative="1">
      <w:start w:val="1"/>
      <w:numFmt w:val="bullet"/>
      <w:lvlText w:val="o"/>
      <w:lvlJc w:val="left"/>
      <w:pPr>
        <w:ind w:left="1497" w:hanging="360"/>
      </w:pPr>
      <w:rPr>
        <w:rFonts w:ascii="Courier New" w:hAnsi="Courier New" w:cs="Courier New" w:hint="default"/>
      </w:rPr>
    </w:lvl>
    <w:lvl w:ilvl="2" w:tplc="080A0005" w:tentative="1">
      <w:start w:val="1"/>
      <w:numFmt w:val="bullet"/>
      <w:lvlText w:val=""/>
      <w:lvlJc w:val="left"/>
      <w:pPr>
        <w:ind w:left="2217" w:hanging="360"/>
      </w:pPr>
      <w:rPr>
        <w:rFonts w:ascii="Wingdings" w:hAnsi="Wingdings" w:hint="default"/>
      </w:rPr>
    </w:lvl>
    <w:lvl w:ilvl="3" w:tplc="080A0001" w:tentative="1">
      <w:start w:val="1"/>
      <w:numFmt w:val="bullet"/>
      <w:lvlText w:val=""/>
      <w:lvlJc w:val="left"/>
      <w:pPr>
        <w:ind w:left="2937" w:hanging="360"/>
      </w:pPr>
      <w:rPr>
        <w:rFonts w:ascii="Symbol" w:hAnsi="Symbol" w:hint="default"/>
      </w:rPr>
    </w:lvl>
    <w:lvl w:ilvl="4" w:tplc="080A0003" w:tentative="1">
      <w:start w:val="1"/>
      <w:numFmt w:val="bullet"/>
      <w:lvlText w:val="o"/>
      <w:lvlJc w:val="left"/>
      <w:pPr>
        <w:ind w:left="3657" w:hanging="360"/>
      </w:pPr>
      <w:rPr>
        <w:rFonts w:ascii="Courier New" w:hAnsi="Courier New" w:cs="Courier New" w:hint="default"/>
      </w:rPr>
    </w:lvl>
    <w:lvl w:ilvl="5" w:tplc="080A0005" w:tentative="1">
      <w:start w:val="1"/>
      <w:numFmt w:val="bullet"/>
      <w:lvlText w:val=""/>
      <w:lvlJc w:val="left"/>
      <w:pPr>
        <w:ind w:left="4377" w:hanging="360"/>
      </w:pPr>
      <w:rPr>
        <w:rFonts w:ascii="Wingdings" w:hAnsi="Wingdings" w:hint="default"/>
      </w:rPr>
    </w:lvl>
    <w:lvl w:ilvl="6" w:tplc="080A0001" w:tentative="1">
      <w:start w:val="1"/>
      <w:numFmt w:val="bullet"/>
      <w:lvlText w:val=""/>
      <w:lvlJc w:val="left"/>
      <w:pPr>
        <w:ind w:left="5097" w:hanging="360"/>
      </w:pPr>
      <w:rPr>
        <w:rFonts w:ascii="Symbol" w:hAnsi="Symbol" w:hint="default"/>
      </w:rPr>
    </w:lvl>
    <w:lvl w:ilvl="7" w:tplc="080A0003" w:tentative="1">
      <w:start w:val="1"/>
      <w:numFmt w:val="bullet"/>
      <w:lvlText w:val="o"/>
      <w:lvlJc w:val="left"/>
      <w:pPr>
        <w:ind w:left="5817" w:hanging="360"/>
      </w:pPr>
      <w:rPr>
        <w:rFonts w:ascii="Courier New" w:hAnsi="Courier New" w:cs="Courier New" w:hint="default"/>
      </w:rPr>
    </w:lvl>
    <w:lvl w:ilvl="8" w:tplc="080A0005" w:tentative="1">
      <w:start w:val="1"/>
      <w:numFmt w:val="bullet"/>
      <w:lvlText w:val=""/>
      <w:lvlJc w:val="left"/>
      <w:pPr>
        <w:ind w:left="6537" w:hanging="360"/>
      </w:pPr>
      <w:rPr>
        <w:rFonts w:ascii="Wingdings" w:hAnsi="Wingdings" w:hint="default"/>
      </w:rPr>
    </w:lvl>
  </w:abstractNum>
  <w:abstractNum w:abstractNumId="91" w15:restartNumberingAfterBreak="0">
    <w:nsid w:val="4191082B"/>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41C14FFB"/>
    <w:multiLevelType w:val="multilevel"/>
    <w:tmpl w:val="0DB8C57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3" w15:restartNumberingAfterBreak="0">
    <w:nsid w:val="421A1654"/>
    <w:multiLevelType w:val="hybridMultilevel"/>
    <w:tmpl w:val="AA9C8E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42794EA2"/>
    <w:multiLevelType w:val="multilevel"/>
    <w:tmpl w:val="CE66CB4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5" w15:restartNumberingAfterBreak="0">
    <w:nsid w:val="427C580A"/>
    <w:multiLevelType w:val="multilevel"/>
    <w:tmpl w:val="A1CA6C2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42881720"/>
    <w:multiLevelType w:val="multilevel"/>
    <w:tmpl w:val="D0AE55E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7" w15:restartNumberingAfterBreak="0">
    <w:nsid w:val="42B970F5"/>
    <w:multiLevelType w:val="hybridMultilevel"/>
    <w:tmpl w:val="6DD894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443D0FAB"/>
    <w:multiLevelType w:val="multilevel"/>
    <w:tmpl w:val="A39E67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46821ADD"/>
    <w:multiLevelType w:val="multilevel"/>
    <w:tmpl w:val="6C243A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0" w15:restartNumberingAfterBreak="0">
    <w:nsid w:val="4696283F"/>
    <w:multiLevelType w:val="multilevel"/>
    <w:tmpl w:val="601EE34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46B55E53"/>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2" w15:restartNumberingAfterBreak="0">
    <w:nsid w:val="470B281A"/>
    <w:multiLevelType w:val="multilevel"/>
    <w:tmpl w:val="5A4811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3" w15:restartNumberingAfterBreak="0">
    <w:nsid w:val="47B53B21"/>
    <w:multiLevelType w:val="multilevel"/>
    <w:tmpl w:val="653E727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48202EED"/>
    <w:multiLevelType w:val="multilevel"/>
    <w:tmpl w:val="D18A3F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5" w15:restartNumberingAfterBreak="0">
    <w:nsid w:val="488A270D"/>
    <w:multiLevelType w:val="multilevel"/>
    <w:tmpl w:val="BD76F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49714B5E"/>
    <w:multiLevelType w:val="multilevel"/>
    <w:tmpl w:val="25D823D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7" w15:restartNumberingAfterBreak="0">
    <w:nsid w:val="49C30415"/>
    <w:multiLevelType w:val="multilevel"/>
    <w:tmpl w:val="A78C3C84"/>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08" w15:restartNumberingAfterBreak="0">
    <w:nsid w:val="4A584D41"/>
    <w:multiLevelType w:val="multilevel"/>
    <w:tmpl w:val="E8A80C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9" w15:restartNumberingAfterBreak="0">
    <w:nsid w:val="4AB84B54"/>
    <w:multiLevelType w:val="multilevel"/>
    <w:tmpl w:val="0FD8579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10" w15:restartNumberingAfterBreak="0">
    <w:nsid w:val="4C3260AA"/>
    <w:multiLevelType w:val="multilevel"/>
    <w:tmpl w:val="675457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1" w15:restartNumberingAfterBreak="0">
    <w:nsid w:val="4C4B245A"/>
    <w:multiLevelType w:val="hybridMultilevel"/>
    <w:tmpl w:val="B7666E1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4C5817D9"/>
    <w:multiLevelType w:val="multilevel"/>
    <w:tmpl w:val="4E9630A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3" w15:restartNumberingAfterBreak="0">
    <w:nsid w:val="4CE0723C"/>
    <w:multiLevelType w:val="hybridMultilevel"/>
    <w:tmpl w:val="629216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4CF52B1A"/>
    <w:multiLevelType w:val="multilevel"/>
    <w:tmpl w:val="872C1CE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5" w15:restartNumberingAfterBreak="0">
    <w:nsid w:val="4ED75A16"/>
    <w:multiLevelType w:val="hybridMultilevel"/>
    <w:tmpl w:val="A4B0A43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51667D00"/>
    <w:multiLevelType w:val="multilevel"/>
    <w:tmpl w:val="7B2EF1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7" w15:restartNumberingAfterBreak="0">
    <w:nsid w:val="51CF3BAA"/>
    <w:multiLevelType w:val="multilevel"/>
    <w:tmpl w:val="408CAE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8" w15:restartNumberingAfterBreak="0">
    <w:nsid w:val="51F67F3B"/>
    <w:multiLevelType w:val="multilevel"/>
    <w:tmpl w:val="BC106C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9" w15:restartNumberingAfterBreak="0">
    <w:nsid w:val="520B4668"/>
    <w:multiLevelType w:val="multilevel"/>
    <w:tmpl w:val="97AE834A"/>
    <w:lvl w:ilvl="0">
      <w:start w:val="3"/>
      <w:numFmt w:val="decimal"/>
      <w:lvlText w:val="%1."/>
      <w:lvlJc w:val="left"/>
      <w:pPr>
        <w:ind w:left="360" w:hanging="360"/>
      </w:pPr>
    </w:lvl>
    <w:lvl w:ilvl="1">
      <w:start w:val="1"/>
      <w:numFmt w:val="upperRoman"/>
      <w:lvlText w:val="%2."/>
      <w:lvlJc w:val="right"/>
      <w:pPr>
        <w:ind w:left="792" w:hanging="432"/>
      </w:pPr>
    </w:lvl>
    <w:lvl w:ilvl="2">
      <w:start w:val="1"/>
      <w:numFmt w:val="upperRoman"/>
      <w:lvlText w:val="%3."/>
      <w:lvlJc w:val="right"/>
      <w:pPr>
        <w:ind w:left="1212" w:hanging="503"/>
      </w:pPr>
      <w:rPr>
        <w:b/>
        <w:i w:val="0"/>
        <w:smallCaps w:val="0"/>
        <w:strike w:val="0"/>
        <w:color w:val="732337"/>
        <w:u w:val="none"/>
        <w:vertAlign w:val="baseline"/>
      </w:rPr>
    </w:lvl>
    <w:lvl w:ilvl="3">
      <w:start w:val="1"/>
      <w:numFmt w:val="lowerLetter"/>
      <w:lvlText w:val="%4."/>
      <w:lvlJc w:val="left"/>
      <w:pPr>
        <w:ind w:left="1920" w:hanging="360"/>
      </w:pPr>
    </w:lvl>
    <w:lvl w:ilvl="4">
      <w:start w:val="1"/>
      <w:numFmt w:val="decimal"/>
      <w:lvlText w:val="V.%5"/>
      <w:lvlJc w:val="left"/>
      <w:pPr>
        <w:ind w:left="2232" w:hanging="792"/>
      </w:pPr>
    </w:lvl>
    <w:lvl w:ilvl="5">
      <w:start w:val="1"/>
      <w:numFmt w:val="decimal"/>
      <w:lvlText w:val="%1.%2.%3.%4.%5.%6."/>
      <w:lvlJc w:val="left"/>
      <w:pPr>
        <w:ind w:left="2736" w:hanging="934"/>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0" w15:restartNumberingAfterBreak="0">
    <w:nsid w:val="52BE08F7"/>
    <w:multiLevelType w:val="multilevel"/>
    <w:tmpl w:val="47AC01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1" w15:restartNumberingAfterBreak="0">
    <w:nsid w:val="52D868A4"/>
    <w:multiLevelType w:val="hybridMultilevel"/>
    <w:tmpl w:val="322AD5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15:restartNumberingAfterBreak="0">
    <w:nsid w:val="53006DB5"/>
    <w:multiLevelType w:val="multilevel"/>
    <w:tmpl w:val="163C470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533C61F4"/>
    <w:multiLevelType w:val="multilevel"/>
    <w:tmpl w:val="185842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4" w15:restartNumberingAfterBreak="0">
    <w:nsid w:val="543F2C66"/>
    <w:multiLevelType w:val="hybridMultilevel"/>
    <w:tmpl w:val="03E823A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5" w15:restartNumberingAfterBreak="0">
    <w:nsid w:val="597104E3"/>
    <w:multiLevelType w:val="multilevel"/>
    <w:tmpl w:val="55E225A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6" w15:restartNumberingAfterBreak="0">
    <w:nsid w:val="59AE268A"/>
    <w:multiLevelType w:val="multilevel"/>
    <w:tmpl w:val="4BA45E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7" w15:restartNumberingAfterBreak="0">
    <w:nsid w:val="59DA5408"/>
    <w:multiLevelType w:val="multilevel"/>
    <w:tmpl w:val="F2E4D46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8" w15:restartNumberingAfterBreak="0">
    <w:nsid w:val="5B841340"/>
    <w:multiLevelType w:val="multilevel"/>
    <w:tmpl w:val="5F0A7F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5BC7311A"/>
    <w:multiLevelType w:val="hybridMultilevel"/>
    <w:tmpl w:val="F33E54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0" w15:restartNumberingAfterBreak="0">
    <w:nsid w:val="5BD65BAC"/>
    <w:multiLevelType w:val="multilevel"/>
    <w:tmpl w:val="5C5C9A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1" w15:restartNumberingAfterBreak="0">
    <w:nsid w:val="5CB0266F"/>
    <w:multiLevelType w:val="multilevel"/>
    <w:tmpl w:val="4EC653C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2" w15:restartNumberingAfterBreak="0">
    <w:nsid w:val="5D0D042E"/>
    <w:multiLevelType w:val="hybridMultilevel"/>
    <w:tmpl w:val="2A045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3" w15:restartNumberingAfterBreak="0">
    <w:nsid w:val="5D42771E"/>
    <w:multiLevelType w:val="multilevel"/>
    <w:tmpl w:val="1F72B29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5D8B6F64"/>
    <w:multiLevelType w:val="hybridMultilevel"/>
    <w:tmpl w:val="61D235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5" w15:restartNumberingAfterBreak="0">
    <w:nsid w:val="5D9E41DB"/>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6" w15:restartNumberingAfterBreak="0">
    <w:nsid w:val="5E9D71F1"/>
    <w:multiLevelType w:val="multilevel"/>
    <w:tmpl w:val="FC4EF14C"/>
    <w:lvl w:ilvl="0">
      <w:start w:val="1"/>
      <w:numFmt w:val="bullet"/>
      <w:lvlText w:val="●"/>
      <w:lvlJc w:val="left"/>
      <w:pPr>
        <w:ind w:left="360" w:hanging="360"/>
      </w:pPr>
      <w:rPr>
        <w:rFonts w:ascii="Noto Sans Symbols" w:eastAsia="Noto Sans Symbols" w:hAnsi="Noto Sans Symbols" w:cs="Noto Sans Symbols"/>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37" w15:restartNumberingAfterBreak="0">
    <w:nsid w:val="5EA702F0"/>
    <w:multiLevelType w:val="multilevel"/>
    <w:tmpl w:val="9FCA74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8" w15:restartNumberingAfterBreak="0">
    <w:nsid w:val="5EB76EDA"/>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9" w15:restartNumberingAfterBreak="0">
    <w:nsid w:val="5F545172"/>
    <w:multiLevelType w:val="multilevel"/>
    <w:tmpl w:val="73527B8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0" w15:restartNumberingAfterBreak="0">
    <w:nsid w:val="5F5760F1"/>
    <w:multiLevelType w:val="hybridMultilevel"/>
    <w:tmpl w:val="84701A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1" w15:restartNumberingAfterBreak="0">
    <w:nsid w:val="606F46F5"/>
    <w:multiLevelType w:val="multilevel"/>
    <w:tmpl w:val="F0A2F8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2" w15:restartNumberingAfterBreak="0">
    <w:nsid w:val="61E55295"/>
    <w:multiLevelType w:val="multilevel"/>
    <w:tmpl w:val="407E9552"/>
    <w:lvl w:ilvl="0">
      <w:start w:val="1"/>
      <w:numFmt w:val="decimal"/>
      <w:lvlText w:val="%1."/>
      <w:lvlJc w:val="righ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3" w15:restartNumberingAfterBreak="0">
    <w:nsid w:val="62104864"/>
    <w:multiLevelType w:val="multilevel"/>
    <w:tmpl w:val="B5EA7CD6"/>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4" w15:restartNumberingAfterBreak="0">
    <w:nsid w:val="62BE62B7"/>
    <w:multiLevelType w:val="multilevel"/>
    <w:tmpl w:val="96721D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5" w15:restartNumberingAfterBreak="0">
    <w:nsid w:val="63742C14"/>
    <w:multiLevelType w:val="multilevel"/>
    <w:tmpl w:val="37F8A34E"/>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63A337FB"/>
    <w:multiLevelType w:val="multilevel"/>
    <w:tmpl w:val="AAFCF2EA"/>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7" w15:restartNumberingAfterBreak="0">
    <w:nsid w:val="63DC3C71"/>
    <w:multiLevelType w:val="multilevel"/>
    <w:tmpl w:val="E7C066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8" w15:restartNumberingAfterBreak="0">
    <w:nsid w:val="640F50BD"/>
    <w:multiLevelType w:val="multilevel"/>
    <w:tmpl w:val="774E460A"/>
    <w:lvl w:ilvl="0">
      <w:start w:val="1"/>
      <w:numFmt w:val="upp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9" w15:restartNumberingAfterBreak="0">
    <w:nsid w:val="648E72C3"/>
    <w:multiLevelType w:val="multilevel"/>
    <w:tmpl w:val="DDA47D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0" w15:restartNumberingAfterBreak="0">
    <w:nsid w:val="65314B8D"/>
    <w:multiLevelType w:val="hybridMultilevel"/>
    <w:tmpl w:val="482E7B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1" w15:restartNumberingAfterBreak="0">
    <w:nsid w:val="65CB5C42"/>
    <w:multiLevelType w:val="multilevel"/>
    <w:tmpl w:val="D18A3FF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66713D1B"/>
    <w:multiLevelType w:val="multilevel"/>
    <w:tmpl w:val="A4D049DC"/>
    <w:lvl w:ilvl="0">
      <w:start w:val="1"/>
      <w:numFmt w:val="bullet"/>
      <w:lvlText w:val=""/>
      <w:lvlJc w:val="left"/>
      <w:pPr>
        <w:ind w:left="720"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3" w15:restartNumberingAfterBreak="0">
    <w:nsid w:val="66AE6522"/>
    <w:multiLevelType w:val="multilevel"/>
    <w:tmpl w:val="3E2A450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4" w15:restartNumberingAfterBreak="0">
    <w:nsid w:val="68025BAF"/>
    <w:multiLevelType w:val="multilevel"/>
    <w:tmpl w:val="2B54B28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5" w15:restartNumberingAfterBreak="0">
    <w:nsid w:val="683F7815"/>
    <w:multiLevelType w:val="multilevel"/>
    <w:tmpl w:val="38BE1E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6" w15:restartNumberingAfterBreak="0">
    <w:nsid w:val="68612092"/>
    <w:multiLevelType w:val="hybridMultilevel"/>
    <w:tmpl w:val="5E30AD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7" w15:restartNumberingAfterBreak="0">
    <w:nsid w:val="686C53BA"/>
    <w:multiLevelType w:val="multilevel"/>
    <w:tmpl w:val="7D2C9D82"/>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8" w15:restartNumberingAfterBreak="0">
    <w:nsid w:val="6A131F64"/>
    <w:multiLevelType w:val="multilevel"/>
    <w:tmpl w:val="F1841BDE"/>
    <w:lvl w:ilvl="0">
      <w:start w:val="1"/>
      <w:numFmt w:val="bullet"/>
      <w:lvlText w:val="●"/>
      <w:lvlJc w:val="left"/>
      <w:pPr>
        <w:ind w:left="1080" w:hanging="360"/>
      </w:pPr>
      <w:rPr>
        <w:rFonts w:ascii="Noto Sans Symbols" w:eastAsia="Noto Sans Symbols" w:hAnsi="Noto Sans Symbols" w:cs="Noto Sans Symbols"/>
      </w:rPr>
    </w:lvl>
    <w:lvl w:ilvl="1">
      <w:numFmt w:val="bullet"/>
      <w:lvlText w:val="•"/>
      <w:lvlJc w:val="left"/>
      <w:pPr>
        <w:ind w:left="2145" w:hanging="705"/>
      </w:pPr>
      <w:rPr>
        <w:rFonts w:ascii="Muli" w:eastAsia="Muli" w:hAnsi="Muli" w:cs="Muli"/>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59" w15:restartNumberingAfterBreak="0">
    <w:nsid w:val="6ACC72C1"/>
    <w:multiLevelType w:val="hybridMultilevel"/>
    <w:tmpl w:val="3926C61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60" w15:restartNumberingAfterBreak="0">
    <w:nsid w:val="6BED2AD7"/>
    <w:multiLevelType w:val="hybridMultilevel"/>
    <w:tmpl w:val="5510DF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15:restartNumberingAfterBreak="0">
    <w:nsid w:val="6C2A5E1E"/>
    <w:multiLevelType w:val="multilevel"/>
    <w:tmpl w:val="BDFAB5F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2" w15:restartNumberingAfterBreak="0">
    <w:nsid w:val="6C693B7A"/>
    <w:multiLevelType w:val="hybridMultilevel"/>
    <w:tmpl w:val="F1E45A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3" w15:restartNumberingAfterBreak="0">
    <w:nsid w:val="6C9138FD"/>
    <w:multiLevelType w:val="multilevel"/>
    <w:tmpl w:val="FCF00F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4" w15:restartNumberingAfterBreak="0">
    <w:nsid w:val="6DDC7143"/>
    <w:multiLevelType w:val="multilevel"/>
    <w:tmpl w:val="ED08FC3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5" w15:restartNumberingAfterBreak="0">
    <w:nsid w:val="71081F4B"/>
    <w:multiLevelType w:val="multilevel"/>
    <w:tmpl w:val="91D624B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6" w15:restartNumberingAfterBreak="0">
    <w:nsid w:val="7231130F"/>
    <w:multiLevelType w:val="multilevel"/>
    <w:tmpl w:val="A92815B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7" w15:restartNumberingAfterBreak="0">
    <w:nsid w:val="72520E94"/>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8" w15:restartNumberingAfterBreak="0">
    <w:nsid w:val="730C5E34"/>
    <w:multiLevelType w:val="multilevel"/>
    <w:tmpl w:val="660407F6"/>
    <w:lvl w:ilvl="0">
      <w:start w:val="1"/>
      <w:numFmt w:val="bullet"/>
      <w:lvlText w:val="●"/>
      <w:lvlJc w:val="left"/>
      <w:pPr>
        <w:ind w:left="360" w:hanging="360"/>
      </w:pPr>
      <w:rPr>
        <w:rFonts w:ascii="Noto Sans Symbols" w:eastAsia="Noto Sans Symbols" w:hAnsi="Noto Sans Symbols" w:cs="Noto Sans Symbols"/>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69" w15:restartNumberingAfterBreak="0">
    <w:nsid w:val="736A679A"/>
    <w:multiLevelType w:val="hybridMultilevel"/>
    <w:tmpl w:val="B38458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0" w15:restartNumberingAfterBreak="0">
    <w:nsid w:val="739F6FA6"/>
    <w:multiLevelType w:val="multilevel"/>
    <w:tmpl w:val="0C6254F0"/>
    <w:lvl w:ilvl="0">
      <w:start w:val="1"/>
      <w:numFmt w:val="decimal"/>
      <w:lvlText w:val="%1."/>
      <w:lvlJc w:val="left"/>
      <w:pPr>
        <w:ind w:left="720" w:hanging="360"/>
      </w:pPr>
      <w:rPr>
        <w:rFonts w:ascii="Muli" w:eastAsia="Muli" w:hAnsi="Muli" w:cs="Muli"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1" w15:restartNumberingAfterBreak="0">
    <w:nsid w:val="76D51B64"/>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2" w15:restartNumberingAfterBreak="0">
    <w:nsid w:val="774F5A7B"/>
    <w:multiLevelType w:val="multilevel"/>
    <w:tmpl w:val="C770A6C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73" w15:restartNumberingAfterBreak="0">
    <w:nsid w:val="78A35171"/>
    <w:multiLevelType w:val="multilevel"/>
    <w:tmpl w:val="3990A4D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4" w15:restartNumberingAfterBreak="0">
    <w:nsid w:val="79267BE6"/>
    <w:multiLevelType w:val="hybridMultilevel"/>
    <w:tmpl w:val="D62873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5" w15:restartNumberingAfterBreak="0">
    <w:nsid w:val="79CD09D7"/>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6" w15:restartNumberingAfterBreak="0">
    <w:nsid w:val="7A39296A"/>
    <w:multiLevelType w:val="multilevel"/>
    <w:tmpl w:val="0C6254F0"/>
    <w:lvl w:ilvl="0">
      <w:start w:val="1"/>
      <w:numFmt w:val="decimal"/>
      <w:lvlText w:val="%1."/>
      <w:lvlJc w:val="left"/>
      <w:pPr>
        <w:ind w:left="720" w:hanging="360"/>
      </w:pPr>
      <w:rPr>
        <w:rFonts w:ascii="Muli" w:eastAsia="Muli" w:hAnsi="Muli" w:cs="Mul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7" w15:restartNumberingAfterBreak="0">
    <w:nsid w:val="7B217F20"/>
    <w:multiLevelType w:val="multilevel"/>
    <w:tmpl w:val="64A693E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8" w15:restartNumberingAfterBreak="0">
    <w:nsid w:val="7B8B667B"/>
    <w:multiLevelType w:val="multilevel"/>
    <w:tmpl w:val="B39AB5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9" w15:restartNumberingAfterBreak="0">
    <w:nsid w:val="7BC57C83"/>
    <w:multiLevelType w:val="multilevel"/>
    <w:tmpl w:val="E4006A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0" w15:restartNumberingAfterBreak="0">
    <w:nsid w:val="7D0F7FCB"/>
    <w:multiLevelType w:val="multilevel"/>
    <w:tmpl w:val="BDDC22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1" w15:restartNumberingAfterBreak="0">
    <w:nsid w:val="7D197BC9"/>
    <w:multiLevelType w:val="multilevel"/>
    <w:tmpl w:val="3320AAFC"/>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82" w15:restartNumberingAfterBreak="0">
    <w:nsid w:val="7D201427"/>
    <w:multiLevelType w:val="multilevel"/>
    <w:tmpl w:val="8F9CED0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7FBC1C34"/>
    <w:multiLevelType w:val="hybridMultilevel"/>
    <w:tmpl w:val="59B25F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4" w15:restartNumberingAfterBreak="0">
    <w:nsid w:val="7FC7436B"/>
    <w:multiLevelType w:val="multilevel"/>
    <w:tmpl w:val="41BAC7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22428801">
    <w:abstractNumId w:val="167"/>
  </w:num>
  <w:num w:numId="2" w16cid:durableId="1302268633">
    <w:abstractNumId w:val="62"/>
  </w:num>
  <w:num w:numId="3" w16cid:durableId="1724718308">
    <w:abstractNumId w:val="157"/>
  </w:num>
  <w:num w:numId="4" w16cid:durableId="133373323">
    <w:abstractNumId w:val="136"/>
  </w:num>
  <w:num w:numId="5" w16cid:durableId="1381318623">
    <w:abstractNumId w:val="52"/>
  </w:num>
  <w:num w:numId="6" w16cid:durableId="446702870">
    <w:abstractNumId w:val="173"/>
  </w:num>
  <w:num w:numId="7" w16cid:durableId="1355616867">
    <w:abstractNumId w:val="137"/>
  </w:num>
  <w:num w:numId="8" w16cid:durableId="1488549241">
    <w:abstractNumId w:val="120"/>
  </w:num>
  <w:num w:numId="9" w16cid:durableId="1291086403">
    <w:abstractNumId w:val="0"/>
  </w:num>
  <w:num w:numId="10" w16cid:durableId="1094975902">
    <w:abstractNumId w:val="171"/>
  </w:num>
  <w:num w:numId="11" w16cid:durableId="1792089620">
    <w:abstractNumId w:val="73"/>
  </w:num>
  <w:num w:numId="12" w16cid:durableId="1766077828">
    <w:abstractNumId w:val="128"/>
  </w:num>
  <w:num w:numId="13" w16cid:durableId="1461724175">
    <w:abstractNumId w:val="59"/>
  </w:num>
  <w:num w:numId="14" w16cid:durableId="1486359672">
    <w:abstractNumId w:val="80"/>
  </w:num>
  <w:num w:numId="15" w16cid:durableId="125050308">
    <w:abstractNumId w:val="6"/>
  </w:num>
  <w:num w:numId="16" w16cid:durableId="774249445">
    <w:abstractNumId w:val="131"/>
  </w:num>
  <w:num w:numId="17" w16cid:durableId="1528325325">
    <w:abstractNumId w:val="30"/>
  </w:num>
  <w:num w:numId="18" w16cid:durableId="1597472037">
    <w:abstractNumId w:val="127"/>
  </w:num>
  <w:num w:numId="19" w16cid:durableId="2138331027">
    <w:abstractNumId w:val="79"/>
  </w:num>
  <w:num w:numId="20" w16cid:durableId="2006974860">
    <w:abstractNumId w:val="143"/>
  </w:num>
  <w:num w:numId="21" w16cid:durableId="1522746860">
    <w:abstractNumId w:val="110"/>
  </w:num>
  <w:num w:numId="22" w16cid:durableId="274943776">
    <w:abstractNumId w:val="56"/>
  </w:num>
  <w:num w:numId="23" w16cid:durableId="1073965072">
    <w:abstractNumId w:val="168"/>
  </w:num>
  <w:num w:numId="24" w16cid:durableId="1397439483">
    <w:abstractNumId w:val="8"/>
  </w:num>
  <w:num w:numId="25" w16cid:durableId="1400902307">
    <w:abstractNumId w:val="161"/>
  </w:num>
  <w:num w:numId="26" w16cid:durableId="1816294832">
    <w:abstractNumId w:val="107"/>
  </w:num>
  <w:num w:numId="27" w16cid:durableId="1066100948">
    <w:abstractNumId w:val="125"/>
  </w:num>
  <w:num w:numId="28" w16cid:durableId="1415587093">
    <w:abstractNumId w:val="178"/>
  </w:num>
  <w:num w:numId="29" w16cid:durableId="296566321">
    <w:abstractNumId w:val="181"/>
  </w:num>
  <w:num w:numId="30" w16cid:durableId="786433022">
    <w:abstractNumId w:val="48"/>
  </w:num>
  <w:num w:numId="31" w16cid:durableId="2055958843">
    <w:abstractNumId w:val="23"/>
  </w:num>
  <w:num w:numId="32" w16cid:durableId="846099957">
    <w:abstractNumId w:val="11"/>
  </w:num>
  <w:num w:numId="33" w16cid:durableId="1942028553">
    <w:abstractNumId w:val="70"/>
  </w:num>
  <w:num w:numId="34" w16cid:durableId="591819302">
    <w:abstractNumId w:val="12"/>
  </w:num>
  <w:num w:numId="35" w16cid:durableId="1843425376">
    <w:abstractNumId w:val="16"/>
  </w:num>
  <w:num w:numId="36" w16cid:durableId="10302435">
    <w:abstractNumId w:val="2"/>
  </w:num>
  <w:num w:numId="37" w16cid:durableId="721295543">
    <w:abstractNumId w:val="149"/>
  </w:num>
  <w:num w:numId="38" w16cid:durableId="1719740748">
    <w:abstractNumId w:val="39"/>
  </w:num>
  <w:num w:numId="39" w16cid:durableId="1105346022">
    <w:abstractNumId w:val="31"/>
  </w:num>
  <w:num w:numId="40" w16cid:durableId="550700277">
    <w:abstractNumId w:val="122"/>
  </w:num>
  <w:num w:numId="41" w16cid:durableId="214321997">
    <w:abstractNumId w:val="177"/>
  </w:num>
  <w:num w:numId="42" w16cid:durableId="247616847">
    <w:abstractNumId w:val="98"/>
  </w:num>
  <w:num w:numId="43" w16cid:durableId="675614898">
    <w:abstractNumId w:val="43"/>
  </w:num>
  <w:num w:numId="44" w16cid:durableId="388462350">
    <w:abstractNumId w:val="69"/>
  </w:num>
  <w:num w:numId="45" w16cid:durableId="1154759198">
    <w:abstractNumId w:val="103"/>
  </w:num>
  <w:num w:numId="46" w16cid:durableId="1791320750">
    <w:abstractNumId w:val="176"/>
  </w:num>
  <w:num w:numId="47" w16cid:durableId="1624385925">
    <w:abstractNumId w:val="106"/>
  </w:num>
  <w:num w:numId="48" w16cid:durableId="1106464207">
    <w:abstractNumId w:val="3"/>
  </w:num>
  <w:num w:numId="49" w16cid:durableId="1598173927">
    <w:abstractNumId w:val="182"/>
  </w:num>
  <w:num w:numId="50" w16cid:durableId="1852721265">
    <w:abstractNumId w:val="65"/>
  </w:num>
  <w:num w:numId="51" w16cid:durableId="2064910677">
    <w:abstractNumId w:val="130"/>
  </w:num>
  <w:num w:numId="52" w16cid:durableId="210925296">
    <w:abstractNumId w:val="114"/>
  </w:num>
  <w:num w:numId="53" w16cid:durableId="268202380">
    <w:abstractNumId w:val="35"/>
  </w:num>
  <w:num w:numId="54" w16cid:durableId="251940515">
    <w:abstractNumId w:val="68"/>
  </w:num>
  <w:num w:numId="55" w16cid:durableId="477772573">
    <w:abstractNumId w:val="67"/>
  </w:num>
  <w:num w:numId="56" w16cid:durableId="1094201453">
    <w:abstractNumId w:val="139"/>
  </w:num>
  <w:num w:numId="57" w16cid:durableId="1218123245">
    <w:abstractNumId w:val="184"/>
  </w:num>
  <w:num w:numId="58" w16cid:durableId="1535269150">
    <w:abstractNumId w:val="146"/>
  </w:num>
  <w:num w:numId="59" w16cid:durableId="569268564">
    <w:abstractNumId w:val="74"/>
  </w:num>
  <w:num w:numId="60" w16cid:durableId="2070498072">
    <w:abstractNumId w:val="164"/>
  </w:num>
  <w:num w:numId="61" w16cid:durableId="1232623221">
    <w:abstractNumId w:val="9"/>
  </w:num>
  <w:num w:numId="62" w16cid:durableId="900560631">
    <w:abstractNumId w:val="100"/>
  </w:num>
  <w:num w:numId="63" w16cid:durableId="580337823">
    <w:abstractNumId w:val="29"/>
  </w:num>
  <w:num w:numId="64" w16cid:durableId="543981190">
    <w:abstractNumId w:val="119"/>
  </w:num>
  <w:num w:numId="65" w16cid:durableId="1077706590">
    <w:abstractNumId w:val="32"/>
  </w:num>
  <w:num w:numId="66" w16cid:durableId="2003384322">
    <w:abstractNumId w:val="102"/>
  </w:num>
  <w:num w:numId="67" w16cid:durableId="1321690636">
    <w:abstractNumId w:val="118"/>
  </w:num>
  <w:num w:numId="68" w16cid:durableId="96558935">
    <w:abstractNumId w:val="66"/>
  </w:num>
  <w:num w:numId="69" w16cid:durableId="891233513">
    <w:abstractNumId w:val="53"/>
  </w:num>
  <w:num w:numId="70" w16cid:durableId="1723821316">
    <w:abstractNumId w:val="105"/>
  </w:num>
  <w:num w:numId="71" w16cid:durableId="1064765337">
    <w:abstractNumId w:val="64"/>
  </w:num>
  <w:num w:numId="72" w16cid:durableId="1985770309">
    <w:abstractNumId w:val="46"/>
  </w:num>
  <w:num w:numId="73" w16cid:durableId="547566608">
    <w:abstractNumId w:val="166"/>
  </w:num>
  <w:num w:numId="74" w16cid:durableId="154691085">
    <w:abstractNumId w:val="95"/>
  </w:num>
  <w:num w:numId="75" w16cid:durableId="1036781091">
    <w:abstractNumId w:val="96"/>
  </w:num>
  <w:num w:numId="76" w16cid:durableId="332077221">
    <w:abstractNumId w:val="94"/>
  </w:num>
  <w:num w:numId="77" w16cid:durableId="9992629">
    <w:abstractNumId w:val="42"/>
  </w:num>
  <w:num w:numId="78" w16cid:durableId="1044867412">
    <w:abstractNumId w:val="116"/>
  </w:num>
  <w:num w:numId="79" w16cid:durableId="1362240006">
    <w:abstractNumId w:val="26"/>
  </w:num>
  <w:num w:numId="80" w16cid:durableId="1932539906">
    <w:abstractNumId w:val="37"/>
  </w:num>
  <w:num w:numId="81" w16cid:durableId="1840652924">
    <w:abstractNumId w:val="17"/>
  </w:num>
  <w:num w:numId="82" w16cid:durableId="1997879496">
    <w:abstractNumId w:val="4"/>
  </w:num>
  <w:num w:numId="83" w16cid:durableId="239560394">
    <w:abstractNumId w:val="87"/>
  </w:num>
  <w:num w:numId="84" w16cid:durableId="1823934997">
    <w:abstractNumId w:val="141"/>
  </w:num>
  <w:num w:numId="85" w16cid:durableId="1094011429">
    <w:abstractNumId w:val="54"/>
  </w:num>
  <w:num w:numId="86" w16cid:durableId="2044480636">
    <w:abstractNumId w:val="99"/>
  </w:num>
  <w:num w:numId="87" w16cid:durableId="1020007711">
    <w:abstractNumId w:val="142"/>
  </w:num>
  <w:num w:numId="88" w16cid:durableId="461266985">
    <w:abstractNumId w:val="21"/>
  </w:num>
  <w:num w:numId="89" w16cid:durableId="1180965734">
    <w:abstractNumId w:val="126"/>
  </w:num>
  <w:num w:numId="90" w16cid:durableId="2095469184">
    <w:abstractNumId w:val="71"/>
  </w:num>
  <w:num w:numId="91" w16cid:durableId="1267881334">
    <w:abstractNumId w:val="108"/>
  </w:num>
  <w:num w:numId="92" w16cid:durableId="1286811282">
    <w:abstractNumId w:val="179"/>
  </w:num>
  <w:num w:numId="93" w16cid:durableId="549263256">
    <w:abstractNumId w:val="144"/>
  </w:num>
  <w:num w:numId="94" w16cid:durableId="2020617586">
    <w:abstractNumId w:val="7"/>
  </w:num>
  <w:num w:numId="95" w16cid:durableId="536233225">
    <w:abstractNumId w:val="155"/>
  </w:num>
  <w:num w:numId="96" w16cid:durableId="1003628419">
    <w:abstractNumId w:val="55"/>
  </w:num>
  <w:num w:numId="97" w16cid:durableId="797146998">
    <w:abstractNumId w:val="5"/>
  </w:num>
  <w:num w:numId="98" w16cid:durableId="996687481">
    <w:abstractNumId w:val="84"/>
  </w:num>
  <w:num w:numId="99" w16cid:durableId="1742556561">
    <w:abstractNumId w:val="58"/>
  </w:num>
  <w:num w:numId="100" w16cid:durableId="620917647">
    <w:abstractNumId w:val="180"/>
  </w:num>
  <w:num w:numId="101" w16cid:durableId="277415664">
    <w:abstractNumId w:val="172"/>
  </w:num>
  <w:num w:numId="102" w16cid:durableId="1902059564">
    <w:abstractNumId w:val="24"/>
  </w:num>
  <w:num w:numId="103" w16cid:durableId="144125690">
    <w:abstractNumId w:val="25"/>
  </w:num>
  <w:num w:numId="104" w16cid:durableId="1817524057">
    <w:abstractNumId w:val="154"/>
  </w:num>
  <w:num w:numId="105" w16cid:durableId="426270133">
    <w:abstractNumId w:val="148"/>
  </w:num>
  <w:num w:numId="106" w16cid:durableId="1970435547">
    <w:abstractNumId w:val="77"/>
  </w:num>
  <w:num w:numId="107" w16cid:durableId="851146333">
    <w:abstractNumId w:val="15"/>
  </w:num>
  <w:num w:numId="108" w16cid:durableId="1360163907">
    <w:abstractNumId w:val="28"/>
  </w:num>
  <w:num w:numId="109" w16cid:durableId="1089353864">
    <w:abstractNumId w:val="165"/>
  </w:num>
  <w:num w:numId="110" w16cid:durableId="1762675593">
    <w:abstractNumId w:val="88"/>
  </w:num>
  <w:num w:numId="111" w16cid:durableId="116680119">
    <w:abstractNumId w:val="153"/>
  </w:num>
  <w:num w:numId="112" w16cid:durableId="1122191580">
    <w:abstractNumId w:val="109"/>
  </w:num>
  <w:num w:numId="113" w16cid:durableId="670989927">
    <w:abstractNumId w:val="117"/>
  </w:num>
  <w:num w:numId="114" w16cid:durableId="289629967">
    <w:abstractNumId w:val="163"/>
  </w:num>
  <w:num w:numId="115" w16cid:durableId="1419210637">
    <w:abstractNumId w:val="86"/>
  </w:num>
  <w:num w:numId="116" w16cid:durableId="1640375360">
    <w:abstractNumId w:val="92"/>
  </w:num>
  <w:num w:numId="117" w16cid:durableId="1892568742">
    <w:abstractNumId w:val="19"/>
  </w:num>
  <w:num w:numId="118" w16cid:durableId="750741185">
    <w:abstractNumId w:val="13"/>
  </w:num>
  <w:num w:numId="119" w16cid:durableId="523443578">
    <w:abstractNumId w:val="112"/>
  </w:num>
  <w:num w:numId="120" w16cid:durableId="754130670">
    <w:abstractNumId w:val="123"/>
  </w:num>
  <w:num w:numId="121" w16cid:durableId="2061005785">
    <w:abstractNumId w:val="133"/>
  </w:num>
  <w:num w:numId="122" w16cid:durableId="1410614901">
    <w:abstractNumId w:val="34"/>
  </w:num>
  <w:num w:numId="123" w16cid:durableId="1194688459">
    <w:abstractNumId w:val="82"/>
  </w:num>
  <w:num w:numId="124" w16cid:durableId="533074955">
    <w:abstractNumId w:val="40"/>
  </w:num>
  <w:num w:numId="125" w16cid:durableId="502670459">
    <w:abstractNumId w:val="18"/>
  </w:num>
  <w:num w:numId="126" w16cid:durableId="664355506">
    <w:abstractNumId w:val="111"/>
  </w:num>
  <w:num w:numId="127" w16cid:durableId="1177771789">
    <w:abstractNumId w:val="85"/>
  </w:num>
  <w:num w:numId="128" w16cid:durableId="1347244957">
    <w:abstractNumId w:val="97"/>
  </w:num>
  <w:num w:numId="129" w16cid:durableId="1584682821">
    <w:abstractNumId w:val="121"/>
  </w:num>
  <w:num w:numId="130" w16cid:durableId="1342930078">
    <w:abstractNumId w:val="140"/>
  </w:num>
  <w:num w:numId="131" w16cid:durableId="1816145862">
    <w:abstractNumId w:val="14"/>
  </w:num>
  <w:num w:numId="132" w16cid:durableId="1089085173">
    <w:abstractNumId w:val="124"/>
  </w:num>
  <w:num w:numId="133" w16cid:durableId="62915059">
    <w:abstractNumId w:val="57"/>
  </w:num>
  <w:num w:numId="134" w16cid:durableId="353575279">
    <w:abstractNumId w:val="115"/>
  </w:num>
  <w:num w:numId="135" w16cid:durableId="962927923">
    <w:abstractNumId w:val="60"/>
  </w:num>
  <w:num w:numId="136" w16cid:durableId="1458717857">
    <w:abstractNumId w:val="22"/>
  </w:num>
  <w:num w:numId="137" w16cid:durableId="30881247">
    <w:abstractNumId w:val="160"/>
  </w:num>
  <w:num w:numId="138" w16cid:durableId="1790315564">
    <w:abstractNumId w:val="101"/>
  </w:num>
  <w:num w:numId="139" w16cid:durableId="741876273">
    <w:abstractNumId w:val="135"/>
  </w:num>
  <w:num w:numId="140" w16cid:durableId="1050494512">
    <w:abstractNumId w:val="145"/>
  </w:num>
  <w:num w:numId="141" w16cid:durableId="1014765403">
    <w:abstractNumId w:val="61"/>
  </w:num>
  <w:num w:numId="142" w16cid:durableId="465243265">
    <w:abstractNumId w:val="91"/>
  </w:num>
  <w:num w:numId="143" w16cid:durableId="1420637457">
    <w:abstractNumId w:val="50"/>
  </w:num>
  <w:num w:numId="144" w16cid:durableId="1644500351">
    <w:abstractNumId w:val="83"/>
  </w:num>
  <w:num w:numId="145" w16cid:durableId="922880683">
    <w:abstractNumId w:val="41"/>
  </w:num>
  <w:num w:numId="146" w16cid:durableId="1432897363">
    <w:abstractNumId w:val="10"/>
  </w:num>
  <w:num w:numId="147" w16cid:durableId="1927690346">
    <w:abstractNumId w:val="104"/>
  </w:num>
  <w:num w:numId="148" w16cid:durableId="440733494">
    <w:abstractNumId w:val="20"/>
  </w:num>
  <w:num w:numId="149" w16cid:durableId="1675843040">
    <w:abstractNumId w:val="47"/>
  </w:num>
  <w:num w:numId="150" w16cid:durableId="39405414">
    <w:abstractNumId w:val="151"/>
  </w:num>
  <w:num w:numId="151" w16cid:durableId="1044451919">
    <w:abstractNumId w:val="81"/>
  </w:num>
  <w:num w:numId="152" w16cid:durableId="1276476800">
    <w:abstractNumId w:val="51"/>
  </w:num>
  <w:num w:numId="153" w16cid:durableId="388267557">
    <w:abstractNumId w:val="138"/>
  </w:num>
  <w:num w:numId="154" w16cid:durableId="144713149">
    <w:abstractNumId w:val="175"/>
  </w:num>
  <w:num w:numId="155" w16cid:durableId="1424716272">
    <w:abstractNumId w:val="76"/>
  </w:num>
  <w:num w:numId="156" w16cid:durableId="1025591840">
    <w:abstractNumId w:val="152"/>
  </w:num>
  <w:num w:numId="157" w16cid:durableId="1415202935">
    <w:abstractNumId w:val="174"/>
  </w:num>
  <w:num w:numId="158" w16cid:durableId="2093046794">
    <w:abstractNumId w:val="169"/>
  </w:num>
  <w:num w:numId="159" w16cid:durableId="227227539">
    <w:abstractNumId w:val="93"/>
  </w:num>
  <w:num w:numId="160" w16cid:durableId="220096883">
    <w:abstractNumId w:val="170"/>
  </w:num>
  <w:num w:numId="161" w16cid:durableId="1531996202">
    <w:abstractNumId w:val="159"/>
  </w:num>
  <w:num w:numId="162" w16cid:durableId="487746696">
    <w:abstractNumId w:val="72"/>
  </w:num>
  <w:num w:numId="163" w16cid:durableId="330105998">
    <w:abstractNumId w:val="90"/>
  </w:num>
  <w:num w:numId="164" w16cid:durableId="1083986343">
    <w:abstractNumId w:val="33"/>
  </w:num>
  <w:num w:numId="165" w16cid:durableId="72358839">
    <w:abstractNumId w:val="113"/>
  </w:num>
  <w:num w:numId="166" w16cid:durableId="1632905207">
    <w:abstractNumId w:val="44"/>
  </w:num>
  <w:num w:numId="167" w16cid:durableId="1809391942">
    <w:abstractNumId w:val="134"/>
  </w:num>
  <w:num w:numId="168" w16cid:durableId="152455382">
    <w:abstractNumId w:val="75"/>
  </w:num>
  <w:num w:numId="169" w16cid:durableId="275914599">
    <w:abstractNumId w:val="1"/>
  </w:num>
  <w:num w:numId="170" w16cid:durableId="1842352735">
    <w:abstractNumId w:val="78"/>
  </w:num>
  <w:num w:numId="171" w16cid:durableId="775558074">
    <w:abstractNumId w:val="156"/>
  </w:num>
  <w:num w:numId="172" w16cid:durableId="614869410">
    <w:abstractNumId w:val="129"/>
  </w:num>
  <w:num w:numId="173" w16cid:durableId="998651819">
    <w:abstractNumId w:val="150"/>
  </w:num>
  <w:num w:numId="174" w16cid:durableId="2111587745">
    <w:abstractNumId w:val="36"/>
  </w:num>
  <w:num w:numId="175" w16cid:durableId="832334472">
    <w:abstractNumId w:val="162"/>
  </w:num>
  <w:num w:numId="176" w16cid:durableId="417672710">
    <w:abstractNumId w:val="38"/>
  </w:num>
  <w:num w:numId="177" w16cid:durableId="894312443">
    <w:abstractNumId w:val="183"/>
  </w:num>
  <w:num w:numId="178" w16cid:durableId="288173364">
    <w:abstractNumId w:val="147"/>
  </w:num>
  <w:num w:numId="179" w16cid:durableId="711542884">
    <w:abstractNumId w:val="158"/>
  </w:num>
  <w:num w:numId="180" w16cid:durableId="319819814">
    <w:abstractNumId w:val="89"/>
  </w:num>
  <w:num w:numId="181" w16cid:durableId="430778260">
    <w:abstractNumId w:val="49"/>
  </w:num>
  <w:num w:numId="182" w16cid:durableId="368796663">
    <w:abstractNumId w:val="27"/>
  </w:num>
  <w:num w:numId="183" w16cid:durableId="1972245239">
    <w:abstractNumId w:val="45"/>
  </w:num>
  <w:num w:numId="184" w16cid:durableId="577054790">
    <w:abstractNumId w:val="132"/>
  </w:num>
  <w:num w:numId="185" w16cid:durableId="81146521">
    <w:abstractNumId w:val="63"/>
  </w:num>
  <w:numIdMacAtCleanup w:val="1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7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37F9"/>
    <w:rsid w:val="00004047"/>
    <w:rsid w:val="00010146"/>
    <w:rsid w:val="0002219E"/>
    <w:rsid w:val="000264EE"/>
    <w:rsid w:val="00040A09"/>
    <w:rsid w:val="00046695"/>
    <w:rsid w:val="00047636"/>
    <w:rsid w:val="00064675"/>
    <w:rsid w:val="00070A5B"/>
    <w:rsid w:val="00092FC5"/>
    <w:rsid w:val="00096963"/>
    <w:rsid w:val="000A1B16"/>
    <w:rsid w:val="000A35FB"/>
    <w:rsid w:val="000A57BF"/>
    <w:rsid w:val="000B66A0"/>
    <w:rsid w:val="000D12DE"/>
    <w:rsid w:val="000D79AD"/>
    <w:rsid w:val="000F123C"/>
    <w:rsid w:val="0010582B"/>
    <w:rsid w:val="00105B2B"/>
    <w:rsid w:val="001071A6"/>
    <w:rsid w:val="00107748"/>
    <w:rsid w:val="00107EA5"/>
    <w:rsid w:val="00110DEF"/>
    <w:rsid w:val="00112316"/>
    <w:rsid w:val="001151ED"/>
    <w:rsid w:val="001153A6"/>
    <w:rsid w:val="00116904"/>
    <w:rsid w:val="00121BDC"/>
    <w:rsid w:val="0012325F"/>
    <w:rsid w:val="001267FB"/>
    <w:rsid w:val="00131FE3"/>
    <w:rsid w:val="00132476"/>
    <w:rsid w:val="00137047"/>
    <w:rsid w:val="00143B63"/>
    <w:rsid w:val="00144D15"/>
    <w:rsid w:val="00152B3C"/>
    <w:rsid w:val="0018434D"/>
    <w:rsid w:val="001A4668"/>
    <w:rsid w:val="001A4733"/>
    <w:rsid w:val="001A628B"/>
    <w:rsid w:val="001A7ADD"/>
    <w:rsid w:val="001B246B"/>
    <w:rsid w:val="001B25BD"/>
    <w:rsid w:val="001C2653"/>
    <w:rsid w:val="001C56F0"/>
    <w:rsid w:val="001D3045"/>
    <w:rsid w:val="001E375F"/>
    <w:rsid w:val="001E7037"/>
    <w:rsid w:val="001F03F7"/>
    <w:rsid w:val="001F5D35"/>
    <w:rsid w:val="002005E7"/>
    <w:rsid w:val="0020123F"/>
    <w:rsid w:val="002164EF"/>
    <w:rsid w:val="0022611F"/>
    <w:rsid w:val="00232301"/>
    <w:rsid w:val="00246A29"/>
    <w:rsid w:val="002813EA"/>
    <w:rsid w:val="002A3564"/>
    <w:rsid w:val="002A62F0"/>
    <w:rsid w:val="002B0591"/>
    <w:rsid w:val="002B7293"/>
    <w:rsid w:val="002D5701"/>
    <w:rsid w:val="00306150"/>
    <w:rsid w:val="00313B7D"/>
    <w:rsid w:val="00323721"/>
    <w:rsid w:val="00325BF7"/>
    <w:rsid w:val="00331B57"/>
    <w:rsid w:val="00341742"/>
    <w:rsid w:val="00341D72"/>
    <w:rsid w:val="003554F5"/>
    <w:rsid w:val="003621AE"/>
    <w:rsid w:val="00380B8D"/>
    <w:rsid w:val="00381CDD"/>
    <w:rsid w:val="00395ED3"/>
    <w:rsid w:val="003A6808"/>
    <w:rsid w:val="003B1204"/>
    <w:rsid w:val="003C04E4"/>
    <w:rsid w:val="003C397A"/>
    <w:rsid w:val="003D272A"/>
    <w:rsid w:val="003E3939"/>
    <w:rsid w:val="003F04D4"/>
    <w:rsid w:val="003F165B"/>
    <w:rsid w:val="003F5721"/>
    <w:rsid w:val="003F66F7"/>
    <w:rsid w:val="0040286F"/>
    <w:rsid w:val="00405772"/>
    <w:rsid w:val="004179FA"/>
    <w:rsid w:val="00422F05"/>
    <w:rsid w:val="00430D2C"/>
    <w:rsid w:val="004317A3"/>
    <w:rsid w:val="00433BD4"/>
    <w:rsid w:val="004403D4"/>
    <w:rsid w:val="00446DBA"/>
    <w:rsid w:val="00450E76"/>
    <w:rsid w:val="00451BE8"/>
    <w:rsid w:val="00462E71"/>
    <w:rsid w:val="004777D7"/>
    <w:rsid w:val="004B71E0"/>
    <w:rsid w:val="004C114F"/>
    <w:rsid w:val="004D09E6"/>
    <w:rsid w:val="004D4983"/>
    <w:rsid w:val="004D55A1"/>
    <w:rsid w:val="004E7E32"/>
    <w:rsid w:val="004F3083"/>
    <w:rsid w:val="00510415"/>
    <w:rsid w:val="00510DF7"/>
    <w:rsid w:val="00515F26"/>
    <w:rsid w:val="00530BFB"/>
    <w:rsid w:val="00542353"/>
    <w:rsid w:val="005454EE"/>
    <w:rsid w:val="005547AA"/>
    <w:rsid w:val="00577699"/>
    <w:rsid w:val="00582268"/>
    <w:rsid w:val="00591759"/>
    <w:rsid w:val="00591D3C"/>
    <w:rsid w:val="005938BC"/>
    <w:rsid w:val="005957AA"/>
    <w:rsid w:val="005A0DC8"/>
    <w:rsid w:val="005A195E"/>
    <w:rsid w:val="005A5721"/>
    <w:rsid w:val="005C1E9A"/>
    <w:rsid w:val="005C27C4"/>
    <w:rsid w:val="005C6AEC"/>
    <w:rsid w:val="005E28CD"/>
    <w:rsid w:val="005F4C01"/>
    <w:rsid w:val="00617C85"/>
    <w:rsid w:val="00621063"/>
    <w:rsid w:val="00625975"/>
    <w:rsid w:val="0062682D"/>
    <w:rsid w:val="00630D77"/>
    <w:rsid w:val="00632520"/>
    <w:rsid w:val="006349B3"/>
    <w:rsid w:val="00636691"/>
    <w:rsid w:val="0064086A"/>
    <w:rsid w:val="00646500"/>
    <w:rsid w:val="0066509A"/>
    <w:rsid w:val="00666030"/>
    <w:rsid w:val="00670D8B"/>
    <w:rsid w:val="00674F55"/>
    <w:rsid w:val="00675BCB"/>
    <w:rsid w:val="006919D5"/>
    <w:rsid w:val="00697746"/>
    <w:rsid w:val="006B137D"/>
    <w:rsid w:val="006B44A1"/>
    <w:rsid w:val="006B5DB5"/>
    <w:rsid w:val="006C09D0"/>
    <w:rsid w:val="006C415C"/>
    <w:rsid w:val="006C5861"/>
    <w:rsid w:val="006D78E8"/>
    <w:rsid w:val="006F2EF7"/>
    <w:rsid w:val="006F386A"/>
    <w:rsid w:val="006F5155"/>
    <w:rsid w:val="006F60E4"/>
    <w:rsid w:val="00702ED8"/>
    <w:rsid w:val="00704A8A"/>
    <w:rsid w:val="00710C6F"/>
    <w:rsid w:val="00726A68"/>
    <w:rsid w:val="00730CE4"/>
    <w:rsid w:val="00732D38"/>
    <w:rsid w:val="0074150D"/>
    <w:rsid w:val="0074577D"/>
    <w:rsid w:val="007733A1"/>
    <w:rsid w:val="0077770B"/>
    <w:rsid w:val="007922B4"/>
    <w:rsid w:val="007A000D"/>
    <w:rsid w:val="007B4D4C"/>
    <w:rsid w:val="007C2684"/>
    <w:rsid w:val="007D139E"/>
    <w:rsid w:val="007D60B2"/>
    <w:rsid w:val="007D79BF"/>
    <w:rsid w:val="007E5D64"/>
    <w:rsid w:val="007F5EAD"/>
    <w:rsid w:val="00816AE2"/>
    <w:rsid w:val="00830236"/>
    <w:rsid w:val="0084125A"/>
    <w:rsid w:val="00841E1D"/>
    <w:rsid w:val="00842D85"/>
    <w:rsid w:val="00843242"/>
    <w:rsid w:val="008442DD"/>
    <w:rsid w:val="00844B8D"/>
    <w:rsid w:val="00846CF5"/>
    <w:rsid w:val="0085032B"/>
    <w:rsid w:val="00861A52"/>
    <w:rsid w:val="0086430A"/>
    <w:rsid w:val="00870D49"/>
    <w:rsid w:val="00870F8D"/>
    <w:rsid w:val="008717A9"/>
    <w:rsid w:val="00880755"/>
    <w:rsid w:val="00891A99"/>
    <w:rsid w:val="008B2C8A"/>
    <w:rsid w:val="008C0EF0"/>
    <w:rsid w:val="008D35DE"/>
    <w:rsid w:val="008E5F9B"/>
    <w:rsid w:val="008E67DA"/>
    <w:rsid w:val="00911068"/>
    <w:rsid w:val="009176FD"/>
    <w:rsid w:val="00923978"/>
    <w:rsid w:val="00924699"/>
    <w:rsid w:val="00940620"/>
    <w:rsid w:val="00941254"/>
    <w:rsid w:val="0095097E"/>
    <w:rsid w:val="00953145"/>
    <w:rsid w:val="009572DC"/>
    <w:rsid w:val="00957931"/>
    <w:rsid w:val="0097493C"/>
    <w:rsid w:val="00976382"/>
    <w:rsid w:val="00977C52"/>
    <w:rsid w:val="0098493A"/>
    <w:rsid w:val="00985772"/>
    <w:rsid w:val="009A3B07"/>
    <w:rsid w:val="009A5BCE"/>
    <w:rsid w:val="009B1A4F"/>
    <w:rsid w:val="009B1C2F"/>
    <w:rsid w:val="009B3D91"/>
    <w:rsid w:val="009B6F69"/>
    <w:rsid w:val="009B7B21"/>
    <w:rsid w:val="009D2BC5"/>
    <w:rsid w:val="00A032F4"/>
    <w:rsid w:val="00A06FA0"/>
    <w:rsid w:val="00A13416"/>
    <w:rsid w:val="00A15BCF"/>
    <w:rsid w:val="00A206C8"/>
    <w:rsid w:val="00A323C7"/>
    <w:rsid w:val="00A41762"/>
    <w:rsid w:val="00A41F6C"/>
    <w:rsid w:val="00A42BA6"/>
    <w:rsid w:val="00A479DE"/>
    <w:rsid w:val="00A53317"/>
    <w:rsid w:val="00A565F5"/>
    <w:rsid w:val="00A56AD7"/>
    <w:rsid w:val="00A5766D"/>
    <w:rsid w:val="00A63B9A"/>
    <w:rsid w:val="00A7113F"/>
    <w:rsid w:val="00A72114"/>
    <w:rsid w:val="00A769A2"/>
    <w:rsid w:val="00A83A5A"/>
    <w:rsid w:val="00AB4965"/>
    <w:rsid w:val="00AD32F6"/>
    <w:rsid w:val="00AD6BD9"/>
    <w:rsid w:val="00AF0EE9"/>
    <w:rsid w:val="00AF4D86"/>
    <w:rsid w:val="00AF7186"/>
    <w:rsid w:val="00B16A7A"/>
    <w:rsid w:val="00B22023"/>
    <w:rsid w:val="00B338CE"/>
    <w:rsid w:val="00B54C4B"/>
    <w:rsid w:val="00B56797"/>
    <w:rsid w:val="00B72D46"/>
    <w:rsid w:val="00B823A9"/>
    <w:rsid w:val="00B83F97"/>
    <w:rsid w:val="00B844C8"/>
    <w:rsid w:val="00B90D5A"/>
    <w:rsid w:val="00B91167"/>
    <w:rsid w:val="00B916EA"/>
    <w:rsid w:val="00B95B87"/>
    <w:rsid w:val="00BA0849"/>
    <w:rsid w:val="00BA3579"/>
    <w:rsid w:val="00BC004F"/>
    <w:rsid w:val="00BC37F9"/>
    <w:rsid w:val="00BC399F"/>
    <w:rsid w:val="00BD0826"/>
    <w:rsid w:val="00BD262E"/>
    <w:rsid w:val="00BD5247"/>
    <w:rsid w:val="00BE1338"/>
    <w:rsid w:val="00C15DD7"/>
    <w:rsid w:val="00C34047"/>
    <w:rsid w:val="00C50409"/>
    <w:rsid w:val="00C6717A"/>
    <w:rsid w:val="00C77C00"/>
    <w:rsid w:val="00C845A5"/>
    <w:rsid w:val="00C93680"/>
    <w:rsid w:val="00C955F8"/>
    <w:rsid w:val="00CA41A2"/>
    <w:rsid w:val="00CB0416"/>
    <w:rsid w:val="00CB269E"/>
    <w:rsid w:val="00CC624B"/>
    <w:rsid w:val="00CD5476"/>
    <w:rsid w:val="00CE3018"/>
    <w:rsid w:val="00CF1BCE"/>
    <w:rsid w:val="00D075A4"/>
    <w:rsid w:val="00D21574"/>
    <w:rsid w:val="00D24390"/>
    <w:rsid w:val="00D247D9"/>
    <w:rsid w:val="00D26E0B"/>
    <w:rsid w:val="00D33FE3"/>
    <w:rsid w:val="00D351B2"/>
    <w:rsid w:val="00D4386B"/>
    <w:rsid w:val="00D44451"/>
    <w:rsid w:val="00D71DDB"/>
    <w:rsid w:val="00D772DB"/>
    <w:rsid w:val="00D8483C"/>
    <w:rsid w:val="00DA22D9"/>
    <w:rsid w:val="00DA5F28"/>
    <w:rsid w:val="00DB232D"/>
    <w:rsid w:val="00DC0CC2"/>
    <w:rsid w:val="00DC244A"/>
    <w:rsid w:val="00DD552F"/>
    <w:rsid w:val="00DF00BF"/>
    <w:rsid w:val="00DF3033"/>
    <w:rsid w:val="00E2047A"/>
    <w:rsid w:val="00E34FA9"/>
    <w:rsid w:val="00E42A3F"/>
    <w:rsid w:val="00E53045"/>
    <w:rsid w:val="00E53B01"/>
    <w:rsid w:val="00E5408D"/>
    <w:rsid w:val="00E559CE"/>
    <w:rsid w:val="00E5674B"/>
    <w:rsid w:val="00E83015"/>
    <w:rsid w:val="00E8334C"/>
    <w:rsid w:val="00E939B8"/>
    <w:rsid w:val="00EA50E8"/>
    <w:rsid w:val="00EB0AD2"/>
    <w:rsid w:val="00EC3E5F"/>
    <w:rsid w:val="00EC56F2"/>
    <w:rsid w:val="00EE173A"/>
    <w:rsid w:val="00EF2E26"/>
    <w:rsid w:val="00EF66E6"/>
    <w:rsid w:val="00F033AF"/>
    <w:rsid w:val="00F04C74"/>
    <w:rsid w:val="00F05D23"/>
    <w:rsid w:val="00F14425"/>
    <w:rsid w:val="00F21E70"/>
    <w:rsid w:val="00F34C64"/>
    <w:rsid w:val="00F4204B"/>
    <w:rsid w:val="00F466E6"/>
    <w:rsid w:val="00F4718A"/>
    <w:rsid w:val="00F472D8"/>
    <w:rsid w:val="00F614A2"/>
    <w:rsid w:val="00F64954"/>
    <w:rsid w:val="00F65EC8"/>
    <w:rsid w:val="00F947CA"/>
    <w:rsid w:val="00FA04FE"/>
    <w:rsid w:val="00FA2BEA"/>
    <w:rsid w:val="00FA5CF1"/>
    <w:rsid w:val="00FC272F"/>
    <w:rsid w:val="00FC573B"/>
    <w:rsid w:val="00FE066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67C17"/>
  <w15:docId w15:val="{FA48FD7D-C8DE-47C7-B007-627B0EC339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165B"/>
  </w:style>
  <w:style w:type="paragraph" w:styleId="Ttulo1">
    <w:name w:val="heading 1"/>
    <w:basedOn w:val="Normal"/>
    <w:next w:val="Normal"/>
    <w:link w:val="Ttulo1Car"/>
    <w:uiPriority w:val="9"/>
    <w:qFormat/>
    <w:rsid w:val="000C57DE"/>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TtuloTDC"/>
    <w:link w:val="Ttulo2Car"/>
    <w:uiPriority w:val="9"/>
    <w:unhideWhenUsed/>
    <w:qFormat/>
    <w:rsid w:val="000C57DE"/>
    <w:pPr>
      <w:spacing w:before="120" w:after="360" w:line="240" w:lineRule="auto"/>
      <w:ind w:left="1080"/>
      <w:jc w:val="both"/>
      <w:outlineLvl w:val="1"/>
    </w:pPr>
    <w:rPr>
      <w:rFonts w:ascii="Lora" w:eastAsiaTheme="minorHAnsi" w:hAnsi="Lora" w:cs="Times New Roman (Títulos en alf"/>
      <w:b/>
      <w:color w:val="004F59"/>
      <w:spacing w:val="20"/>
      <w:sz w:val="40"/>
      <w:szCs w:val="46"/>
    </w:rPr>
  </w:style>
  <w:style w:type="paragraph" w:styleId="Ttulo3">
    <w:name w:val="heading 3"/>
    <w:basedOn w:val="Ttulo2"/>
    <w:next w:val="Normal"/>
    <w:link w:val="Ttulo3Car"/>
    <w:uiPriority w:val="9"/>
    <w:unhideWhenUsed/>
    <w:qFormat/>
    <w:rsid w:val="000C57DE"/>
    <w:pPr>
      <w:numPr>
        <w:ilvl w:val="3"/>
      </w:numPr>
      <w:spacing w:before="360" w:after="240"/>
      <w:ind w:left="851" w:hanging="790"/>
      <w:outlineLvl w:val="2"/>
    </w:pPr>
    <w:rPr>
      <w:color w:val="41748D"/>
      <w:sz w:val="32"/>
      <w:szCs w:val="32"/>
    </w:rPr>
  </w:style>
  <w:style w:type="paragraph" w:styleId="Ttulo4">
    <w:name w:val="heading 4"/>
    <w:basedOn w:val="Normal"/>
    <w:next w:val="Normal"/>
    <w:link w:val="Ttulo4Car"/>
    <w:uiPriority w:val="9"/>
    <w:semiHidden/>
    <w:unhideWhenUsed/>
    <w:qFormat/>
    <w:rsid w:val="00627216"/>
    <w:pPr>
      <w:keepNext/>
      <w:keepLines/>
      <w:spacing w:before="240" w:after="40"/>
      <w:outlineLvl w:val="3"/>
    </w:pPr>
    <w:rPr>
      <w:b/>
      <w:sz w:val="24"/>
      <w:szCs w:val="24"/>
    </w:rPr>
  </w:style>
  <w:style w:type="paragraph" w:styleId="Ttulo5">
    <w:name w:val="heading 5"/>
    <w:basedOn w:val="Normal"/>
    <w:next w:val="Normal"/>
    <w:link w:val="Ttulo5Car"/>
    <w:uiPriority w:val="9"/>
    <w:semiHidden/>
    <w:unhideWhenUsed/>
    <w:qFormat/>
    <w:rsid w:val="00627216"/>
    <w:pPr>
      <w:keepNext/>
      <w:keepLines/>
      <w:spacing w:before="220" w:after="40"/>
      <w:outlineLvl w:val="4"/>
    </w:pPr>
    <w:rPr>
      <w:b/>
    </w:rPr>
  </w:style>
  <w:style w:type="paragraph" w:styleId="Ttulo6">
    <w:name w:val="heading 6"/>
    <w:basedOn w:val="Normal"/>
    <w:next w:val="Normal"/>
    <w:link w:val="Ttulo6Car"/>
    <w:uiPriority w:val="9"/>
    <w:semiHidden/>
    <w:unhideWhenUsed/>
    <w:qFormat/>
    <w:rsid w:val="00627216"/>
    <w:pPr>
      <w:keepNext/>
      <w:keepLines/>
      <w:spacing w:before="200" w:after="40"/>
      <w:outlineLvl w:val="5"/>
    </w:pPr>
    <w:rPr>
      <w:b/>
      <w:sz w:val="20"/>
      <w:szCs w:val="20"/>
    </w:rPr>
  </w:style>
  <w:style w:type="paragraph" w:styleId="Ttulo7">
    <w:name w:val="heading 7"/>
    <w:basedOn w:val="Normal"/>
    <w:next w:val="Normal"/>
    <w:link w:val="Ttulo7Car"/>
    <w:uiPriority w:val="9"/>
    <w:unhideWhenUsed/>
    <w:qFormat/>
    <w:rsid w:val="00D10D5A"/>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627216"/>
    <w:pPr>
      <w:keepNext/>
      <w:keepLines/>
      <w:spacing w:before="480" w:after="120"/>
    </w:pPr>
    <w:rPr>
      <w:b/>
      <w:sz w:val="72"/>
      <w:szCs w:val="72"/>
    </w:rPr>
  </w:style>
  <w:style w:type="paragraph" w:styleId="Textoindependiente">
    <w:name w:val="Body Text"/>
    <w:basedOn w:val="Normal"/>
    <w:link w:val="TextoindependienteCar"/>
    <w:uiPriority w:val="1"/>
    <w:qFormat/>
    <w:rsid w:val="00B20C50"/>
    <w:pPr>
      <w:widowControl w:val="0"/>
      <w:autoSpaceDE w:val="0"/>
      <w:autoSpaceDN w:val="0"/>
      <w:spacing w:after="0" w:line="240" w:lineRule="auto"/>
    </w:pPr>
    <w:rPr>
      <w:rFonts w:ascii="Microsoft Sans Serif" w:eastAsia="Microsoft Sans Serif" w:hAnsi="Microsoft Sans Serif" w:cs="Microsoft Sans Serif"/>
      <w:sz w:val="28"/>
      <w:szCs w:val="28"/>
      <w:lang w:val="es-ES"/>
    </w:rPr>
  </w:style>
  <w:style w:type="character" w:customStyle="1" w:styleId="TextoindependienteCar">
    <w:name w:val="Texto independiente Car"/>
    <w:basedOn w:val="Fuentedeprrafopredeter"/>
    <w:link w:val="Textoindependiente"/>
    <w:uiPriority w:val="1"/>
    <w:rsid w:val="00B20C50"/>
    <w:rPr>
      <w:rFonts w:ascii="Microsoft Sans Serif" w:eastAsia="Microsoft Sans Serif" w:hAnsi="Microsoft Sans Serif" w:cs="Microsoft Sans Serif"/>
      <w:sz w:val="28"/>
      <w:szCs w:val="28"/>
      <w:lang w:val="es-ES"/>
    </w:rPr>
  </w:style>
  <w:style w:type="paragraph" w:styleId="Encabezado">
    <w:name w:val="header"/>
    <w:basedOn w:val="Normal"/>
    <w:link w:val="EncabezadoCar"/>
    <w:uiPriority w:val="99"/>
    <w:unhideWhenUsed/>
    <w:rsid w:val="004F5EF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4F5EF9"/>
  </w:style>
  <w:style w:type="paragraph" w:styleId="Piedepgina">
    <w:name w:val="footer"/>
    <w:basedOn w:val="Normal"/>
    <w:link w:val="PiedepginaCar"/>
    <w:uiPriority w:val="99"/>
    <w:unhideWhenUsed/>
    <w:rsid w:val="004F5EF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4F5EF9"/>
  </w:style>
  <w:style w:type="character" w:customStyle="1" w:styleId="Ttulo2Car">
    <w:name w:val="Título 2 Car"/>
    <w:basedOn w:val="Fuentedeprrafopredeter"/>
    <w:link w:val="Ttulo2"/>
    <w:uiPriority w:val="9"/>
    <w:rsid w:val="000C57DE"/>
    <w:rPr>
      <w:rFonts w:ascii="Lora" w:hAnsi="Lora" w:cs="Times New Roman (Títulos en alf"/>
      <w:b/>
      <w:color w:val="004F59"/>
      <w:spacing w:val="20"/>
      <w:sz w:val="40"/>
      <w:szCs w:val="46"/>
      <w:lang w:eastAsia="es-MX"/>
    </w:rPr>
  </w:style>
  <w:style w:type="character" w:customStyle="1" w:styleId="Ttulo3Car">
    <w:name w:val="Título 3 Car"/>
    <w:basedOn w:val="Fuentedeprrafopredeter"/>
    <w:link w:val="Ttulo3"/>
    <w:uiPriority w:val="9"/>
    <w:rsid w:val="000C57DE"/>
    <w:rPr>
      <w:rFonts w:ascii="Lora" w:hAnsi="Lora" w:cs="Times New Roman (Títulos en alf"/>
      <w:b/>
      <w:color w:val="41748D"/>
      <w:spacing w:val="20"/>
      <w:sz w:val="32"/>
      <w:szCs w:val="32"/>
      <w:lang w:eastAsia="es-MX"/>
    </w:rPr>
  </w:style>
  <w:style w:type="character" w:customStyle="1" w:styleId="Ttulo1Car">
    <w:name w:val="Título 1 Car"/>
    <w:basedOn w:val="Fuentedeprrafopredeter"/>
    <w:link w:val="Ttulo1"/>
    <w:uiPriority w:val="9"/>
    <w:rsid w:val="000C57DE"/>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unhideWhenUsed/>
    <w:qFormat/>
    <w:rsid w:val="000C57DE"/>
    <w:pPr>
      <w:outlineLvl w:val="9"/>
    </w:pPr>
  </w:style>
  <w:style w:type="table" w:styleId="Tablaconcuadrcula">
    <w:name w:val="Table Grid"/>
    <w:basedOn w:val="Tablanormal"/>
    <w:uiPriority w:val="39"/>
    <w:rsid w:val="000C57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0C57DE"/>
    <w:rPr>
      <w:color w:val="0563C1" w:themeColor="hyperlink"/>
      <w:u w:val="single"/>
    </w:rPr>
  </w:style>
  <w:style w:type="paragraph" w:styleId="TDC2">
    <w:name w:val="toc 2"/>
    <w:basedOn w:val="Normal"/>
    <w:next w:val="Normal"/>
    <w:autoRedefine/>
    <w:uiPriority w:val="39"/>
    <w:unhideWhenUsed/>
    <w:rsid w:val="000C57DE"/>
    <w:pPr>
      <w:tabs>
        <w:tab w:val="left" w:pos="880"/>
        <w:tab w:val="right" w:leader="dot" w:pos="8828"/>
      </w:tabs>
      <w:spacing w:after="0" w:line="264" w:lineRule="auto"/>
      <w:ind w:left="221"/>
    </w:pPr>
    <w:rPr>
      <w:rFonts w:ascii="Muli" w:hAnsi="Muli"/>
      <w:b/>
      <w:bCs/>
      <w:noProof/>
      <w:color w:val="004F59"/>
    </w:rPr>
  </w:style>
  <w:style w:type="paragraph" w:styleId="TDC3">
    <w:name w:val="toc 3"/>
    <w:basedOn w:val="Normal"/>
    <w:next w:val="Normal"/>
    <w:autoRedefine/>
    <w:uiPriority w:val="39"/>
    <w:unhideWhenUsed/>
    <w:rsid w:val="000C57DE"/>
    <w:pPr>
      <w:tabs>
        <w:tab w:val="left" w:pos="1134"/>
        <w:tab w:val="right" w:leader="dot" w:pos="8828"/>
      </w:tabs>
      <w:spacing w:after="100" w:line="240" w:lineRule="auto"/>
      <w:ind w:left="672"/>
    </w:pPr>
  </w:style>
  <w:style w:type="paragraph" w:styleId="Sinespaciado">
    <w:name w:val="No Spacing"/>
    <w:uiPriority w:val="1"/>
    <w:qFormat/>
    <w:rsid w:val="000C57DE"/>
    <w:pPr>
      <w:numPr>
        <w:numId w:val="2"/>
      </w:numPr>
      <w:spacing w:after="0" w:line="240" w:lineRule="auto"/>
      <w:jc w:val="center"/>
    </w:pPr>
    <w:rPr>
      <w:rFonts w:ascii="Muli" w:hAnsi="Muli"/>
      <w:color w:val="0070C0"/>
      <w:sz w:val="20"/>
    </w:rPr>
  </w:style>
  <w:style w:type="character" w:customStyle="1" w:styleId="Ttulo7Car">
    <w:name w:val="Título 7 Car"/>
    <w:basedOn w:val="Fuentedeprrafopredeter"/>
    <w:link w:val="Ttulo7"/>
    <w:uiPriority w:val="9"/>
    <w:rsid w:val="00D10D5A"/>
    <w:rPr>
      <w:rFonts w:asciiTheme="majorHAnsi" w:eastAsiaTheme="majorEastAsia" w:hAnsiTheme="majorHAnsi" w:cstheme="majorBidi"/>
      <w:i/>
      <w:iCs/>
      <w:color w:val="1F3763" w:themeColor="accent1" w:themeShade="7F"/>
    </w:rPr>
  </w:style>
  <w:style w:type="paragraph" w:styleId="Prrafodelista">
    <w:name w:val="List Paragraph"/>
    <w:basedOn w:val="Normal"/>
    <w:uiPriority w:val="34"/>
    <w:qFormat/>
    <w:rsid w:val="008F6DD4"/>
    <w:pPr>
      <w:ind w:left="720"/>
      <w:contextualSpacing/>
    </w:pPr>
  </w:style>
  <w:style w:type="character" w:customStyle="1" w:styleId="Ttulo4Car">
    <w:name w:val="Título 4 Car"/>
    <w:basedOn w:val="Fuentedeprrafopredeter"/>
    <w:link w:val="Ttulo4"/>
    <w:uiPriority w:val="9"/>
    <w:semiHidden/>
    <w:rsid w:val="00627216"/>
    <w:rPr>
      <w:rFonts w:ascii="Calibri" w:eastAsia="Calibri" w:hAnsi="Calibri" w:cs="Calibri"/>
      <w:b/>
      <w:sz w:val="24"/>
      <w:szCs w:val="24"/>
      <w:lang w:eastAsia="es-MX"/>
    </w:rPr>
  </w:style>
  <w:style w:type="character" w:customStyle="1" w:styleId="Ttulo5Car">
    <w:name w:val="Título 5 Car"/>
    <w:basedOn w:val="Fuentedeprrafopredeter"/>
    <w:link w:val="Ttulo5"/>
    <w:uiPriority w:val="9"/>
    <w:semiHidden/>
    <w:rsid w:val="00627216"/>
    <w:rPr>
      <w:rFonts w:ascii="Calibri" w:eastAsia="Calibri" w:hAnsi="Calibri" w:cs="Calibri"/>
      <w:b/>
      <w:lang w:eastAsia="es-MX"/>
    </w:rPr>
  </w:style>
  <w:style w:type="character" w:customStyle="1" w:styleId="Ttulo6Car">
    <w:name w:val="Título 6 Car"/>
    <w:basedOn w:val="Fuentedeprrafopredeter"/>
    <w:link w:val="Ttulo6"/>
    <w:uiPriority w:val="9"/>
    <w:semiHidden/>
    <w:rsid w:val="00627216"/>
    <w:rPr>
      <w:rFonts w:ascii="Calibri" w:eastAsia="Calibri" w:hAnsi="Calibri" w:cs="Calibri"/>
      <w:b/>
      <w:sz w:val="20"/>
      <w:szCs w:val="20"/>
      <w:lang w:eastAsia="es-MX"/>
    </w:rPr>
  </w:style>
  <w:style w:type="table" w:customStyle="1" w:styleId="TableNormal0">
    <w:name w:val="Table Normal"/>
    <w:rsid w:val="00627216"/>
    <w:tblPr>
      <w:tblCellMar>
        <w:top w:w="0" w:type="dxa"/>
        <w:left w:w="0" w:type="dxa"/>
        <w:bottom w:w="0" w:type="dxa"/>
        <w:right w:w="0" w:type="dxa"/>
      </w:tblCellMar>
    </w:tblPr>
  </w:style>
  <w:style w:type="character" w:customStyle="1" w:styleId="TtuloCar">
    <w:name w:val="Título Car"/>
    <w:basedOn w:val="Fuentedeprrafopredeter"/>
    <w:link w:val="Ttulo"/>
    <w:uiPriority w:val="10"/>
    <w:rsid w:val="00627216"/>
    <w:rPr>
      <w:rFonts w:ascii="Calibri" w:eastAsia="Calibri" w:hAnsi="Calibri" w:cs="Calibri"/>
      <w:b/>
      <w:sz w:val="72"/>
      <w:szCs w:val="72"/>
      <w:lang w:eastAsia="es-MX"/>
    </w:r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627216"/>
    <w:rPr>
      <w:rFonts w:ascii="Georgia" w:eastAsia="Georgia" w:hAnsi="Georgia" w:cs="Georgia"/>
      <w:i/>
      <w:color w:val="666666"/>
      <w:sz w:val="48"/>
      <w:szCs w:val="48"/>
      <w:lang w:eastAsia="es-MX"/>
    </w:rPr>
  </w:style>
  <w:style w:type="paragraph" w:customStyle="1" w:styleId="Default">
    <w:name w:val="Default"/>
    <w:rsid w:val="00D7432C"/>
    <w:pPr>
      <w:autoSpaceDE w:val="0"/>
      <w:autoSpaceDN w:val="0"/>
      <w:adjustRightInd w:val="0"/>
      <w:spacing w:after="0" w:line="240" w:lineRule="auto"/>
    </w:pPr>
    <w:rPr>
      <w:rFonts w:ascii="Arial" w:hAnsi="Arial" w:cs="Arial"/>
      <w:color w:val="000000"/>
      <w:sz w:val="24"/>
      <w:szCs w:val="24"/>
    </w:rPr>
  </w:style>
  <w:style w:type="paragraph" w:customStyle="1" w:styleId="Estilo">
    <w:name w:val="Estilo"/>
    <w:basedOn w:val="Sinespaciado"/>
    <w:link w:val="EstiloCar"/>
    <w:qFormat/>
    <w:rsid w:val="00166F9A"/>
    <w:pPr>
      <w:numPr>
        <w:numId w:val="0"/>
      </w:numPr>
      <w:jc w:val="both"/>
    </w:pPr>
    <w:rPr>
      <w:rFonts w:ascii="Arial" w:eastAsia="Times New Roman" w:hAnsi="Arial" w:cs="Arial"/>
      <w:color w:val="auto"/>
      <w:sz w:val="24"/>
      <w:szCs w:val="20"/>
    </w:rPr>
  </w:style>
  <w:style w:type="character" w:customStyle="1" w:styleId="EstiloCar">
    <w:name w:val="Estilo Car"/>
    <w:link w:val="Estilo"/>
    <w:rsid w:val="00166F9A"/>
    <w:rPr>
      <w:rFonts w:ascii="Arial" w:eastAsia="Times New Roman" w:hAnsi="Arial" w:cs="Arial"/>
      <w:sz w:val="24"/>
      <w:szCs w:val="20"/>
      <w:lang w:eastAsia="es-MX"/>
    </w:rPr>
  </w:style>
  <w:style w:type="table" w:customStyle="1" w:styleId="a">
    <w:basedOn w:val="TableNormal0"/>
    <w:tblPr>
      <w:tblStyleRowBandSize w:val="1"/>
      <w:tblStyleColBandSize w:val="1"/>
      <w:tblCellMar>
        <w:left w:w="70" w:type="dxa"/>
        <w:right w:w="70" w:type="dxa"/>
      </w:tblCellMar>
    </w:tblPr>
  </w:style>
  <w:style w:type="table" w:customStyle="1" w:styleId="a0">
    <w:basedOn w:val="TableNormal0"/>
    <w:tblPr>
      <w:tblStyleRowBandSize w:val="1"/>
      <w:tblStyleColBandSize w:val="1"/>
      <w:tblCellMar>
        <w:left w:w="70" w:type="dxa"/>
        <w:right w:w="70" w:type="dxa"/>
      </w:tblCellMar>
    </w:tblPr>
  </w:style>
  <w:style w:type="table" w:customStyle="1" w:styleId="a1">
    <w:basedOn w:val="TableNormal0"/>
    <w:tblPr>
      <w:tblStyleRowBandSize w:val="1"/>
      <w:tblStyleColBandSize w:val="1"/>
      <w:tblCellMar>
        <w:left w:w="70" w:type="dxa"/>
        <w:right w:w="70" w:type="dxa"/>
      </w:tblCellMar>
    </w:tblPr>
  </w:style>
  <w:style w:type="table" w:customStyle="1" w:styleId="a2">
    <w:basedOn w:val="TableNormal0"/>
    <w:tblPr>
      <w:tblStyleRowBandSize w:val="1"/>
      <w:tblStyleColBandSize w:val="1"/>
      <w:tblCellMar>
        <w:left w:w="70" w:type="dxa"/>
        <w:right w:w="70" w:type="dxa"/>
      </w:tblCellMar>
    </w:tblPr>
  </w:style>
  <w:style w:type="table" w:customStyle="1" w:styleId="a3">
    <w:basedOn w:val="TableNormal0"/>
    <w:tblPr>
      <w:tblStyleRowBandSize w:val="1"/>
      <w:tblStyleColBandSize w:val="1"/>
      <w:tblCellMar>
        <w:left w:w="70" w:type="dxa"/>
        <w:right w:w="70" w:type="dxa"/>
      </w:tblCellMar>
    </w:tblPr>
  </w:style>
  <w:style w:type="table" w:customStyle="1" w:styleId="a4">
    <w:basedOn w:val="TableNormal0"/>
    <w:tblPr>
      <w:tblStyleRowBandSize w:val="1"/>
      <w:tblStyleColBandSize w:val="1"/>
      <w:tblCellMar>
        <w:left w:w="70" w:type="dxa"/>
        <w:right w:w="70" w:type="dxa"/>
      </w:tblCellMar>
    </w:tblPr>
  </w:style>
  <w:style w:type="table" w:customStyle="1" w:styleId="a5">
    <w:basedOn w:val="TableNormal0"/>
    <w:tblPr>
      <w:tblStyleRowBandSize w:val="1"/>
      <w:tblStyleColBandSize w:val="1"/>
      <w:tblCellMar>
        <w:left w:w="70" w:type="dxa"/>
        <w:right w:w="70" w:type="dxa"/>
      </w:tblCellMar>
    </w:tblPr>
  </w:style>
  <w:style w:type="table" w:customStyle="1" w:styleId="a6">
    <w:basedOn w:val="TableNormal0"/>
    <w:tblPr>
      <w:tblStyleRowBandSize w:val="1"/>
      <w:tblStyleColBandSize w:val="1"/>
      <w:tblCellMar>
        <w:left w:w="70" w:type="dxa"/>
        <w:right w:w="70" w:type="dxa"/>
      </w:tblCellMar>
    </w:tblPr>
  </w:style>
  <w:style w:type="table" w:customStyle="1" w:styleId="a7">
    <w:basedOn w:val="TableNormal0"/>
    <w:tblPr>
      <w:tblStyleRowBandSize w:val="1"/>
      <w:tblStyleColBandSize w:val="1"/>
      <w:tblCellMar>
        <w:left w:w="70" w:type="dxa"/>
        <w:right w:w="70" w:type="dxa"/>
      </w:tblCellMar>
    </w:tblPr>
  </w:style>
  <w:style w:type="table" w:customStyle="1" w:styleId="a8">
    <w:basedOn w:val="TableNormal0"/>
    <w:tblPr>
      <w:tblStyleRowBandSize w:val="1"/>
      <w:tblStyleColBandSize w:val="1"/>
      <w:tblCellMar>
        <w:left w:w="70" w:type="dxa"/>
        <w:right w:w="70" w:type="dxa"/>
      </w:tblCellMar>
    </w:tblPr>
  </w:style>
  <w:style w:type="table" w:customStyle="1" w:styleId="a9">
    <w:basedOn w:val="TableNormal0"/>
    <w:pPr>
      <w:spacing w:after="0" w:line="240" w:lineRule="auto"/>
    </w:pPr>
    <w:tblPr>
      <w:tblStyleRowBandSize w:val="1"/>
      <w:tblStyleColBandSize w:val="1"/>
      <w:tblCellMar>
        <w:left w:w="70" w:type="dxa"/>
        <w:right w:w="70" w:type="dxa"/>
      </w:tblCellMar>
    </w:tblPr>
  </w:style>
  <w:style w:type="table" w:customStyle="1" w:styleId="aa">
    <w:basedOn w:val="TableNormal0"/>
    <w:pPr>
      <w:spacing w:after="0" w:line="240" w:lineRule="auto"/>
    </w:pPr>
    <w:tblPr>
      <w:tblStyleRowBandSize w:val="1"/>
      <w:tblStyleColBandSize w:val="1"/>
      <w:tblCellMar>
        <w:left w:w="108" w:type="dxa"/>
        <w:right w:w="108" w:type="dxa"/>
      </w:tblCellMar>
    </w:tblPr>
  </w:style>
  <w:style w:type="table" w:customStyle="1" w:styleId="ab">
    <w:basedOn w:val="TableNormal0"/>
    <w:pPr>
      <w:spacing w:after="0" w:line="240" w:lineRule="auto"/>
    </w:pPr>
    <w:tblPr>
      <w:tblStyleRowBandSize w:val="1"/>
      <w:tblStyleColBandSize w:val="1"/>
      <w:tblCellMar>
        <w:left w:w="108" w:type="dxa"/>
        <w:right w:w="108" w:type="dxa"/>
      </w:tblCellMar>
    </w:tblPr>
  </w:style>
  <w:style w:type="table" w:customStyle="1" w:styleId="ac">
    <w:basedOn w:val="TableNormal0"/>
    <w:pPr>
      <w:spacing w:after="0" w:line="240" w:lineRule="auto"/>
    </w:pPr>
    <w:tblPr>
      <w:tblStyleRowBandSize w:val="1"/>
      <w:tblStyleColBandSize w:val="1"/>
      <w:tblCellMar>
        <w:left w:w="108" w:type="dxa"/>
        <w:right w:w="108" w:type="dxa"/>
      </w:tblCellMar>
    </w:tblPr>
  </w:style>
  <w:style w:type="table" w:customStyle="1" w:styleId="ad">
    <w:basedOn w:val="TableNormal0"/>
    <w:pPr>
      <w:spacing w:after="0" w:line="240" w:lineRule="auto"/>
    </w:pPr>
    <w:tblPr>
      <w:tblStyleRowBandSize w:val="1"/>
      <w:tblStyleColBandSize w:val="1"/>
      <w:tblCellMar>
        <w:left w:w="108" w:type="dxa"/>
        <w:right w:w="108" w:type="dxa"/>
      </w:tblCellMar>
    </w:tblPr>
  </w:style>
  <w:style w:type="table" w:customStyle="1" w:styleId="ae">
    <w:basedOn w:val="TableNormal0"/>
    <w:pPr>
      <w:spacing w:after="0" w:line="240" w:lineRule="auto"/>
    </w:pPr>
    <w:tblPr>
      <w:tblStyleRowBandSize w:val="1"/>
      <w:tblStyleColBandSize w:val="1"/>
      <w:tblCellMar>
        <w:left w:w="108" w:type="dxa"/>
        <w:right w:w="108" w:type="dxa"/>
      </w:tblCellMar>
    </w:tblPr>
  </w:style>
  <w:style w:type="table" w:customStyle="1" w:styleId="af">
    <w:basedOn w:val="TableNormal0"/>
    <w:pPr>
      <w:spacing w:after="0" w:line="240" w:lineRule="auto"/>
    </w:pPr>
    <w:tblPr>
      <w:tblStyleRowBandSize w:val="1"/>
      <w:tblStyleColBandSize w:val="1"/>
      <w:tblCellMar>
        <w:left w:w="108" w:type="dxa"/>
        <w:right w:w="108" w:type="dxa"/>
      </w:tblCellMar>
    </w:tblPr>
  </w:style>
  <w:style w:type="table" w:customStyle="1" w:styleId="af0">
    <w:basedOn w:val="TableNormal0"/>
    <w:pPr>
      <w:spacing w:after="0" w:line="240" w:lineRule="auto"/>
    </w:pPr>
    <w:tblPr>
      <w:tblStyleRowBandSize w:val="1"/>
      <w:tblStyleColBandSize w:val="1"/>
      <w:tblCellMar>
        <w:left w:w="108" w:type="dxa"/>
        <w:right w:w="108" w:type="dxa"/>
      </w:tblCellMar>
    </w:tblPr>
  </w:style>
  <w:style w:type="table" w:customStyle="1" w:styleId="af1">
    <w:basedOn w:val="TableNormal0"/>
    <w:pPr>
      <w:spacing w:after="0" w:line="240" w:lineRule="auto"/>
    </w:pPr>
    <w:tblPr>
      <w:tblStyleRowBandSize w:val="1"/>
      <w:tblStyleColBandSize w:val="1"/>
      <w:tblCellMar>
        <w:left w:w="108" w:type="dxa"/>
        <w:right w:w="108" w:type="dxa"/>
      </w:tblCellMar>
    </w:tblPr>
  </w:style>
  <w:style w:type="table" w:customStyle="1" w:styleId="af2">
    <w:basedOn w:val="TableNormal0"/>
    <w:pPr>
      <w:spacing w:after="0" w:line="240" w:lineRule="auto"/>
    </w:pPr>
    <w:tblPr>
      <w:tblStyleRowBandSize w:val="1"/>
      <w:tblStyleColBandSize w:val="1"/>
      <w:tblCellMar>
        <w:left w:w="108" w:type="dxa"/>
        <w:right w:w="108" w:type="dxa"/>
      </w:tblCellMar>
    </w:tblPr>
  </w:style>
  <w:style w:type="table" w:customStyle="1" w:styleId="af3">
    <w:basedOn w:val="TableNormal0"/>
    <w:pPr>
      <w:spacing w:after="0" w:line="240" w:lineRule="auto"/>
    </w:pPr>
    <w:tblPr>
      <w:tblStyleRowBandSize w:val="1"/>
      <w:tblStyleColBandSize w:val="1"/>
      <w:tblCellMar>
        <w:left w:w="108" w:type="dxa"/>
        <w:right w:w="108" w:type="dxa"/>
      </w:tblCellMar>
    </w:tblPr>
  </w:style>
  <w:style w:type="table" w:customStyle="1" w:styleId="af4">
    <w:basedOn w:val="TableNormal0"/>
    <w:pPr>
      <w:spacing w:after="0" w:line="240" w:lineRule="auto"/>
    </w:pPr>
    <w:tblPr>
      <w:tblStyleRowBandSize w:val="1"/>
      <w:tblStyleColBandSize w:val="1"/>
      <w:tblCellMar>
        <w:left w:w="108" w:type="dxa"/>
        <w:right w:w="108" w:type="dxa"/>
      </w:tblCellMar>
    </w:tblPr>
  </w:style>
  <w:style w:type="table" w:customStyle="1" w:styleId="af5">
    <w:basedOn w:val="TableNormal0"/>
    <w:pPr>
      <w:spacing w:after="0" w:line="240" w:lineRule="auto"/>
    </w:pPr>
    <w:tblPr>
      <w:tblStyleRowBandSize w:val="1"/>
      <w:tblStyleColBandSize w:val="1"/>
      <w:tblCellMar>
        <w:left w:w="70" w:type="dxa"/>
        <w:right w:w="70" w:type="dxa"/>
      </w:tblCellMar>
    </w:tblPr>
  </w:style>
  <w:style w:type="table" w:customStyle="1" w:styleId="af6">
    <w:basedOn w:val="TableNormal0"/>
    <w:pPr>
      <w:spacing w:after="0" w:line="240" w:lineRule="auto"/>
    </w:pPr>
    <w:tblPr>
      <w:tblStyleRowBandSize w:val="1"/>
      <w:tblStyleColBandSize w:val="1"/>
      <w:tblCellMar>
        <w:left w:w="108" w:type="dxa"/>
        <w:right w:w="108" w:type="dxa"/>
      </w:tblCellMar>
    </w:tblPr>
  </w:style>
  <w:style w:type="table" w:customStyle="1" w:styleId="af7">
    <w:basedOn w:val="TableNormal0"/>
    <w:pPr>
      <w:spacing w:after="0" w:line="240" w:lineRule="auto"/>
    </w:pPr>
    <w:tblPr>
      <w:tblStyleRowBandSize w:val="1"/>
      <w:tblStyleColBandSize w:val="1"/>
      <w:tblCellMar>
        <w:left w:w="108" w:type="dxa"/>
        <w:right w:w="108" w:type="dxa"/>
      </w:tblCellMar>
    </w:tblPr>
  </w:style>
  <w:style w:type="table" w:customStyle="1" w:styleId="af8">
    <w:basedOn w:val="TableNormal0"/>
    <w:pPr>
      <w:spacing w:after="0" w:line="240" w:lineRule="auto"/>
    </w:pPr>
    <w:tblPr>
      <w:tblStyleRowBandSize w:val="1"/>
      <w:tblStyleColBandSize w:val="1"/>
      <w:tblCellMar>
        <w:left w:w="108" w:type="dxa"/>
        <w:right w:w="108" w:type="dxa"/>
      </w:tblCellMar>
    </w:tblPr>
  </w:style>
  <w:style w:type="table" w:customStyle="1" w:styleId="af9">
    <w:basedOn w:val="TableNormal0"/>
    <w:pPr>
      <w:spacing w:after="0" w:line="240" w:lineRule="auto"/>
    </w:pPr>
    <w:tblPr>
      <w:tblStyleRowBandSize w:val="1"/>
      <w:tblStyleColBandSize w:val="1"/>
      <w:tblCellMar>
        <w:left w:w="108" w:type="dxa"/>
        <w:right w:w="108" w:type="dxa"/>
      </w:tblCellMar>
    </w:tblPr>
  </w:style>
  <w:style w:type="table" w:customStyle="1" w:styleId="afa">
    <w:basedOn w:val="TableNormal0"/>
    <w:pPr>
      <w:spacing w:after="0" w:line="240" w:lineRule="auto"/>
    </w:pPr>
    <w:tblPr>
      <w:tblStyleRowBandSize w:val="1"/>
      <w:tblStyleColBandSize w:val="1"/>
      <w:tblCellMar>
        <w:left w:w="108" w:type="dxa"/>
        <w:right w:w="108" w:type="dxa"/>
      </w:tblCellMar>
    </w:tblPr>
  </w:style>
  <w:style w:type="table" w:customStyle="1" w:styleId="afb">
    <w:basedOn w:val="TableNormal0"/>
    <w:pPr>
      <w:spacing w:after="0" w:line="240" w:lineRule="auto"/>
    </w:pPr>
    <w:tblPr>
      <w:tblStyleRowBandSize w:val="1"/>
      <w:tblStyleColBandSize w:val="1"/>
      <w:tblCellMar>
        <w:left w:w="108" w:type="dxa"/>
        <w:right w:w="108" w:type="dxa"/>
      </w:tblCellMar>
    </w:tblPr>
  </w:style>
  <w:style w:type="table" w:customStyle="1" w:styleId="afc">
    <w:basedOn w:val="TableNormal0"/>
    <w:pPr>
      <w:spacing w:after="0" w:line="240" w:lineRule="auto"/>
    </w:pPr>
    <w:tblPr>
      <w:tblStyleRowBandSize w:val="1"/>
      <w:tblStyleColBandSize w:val="1"/>
      <w:tblCellMar>
        <w:left w:w="108" w:type="dxa"/>
        <w:right w:w="108" w:type="dxa"/>
      </w:tblCellMar>
    </w:tblPr>
  </w:style>
  <w:style w:type="table" w:customStyle="1" w:styleId="afd">
    <w:basedOn w:val="TableNormal0"/>
    <w:pPr>
      <w:spacing w:after="0" w:line="240" w:lineRule="auto"/>
    </w:pPr>
    <w:tblPr>
      <w:tblStyleRowBandSize w:val="1"/>
      <w:tblStyleColBandSize w:val="1"/>
      <w:tblCellMar>
        <w:left w:w="70" w:type="dxa"/>
        <w:right w:w="70" w:type="dxa"/>
      </w:tblCellMar>
    </w:tblPr>
  </w:style>
  <w:style w:type="table" w:customStyle="1" w:styleId="afe">
    <w:basedOn w:val="TableNormal0"/>
    <w:pPr>
      <w:spacing w:after="0" w:line="240" w:lineRule="auto"/>
    </w:pPr>
    <w:tblPr>
      <w:tblStyleRowBandSize w:val="1"/>
      <w:tblStyleColBandSize w:val="1"/>
      <w:tblCellMar>
        <w:left w:w="108" w:type="dxa"/>
        <w:right w:w="108" w:type="dxa"/>
      </w:tblCellMar>
    </w:tblPr>
  </w:style>
  <w:style w:type="table" w:customStyle="1" w:styleId="aff">
    <w:basedOn w:val="TableNormal0"/>
    <w:pPr>
      <w:spacing w:after="0" w:line="240" w:lineRule="auto"/>
    </w:pPr>
    <w:tblPr>
      <w:tblStyleRowBandSize w:val="1"/>
      <w:tblStyleColBandSize w:val="1"/>
      <w:tblCellMar>
        <w:left w:w="108" w:type="dxa"/>
        <w:right w:w="108" w:type="dxa"/>
      </w:tblCellMar>
    </w:tblPr>
  </w:style>
  <w:style w:type="table" w:customStyle="1" w:styleId="aff0">
    <w:basedOn w:val="TableNormal0"/>
    <w:pPr>
      <w:spacing w:after="0" w:line="240" w:lineRule="auto"/>
    </w:pPr>
    <w:tblPr>
      <w:tblStyleRowBandSize w:val="1"/>
      <w:tblStyleColBandSize w:val="1"/>
      <w:tblCellMar>
        <w:left w:w="108" w:type="dxa"/>
        <w:right w:w="108" w:type="dxa"/>
      </w:tblCellMar>
    </w:tblPr>
  </w:style>
  <w:style w:type="table" w:customStyle="1" w:styleId="aff1">
    <w:basedOn w:val="TableNormal0"/>
    <w:pPr>
      <w:spacing w:after="0" w:line="240" w:lineRule="auto"/>
    </w:pPr>
    <w:tblPr>
      <w:tblStyleRowBandSize w:val="1"/>
      <w:tblStyleColBandSize w:val="1"/>
      <w:tblCellMar>
        <w:left w:w="108" w:type="dxa"/>
        <w:right w:w="108" w:type="dxa"/>
      </w:tblCellMar>
    </w:tblPr>
  </w:style>
  <w:style w:type="table" w:customStyle="1" w:styleId="aff2">
    <w:basedOn w:val="TableNormal0"/>
    <w:pPr>
      <w:spacing w:after="0" w:line="240" w:lineRule="auto"/>
    </w:pPr>
    <w:tblPr>
      <w:tblStyleRowBandSize w:val="1"/>
      <w:tblStyleColBandSize w:val="1"/>
      <w:tblCellMar>
        <w:left w:w="108" w:type="dxa"/>
        <w:right w:w="108" w:type="dxa"/>
      </w:tblCellMar>
    </w:tblPr>
  </w:style>
  <w:style w:type="table" w:customStyle="1" w:styleId="aff3">
    <w:basedOn w:val="TableNormal0"/>
    <w:pPr>
      <w:spacing w:after="0" w:line="240" w:lineRule="auto"/>
    </w:pPr>
    <w:tblPr>
      <w:tblStyleRowBandSize w:val="1"/>
      <w:tblStyleColBandSize w:val="1"/>
      <w:tblCellMar>
        <w:left w:w="108" w:type="dxa"/>
        <w:right w:w="108" w:type="dxa"/>
      </w:tblCellMar>
    </w:tblPr>
  </w:style>
  <w:style w:type="table" w:customStyle="1" w:styleId="aff4">
    <w:basedOn w:val="TableNormal0"/>
    <w:pPr>
      <w:spacing w:after="0" w:line="240" w:lineRule="auto"/>
    </w:pPr>
    <w:tblPr>
      <w:tblStyleRowBandSize w:val="1"/>
      <w:tblStyleColBandSize w:val="1"/>
      <w:tblCellMar>
        <w:left w:w="108" w:type="dxa"/>
        <w:right w:w="108" w:type="dxa"/>
      </w:tblCellMar>
    </w:tblPr>
  </w:style>
  <w:style w:type="table" w:customStyle="1" w:styleId="aff5">
    <w:basedOn w:val="TableNormal0"/>
    <w:pPr>
      <w:spacing w:after="0" w:line="240" w:lineRule="auto"/>
    </w:pPr>
    <w:tblPr>
      <w:tblStyleRowBandSize w:val="1"/>
      <w:tblStyleColBandSize w:val="1"/>
      <w:tblCellMar>
        <w:left w:w="70" w:type="dxa"/>
        <w:right w:w="70" w:type="dxa"/>
      </w:tblCellMar>
    </w:tblPr>
  </w:style>
  <w:style w:type="table" w:customStyle="1" w:styleId="aff6">
    <w:basedOn w:val="TableNormal0"/>
    <w:pPr>
      <w:spacing w:after="0" w:line="240" w:lineRule="auto"/>
    </w:pPr>
    <w:tblPr>
      <w:tblStyleRowBandSize w:val="1"/>
      <w:tblStyleColBandSize w:val="1"/>
      <w:tblCellMar>
        <w:left w:w="108" w:type="dxa"/>
        <w:right w:w="108" w:type="dxa"/>
      </w:tblCellMar>
    </w:tblPr>
  </w:style>
  <w:style w:type="table" w:customStyle="1" w:styleId="aff7">
    <w:basedOn w:val="TableNormal0"/>
    <w:pPr>
      <w:spacing w:after="0" w:line="240" w:lineRule="auto"/>
    </w:pPr>
    <w:tblPr>
      <w:tblStyleRowBandSize w:val="1"/>
      <w:tblStyleColBandSize w:val="1"/>
      <w:tblCellMar>
        <w:left w:w="108" w:type="dxa"/>
        <w:right w:w="108" w:type="dxa"/>
      </w:tblCellMar>
    </w:tblPr>
  </w:style>
  <w:style w:type="table" w:customStyle="1" w:styleId="aff8">
    <w:basedOn w:val="TableNormal0"/>
    <w:pPr>
      <w:spacing w:after="0" w:line="240" w:lineRule="auto"/>
    </w:pPr>
    <w:tblPr>
      <w:tblStyleRowBandSize w:val="1"/>
      <w:tblStyleColBandSize w:val="1"/>
      <w:tblCellMar>
        <w:left w:w="108" w:type="dxa"/>
        <w:right w:w="108" w:type="dxa"/>
      </w:tblCellMar>
    </w:tblPr>
  </w:style>
  <w:style w:type="table" w:customStyle="1" w:styleId="aff9">
    <w:basedOn w:val="TableNormal0"/>
    <w:pPr>
      <w:spacing w:after="0" w:line="240" w:lineRule="auto"/>
    </w:pPr>
    <w:tblPr>
      <w:tblStyleRowBandSize w:val="1"/>
      <w:tblStyleColBandSize w:val="1"/>
      <w:tblCellMar>
        <w:left w:w="108" w:type="dxa"/>
        <w:right w:w="108" w:type="dxa"/>
      </w:tblCellMar>
    </w:tblPr>
  </w:style>
  <w:style w:type="table" w:customStyle="1" w:styleId="affa">
    <w:basedOn w:val="TableNormal0"/>
    <w:pPr>
      <w:spacing w:after="0" w:line="240" w:lineRule="auto"/>
    </w:pPr>
    <w:tblPr>
      <w:tblStyleRowBandSize w:val="1"/>
      <w:tblStyleColBandSize w:val="1"/>
      <w:tblCellMar>
        <w:left w:w="108" w:type="dxa"/>
        <w:right w:w="108" w:type="dxa"/>
      </w:tblCellMar>
    </w:tblPr>
  </w:style>
  <w:style w:type="table" w:customStyle="1" w:styleId="affb">
    <w:basedOn w:val="TableNormal0"/>
    <w:pPr>
      <w:spacing w:after="0" w:line="240" w:lineRule="auto"/>
    </w:pPr>
    <w:tblPr>
      <w:tblStyleRowBandSize w:val="1"/>
      <w:tblStyleColBandSize w:val="1"/>
      <w:tblCellMar>
        <w:left w:w="108" w:type="dxa"/>
        <w:right w:w="108" w:type="dxa"/>
      </w:tblCellMar>
    </w:tblPr>
  </w:style>
  <w:style w:type="table" w:customStyle="1" w:styleId="affc">
    <w:basedOn w:val="TableNormal0"/>
    <w:pPr>
      <w:spacing w:after="0" w:line="240" w:lineRule="auto"/>
    </w:pPr>
    <w:tblPr>
      <w:tblStyleRowBandSize w:val="1"/>
      <w:tblStyleColBandSize w:val="1"/>
      <w:tblCellMar>
        <w:left w:w="108" w:type="dxa"/>
        <w:right w:w="108" w:type="dxa"/>
      </w:tblCellMar>
    </w:tblPr>
  </w:style>
  <w:style w:type="table" w:customStyle="1" w:styleId="affd">
    <w:basedOn w:val="TableNormal0"/>
    <w:pPr>
      <w:spacing w:after="0" w:line="240" w:lineRule="auto"/>
    </w:pPr>
    <w:tblPr>
      <w:tblStyleRowBandSize w:val="1"/>
      <w:tblStyleColBandSize w:val="1"/>
      <w:tblCellMar>
        <w:left w:w="70" w:type="dxa"/>
        <w:right w:w="70" w:type="dxa"/>
      </w:tblCellMar>
    </w:tblPr>
  </w:style>
  <w:style w:type="table" w:customStyle="1" w:styleId="affe">
    <w:basedOn w:val="TableNormal0"/>
    <w:pPr>
      <w:spacing w:after="0" w:line="240" w:lineRule="auto"/>
    </w:pPr>
    <w:tblPr>
      <w:tblStyleRowBandSize w:val="1"/>
      <w:tblStyleColBandSize w:val="1"/>
      <w:tblCellMar>
        <w:left w:w="108" w:type="dxa"/>
        <w:right w:w="108" w:type="dxa"/>
      </w:tblCellMar>
    </w:tblPr>
  </w:style>
  <w:style w:type="table" w:customStyle="1" w:styleId="afff">
    <w:basedOn w:val="TableNormal0"/>
    <w:pPr>
      <w:spacing w:after="0" w:line="240" w:lineRule="auto"/>
    </w:pPr>
    <w:tblPr>
      <w:tblStyleRowBandSize w:val="1"/>
      <w:tblStyleColBandSize w:val="1"/>
      <w:tblCellMar>
        <w:left w:w="108" w:type="dxa"/>
        <w:right w:w="108" w:type="dxa"/>
      </w:tblCellMar>
    </w:tblPr>
  </w:style>
  <w:style w:type="table" w:customStyle="1" w:styleId="afff0">
    <w:basedOn w:val="TableNormal0"/>
    <w:pPr>
      <w:spacing w:after="0" w:line="240" w:lineRule="auto"/>
    </w:pPr>
    <w:tblPr>
      <w:tblStyleRowBandSize w:val="1"/>
      <w:tblStyleColBandSize w:val="1"/>
      <w:tblCellMar>
        <w:left w:w="108" w:type="dxa"/>
        <w:right w:w="108" w:type="dxa"/>
      </w:tblCellMar>
    </w:tblPr>
  </w:style>
  <w:style w:type="table" w:customStyle="1" w:styleId="afff1">
    <w:basedOn w:val="TableNormal0"/>
    <w:pPr>
      <w:spacing w:after="0" w:line="240" w:lineRule="auto"/>
    </w:pPr>
    <w:tblPr>
      <w:tblStyleRowBandSize w:val="1"/>
      <w:tblStyleColBandSize w:val="1"/>
      <w:tblCellMar>
        <w:left w:w="108" w:type="dxa"/>
        <w:right w:w="108" w:type="dxa"/>
      </w:tblCellMar>
    </w:tblPr>
  </w:style>
  <w:style w:type="table" w:customStyle="1" w:styleId="afff2">
    <w:basedOn w:val="TableNormal0"/>
    <w:pPr>
      <w:spacing w:after="0" w:line="240" w:lineRule="auto"/>
    </w:pPr>
    <w:tblPr>
      <w:tblStyleRowBandSize w:val="1"/>
      <w:tblStyleColBandSize w:val="1"/>
      <w:tblCellMar>
        <w:left w:w="108" w:type="dxa"/>
        <w:right w:w="108" w:type="dxa"/>
      </w:tblCellMar>
    </w:tblPr>
  </w:style>
  <w:style w:type="table" w:customStyle="1" w:styleId="afff3">
    <w:basedOn w:val="TableNormal0"/>
    <w:pPr>
      <w:spacing w:after="0" w:line="240" w:lineRule="auto"/>
    </w:pPr>
    <w:tblPr>
      <w:tblStyleRowBandSize w:val="1"/>
      <w:tblStyleColBandSize w:val="1"/>
      <w:tblCellMar>
        <w:left w:w="108" w:type="dxa"/>
        <w:right w:w="108" w:type="dxa"/>
      </w:tblCellMar>
    </w:tblPr>
  </w:style>
  <w:style w:type="table" w:customStyle="1" w:styleId="afff4">
    <w:basedOn w:val="TableNormal0"/>
    <w:pPr>
      <w:spacing w:after="0" w:line="240" w:lineRule="auto"/>
    </w:pPr>
    <w:tblPr>
      <w:tblStyleRowBandSize w:val="1"/>
      <w:tblStyleColBandSize w:val="1"/>
      <w:tblCellMar>
        <w:left w:w="108" w:type="dxa"/>
        <w:right w:w="108" w:type="dxa"/>
      </w:tblCellMar>
    </w:tblPr>
  </w:style>
  <w:style w:type="table" w:customStyle="1" w:styleId="afff5">
    <w:basedOn w:val="TableNormal0"/>
    <w:pPr>
      <w:spacing w:after="0" w:line="240" w:lineRule="auto"/>
    </w:pPr>
    <w:tblPr>
      <w:tblStyleRowBandSize w:val="1"/>
      <w:tblStyleColBandSize w:val="1"/>
      <w:tblCellMar>
        <w:left w:w="108" w:type="dxa"/>
        <w:right w:w="108" w:type="dxa"/>
      </w:tblCellMar>
    </w:tblPr>
  </w:style>
  <w:style w:type="table" w:customStyle="1" w:styleId="afff6">
    <w:basedOn w:val="TableNormal0"/>
    <w:pPr>
      <w:spacing w:after="0" w:line="240" w:lineRule="auto"/>
    </w:pPr>
    <w:tblPr>
      <w:tblStyleRowBandSize w:val="1"/>
      <w:tblStyleColBandSize w:val="1"/>
      <w:tblCellMar>
        <w:left w:w="108" w:type="dxa"/>
        <w:right w:w="108" w:type="dxa"/>
      </w:tblCellMar>
    </w:tblPr>
  </w:style>
  <w:style w:type="table" w:customStyle="1" w:styleId="afff7">
    <w:basedOn w:val="TableNormal0"/>
    <w:pPr>
      <w:spacing w:after="0" w:line="240" w:lineRule="auto"/>
    </w:pPr>
    <w:tblPr>
      <w:tblStyleRowBandSize w:val="1"/>
      <w:tblStyleColBandSize w:val="1"/>
      <w:tblCellMar>
        <w:left w:w="108" w:type="dxa"/>
        <w:right w:w="108" w:type="dxa"/>
      </w:tblCellMar>
    </w:tblPr>
  </w:style>
  <w:style w:type="table" w:customStyle="1" w:styleId="afff8">
    <w:basedOn w:val="TableNormal0"/>
    <w:pPr>
      <w:spacing w:after="0" w:line="240" w:lineRule="auto"/>
    </w:pPr>
    <w:tblPr>
      <w:tblStyleRowBandSize w:val="1"/>
      <w:tblStyleColBandSize w:val="1"/>
      <w:tblCellMar>
        <w:left w:w="108" w:type="dxa"/>
        <w:right w:w="108" w:type="dxa"/>
      </w:tblCellMar>
    </w:tblPr>
  </w:style>
  <w:style w:type="table" w:customStyle="1" w:styleId="afff9">
    <w:basedOn w:val="TableNormal0"/>
    <w:pPr>
      <w:spacing w:after="0" w:line="240" w:lineRule="auto"/>
    </w:pPr>
    <w:tblPr>
      <w:tblStyleRowBandSize w:val="1"/>
      <w:tblStyleColBandSize w:val="1"/>
      <w:tblCellMar>
        <w:left w:w="108" w:type="dxa"/>
        <w:right w:w="108" w:type="dxa"/>
      </w:tblCellMar>
    </w:tblPr>
  </w:style>
  <w:style w:type="table" w:customStyle="1" w:styleId="afffa">
    <w:basedOn w:val="TableNormal0"/>
    <w:tblPr>
      <w:tblStyleRowBandSize w:val="1"/>
      <w:tblStyleColBandSize w:val="1"/>
      <w:tblCellMar>
        <w:left w:w="115" w:type="dxa"/>
        <w:right w:w="115" w:type="dxa"/>
      </w:tblCellMar>
    </w:tblPr>
  </w:style>
  <w:style w:type="table" w:customStyle="1" w:styleId="afffb">
    <w:basedOn w:val="TableNormal0"/>
    <w:pPr>
      <w:spacing w:after="0" w:line="240" w:lineRule="auto"/>
    </w:pPr>
    <w:tblPr>
      <w:tblStyleRowBandSize w:val="1"/>
      <w:tblStyleColBandSize w:val="1"/>
      <w:tblCellMar>
        <w:left w:w="108" w:type="dxa"/>
        <w:right w:w="108" w:type="dxa"/>
      </w:tblCellMar>
    </w:tblPr>
  </w:style>
  <w:style w:type="table" w:customStyle="1" w:styleId="afffc">
    <w:basedOn w:val="TableNormal0"/>
    <w:pPr>
      <w:spacing w:after="0" w:line="240" w:lineRule="auto"/>
    </w:pPr>
    <w:tblPr>
      <w:tblStyleRowBandSize w:val="1"/>
      <w:tblStyleColBandSize w:val="1"/>
      <w:tblCellMar>
        <w:left w:w="108" w:type="dxa"/>
        <w:right w:w="108" w:type="dxa"/>
      </w:tblCellMar>
    </w:tblPr>
  </w:style>
  <w:style w:type="table" w:customStyle="1" w:styleId="afffd">
    <w:basedOn w:val="TableNormal0"/>
    <w:pPr>
      <w:spacing w:after="0" w:line="240" w:lineRule="auto"/>
    </w:pPr>
    <w:tblPr>
      <w:tblStyleRowBandSize w:val="1"/>
      <w:tblStyleColBandSize w:val="1"/>
      <w:tblCellMar>
        <w:left w:w="108" w:type="dxa"/>
        <w:right w:w="108" w:type="dxa"/>
      </w:tblCellMar>
    </w:tblPr>
  </w:style>
  <w:style w:type="table" w:customStyle="1" w:styleId="afffe">
    <w:basedOn w:val="TableNormal0"/>
    <w:pPr>
      <w:spacing w:after="0" w:line="240" w:lineRule="auto"/>
    </w:pPr>
    <w:tblPr>
      <w:tblStyleRowBandSize w:val="1"/>
      <w:tblStyleColBandSize w:val="1"/>
      <w:tblCellMar>
        <w:left w:w="108" w:type="dxa"/>
        <w:right w:w="108" w:type="dxa"/>
      </w:tblCellMar>
    </w:tblPr>
  </w:style>
  <w:style w:type="table" w:customStyle="1" w:styleId="affff">
    <w:basedOn w:val="TableNormal0"/>
    <w:pPr>
      <w:spacing w:after="0" w:line="240" w:lineRule="auto"/>
    </w:pPr>
    <w:tblPr>
      <w:tblStyleRowBandSize w:val="1"/>
      <w:tblStyleColBandSize w:val="1"/>
      <w:tblCellMar>
        <w:left w:w="108" w:type="dxa"/>
        <w:right w:w="108" w:type="dxa"/>
      </w:tblCellMar>
    </w:tblPr>
  </w:style>
  <w:style w:type="table" w:customStyle="1" w:styleId="affff0">
    <w:basedOn w:val="TableNormal0"/>
    <w:pPr>
      <w:spacing w:after="0" w:line="240" w:lineRule="auto"/>
    </w:pPr>
    <w:tblPr>
      <w:tblStyleRowBandSize w:val="1"/>
      <w:tblStyleColBandSize w:val="1"/>
      <w:tblCellMar>
        <w:left w:w="108" w:type="dxa"/>
        <w:right w:w="108" w:type="dxa"/>
      </w:tblCellMar>
    </w:tblPr>
  </w:style>
  <w:style w:type="table" w:customStyle="1" w:styleId="affff1">
    <w:basedOn w:val="TableNormal0"/>
    <w:pPr>
      <w:spacing w:after="0" w:line="240" w:lineRule="auto"/>
    </w:pPr>
    <w:tblPr>
      <w:tblStyleRowBandSize w:val="1"/>
      <w:tblStyleColBandSize w:val="1"/>
      <w:tblCellMar>
        <w:left w:w="108" w:type="dxa"/>
        <w:right w:w="108" w:type="dxa"/>
      </w:tblCellMar>
    </w:tblPr>
  </w:style>
  <w:style w:type="table" w:customStyle="1" w:styleId="affff2">
    <w:basedOn w:val="TableNormal0"/>
    <w:tblPr>
      <w:tblStyleRowBandSize w:val="1"/>
      <w:tblStyleColBandSize w:val="1"/>
      <w:tblCellMar>
        <w:left w:w="115" w:type="dxa"/>
        <w:right w:w="115" w:type="dxa"/>
      </w:tblCellMar>
    </w:tblPr>
  </w:style>
  <w:style w:type="table" w:customStyle="1" w:styleId="affff3">
    <w:basedOn w:val="TableNormal0"/>
    <w:pPr>
      <w:spacing w:after="0" w:line="240" w:lineRule="auto"/>
    </w:pPr>
    <w:tblPr>
      <w:tblStyleRowBandSize w:val="1"/>
      <w:tblStyleColBandSize w:val="1"/>
      <w:tblCellMar>
        <w:left w:w="108" w:type="dxa"/>
        <w:right w:w="108" w:type="dxa"/>
      </w:tblCellMar>
    </w:tblPr>
  </w:style>
  <w:style w:type="table" w:customStyle="1" w:styleId="affff4">
    <w:basedOn w:val="TableNormal0"/>
    <w:pPr>
      <w:spacing w:after="0" w:line="240" w:lineRule="auto"/>
    </w:pPr>
    <w:tblPr>
      <w:tblStyleRowBandSize w:val="1"/>
      <w:tblStyleColBandSize w:val="1"/>
      <w:tblCellMar>
        <w:left w:w="108" w:type="dxa"/>
        <w:right w:w="108" w:type="dxa"/>
      </w:tblCellMar>
    </w:tblPr>
  </w:style>
  <w:style w:type="table" w:customStyle="1" w:styleId="affff5">
    <w:basedOn w:val="TableNormal0"/>
    <w:pPr>
      <w:spacing w:after="0" w:line="240" w:lineRule="auto"/>
    </w:pPr>
    <w:tblPr>
      <w:tblStyleRowBandSize w:val="1"/>
      <w:tblStyleColBandSize w:val="1"/>
      <w:tblCellMar>
        <w:left w:w="108" w:type="dxa"/>
        <w:right w:w="108" w:type="dxa"/>
      </w:tblCellMar>
    </w:tblPr>
  </w:style>
  <w:style w:type="table" w:customStyle="1" w:styleId="affff6">
    <w:basedOn w:val="TableNormal0"/>
    <w:pPr>
      <w:spacing w:after="0" w:line="240" w:lineRule="auto"/>
    </w:pPr>
    <w:tblPr>
      <w:tblStyleRowBandSize w:val="1"/>
      <w:tblStyleColBandSize w:val="1"/>
      <w:tblCellMar>
        <w:left w:w="108" w:type="dxa"/>
        <w:right w:w="108" w:type="dxa"/>
      </w:tblCellMar>
    </w:tblPr>
  </w:style>
  <w:style w:type="table" w:customStyle="1" w:styleId="affff7">
    <w:basedOn w:val="TableNormal0"/>
    <w:pPr>
      <w:spacing w:after="0" w:line="240" w:lineRule="auto"/>
    </w:pPr>
    <w:tblPr>
      <w:tblStyleRowBandSize w:val="1"/>
      <w:tblStyleColBandSize w:val="1"/>
      <w:tblCellMar>
        <w:left w:w="108" w:type="dxa"/>
        <w:right w:w="108" w:type="dxa"/>
      </w:tblCellMar>
    </w:tblPr>
  </w:style>
  <w:style w:type="table" w:customStyle="1" w:styleId="affff8">
    <w:basedOn w:val="TableNormal0"/>
    <w:pPr>
      <w:spacing w:after="0" w:line="240" w:lineRule="auto"/>
    </w:pPr>
    <w:tblPr>
      <w:tblStyleRowBandSize w:val="1"/>
      <w:tblStyleColBandSize w:val="1"/>
      <w:tblCellMar>
        <w:left w:w="108" w:type="dxa"/>
        <w:right w:w="108" w:type="dxa"/>
      </w:tblCellMar>
    </w:tblPr>
  </w:style>
  <w:style w:type="table" w:customStyle="1" w:styleId="affff9">
    <w:basedOn w:val="TableNormal0"/>
    <w:pPr>
      <w:spacing w:after="0" w:line="240" w:lineRule="auto"/>
    </w:pPr>
    <w:tblPr>
      <w:tblStyleRowBandSize w:val="1"/>
      <w:tblStyleColBandSize w:val="1"/>
      <w:tblCellMar>
        <w:left w:w="108" w:type="dxa"/>
        <w:right w:w="108" w:type="dxa"/>
      </w:tblCellMar>
    </w:tblPr>
  </w:style>
  <w:style w:type="table" w:customStyle="1" w:styleId="affffa">
    <w:basedOn w:val="TableNormal0"/>
    <w:pPr>
      <w:spacing w:after="0" w:line="240" w:lineRule="auto"/>
    </w:pPr>
    <w:tblPr>
      <w:tblStyleRowBandSize w:val="1"/>
      <w:tblStyleColBandSize w:val="1"/>
      <w:tblCellMar>
        <w:left w:w="108" w:type="dxa"/>
        <w:right w:w="108" w:type="dxa"/>
      </w:tblCellMar>
    </w:tblPr>
  </w:style>
  <w:style w:type="table" w:customStyle="1" w:styleId="affffb">
    <w:basedOn w:val="TableNormal0"/>
    <w:tblPr>
      <w:tblStyleRowBandSize w:val="1"/>
      <w:tblStyleColBandSize w:val="1"/>
      <w:tblCellMar>
        <w:left w:w="115" w:type="dxa"/>
        <w:right w:w="115" w:type="dxa"/>
      </w:tblCellMar>
    </w:tblPr>
  </w:style>
  <w:style w:type="table" w:customStyle="1" w:styleId="affffc">
    <w:basedOn w:val="TableNormal0"/>
    <w:pPr>
      <w:spacing w:after="0" w:line="240" w:lineRule="auto"/>
    </w:pPr>
    <w:tblPr>
      <w:tblStyleRowBandSize w:val="1"/>
      <w:tblStyleColBandSize w:val="1"/>
      <w:tblCellMar>
        <w:left w:w="108" w:type="dxa"/>
        <w:right w:w="108" w:type="dxa"/>
      </w:tblCellMar>
    </w:tblPr>
  </w:style>
  <w:style w:type="table" w:customStyle="1" w:styleId="affffd">
    <w:basedOn w:val="TableNormal0"/>
    <w:tblPr>
      <w:tblStyleRowBandSize w:val="1"/>
      <w:tblStyleColBandSize w:val="1"/>
      <w:tblCellMar>
        <w:left w:w="115" w:type="dxa"/>
        <w:right w:w="115" w:type="dxa"/>
      </w:tblCellMar>
    </w:tblPr>
  </w:style>
  <w:style w:type="table" w:customStyle="1" w:styleId="affffe">
    <w:basedOn w:val="TableNormal0"/>
    <w:pPr>
      <w:spacing w:after="0" w:line="240" w:lineRule="auto"/>
    </w:pPr>
    <w:tblPr>
      <w:tblStyleRowBandSize w:val="1"/>
      <w:tblStyleColBandSize w:val="1"/>
      <w:tblCellMar>
        <w:left w:w="108" w:type="dxa"/>
        <w:right w:w="108" w:type="dxa"/>
      </w:tblCellMar>
    </w:tblPr>
  </w:style>
  <w:style w:type="table" w:customStyle="1" w:styleId="afffff">
    <w:basedOn w:val="TableNormal0"/>
    <w:tblPr>
      <w:tblStyleRowBandSize w:val="1"/>
      <w:tblStyleColBandSize w:val="1"/>
      <w:tblCellMar>
        <w:left w:w="115" w:type="dxa"/>
        <w:right w:w="115" w:type="dxa"/>
      </w:tblCellMar>
    </w:tblPr>
  </w:style>
  <w:style w:type="table" w:customStyle="1" w:styleId="afffff0">
    <w:basedOn w:val="TableNormal0"/>
    <w:pPr>
      <w:spacing w:after="0" w:line="240" w:lineRule="auto"/>
    </w:pPr>
    <w:tblPr>
      <w:tblStyleRowBandSize w:val="1"/>
      <w:tblStyleColBandSize w:val="1"/>
      <w:tblCellMar>
        <w:left w:w="108" w:type="dxa"/>
        <w:right w:w="108" w:type="dxa"/>
      </w:tblCellMar>
    </w:tblPr>
  </w:style>
  <w:style w:type="table" w:customStyle="1" w:styleId="afffff1">
    <w:basedOn w:val="TableNormal0"/>
    <w:tblPr>
      <w:tblStyleRowBandSize w:val="1"/>
      <w:tblStyleColBandSize w:val="1"/>
      <w:tblCellMar>
        <w:left w:w="115" w:type="dxa"/>
        <w:right w:w="115" w:type="dxa"/>
      </w:tblCellMar>
    </w:tblPr>
  </w:style>
  <w:style w:type="table" w:customStyle="1" w:styleId="afffff2">
    <w:basedOn w:val="TableNormal0"/>
    <w:pPr>
      <w:spacing w:after="0" w:line="240" w:lineRule="auto"/>
    </w:pPr>
    <w:tblPr>
      <w:tblStyleRowBandSize w:val="1"/>
      <w:tblStyleColBandSize w:val="1"/>
      <w:tblCellMar>
        <w:left w:w="108" w:type="dxa"/>
        <w:right w:w="108" w:type="dxa"/>
      </w:tblCellMar>
    </w:tblPr>
  </w:style>
  <w:style w:type="table" w:customStyle="1" w:styleId="afffff3">
    <w:basedOn w:val="TableNormal0"/>
    <w:tblPr>
      <w:tblStyleRowBandSize w:val="1"/>
      <w:tblStyleColBandSize w:val="1"/>
      <w:tblCellMar>
        <w:left w:w="115" w:type="dxa"/>
        <w:right w:w="115" w:type="dxa"/>
      </w:tblCellMar>
    </w:tblPr>
  </w:style>
  <w:style w:type="table" w:customStyle="1" w:styleId="afffff4">
    <w:basedOn w:val="TableNormal0"/>
    <w:pPr>
      <w:spacing w:after="0" w:line="240" w:lineRule="auto"/>
    </w:pPr>
    <w:tblPr>
      <w:tblStyleRowBandSize w:val="1"/>
      <w:tblStyleColBandSize w:val="1"/>
      <w:tblCellMar>
        <w:left w:w="108" w:type="dxa"/>
        <w:right w:w="108" w:type="dxa"/>
      </w:tblCellMar>
    </w:tblPr>
  </w:style>
  <w:style w:type="table" w:customStyle="1" w:styleId="afffff5">
    <w:basedOn w:val="TableNormal0"/>
    <w:tblPr>
      <w:tblStyleRowBandSize w:val="1"/>
      <w:tblStyleColBandSize w:val="1"/>
      <w:tblCellMar>
        <w:left w:w="115" w:type="dxa"/>
        <w:right w:w="115" w:type="dxa"/>
      </w:tblCellMar>
    </w:tblPr>
  </w:style>
  <w:style w:type="table" w:customStyle="1" w:styleId="afffff6">
    <w:basedOn w:val="TableNormal0"/>
    <w:pPr>
      <w:spacing w:after="0" w:line="240" w:lineRule="auto"/>
    </w:pPr>
    <w:tblPr>
      <w:tblStyleRowBandSize w:val="1"/>
      <w:tblStyleColBandSize w:val="1"/>
      <w:tblCellMar>
        <w:left w:w="108" w:type="dxa"/>
        <w:right w:w="108" w:type="dxa"/>
      </w:tblCellMar>
    </w:tblPr>
  </w:style>
  <w:style w:type="table" w:customStyle="1" w:styleId="afffff7">
    <w:basedOn w:val="TableNormal0"/>
    <w:tblPr>
      <w:tblStyleRowBandSize w:val="1"/>
      <w:tblStyleColBandSize w:val="1"/>
      <w:tblCellMar>
        <w:left w:w="115" w:type="dxa"/>
        <w:right w:w="115" w:type="dxa"/>
      </w:tblCellMar>
    </w:tblPr>
  </w:style>
  <w:style w:type="table" w:customStyle="1" w:styleId="afffff8">
    <w:basedOn w:val="TableNormal0"/>
    <w:pPr>
      <w:spacing w:after="0" w:line="240" w:lineRule="auto"/>
    </w:pPr>
    <w:tblPr>
      <w:tblStyleRowBandSize w:val="1"/>
      <w:tblStyleColBandSize w:val="1"/>
      <w:tblCellMar>
        <w:left w:w="108" w:type="dxa"/>
        <w:right w:w="108" w:type="dxa"/>
      </w:tblCellMar>
    </w:tblPr>
  </w:style>
  <w:style w:type="table" w:customStyle="1" w:styleId="afffff9">
    <w:basedOn w:val="TableNormal0"/>
    <w:tblPr>
      <w:tblStyleRowBandSize w:val="1"/>
      <w:tblStyleColBandSize w:val="1"/>
      <w:tblCellMar>
        <w:left w:w="115" w:type="dxa"/>
        <w:right w:w="115" w:type="dxa"/>
      </w:tblCellMar>
    </w:tblPr>
  </w:style>
  <w:style w:type="table" w:customStyle="1" w:styleId="afffffa">
    <w:basedOn w:val="TableNormal0"/>
    <w:pPr>
      <w:spacing w:after="0" w:line="240" w:lineRule="auto"/>
    </w:pPr>
    <w:tblPr>
      <w:tblStyleRowBandSize w:val="1"/>
      <w:tblStyleColBandSize w:val="1"/>
      <w:tblCellMar>
        <w:left w:w="108" w:type="dxa"/>
        <w:right w:w="108" w:type="dxa"/>
      </w:tblCellMar>
    </w:tblPr>
  </w:style>
  <w:style w:type="table" w:customStyle="1" w:styleId="afffffb">
    <w:basedOn w:val="TableNormal0"/>
    <w:tblPr>
      <w:tblStyleRowBandSize w:val="1"/>
      <w:tblStyleColBandSize w:val="1"/>
      <w:tblCellMar>
        <w:left w:w="115" w:type="dxa"/>
        <w:right w:w="115" w:type="dxa"/>
      </w:tblCellMar>
    </w:tblPr>
  </w:style>
  <w:style w:type="table" w:customStyle="1" w:styleId="afffffc">
    <w:basedOn w:val="TableNormal0"/>
    <w:pPr>
      <w:spacing w:after="0" w:line="240" w:lineRule="auto"/>
    </w:pPr>
    <w:tblPr>
      <w:tblStyleRowBandSize w:val="1"/>
      <w:tblStyleColBandSize w:val="1"/>
      <w:tblCellMar>
        <w:left w:w="108" w:type="dxa"/>
        <w:right w:w="108" w:type="dxa"/>
      </w:tblCellMar>
    </w:tblPr>
  </w:style>
  <w:style w:type="table" w:customStyle="1" w:styleId="afffffd">
    <w:basedOn w:val="TableNormal0"/>
    <w:tblPr>
      <w:tblStyleRowBandSize w:val="1"/>
      <w:tblStyleColBandSize w:val="1"/>
      <w:tblCellMar>
        <w:left w:w="70" w:type="dxa"/>
        <w:right w:w="70" w:type="dxa"/>
      </w:tblCellMar>
    </w:tblPr>
  </w:style>
  <w:style w:type="table" w:customStyle="1" w:styleId="afffffe">
    <w:basedOn w:val="TableNormal0"/>
    <w:pPr>
      <w:spacing w:after="0" w:line="240" w:lineRule="auto"/>
    </w:pPr>
    <w:tblPr>
      <w:tblStyleRowBandSize w:val="1"/>
      <w:tblStyleColBandSize w:val="1"/>
      <w:tblCellMar>
        <w:left w:w="108" w:type="dxa"/>
        <w:right w:w="108" w:type="dxa"/>
      </w:tblCellMar>
    </w:tblPr>
  </w:style>
  <w:style w:type="table" w:customStyle="1" w:styleId="affffff">
    <w:basedOn w:val="TableNormal0"/>
    <w:pPr>
      <w:spacing w:after="0" w:line="240" w:lineRule="auto"/>
    </w:pPr>
    <w:tblPr>
      <w:tblStyleRowBandSize w:val="1"/>
      <w:tblStyleColBandSize w:val="1"/>
      <w:tblCellMar>
        <w:left w:w="108" w:type="dxa"/>
        <w:right w:w="108" w:type="dxa"/>
      </w:tblCellMar>
    </w:tblPr>
  </w:style>
  <w:style w:type="table" w:customStyle="1" w:styleId="affffff0">
    <w:basedOn w:val="TableNormal0"/>
    <w:pPr>
      <w:spacing w:after="0" w:line="240" w:lineRule="auto"/>
    </w:pPr>
    <w:tblPr>
      <w:tblStyleRowBandSize w:val="1"/>
      <w:tblStyleColBandSize w:val="1"/>
      <w:tblCellMar>
        <w:left w:w="108" w:type="dxa"/>
        <w:right w:w="108" w:type="dxa"/>
      </w:tblCellMar>
    </w:tblPr>
  </w:style>
  <w:style w:type="table" w:customStyle="1" w:styleId="affffff1">
    <w:basedOn w:val="TableNormal0"/>
    <w:pPr>
      <w:spacing w:after="0" w:line="240" w:lineRule="auto"/>
    </w:pPr>
    <w:tblPr>
      <w:tblStyleRowBandSize w:val="1"/>
      <w:tblStyleColBandSize w:val="1"/>
      <w:tblCellMar>
        <w:left w:w="108" w:type="dxa"/>
        <w:right w:w="108" w:type="dxa"/>
      </w:tblCellMar>
    </w:tblPr>
  </w:style>
  <w:style w:type="table" w:customStyle="1" w:styleId="affffff2">
    <w:basedOn w:val="TableNormal0"/>
    <w:pPr>
      <w:spacing w:after="0" w:line="240" w:lineRule="auto"/>
    </w:pPr>
    <w:tblPr>
      <w:tblStyleRowBandSize w:val="1"/>
      <w:tblStyleColBandSize w:val="1"/>
      <w:tblCellMar>
        <w:left w:w="108" w:type="dxa"/>
        <w:right w:w="108" w:type="dxa"/>
      </w:tblCellMar>
    </w:tblPr>
  </w:style>
  <w:style w:type="table" w:customStyle="1" w:styleId="affffff3">
    <w:basedOn w:val="TableNormal0"/>
    <w:pPr>
      <w:spacing w:after="0" w:line="240" w:lineRule="auto"/>
    </w:pPr>
    <w:tblPr>
      <w:tblStyleRowBandSize w:val="1"/>
      <w:tblStyleColBandSize w:val="1"/>
      <w:tblCellMar>
        <w:left w:w="70" w:type="dxa"/>
        <w:right w:w="70" w:type="dxa"/>
      </w:tblCellMar>
    </w:tblPr>
  </w:style>
  <w:style w:type="table" w:customStyle="1" w:styleId="affffff4">
    <w:basedOn w:val="TableNormal0"/>
    <w:pPr>
      <w:spacing w:after="0" w:line="240" w:lineRule="auto"/>
    </w:pPr>
    <w:tblPr>
      <w:tblStyleRowBandSize w:val="1"/>
      <w:tblStyleColBandSize w:val="1"/>
      <w:tblCellMar>
        <w:left w:w="108" w:type="dxa"/>
        <w:right w:w="108" w:type="dxa"/>
      </w:tblCellMar>
    </w:tblPr>
  </w:style>
  <w:style w:type="table" w:customStyle="1" w:styleId="affffff5">
    <w:basedOn w:val="TableNormal0"/>
    <w:pPr>
      <w:spacing w:after="0" w:line="240" w:lineRule="auto"/>
    </w:pPr>
    <w:tblPr>
      <w:tblStyleRowBandSize w:val="1"/>
      <w:tblStyleColBandSize w:val="1"/>
      <w:tblCellMar>
        <w:left w:w="108" w:type="dxa"/>
        <w:right w:w="108" w:type="dxa"/>
      </w:tblCellMar>
    </w:tblPr>
  </w:style>
  <w:style w:type="table" w:customStyle="1" w:styleId="affffff6">
    <w:basedOn w:val="TableNormal0"/>
    <w:pPr>
      <w:spacing w:after="0" w:line="240" w:lineRule="auto"/>
    </w:pPr>
    <w:tblPr>
      <w:tblStyleRowBandSize w:val="1"/>
      <w:tblStyleColBandSize w:val="1"/>
      <w:tblCellMar>
        <w:left w:w="108" w:type="dxa"/>
        <w:right w:w="108" w:type="dxa"/>
      </w:tblCellMar>
    </w:tblPr>
  </w:style>
  <w:style w:type="table" w:customStyle="1" w:styleId="affffff7">
    <w:basedOn w:val="TableNormal0"/>
    <w:pPr>
      <w:spacing w:after="0" w:line="240" w:lineRule="auto"/>
    </w:pPr>
    <w:tblPr>
      <w:tblStyleRowBandSize w:val="1"/>
      <w:tblStyleColBandSize w:val="1"/>
      <w:tblCellMar>
        <w:left w:w="108" w:type="dxa"/>
        <w:right w:w="108" w:type="dxa"/>
      </w:tblCellMar>
    </w:tblPr>
  </w:style>
  <w:style w:type="table" w:customStyle="1" w:styleId="affffff8">
    <w:basedOn w:val="TableNormal0"/>
    <w:pPr>
      <w:spacing w:after="0" w:line="240" w:lineRule="auto"/>
    </w:pPr>
    <w:tblPr>
      <w:tblStyleRowBandSize w:val="1"/>
      <w:tblStyleColBandSize w:val="1"/>
      <w:tblCellMar>
        <w:left w:w="108" w:type="dxa"/>
        <w:right w:w="108" w:type="dxa"/>
      </w:tblCellMar>
    </w:tblPr>
  </w:style>
  <w:style w:type="table" w:customStyle="1" w:styleId="affffff9">
    <w:basedOn w:val="TableNormal0"/>
    <w:pPr>
      <w:spacing w:after="0" w:line="240" w:lineRule="auto"/>
    </w:pPr>
    <w:tblPr>
      <w:tblStyleRowBandSize w:val="1"/>
      <w:tblStyleColBandSize w:val="1"/>
      <w:tblCellMar>
        <w:left w:w="108" w:type="dxa"/>
        <w:right w:w="108" w:type="dxa"/>
      </w:tblCellMar>
    </w:tblPr>
  </w:style>
  <w:style w:type="table" w:customStyle="1" w:styleId="affffffa">
    <w:basedOn w:val="TableNormal0"/>
    <w:pPr>
      <w:spacing w:after="0" w:line="240" w:lineRule="auto"/>
    </w:pPr>
    <w:tblPr>
      <w:tblStyleRowBandSize w:val="1"/>
      <w:tblStyleColBandSize w:val="1"/>
      <w:tblCellMar>
        <w:left w:w="108" w:type="dxa"/>
        <w:right w:w="108" w:type="dxa"/>
      </w:tblCellMar>
    </w:tblPr>
  </w:style>
  <w:style w:type="table" w:customStyle="1" w:styleId="affffffb">
    <w:basedOn w:val="TableNormal0"/>
    <w:pPr>
      <w:spacing w:after="0" w:line="240" w:lineRule="auto"/>
    </w:pPr>
    <w:tblPr>
      <w:tblStyleRowBandSize w:val="1"/>
      <w:tblStyleColBandSize w:val="1"/>
      <w:tblCellMar>
        <w:left w:w="108" w:type="dxa"/>
        <w:right w:w="108" w:type="dxa"/>
      </w:tblCellMar>
    </w:tblPr>
  </w:style>
  <w:style w:type="table" w:customStyle="1" w:styleId="affffffc">
    <w:basedOn w:val="TableNormal0"/>
    <w:pPr>
      <w:spacing w:after="0" w:line="240" w:lineRule="auto"/>
    </w:pPr>
    <w:tblPr>
      <w:tblStyleRowBandSize w:val="1"/>
      <w:tblStyleColBandSize w:val="1"/>
      <w:tblCellMar>
        <w:left w:w="108" w:type="dxa"/>
        <w:right w:w="108" w:type="dxa"/>
      </w:tblCellMar>
    </w:tblPr>
  </w:style>
  <w:style w:type="table" w:customStyle="1" w:styleId="affffffd">
    <w:basedOn w:val="TableNormal0"/>
    <w:pPr>
      <w:spacing w:after="0" w:line="240" w:lineRule="auto"/>
    </w:pPr>
    <w:tblPr>
      <w:tblStyleRowBandSize w:val="1"/>
      <w:tblStyleColBandSize w:val="1"/>
      <w:tblCellMar>
        <w:left w:w="108" w:type="dxa"/>
        <w:right w:w="108" w:type="dxa"/>
      </w:tblCellMar>
    </w:tblPr>
  </w:style>
  <w:style w:type="table" w:customStyle="1" w:styleId="affffffe">
    <w:basedOn w:val="TableNormal0"/>
    <w:pPr>
      <w:spacing w:after="0" w:line="240" w:lineRule="auto"/>
    </w:pPr>
    <w:tblPr>
      <w:tblStyleRowBandSize w:val="1"/>
      <w:tblStyleColBandSize w:val="1"/>
      <w:tblCellMar>
        <w:left w:w="108" w:type="dxa"/>
        <w:right w:w="108" w:type="dxa"/>
      </w:tblCellMar>
    </w:tblPr>
  </w:style>
  <w:style w:type="table" w:customStyle="1" w:styleId="afffffff">
    <w:basedOn w:val="TableNormal0"/>
    <w:pPr>
      <w:spacing w:after="0" w:line="240" w:lineRule="auto"/>
    </w:pPr>
    <w:tblPr>
      <w:tblStyleRowBandSize w:val="1"/>
      <w:tblStyleColBandSize w:val="1"/>
      <w:tblCellMar>
        <w:left w:w="108" w:type="dxa"/>
        <w:right w:w="108" w:type="dxa"/>
      </w:tblCellMar>
    </w:tblPr>
  </w:style>
  <w:style w:type="table" w:customStyle="1" w:styleId="afffffff0">
    <w:basedOn w:val="TableNormal0"/>
    <w:pPr>
      <w:spacing w:after="0" w:line="240" w:lineRule="auto"/>
    </w:pPr>
    <w:tblPr>
      <w:tblStyleRowBandSize w:val="1"/>
      <w:tblStyleColBandSize w:val="1"/>
      <w:tblCellMar>
        <w:left w:w="108" w:type="dxa"/>
        <w:right w:w="108" w:type="dxa"/>
      </w:tblCellMar>
    </w:tblPr>
  </w:style>
  <w:style w:type="table" w:customStyle="1" w:styleId="afffffff1">
    <w:basedOn w:val="TableNormal0"/>
    <w:pPr>
      <w:spacing w:after="0" w:line="240" w:lineRule="auto"/>
    </w:pPr>
    <w:tblPr>
      <w:tblStyleRowBandSize w:val="1"/>
      <w:tblStyleColBandSize w:val="1"/>
      <w:tblCellMar>
        <w:left w:w="70" w:type="dxa"/>
        <w:right w:w="70" w:type="dxa"/>
      </w:tblCellMar>
    </w:tblPr>
  </w:style>
  <w:style w:type="table" w:customStyle="1" w:styleId="afffffff2">
    <w:basedOn w:val="TableNormal0"/>
    <w:pPr>
      <w:spacing w:after="0" w:line="240" w:lineRule="auto"/>
    </w:pPr>
    <w:tblPr>
      <w:tblStyleRowBandSize w:val="1"/>
      <w:tblStyleColBandSize w:val="1"/>
      <w:tblCellMar>
        <w:left w:w="108" w:type="dxa"/>
        <w:right w:w="108" w:type="dxa"/>
      </w:tblCellMar>
    </w:tblPr>
  </w:style>
  <w:style w:type="table" w:customStyle="1" w:styleId="afffffff3">
    <w:basedOn w:val="TableNormal0"/>
    <w:pPr>
      <w:spacing w:after="0" w:line="240" w:lineRule="auto"/>
    </w:pPr>
    <w:tblPr>
      <w:tblStyleRowBandSize w:val="1"/>
      <w:tblStyleColBandSize w:val="1"/>
      <w:tblCellMar>
        <w:left w:w="108" w:type="dxa"/>
        <w:right w:w="108" w:type="dxa"/>
      </w:tblCellMar>
    </w:tblPr>
  </w:style>
  <w:style w:type="table" w:customStyle="1" w:styleId="afffffff4">
    <w:basedOn w:val="TableNormal0"/>
    <w:pPr>
      <w:spacing w:after="0" w:line="240" w:lineRule="auto"/>
    </w:pPr>
    <w:tblPr>
      <w:tblStyleRowBandSize w:val="1"/>
      <w:tblStyleColBandSize w:val="1"/>
      <w:tblCellMar>
        <w:left w:w="108" w:type="dxa"/>
        <w:right w:w="108" w:type="dxa"/>
      </w:tblCellMar>
    </w:tblPr>
  </w:style>
  <w:style w:type="table" w:customStyle="1" w:styleId="afffffff5">
    <w:basedOn w:val="TableNormal0"/>
    <w:pPr>
      <w:spacing w:after="0" w:line="240" w:lineRule="auto"/>
    </w:pPr>
    <w:tblPr>
      <w:tblStyleRowBandSize w:val="1"/>
      <w:tblStyleColBandSize w:val="1"/>
      <w:tblCellMar>
        <w:left w:w="108" w:type="dxa"/>
        <w:right w:w="108" w:type="dxa"/>
      </w:tblCellMar>
    </w:tblPr>
  </w:style>
  <w:style w:type="table" w:customStyle="1" w:styleId="afffffff6">
    <w:basedOn w:val="TableNormal0"/>
    <w:pPr>
      <w:spacing w:after="0" w:line="240" w:lineRule="auto"/>
    </w:pPr>
    <w:tblPr>
      <w:tblStyleRowBandSize w:val="1"/>
      <w:tblStyleColBandSize w:val="1"/>
      <w:tblCellMar>
        <w:left w:w="108" w:type="dxa"/>
        <w:right w:w="108" w:type="dxa"/>
      </w:tblCellMar>
    </w:tblPr>
  </w:style>
  <w:style w:type="table" w:customStyle="1" w:styleId="afffffff7">
    <w:basedOn w:val="TableNormal0"/>
    <w:pPr>
      <w:spacing w:after="0" w:line="240" w:lineRule="auto"/>
    </w:pPr>
    <w:tblPr>
      <w:tblStyleRowBandSize w:val="1"/>
      <w:tblStyleColBandSize w:val="1"/>
      <w:tblCellMar>
        <w:left w:w="108" w:type="dxa"/>
        <w:right w:w="108" w:type="dxa"/>
      </w:tblCellMar>
    </w:tblPr>
  </w:style>
  <w:style w:type="table" w:customStyle="1" w:styleId="afffffff8">
    <w:basedOn w:val="TableNormal0"/>
    <w:pPr>
      <w:spacing w:after="0" w:line="240" w:lineRule="auto"/>
    </w:pPr>
    <w:tblPr>
      <w:tblStyleRowBandSize w:val="1"/>
      <w:tblStyleColBandSize w:val="1"/>
      <w:tblCellMar>
        <w:left w:w="108" w:type="dxa"/>
        <w:right w:w="108" w:type="dxa"/>
      </w:tblCellMar>
    </w:tblPr>
  </w:style>
  <w:style w:type="table" w:customStyle="1" w:styleId="afffffff9">
    <w:basedOn w:val="TableNormal0"/>
    <w:pPr>
      <w:spacing w:after="0" w:line="240" w:lineRule="auto"/>
    </w:pPr>
    <w:tblPr>
      <w:tblStyleRowBandSize w:val="1"/>
      <w:tblStyleColBandSize w:val="1"/>
      <w:tblCellMar>
        <w:left w:w="70" w:type="dxa"/>
        <w:right w:w="70" w:type="dxa"/>
      </w:tblCellMar>
    </w:tblPr>
  </w:style>
  <w:style w:type="table" w:customStyle="1" w:styleId="afffffffa">
    <w:basedOn w:val="TableNormal0"/>
    <w:pPr>
      <w:spacing w:after="0" w:line="240" w:lineRule="auto"/>
    </w:pPr>
    <w:tblPr>
      <w:tblStyleRowBandSize w:val="1"/>
      <w:tblStyleColBandSize w:val="1"/>
      <w:tblCellMar>
        <w:left w:w="108" w:type="dxa"/>
        <w:right w:w="108" w:type="dxa"/>
      </w:tblCellMar>
    </w:tblPr>
  </w:style>
  <w:style w:type="table" w:customStyle="1" w:styleId="afffffffb">
    <w:basedOn w:val="TableNormal0"/>
    <w:pPr>
      <w:spacing w:after="0" w:line="240" w:lineRule="auto"/>
    </w:pPr>
    <w:tblPr>
      <w:tblStyleRowBandSize w:val="1"/>
      <w:tblStyleColBandSize w:val="1"/>
      <w:tblCellMar>
        <w:left w:w="108" w:type="dxa"/>
        <w:right w:w="108" w:type="dxa"/>
      </w:tblCellMar>
    </w:tblPr>
  </w:style>
  <w:style w:type="table" w:customStyle="1" w:styleId="afffffffc">
    <w:basedOn w:val="TableNormal0"/>
    <w:pPr>
      <w:spacing w:after="0" w:line="240" w:lineRule="auto"/>
    </w:pPr>
    <w:tblPr>
      <w:tblStyleRowBandSize w:val="1"/>
      <w:tblStyleColBandSize w:val="1"/>
      <w:tblCellMar>
        <w:left w:w="108" w:type="dxa"/>
        <w:right w:w="108" w:type="dxa"/>
      </w:tblCellMar>
    </w:tblPr>
  </w:style>
  <w:style w:type="table" w:customStyle="1" w:styleId="afffffffd">
    <w:basedOn w:val="TableNormal0"/>
    <w:pPr>
      <w:spacing w:after="0" w:line="240" w:lineRule="auto"/>
    </w:pPr>
    <w:tblPr>
      <w:tblStyleRowBandSize w:val="1"/>
      <w:tblStyleColBandSize w:val="1"/>
      <w:tblCellMar>
        <w:left w:w="108" w:type="dxa"/>
        <w:right w:w="108" w:type="dxa"/>
      </w:tblCellMar>
    </w:tblPr>
  </w:style>
  <w:style w:type="table" w:customStyle="1" w:styleId="afffffffe">
    <w:basedOn w:val="TableNormal0"/>
    <w:pPr>
      <w:spacing w:after="0" w:line="240" w:lineRule="auto"/>
    </w:pPr>
    <w:tblPr>
      <w:tblStyleRowBandSize w:val="1"/>
      <w:tblStyleColBandSize w:val="1"/>
      <w:tblCellMar>
        <w:left w:w="108" w:type="dxa"/>
        <w:right w:w="108" w:type="dxa"/>
      </w:tblCellMar>
    </w:tblPr>
  </w:style>
  <w:style w:type="table" w:customStyle="1" w:styleId="affffffff">
    <w:basedOn w:val="TableNormal0"/>
    <w:pPr>
      <w:spacing w:after="0" w:line="240" w:lineRule="auto"/>
    </w:pPr>
    <w:tblPr>
      <w:tblStyleRowBandSize w:val="1"/>
      <w:tblStyleColBandSize w:val="1"/>
      <w:tblCellMar>
        <w:left w:w="108" w:type="dxa"/>
        <w:right w:w="108" w:type="dxa"/>
      </w:tblCellMar>
    </w:tblPr>
  </w:style>
  <w:style w:type="table" w:customStyle="1" w:styleId="affffffff0">
    <w:basedOn w:val="TableNormal0"/>
    <w:pPr>
      <w:spacing w:after="0" w:line="240" w:lineRule="auto"/>
    </w:pPr>
    <w:tblPr>
      <w:tblStyleRowBandSize w:val="1"/>
      <w:tblStyleColBandSize w:val="1"/>
      <w:tblCellMar>
        <w:left w:w="108" w:type="dxa"/>
        <w:right w:w="108" w:type="dxa"/>
      </w:tblCellMar>
    </w:tblPr>
  </w:style>
  <w:style w:type="table" w:customStyle="1" w:styleId="affffffff1">
    <w:basedOn w:val="TableNormal0"/>
    <w:pPr>
      <w:spacing w:after="0" w:line="240" w:lineRule="auto"/>
    </w:pPr>
    <w:tblPr>
      <w:tblStyleRowBandSize w:val="1"/>
      <w:tblStyleColBandSize w:val="1"/>
      <w:tblCellMar>
        <w:left w:w="108" w:type="dxa"/>
        <w:right w:w="108" w:type="dxa"/>
      </w:tblCellMar>
    </w:tblPr>
  </w:style>
  <w:style w:type="table" w:customStyle="1" w:styleId="affffffff2">
    <w:basedOn w:val="TableNormal0"/>
    <w:pPr>
      <w:spacing w:after="0" w:line="240" w:lineRule="auto"/>
    </w:pPr>
    <w:tblPr>
      <w:tblStyleRowBandSize w:val="1"/>
      <w:tblStyleColBandSize w:val="1"/>
      <w:tblCellMar>
        <w:left w:w="70" w:type="dxa"/>
        <w:right w:w="70" w:type="dxa"/>
      </w:tblCellMar>
    </w:tblPr>
  </w:style>
  <w:style w:type="table" w:customStyle="1" w:styleId="affffffff3">
    <w:basedOn w:val="TableNormal0"/>
    <w:pPr>
      <w:spacing w:after="0" w:line="240" w:lineRule="auto"/>
    </w:pPr>
    <w:tblPr>
      <w:tblStyleRowBandSize w:val="1"/>
      <w:tblStyleColBandSize w:val="1"/>
      <w:tblCellMar>
        <w:left w:w="108" w:type="dxa"/>
        <w:right w:w="108" w:type="dxa"/>
      </w:tblCellMar>
    </w:tblPr>
  </w:style>
  <w:style w:type="table" w:customStyle="1" w:styleId="affffffff4">
    <w:basedOn w:val="TableNormal0"/>
    <w:pPr>
      <w:spacing w:after="0" w:line="240" w:lineRule="auto"/>
    </w:pPr>
    <w:tblPr>
      <w:tblStyleRowBandSize w:val="1"/>
      <w:tblStyleColBandSize w:val="1"/>
      <w:tblCellMar>
        <w:left w:w="108" w:type="dxa"/>
        <w:right w:w="108" w:type="dxa"/>
      </w:tblCellMar>
    </w:tblPr>
  </w:style>
  <w:style w:type="table" w:customStyle="1" w:styleId="affffffff5">
    <w:basedOn w:val="TableNormal0"/>
    <w:pPr>
      <w:spacing w:after="0" w:line="240" w:lineRule="auto"/>
    </w:pPr>
    <w:tblPr>
      <w:tblStyleRowBandSize w:val="1"/>
      <w:tblStyleColBandSize w:val="1"/>
      <w:tblCellMar>
        <w:left w:w="108" w:type="dxa"/>
        <w:right w:w="108" w:type="dxa"/>
      </w:tblCellMar>
    </w:tblPr>
  </w:style>
  <w:style w:type="table" w:customStyle="1" w:styleId="affffffff6">
    <w:basedOn w:val="TableNormal0"/>
    <w:pPr>
      <w:spacing w:after="0" w:line="240" w:lineRule="auto"/>
    </w:pPr>
    <w:tblPr>
      <w:tblStyleRowBandSize w:val="1"/>
      <w:tblStyleColBandSize w:val="1"/>
      <w:tblCellMar>
        <w:left w:w="108" w:type="dxa"/>
        <w:right w:w="108" w:type="dxa"/>
      </w:tblCellMar>
    </w:tblPr>
  </w:style>
  <w:style w:type="table" w:customStyle="1" w:styleId="affffffff7">
    <w:basedOn w:val="TableNormal0"/>
    <w:pPr>
      <w:spacing w:after="0" w:line="240" w:lineRule="auto"/>
    </w:pPr>
    <w:tblPr>
      <w:tblStyleRowBandSize w:val="1"/>
      <w:tblStyleColBandSize w:val="1"/>
      <w:tblCellMar>
        <w:left w:w="108" w:type="dxa"/>
        <w:right w:w="108" w:type="dxa"/>
      </w:tblCellMar>
    </w:tblPr>
  </w:style>
  <w:style w:type="table" w:customStyle="1" w:styleId="affffffff8">
    <w:basedOn w:val="TableNormal0"/>
    <w:pPr>
      <w:spacing w:after="0" w:line="240" w:lineRule="auto"/>
    </w:pPr>
    <w:tblPr>
      <w:tblStyleRowBandSize w:val="1"/>
      <w:tblStyleColBandSize w:val="1"/>
      <w:tblCellMar>
        <w:left w:w="108" w:type="dxa"/>
        <w:right w:w="108" w:type="dxa"/>
      </w:tblCellMar>
    </w:tblPr>
  </w:style>
  <w:style w:type="table" w:customStyle="1" w:styleId="affffffff9">
    <w:basedOn w:val="TableNormal0"/>
    <w:pPr>
      <w:spacing w:after="0" w:line="240" w:lineRule="auto"/>
    </w:pPr>
    <w:tblPr>
      <w:tblStyleRowBandSize w:val="1"/>
      <w:tblStyleColBandSize w:val="1"/>
      <w:tblCellMar>
        <w:left w:w="108" w:type="dxa"/>
        <w:right w:w="108" w:type="dxa"/>
      </w:tblCellMar>
    </w:tblPr>
  </w:style>
  <w:style w:type="table" w:customStyle="1" w:styleId="affffffffa">
    <w:basedOn w:val="TableNormal0"/>
    <w:pPr>
      <w:spacing w:after="0" w:line="240" w:lineRule="auto"/>
    </w:pPr>
    <w:tblPr>
      <w:tblStyleRowBandSize w:val="1"/>
      <w:tblStyleColBandSize w:val="1"/>
      <w:tblCellMar>
        <w:left w:w="108" w:type="dxa"/>
        <w:right w:w="108" w:type="dxa"/>
      </w:tblCellMar>
    </w:tblPr>
  </w:style>
  <w:style w:type="table" w:customStyle="1" w:styleId="affffffffb">
    <w:basedOn w:val="TableNormal0"/>
    <w:pPr>
      <w:spacing w:after="0" w:line="240" w:lineRule="auto"/>
    </w:pPr>
    <w:tblPr>
      <w:tblStyleRowBandSize w:val="1"/>
      <w:tblStyleColBandSize w:val="1"/>
      <w:tblCellMar>
        <w:left w:w="108" w:type="dxa"/>
        <w:right w:w="108" w:type="dxa"/>
      </w:tblCellMar>
    </w:tblPr>
  </w:style>
  <w:style w:type="table" w:customStyle="1" w:styleId="affffffffc">
    <w:basedOn w:val="TableNormal0"/>
    <w:pPr>
      <w:spacing w:after="0" w:line="240" w:lineRule="auto"/>
    </w:pPr>
    <w:tblPr>
      <w:tblStyleRowBandSize w:val="1"/>
      <w:tblStyleColBandSize w:val="1"/>
      <w:tblCellMar>
        <w:left w:w="70" w:type="dxa"/>
        <w:right w:w="70" w:type="dxa"/>
      </w:tblCellMar>
    </w:tblPr>
  </w:style>
  <w:style w:type="table" w:customStyle="1" w:styleId="affffffffd">
    <w:basedOn w:val="TableNormal0"/>
    <w:pPr>
      <w:spacing w:after="0" w:line="240" w:lineRule="auto"/>
    </w:pPr>
    <w:tblPr>
      <w:tblStyleRowBandSize w:val="1"/>
      <w:tblStyleColBandSize w:val="1"/>
      <w:tblCellMar>
        <w:left w:w="108" w:type="dxa"/>
        <w:right w:w="108" w:type="dxa"/>
      </w:tblCellMar>
    </w:tblPr>
  </w:style>
  <w:style w:type="table" w:customStyle="1" w:styleId="affffffffe">
    <w:basedOn w:val="TableNormal0"/>
    <w:pPr>
      <w:spacing w:after="0" w:line="240" w:lineRule="auto"/>
    </w:pPr>
    <w:tblPr>
      <w:tblStyleRowBandSize w:val="1"/>
      <w:tblStyleColBandSize w:val="1"/>
      <w:tblCellMar>
        <w:left w:w="108" w:type="dxa"/>
        <w:right w:w="108" w:type="dxa"/>
      </w:tblCellMar>
    </w:tblPr>
  </w:style>
  <w:style w:type="table" w:customStyle="1" w:styleId="afffffffff">
    <w:basedOn w:val="TableNormal0"/>
    <w:pPr>
      <w:spacing w:after="0" w:line="240" w:lineRule="auto"/>
    </w:pPr>
    <w:tblPr>
      <w:tblStyleRowBandSize w:val="1"/>
      <w:tblStyleColBandSize w:val="1"/>
      <w:tblCellMar>
        <w:left w:w="108" w:type="dxa"/>
        <w:right w:w="108" w:type="dxa"/>
      </w:tblCellMar>
    </w:tblPr>
  </w:style>
  <w:style w:type="table" w:customStyle="1" w:styleId="afffffffff0">
    <w:basedOn w:val="TableNormal0"/>
    <w:pPr>
      <w:spacing w:after="0" w:line="240" w:lineRule="auto"/>
    </w:pPr>
    <w:tblPr>
      <w:tblStyleRowBandSize w:val="1"/>
      <w:tblStyleColBandSize w:val="1"/>
      <w:tblCellMar>
        <w:left w:w="108" w:type="dxa"/>
        <w:right w:w="108" w:type="dxa"/>
      </w:tblCellMar>
    </w:tblPr>
  </w:style>
  <w:style w:type="table" w:customStyle="1" w:styleId="afffffffff1">
    <w:basedOn w:val="TableNormal0"/>
    <w:pPr>
      <w:spacing w:after="0" w:line="240" w:lineRule="auto"/>
    </w:pPr>
    <w:tblPr>
      <w:tblStyleRowBandSize w:val="1"/>
      <w:tblStyleColBandSize w:val="1"/>
      <w:tblCellMar>
        <w:left w:w="108" w:type="dxa"/>
        <w:right w:w="108" w:type="dxa"/>
      </w:tblCellMar>
    </w:tblPr>
  </w:style>
  <w:style w:type="table" w:customStyle="1" w:styleId="afffffffff2">
    <w:basedOn w:val="TableNormal0"/>
    <w:pPr>
      <w:spacing w:after="0" w:line="240" w:lineRule="auto"/>
    </w:pPr>
    <w:tblPr>
      <w:tblStyleRowBandSize w:val="1"/>
      <w:tblStyleColBandSize w:val="1"/>
      <w:tblCellMar>
        <w:left w:w="108" w:type="dxa"/>
        <w:right w:w="108" w:type="dxa"/>
      </w:tblCellMar>
    </w:tblPr>
  </w:style>
  <w:style w:type="table" w:customStyle="1" w:styleId="afffffffff3">
    <w:basedOn w:val="TableNormal0"/>
    <w:pPr>
      <w:spacing w:after="0" w:line="240" w:lineRule="auto"/>
    </w:pPr>
    <w:tblPr>
      <w:tblStyleRowBandSize w:val="1"/>
      <w:tblStyleColBandSize w:val="1"/>
      <w:tblCellMar>
        <w:left w:w="108" w:type="dxa"/>
        <w:right w:w="108" w:type="dxa"/>
      </w:tblCellMar>
    </w:tblPr>
  </w:style>
  <w:style w:type="table" w:customStyle="1" w:styleId="afffffffff4">
    <w:basedOn w:val="TableNormal0"/>
    <w:pPr>
      <w:spacing w:after="0" w:line="240" w:lineRule="auto"/>
    </w:pPr>
    <w:tblPr>
      <w:tblStyleRowBandSize w:val="1"/>
      <w:tblStyleColBandSize w:val="1"/>
      <w:tblCellMar>
        <w:left w:w="70" w:type="dxa"/>
        <w:right w:w="70" w:type="dxa"/>
      </w:tblCellMar>
    </w:tblPr>
  </w:style>
  <w:style w:type="table" w:customStyle="1" w:styleId="afffffffff5">
    <w:basedOn w:val="TableNormal0"/>
    <w:pPr>
      <w:spacing w:after="0" w:line="240" w:lineRule="auto"/>
    </w:pPr>
    <w:tblPr>
      <w:tblStyleRowBandSize w:val="1"/>
      <w:tblStyleColBandSize w:val="1"/>
      <w:tblCellMar>
        <w:left w:w="108" w:type="dxa"/>
        <w:right w:w="108" w:type="dxa"/>
      </w:tblCellMar>
    </w:tblPr>
  </w:style>
  <w:style w:type="table" w:customStyle="1" w:styleId="afffffffff6">
    <w:basedOn w:val="TableNormal0"/>
    <w:pPr>
      <w:spacing w:after="0" w:line="240" w:lineRule="auto"/>
    </w:pPr>
    <w:tblPr>
      <w:tblStyleRowBandSize w:val="1"/>
      <w:tblStyleColBandSize w:val="1"/>
      <w:tblCellMar>
        <w:left w:w="108" w:type="dxa"/>
        <w:right w:w="108" w:type="dxa"/>
      </w:tblCellMar>
    </w:tblPr>
  </w:style>
  <w:style w:type="table" w:customStyle="1" w:styleId="afffffffff7">
    <w:basedOn w:val="TableNormal0"/>
    <w:pPr>
      <w:spacing w:after="0" w:line="240" w:lineRule="auto"/>
    </w:pPr>
    <w:tblPr>
      <w:tblStyleRowBandSize w:val="1"/>
      <w:tblStyleColBandSize w:val="1"/>
      <w:tblCellMar>
        <w:left w:w="108" w:type="dxa"/>
        <w:right w:w="108" w:type="dxa"/>
      </w:tblCellMar>
    </w:tblPr>
  </w:style>
  <w:style w:type="table" w:customStyle="1" w:styleId="afffffffff8">
    <w:basedOn w:val="TableNormal0"/>
    <w:pPr>
      <w:spacing w:after="0" w:line="240" w:lineRule="auto"/>
    </w:pPr>
    <w:tblPr>
      <w:tblStyleRowBandSize w:val="1"/>
      <w:tblStyleColBandSize w:val="1"/>
      <w:tblCellMar>
        <w:left w:w="108" w:type="dxa"/>
        <w:right w:w="108" w:type="dxa"/>
      </w:tblCellMar>
    </w:tblPr>
  </w:style>
  <w:style w:type="table" w:customStyle="1" w:styleId="afffffffff9">
    <w:basedOn w:val="TableNormal0"/>
    <w:pPr>
      <w:spacing w:after="0" w:line="240" w:lineRule="auto"/>
    </w:pPr>
    <w:tblPr>
      <w:tblStyleRowBandSize w:val="1"/>
      <w:tblStyleColBandSize w:val="1"/>
      <w:tblCellMar>
        <w:left w:w="108" w:type="dxa"/>
        <w:right w:w="108" w:type="dxa"/>
      </w:tblCellMar>
    </w:tblPr>
  </w:style>
  <w:style w:type="table" w:customStyle="1" w:styleId="afffffffffa">
    <w:basedOn w:val="TableNormal0"/>
    <w:pPr>
      <w:spacing w:after="0" w:line="240" w:lineRule="auto"/>
    </w:pPr>
    <w:tblPr>
      <w:tblStyleRowBandSize w:val="1"/>
      <w:tblStyleColBandSize w:val="1"/>
      <w:tblCellMar>
        <w:left w:w="108" w:type="dxa"/>
        <w:right w:w="108" w:type="dxa"/>
      </w:tblCellMar>
    </w:tblPr>
  </w:style>
  <w:style w:type="table" w:customStyle="1" w:styleId="afffffffffb">
    <w:basedOn w:val="TableNormal0"/>
    <w:pPr>
      <w:spacing w:after="0" w:line="240" w:lineRule="auto"/>
    </w:pPr>
    <w:tblPr>
      <w:tblStyleRowBandSize w:val="1"/>
      <w:tblStyleColBandSize w:val="1"/>
      <w:tblCellMar>
        <w:left w:w="108" w:type="dxa"/>
        <w:right w:w="108" w:type="dxa"/>
      </w:tblCellMar>
    </w:tblPr>
  </w:style>
  <w:style w:type="table" w:customStyle="1" w:styleId="afffffffffc">
    <w:basedOn w:val="TableNormal0"/>
    <w:pPr>
      <w:spacing w:after="0" w:line="240" w:lineRule="auto"/>
    </w:pPr>
    <w:tblPr>
      <w:tblStyleRowBandSize w:val="1"/>
      <w:tblStyleColBandSize w:val="1"/>
      <w:tblCellMar>
        <w:left w:w="108" w:type="dxa"/>
        <w:right w:w="108" w:type="dxa"/>
      </w:tblCellMar>
    </w:tblPr>
  </w:style>
  <w:style w:type="table" w:customStyle="1" w:styleId="afffffffffd">
    <w:basedOn w:val="TableNormal0"/>
    <w:pPr>
      <w:spacing w:after="0" w:line="240" w:lineRule="auto"/>
    </w:pPr>
    <w:tblPr>
      <w:tblStyleRowBandSize w:val="1"/>
      <w:tblStyleColBandSize w:val="1"/>
      <w:tblCellMar>
        <w:left w:w="108" w:type="dxa"/>
        <w:right w:w="108" w:type="dxa"/>
      </w:tblCellMar>
    </w:tblPr>
  </w:style>
  <w:style w:type="table" w:customStyle="1" w:styleId="afffffffffe">
    <w:basedOn w:val="TableNormal0"/>
    <w:pPr>
      <w:spacing w:after="0" w:line="240" w:lineRule="auto"/>
    </w:pPr>
    <w:tblPr>
      <w:tblStyleRowBandSize w:val="1"/>
      <w:tblStyleColBandSize w:val="1"/>
      <w:tblCellMar>
        <w:left w:w="70" w:type="dxa"/>
        <w:right w:w="70" w:type="dxa"/>
      </w:tblCellMar>
    </w:tblPr>
  </w:style>
  <w:style w:type="table" w:customStyle="1" w:styleId="affffffffff">
    <w:basedOn w:val="TableNormal0"/>
    <w:pPr>
      <w:spacing w:after="0" w:line="240" w:lineRule="auto"/>
    </w:pPr>
    <w:tblPr>
      <w:tblStyleRowBandSize w:val="1"/>
      <w:tblStyleColBandSize w:val="1"/>
      <w:tblCellMar>
        <w:left w:w="108" w:type="dxa"/>
        <w:right w:w="108" w:type="dxa"/>
      </w:tblCellMar>
    </w:tblPr>
  </w:style>
  <w:style w:type="table" w:customStyle="1" w:styleId="affffffffff0">
    <w:basedOn w:val="TableNormal0"/>
    <w:pPr>
      <w:spacing w:after="0" w:line="240" w:lineRule="auto"/>
    </w:pPr>
    <w:tblPr>
      <w:tblStyleRowBandSize w:val="1"/>
      <w:tblStyleColBandSize w:val="1"/>
      <w:tblCellMar>
        <w:left w:w="108" w:type="dxa"/>
        <w:right w:w="108" w:type="dxa"/>
      </w:tblCellMar>
    </w:tblPr>
  </w:style>
  <w:style w:type="table" w:customStyle="1" w:styleId="affffffffff1">
    <w:basedOn w:val="TableNormal0"/>
    <w:pPr>
      <w:spacing w:after="0" w:line="240" w:lineRule="auto"/>
    </w:pPr>
    <w:tblPr>
      <w:tblStyleRowBandSize w:val="1"/>
      <w:tblStyleColBandSize w:val="1"/>
      <w:tblCellMar>
        <w:left w:w="108" w:type="dxa"/>
        <w:right w:w="108" w:type="dxa"/>
      </w:tblCellMar>
    </w:tblPr>
  </w:style>
  <w:style w:type="table" w:customStyle="1" w:styleId="affffffffff2">
    <w:basedOn w:val="TableNormal0"/>
    <w:pPr>
      <w:spacing w:after="0" w:line="240" w:lineRule="auto"/>
    </w:pPr>
    <w:tblPr>
      <w:tblStyleRowBandSize w:val="1"/>
      <w:tblStyleColBandSize w:val="1"/>
      <w:tblCellMar>
        <w:left w:w="108" w:type="dxa"/>
        <w:right w:w="108" w:type="dxa"/>
      </w:tblCellMar>
    </w:tblPr>
  </w:style>
  <w:style w:type="table" w:customStyle="1" w:styleId="affffffffff3">
    <w:basedOn w:val="TableNormal0"/>
    <w:pPr>
      <w:spacing w:after="0" w:line="240" w:lineRule="auto"/>
    </w:pPr>
    <w:tblPr>
      <w:tblStyleRowBandSize w:val="1"/>
      <w:tblStyleColBandSize w:val="1"/>
      <w:tblCellMar>
        <w:left w:w="108" w:type="dxa"/>
        <w:right w:w="108" w:type="dxa"/>
      </w:tblCellMar>
    </w:tblPr>
  </w:style>
  <w:style w:type="table" w:customStyle="1" w:styleId="affffffffff4">
    <w:basedOn w:val="TableNormal0"/>
    <w:tblPr>
      <w:tblStyleRowBandSize w:val="1"/>
      <w:tblStyleColBandSize w:val="1"/>
      <w:tblCellMar>
        <w:left w:w="115" w:type="dxa"/>
        <w:right w:w="115" w:type="dxa"/>
      </w:tblCellMar>
    </w:tblPr>
  </w:style>
  <w:style w:type="table" w:customStyle="1" w:styleId="affffffffff5">
    <w:basedOn w:val="TableNormal0"/>
    <w:tblPr>
      <w:tblStyleRowBandSize w:val="1"/>
      <w:tblStyleColBandSize w:val="1"/>
      <w:tblCellMar>
        <w:left w:w="115" w:type="dxa"/>
        <w:right w:w="115" w:type="dxa"/>
      </w:tblCellMar>
    </w:tblPr>
  </w:style>
  <w:style w:type="table" w:customStyle="1" w:styleId="affffffffff6">
    <w:basedOn w:val="TableNormal0"/>
    <w:tblPr>
      <w:tblStyleRowBandSize w:val="1"/>
      <w:tblStyleColBandSize w:val="1"/>
      <w:tblCellMar>
        <w:left w:w="115" w:type="dxa"/>
        <w:right w:w="115" w:type="dxa"/>
      </w:tblCellMar>
    </w:tblPr>
  </w:style>
  <w:style w:type="table" w:customStyle="1" w:styleId="affffffffff7">
    <w:basedOn w:val="TableNormal0"/>
    <w:tblPr>
      <w:tblStyleRowBandSize w:val="1"/>
      <w:tblStyleColBandSize w:val="1"/>
      <w:tblCellMar>
        <w:left w:w="115" w:type="dxa"/>
        <w:right w:w="115" w:type="dxa"/>
      </w:tblCellMar>
    </w:tblPr>
  </w:style>
  <w:style w:type="table" w:customStyle="1" w:styleId="affffffffff8">
    <w:basedOn w:val="TableNormal0"/>
    <w:tblPr>
      <w:tblStyleRowBandSize w:val="1"/>
      <w:tblStyleColBandSize w:val="1"/>
      <w:tblCellMar>
        <w:left w:w="115" w:type="dxa"/>
        <w:right w:w="115" w:type="dxa"/>
      </w:tblCellMar>
    </w:tblPr>
  </w:style>
  <w:style w:type="table" w:customStyle="1" w:styleId="affffffffff9">
    <w:basedOn w:val="TableNormal0"/>
    <w:tblPr>
      <w:tblStyleRowBandSize w:val="1"/>
      <w:tblStyleColBandSize w:val="1"/>
      <w:tblCellMar>
        <w:left w:w="115" w:type="dxa"/>
        <w:right w:w="115" w:type="dxa"/>
      </w:tblCellMar>
    </w:tblPr>
  </w:style>
  <w:style w:type="table" w:customStyle="1" w:styleId="affffffffffa">
    <w:basedOn w:val="TableNormal0"/>
    <w:tblPr>
      <w:tblStyleRowBandSize w:val="1"/>
      <w:tblStyleColBandSize w:val="1"/>
      <w:tblCellMar>
        <w:left w:w="115" w:type="dxa"/>
        <w:right w:w="115" w:type="dxa"/>
      </w:tblCellMar>
    </w:tblPr>
  </w:style>
  <w:style w:type="table" w:customStyle="1" w:styleId="affffffffffb">
    <w:basedOn w:val="TableNormal0"/>
    <w:tblPr>
      <w:tblStyleRowBandSize w:val="1"/>
      <w:tblStyleColBandSize w:val="1"/>
      <w:tblCellMar>
        <w:left w:w="115" w:type="dxa"/>
        <w:right w:w="115" w:type="dxa"/>
      </w:tblCellMar>
    </w:tblPr>
  </w:style>
  <w:style w:type="table" w:customStyle="1" w:styleId="affffffffffc">
    <w:basedOn w:val="TableNormal0"/>
    <w:tblPr>
      <w:tblStyleRowBandSize w:val="1"/>
      <w:tblStyleColBandSize w:val="1"/>
      <w:tblCellMar>
        <w:left w:w="115" w:type="dxa"/>
        <w:right w:w="115" w:type="dxa"/>
      </w:tblCellMar>
    </w:tblPr>
  </w:style>
  <w:style w:type="table" w:customStyle="1" w:styleId="affffffffffd">
    <w:basedOn w:val="TableNormal0"/>
    <w:tblPr>
      <w:tblStyleRowBandSize w:val="1"/>
      <w:tblStyleColBandSize w:val="1"/>
      <w:tblCellMar>
        <w:left w:w="115" w:type="dxa"/>
        <w:right w:w="115" w:type="dxa"/>
      </w:tblCellMar>
    </w:tblPr>
  </w:style>
  <w:style w:type="table" w:customStyle="1" w:styleId="affffffffffe">
    <w:basedOn w:val="TableNormal0"/>
    <w:tblPr>
      <w:tblStyleRowBandSize w:val="1"/>
      <w:tblStyleColBandSize w:val="1"/>
      <w:tblCellMar>
        <w:left w:w="115" w:type="dxa"/>
        <w:right w:w="115" w:type="dxa"/>
      </w:tblCellMar>
    </w:tblPr>
  </w:style>
  <w:style w:type="table" w:customStyle="1" w:styleId="afffffffffff">
    <w:basedOn w:val="TableNormal0"/>
    <w:tblPr>
      <w:tblStyleRowBandSize w:val="1"/>
      <w:tblStyleColBandSize w:val="1"/>
      <w:tblCellMar>
        <w:left w:w="115" w:type="dxa"/>
        <w:right w:w="115" w:type="dxa"/>
      </w:tblCellMar>
    </w:tblPr>
  </w:style>
  <w:style w:type="table" w:customStyle="1" w:styleId="afffffffffff0">
    <w:basedOn w:val="TableNormal0"/>
    <w:tblPr>
      <w:tblStyleRowBandSize w:val="1"/>
      <w:tblStyleColBandSize w:val="1"/>
      <w:tblCellMar>
        <w:left w:w="115" w:type="dxa"/>
        <w:right w:w="115" w:type="dxa"/>
      </w:tblCellMar>
    </w:tblPr>
  </w:style>
  <w:style w:type="table" w:customStyle="1" w:styleId="afffffffffff1">
    <w:basedOn w:val="TableNormal0"/>
    <w:tblPr>
      <w:tblStyleRowBandSize w:val="1"/>
      <w:tblStyleColBandSize w:val="1"/>
      <w:tblCellMar>
        <w:left w:w="115" w:type="dxa"/>
        <w:right w:w="115" w:type="dxa"/>
      </w:tblCellMar>
    </w:tblPr>
  </w:style>
  <w:style w:type="table" w:customStyle="1" w:styleId="afffffffffff2">
    <w:basedOn w:val="TableNormal0"/>
    <w:pPr>
      <w:spacing w:after="0" w:line="240" w:lineRule="auto"/>
    </w:pPr>
    <w:tblPr>
      <w:tblStyleRowBandSize w:val="1"/>
      <w:tblStyleColBandSize w:val="1"/>
      <w:tblCellMar>
        <w:left w:w="70" w:type="dxa"/>
        <w:right w:w="70" w:type="dxa"/>
      </w:tblCellMar>
    </w:tblPr>
  </w:style>
  <w:style w:type="table" w:customStyle="1" w:styleId="afffffffffff3">
    <w:basedOn w:val="TableNormal0"/>
    <w:pPr>
      <w:spacing w:after="0" w:line="240" w:lineRule="auto"/>
    </w:pPr>
    <w:tblPr>
      <w:tblStyleRowBandSize w:val="1"/>
      <w:tblStyleColBandSize w:val="1"/>
      <w:tblCellMar>
        <w:left w:w="108" w:type="dxa"/>
        <w:right w:w="108" w:type="dxa"/>
      </w:tblCellMar>
    </w:tblPr>
  </w:style>
  <w:style w:type="table" w:customStyle="1" w:styleId="afffffffffff4">
    <w:basedOn w:val="TableNormal0"/>
    <w:pPr>
      <w:spacing w:after="0" w:line="240" w:lineRule="auto"/>
    </w:pPr>
    <w:tblPr>
      <w:tblStyleRowBandSize w:val="1"/>
      <w:tblStyleColBandSize w:val="1"/>
      <w:tblCellMar>
        <w:left w:w="108" w:type="dxa"/>
        <w:right w:w="108" w:type="dxa"/>
      </w:tblCellMar>
    </w:tblPr>
  </w:style>
  <w:style w:type="table" w:customStyle="1" w:styleId="afffffffffff5">
    <w:basedOn w:val="TableNormal0"/>
    <w:pPr>
      <w:spacing w:after="0" w:line="240" w:lineRule="auto"/>
    </w:pPr>
    <w:tblPr>
      <w:tblStyleRowBandSize w:val="1"/>
      <w:tblStyleColBandSize w:val="1"/>
      <w:tblCellMar>
        <w:left w:w="108" w:type="dxa"/>
        <w:right w:w="108" w:type="dxa"/>
      </w:tblCellMar>
    </w:tblPr>
  </w:style>
  <w:style w:type="table" w:customStyle="1" w:styleId="afffffffffff6">
    <w:basedOn w:val="TableNormal0"/>
    <w:pPr>
      <w:spacing w:after="0" w:line="240" w:lineRule="auto"/>
    </w:pPr>
    <w:tblPr>
      <w:tblStyleRowBandSize w:val="1"/>
      <w:tblStyleColBandSize w:val="1"/>
      <w:tblCellMar>
        <w:left w:w="108" w:type="dxa"/>
        <w:right w:w="108" w:type="dxa"/>
      </w:tblCellMar>
    </w:tblPr>
  </w:style>
  <w:style w:type="table" w:customStyle="1" w:styleId="afffffffffff7">
    <w:basedOn w:val="TableNormal0"/>
    <w:pPr>
      <w:spacing w:after="0" w:line="240" w:lineRule="auto"/>
    </w:pPr>
    <w:tblPr>
      <w:tblStyleRowBandSize w:val="1"/>
      <w:tblStyleColBandSize w:val="1"/>
      <w:tblCellMar>
        <w:left w:w="108" w:type="dxa"/>
        <w:right w:w="108" w:type="dxa"/>
      </w:tblCellMar>
    </w:tblPr>
  </w:style>
  <w:style w:type="table" w:customStyle="1" w:styleId="afffffffffff8">
    <w:basedOn w:val="TableNormal0"/>
    <w:pPr>
      <w:spacing w:after="0" w:line="240" w:lineRule="auto"/>
    </w:pPr>
    <w:tblPr>
      <w:tblStyleRowBandSize w:val="1"/>
      <w:tblStyleColBandSize w:val="1"/>
      <w:tblCellMar>
        <w:left w:w="108" w:type="dxa"/>
        <w:right w:w="108" w:type="dxa"/>
      </w:tblCellMar>
    </w:tblPr>
  </w:style>
  <w:style w:type="table" w:customStyle="1" w:styleId="afffffffffff9">
    <w:basedOn w:val="TableNormal0"/>
    <w:pPr>
      <w:spacing w:after="0" w:line="240" w:lineRule="auto"/>
    </w:pPr>
    <w:tblPr>
      <w:tblStyleRowBandSize w:val="1"/>
      <w:tblStyleColBandSize w:val="1"/>
      <w:tblCellMar>
        <w:left w:w="108" w:type="dxa"/>
        <w:right w:w="108" w:type="dxa"/>
      </w:tblCellMar>
    </w:tblPr>
  </w:style>
  <w:style w:type="table" w:customStyle="1" w:styleId="afffffffffffa">
    <w:basedOn w:val="TableNormal0"/>
    <w:pPr>
      <w:spacing w:after="0" w:line="240" w:lineRule="auto"/>
    </w:pPr>
    <w:tblPr>
      <w:tblStyleRowBandSize w:val="1"/>
      <w:tblStyleColBandSize w:val="1"/>
      <w:tblCellMar>
        <w:left w:w="70" w:type="dxa"/>
        <w:right w:w="70" w:type="dxa"/>
      </w:tblCellMar>
    </w:tblPr>
  </w:style>
  <w:style w:type="table" w:customStyle="1" w:styleId="afffffffffffb">
    <w:basedOn w:val="TableNormal0"/>
    <w:pPr>
      <w:spacing w:after="0" w:line="240" w:lineRule="auto"/>
    </w:pPr>
    <w:tblPr>
      <w:tblStyleRowBandSize w:val="1"/>
      <w:tblStyleColBandSize w:val="1"/>
      <w:tblCellMar>
        <w:left w:w="108" w:type="dxa"/>
        <w:right w:w="108" w:type="dxa"/>
      </w:tblCellMar>
    </w:tblPr>
  </w:style>
  <w:style w:type="table" w:customStyle="1" w:styleId="afffffffffffc">
    <w:basedOn w:val="TableNormal0"/>
    <w:pPr>
      <w:spacing w:after="0" w:line="240" w:lineRule="auto"/>
    </w:pPr>
    <w:tblPr>
      <w:tblStyleRowBandSize w:val="1"/>
      <w:tblStyleColBandSize w:val="1"/>
      <w:tblCellMar>
        <w:left w:w="108" w:type="dxa"/>
        <w:right w:w="108" w:type="dxa"/>
      </w:tblCellMar>
    </w:tblPr>
  </w:style>
  <w:style w:type="table" w:customStyle="1" w:styleId="afffffffffffd">
    <w:basedOn w:val="TableNormal0"/>
    <w:pPr>
      <w:spacing w:after="0" w:line="240" w:lineRule="auto"/>
    </w:pPr>
    <w:tblPr>
      <w:tblStyleRowBandSize w:val="1"/>
      <w:tblStyleColBandSize w:val="1"/>
      <w:tblCellMar>
        <w:left w:w="108" w:type="dxa"/>
        <w:right w:w="108" w:type="dxa"/>
      </w:tblCellMar>
    </w:tblPr>
  </w:style>
  <w:style w:type="table" w:customStyle="1" w:styleId="afffffffffffe">
    <w:basedOn w:val="TableNormal0"/>
    <w:pPr>
      <w:spacing w:after="0" w:line="240" w:lineRule="auto"/>
    </w:pPr>
    <w:tblPr>
      <w:tblStyleRowBandSize w:val="1"/>
      <w:tblStyleColBandSize w:val="1"/>
      <w:tblCellMar>
        <w:left w:w="108" w:type="dxa"/>
        <w:right w:w="108" w:type="dxa"/>
      </w:tblCellMar>
    </w:tblPr>
  </w:style>
  <w:style w:type="table" w:customStyle="1" w:styleId="affffffffffff">
    <w:basedOn w:val="TableNormal0"/>
    <w:pPr>
      <w:spacing w:after="0" w:line="240" w:lineRule="auto"/>
    </w:pPr>
    <w:tblPr>
      <w:tblStyleRowBandSize w:val="1"/>
      <w:tblStyleColBandSize w:val="1"/>
      <w:tblCellMar>
        <w:left w:w="108" w:type="dxa"/>
        <w:right w:w="108" w:type="dxa"/>
      </w:tblCellMar>
    </w:tblPr>
  </w:style>
  <w:style w:type="table" w:customStyle="1" w:styleId="affffffffffff0">
    <w:basedOn w:val="TableNormal0"/>
    <w:pPr>
      <w:spacing w:after="0" w:line="240" w:lineRule="auto"/>
    </w:pPr>
    <w:tblPr>
      <w:tblStyleRowBandSize w:val="1"/>
      <w:tblStyleColBandSize w:val="1"/>
      <w:tblCellMar>
        <w:left w:w="70" w:type="dxa"/>
        <w:right w:w="70" w:type="dxa"/>
      </w:tblCellMar>
    </w:tblPr>
  </w:style>
  <w:style w:type="table" w:customStyle="1" w:styleId="affffffffffff1">
    <w:basedOn w:val="TableNormal0"/>
    <w:pPr>
      <w:spacing w:after="0" w:line="240" w:lineRule="auto"/>
    </w:pPr>
    <w:tblPr>
      <w:tblStyleRowBandSize w:val="1"/>
      <w:tblStyleColBandSize w:val="1"/>
      <w:tblCellMar>
        <w:left w:w="108" w:type="dxa"/>
        <w:right w:w="108" w:type="dxa"/>
      </w:tblCellMar>
    </w:tblPr>
  </w:style>
  <w:style w:type="table" w:customStyle="1" w:styleId="affffffffffff2">
    <w:basedOn w:val="TableNormal0"/>
    <w:pPr>
      <w:spacing w:after="0" w:line="240" w:lineRule="auto"/>
    </w:pPr>
    <w:tblPr>
      <w:tblStyleRowBandSize w:val="1"/>
      <w:tblStyleColBandSize w:val="1"/>
      <w:tblCellMar>
        <w:left w:w="108" w:type="dxa"/>
        <w:right w:w="108" w:type="dxa"/>
      </w:tblCellMar>
    </w:tblPr>
  </w:style>
  <w:style w:type="table" w:customStyle="1" w:styleId="affffffffffff3">
    <w:basedOn w:val="TableNormal0"/>
    <w:pPr>
      <w:spacing w:after="0" w:line="240" w:lineRule="auto"/>
    </w:pPr>
    <w:tblPr>
      <w:tblStyleRowBandSize w:val="1"/>
      <w:tblStyleColBandSize w:val="1"/>
      <w:tblCellMar>
        <w:left w:w="108" w:type="dxa"/>
        <w:right w:w="108" w:type="dxa"/>
      </w:tblCellMar>
    </w:tblPr>
  </w:style>
  <w:style w:type="table" w:customStyle="1" w:styleId="affffffffffff4">
    <w:basedOn w:val="TableNormal0"/>
    <w:pPr>
      <w:spacing w:after="0" w:line="240" w:lineRule="auto"/>
    </w:pPr>
    <w:tblPr>
      <w:tblStyleRowBandSize w:val="1"/>
      <w:tblStyleColBandSize w:val="1"/>
      <w:tblCellMar>
        <w:left w:w="108" w:type="dxa"/>
        <w:right w:w="108" w:type="dxa"/>
      </w:tblCellMar>
    </w:tblPr>
  </w:style>
  <w:style w:type="table" w:customStyle="1" w:styleId="affffffffffff5">
    <w:basedOn w:val="TableNormal0"/>
    <w:pPr>
      <w:spacing w:after="0" w:line="240" w:lineRule="auto"/>
    </w:pPr>
    <w:tblPr>
      <w:tblStyleRowBandSize w:val="1"/>
      <w:tblStyleColBandSize w:val="1"/>
      <w:tblCellMar>
        <w:left w:w="108" w:type="dxa"/>
        <w:right w:w="108" w:type="dxa"/>
      </w:tblCellMar>
    </w:tblPr>
  </w:style>
  <w:style w:type="table" w:customStyle="1" w:styleId="affffffffffff6">
    <w:basedOn w:val="TableNormal0"/>
    <w:pPr>
      <w:spacing w:after="0" w:line="240" w:lineRule="auto"/>
    </w:pPr>
    <w:tblPr>
      <w:tblStyleRowBandSize w:val="1"/>
      <w:tblStyleColBandSize w:val="1"/>
      <w:tblCellMar>
        <w:left w:w="70" w:type="dxa"/>
        <w:right w:w="70" w:type="dxa"/>
      </w:tblCellMar>
    </w:tblPr>
  </w:style>
  <w:style w:type="table" w:customStyle="1" w:styleId="affffffffffff7">
    <w:basedOn w:val="TableNormal0"/>
    <w:pPr>
      <w:spacing w:after="0" w:line="240" w:lineRule="auto"/>
    </w:pPr>
    <w:tblPr>
      <w:tblStyleRowBandSize w:val="1"/>
      <w:tblStyleColBandSize w:val="1"/>
      <w:tblCellMar>
        <w:left w:w="108" w:type="dxa"/>
        <w:right w:w="108" w:type="dxa"/>
      </w:tblCellMar>
    </w:tblPr>
  </w:style>
  <w:style w:type="table" w:customStyle="1" w:styleId="affffffffffff8">
    <w:basedOn w:val="TableNormal0"/>
    <w:pPr>
      <w:spacing w:after="0" w:line="240" w:lineRule="auto"/>
    </w:pPr>
    <w:tblPr>
      <w:tblStyleRowBandSize w:val="1"/>
      <w:tblStyleColBandSize w:val="1"/>
      <w:tblCellMar>
        <w:left w:w="108" w:type="dxa"/>
        <w:right w:w="108" w:type="dxa"/>
      </w:tblCellMar>
    </w:tblPr>
  </w:style>
  <w:style w:type="table" w:customStyle="1" w:styleId="affffffffffff9">
    <w:basedOn w:val="TableNormal0"/>
    <w:pPr>
      <w:spacing w:after="0" w:line="240" w:lineRule="auto"/>
    </w:pPr>
    <w:tblPr>
      <w:tblStyleRowBandSize w:val="1"/>
      <w:tblStyleColBandSize w:val="1"/>
      <w:tblCellMar>
        <w:left w:w="108" w:type="dxa"/>
        <w:right w:w="108" w:type="dxa"/>
      </w:tblCellMar>
    </w:tblPr>
  </w:style>
  <w:style w:type="table" w:customStyle="1" w:styleId="affffffffffffa">
    <w:basedOn w:val="TableNormal0"/>
    <w:pPr>
      <w:spacing w:after="0" w:line="240" w:lineRule="auto"/>
    </w:pPr>
    <w:tblPr>
      <w:tblStyleRowBandSize w:val="1"/>
      <w:tblStyleColBandSize w:val="1"/>
      <w:tblCellMar>
        <w:left w:w="108" w:type="dxa"/>
        <w:right w:w="108" w:type="dxa"/>
      </w:tblCellMar>
    </w:tblPr>
  </w:style>
  <w:style w:type="table" w:customStyle="1" w:styleId="affffffffffffb">
    <w:basedOn w:val="TableNormal0"/>
    <w:pPr>
      <w:spacing w:after="0" w:line="240" w:lineRule="auto"/>
    </w:pPr>
    <w:tblPr>
      <w:tblStyleRowBandSize w:val="1"/>
      <w:tblStyleColBandSize w:val="1"/>
      <w:tblCellMar>
        <w:left w:w="108" w:type="dxa"/>
        <w:right w:w="108" w:type="dxa"/>
      </w:tblCellMar>
    </w:tblPr>
  </w:style>
  <w:style w:type="table" w:customStyle="1" w:styleId="affffffffffffc">
    <w:basedOn w:val="TableNormal0"/>
    <w:pPr>
      <w:spacing w:after="0" w:line="240" w:lineRule="auto"/>
    </w:pPr>
    <w:tblPr>
      <w:tblStyleRowBandSize w:val="1"/>
      <w:tblStyleColBandSize w:val="1"/>
      <w:tblCellMar>
        <w:left w:w="108" w:type="dxa"/>
        <w:right w:w="108" w:type="dxa"/>
      </w:tblCellMar>
    </w:tblPr>
  </w:style>
  <w:style w:type="table" w:customStyle="1" w:styleId="affffffffffffd">
    <w:basedOn w:val="TableNormal0"/>
    <w:pPr>
      <w:spacing w:after="0" w:line="240" w:lineRule="auto"/>
    </w:pPr>
    <w:tblPr>
      <w:tblStyleRowBandSize w:val="1"/>
      <w:tblStyleColBandSize w:val="1"/>
      <w:tblCellMar>
        <w:left w:w="108" w:type="dxa"/>
        <w:right w:w="108" w:type="dxa"/>
      </w:tblCellMar>
    </w:tblPr>
  </w:style>
  <w:style w:type="table" w:customStyle="1" w:styleId="affffffffffffe">
    <w:basedOn w:val="TableNormal0"/>
    <w:pPr>
      <w:spacing w:after="0" w:line="240" w:lineRule="auto"/>
    </w:pPr>
    <w:tblPr>
      <w:tblStyleRowBandSize w:val="1"/>
      <w:tblStyleColBandSize w:val="1"/>
      <w:tblCellMar>
        <w:left w:w="108" w:type="dxa"/>
        <w:right w:w="108" w:type="dxa"/>
      </w:tblCellMar>
    </w:tblPr>
  </w:style>
  <w:style w:type="table" w:customStyle="1" w:styleId="afffffffffffff">
    <w:basedOn w:val="TableNormal0"/>
    <w:pPr>
      <w:spacing w:after="0" w:line="240" w:lineRule="auto"/>
    </w:pPr>
    <w:tblPr>
      <w:tblStyleRowBandSize w:val="1"/>
      <w:tblStyleColBandSize w:val="1"/>
      <w:tblCellMar>
        <w:left w:w="108" w:type="dxa"/>
        <w:right w:w="108" w:type="dxa"/>
      </w:tblCellMar>
    </w:tblPr>
  </w:style>
  <w:style w:type="table" w:customStyle="1" w:styleId="afffffffffffff0">
    <w:basedOn w:val="TableNormal0"/>
    <w:pPr>
      <w:spacing w:after="0" w:line="240" w:lineRule="auto"/>
    </w:pPr>
    <w:tblPr>
      <w:tblStyleRowBandSize w:val="1"/>
      <w:tblStyleColBandSize w:val="1"/>
      <w:tblCellMar>
        <w:left w:w="70" w:type="dxa"/>
        <w:right w:w="70" w:type="dxa"/>
      </w:tblCellMar>
    </w:tblPr>
  </w:style>
  <w:style w:type="table" w:customStyle="1" w:styleId="afffffffffffff1">
    <w:basedOn w:val="TableNormal0"/>
    <w:pPr>
      <w:spacing w:after="0" w:line="240" w:lineRule="auto"/>
    </w:pPr>
    <w:tblPr>
      <w:tblStyleRowBandSize w:val="1"/>
      <w:tblStyleColBandSize w:val="1"/>
      <w:tblCellMar>
        <w:left w:w="108" w:type="dxa"/>
        <w:right w:w="108" w:type="dxa"/>
      </w:tblCellMar>
    </w:tblPr>
  </w:style>
  <w:style w:type="table" w:customStyle="1" w:styleId="afffffffffffff2">
    <w:basedOn w:val="TableNormal0"/>
    <w:pPr>
      <w:spacing w:after="0" w:line="240" w:lineRule="auto"/>
    </w:pPr>
    <w:tblPr>
      <w:tblStyleRowBandSize w:val="1"/>
      <w:tblStyleColBandSize w:val="1"/>
      <w:tblCellMar>
        <w:left w:w="108" w:type="dxa"/>
        <w:right w:w="108" w:type="dxa"/>
      </w:tblCellMar>
    </w:tblPr>
  </w:style>
  <w:style w:type="table" w:customStyle="1" w:styleId="afffffffffffff3">
    <w:basedOn w:val="TableNormal0"/>
    <w:pPr>
      <w:spacing w:after="0" w:line="240" w:lineRule="auto"/>
    </w:pPr>
    <w:tblPr>
      <w:tblStyleRowBandSize w:val="1"/>
      <w:tblStyleColBandSize w:val="1"/>
      <w:tblCellMar>
        <w:left w:w="108" w:type="dxa"/>
        <w:right w:w="108" w:type="dxa"/>
      </w:tblCellMar>
    </w:tblPr>
  </w:style>
  <w:style w:type="table" w:customStyle="1" w:styleId="afffffffffffff4">
    <w:basedOn w:val="TableNormal0"/>
    <w:pPr>
      <w:spacing w:after="0" w:line="240" w:lineRule="auto"/>
    </w:pPr>
    <w:tblPr>
      <w:tblStyleRowBandSize w:val="1"/>
      <w:tblStyleColBandSize w:val="1"/>
      <w:tblCellMar>
        <w:left w:w="108" w:type="dxa"/>
        <w:right w:w="108" w:type="dxa"/>
      </w:tblCellMar>
    </w:tblPr>
  </w:style>
  <w:style w:type="table" w:customStyle="1" w:styleId="afffffffffffff5">
    <w:basedOn w:val="TableNormal0"/>
    <w:pPr>
      <w:spacing w:after="0" w:line="240" w:lineRule="auto"/>
    </w:pPr>
    <w:tblPr>
      <w:tblStyleRowBandSize w:val="1"/>
      <w:tblStyleColBandSize w:val="1"/>
      <w:tblCellMar>
        <w:left w:w="108" w:type="dxa"/>
        <w:right w:w="108" w:type="dxa"/>
      </w:tblCellMar>
    </w:tblPr>
  </w:style>
  <w:style w:type="table" w:customStyle="1" w:styleId="afffffffffffff6">
    <w:basedOn w:val="TableNormal0"/>
    <w:pPr>
      <w:spacing w:after="0" w:line="240" w:lineRule="auto"/>
    </w:pPr>
    <w:tblPr>
      <w:tblStyleRowBandSize w:val="1"/>
      <w:tblStyleColBandSize w:val="1"/>
      <w:tblCellMar>
        <w:left w:w="108" w:type="dxa"/>
        <w:right w:w="108" w:type="dxa"/>
      </w:tblCellMar>
    </w:tblPr>
  </w:style>
  <w:style w:type="table" w:customStyle="1" w:styleId="afffffffffffff7">
    <w:basedOn w:val="TableNormal0"/>
    <w:pPr>
      <w:spacing w:after="0" w:line="240" w:lineRule="auto"/>
    </w:pPr>
    <w:tblPr>
      <w:tblStyleRowBandSize w:val="1"/>
      <w:tblStyleColBandSize w:val="1"/>
      <w:tblCellMar>
        <w:left w:w="108" w:type="dxa"/>
        <w:right w:w="108" w:type="dxa"/>
      </w:tblCellMar>
    </w:tblPr>
  </w:style>
  <w:style w:type="table" w:customStyle="1" w:styleId="afffffffffffff8">
    <w:basedOn w:val="TableNormal0"/>
    <w:pPr>
      <w:spacing w:after="0" w:line="240" w:lineRule="auto"/>
    </w:pPr>
    <w:tblPr>
      <w:tblStyleRowBandSize w:val="1"/>
      <w:tblStyleColBandSize w:val="1"/>
      <w:tblCellMar>
        <w:left w:w="108" w:type="dxa"/>
        <w:right w:w="108" w:type="dxa"/>
      </w:tblCellMar>
    </w:tblPr>
  </w:style>
  <w:style w:type="table" w:customStyle="1" w:styleId="afffffffffffff9">
    <w:basedOn w:val="TableNormal0"/>
    <w:pPr>
      <w:spacing w:after="0" w:line="240" w:lineRule="auto"/>
    </w:pPr>
    <w:tblPr>
      <w:tblStyleRowBandSize w:val="1"/>
      <w:tblStyleColBandSize w:val="1"/>
      <w:tblCellMar>
        <w:left w:w="108" w:type="dxa"/>
        <w:right w:w="108" w:type="dxa"/>
      </w:tblCellMar>
    </w:tblPr>
  </w:style>
  <w:style w:type="table" w:customStyle="1" w:styleId="afffffffffffffa">
    <w:basedOn w:val="TableNormal0"/>
    <w:pPr>
      <w:spacing w:after="0" w:line="240" w:lineRule="auto"/>
    </w:pPr>
    <w:tblPr>
      <w:tblStyleRowBandSize w:val="1"/>
      <w:tblStyleColBandSize w:val="1"/>
      <w:tblCellMar>
        <w:left w:w="108" w:type="dxa"/>
        <w:right w:w="108" w:type="dxa"/>
      </w:tblCellMar>
    </w:tblPr>
  </w:style>
  <w:style w:type="table" w:customStyle="1" w:styleId="afffffffffffffb">
    <w:basedOn w:val="TableNormal0"/>
    <w:pPr>
      <w:spacing w:after="0" w:line="240" w:lineRule="auto"/>
    </w:pPr>
    <w:tblPr>
      <w:tblStyleRowBandSize w:val="1"/>
      <w:tblStyleColBandSize w:val="1"/>
      <w:tblCellMar>
        <w:left w:w="108" w:type="dxa"/>
        <w:right w:w="108" w:type="dxa"/>
      </w:tblCellMar>
    </w:tblPr>
  </w:style>
  <w:style w:type="table" w:customStyle="1" w:styleId="afffffffffffffc">
    <w:basedOn w:val="TableNormal0"/>
    <w:pPr>
      <w:spacing w:after="0" w:line="240" w:lineRule="auto"/>
    </w:pPr>
    <w:tblPr>
      <w:tblStyleRowBandSize w:val="1"/>
      <w:tblStyleColBandSize w:val="1"/>
      <w:tblCellMar>
        <w:left w:w="108" w:type="dxa"/>
        <w:right w:w="108" w:type="dxa"/>
      </w:tblCellMar>
    </w:tblPr>
  </w:style>
  <w:style w:type="table" w:customStyle="1" w:styleId="afffffffffffffd">
    <w:basedOn w:val="TableNormal0"/>
    <w:pPr>
      <w:spacing w:after="0" w:line="240" w:lineRule="auto"/>
    </w:pPr>
    <w:tblPr>
      <w:tblStyleRowBandSize w:val="1"/>
      <w:tblStyleColBandSize w:val="1"/>
      <w:tblCellMar>
        <w:left w:w="108" w:type="dxa"/>
        <w:right w:w="108" w:type="dxa"/>
      </w:tblCellMar>
    </w:tblPr>
  </w:style>
  <w:style w:type="table" w:customStyle="1" w:styleId="afffffffffffffe">
    <w:basedOn w:val="TableNormal0"/>
    <w:tblPr>
      <w:tblStyleRowBandSize w:val="1"/>
      <w:tblStyleColBandSize w:val="1"/>
      <w:tblCellMar>
        <w:top w:w="100" w:type="dxa"/>
        <w:left w:w="100" w:type="dxa"/>
        <w:bottom w:w="100" w:type="dxa"/>
        <w:right w:w="100" w:type="dxa"/>
      </w:tblCellMar>
    </w:tblPr>
  </w:style>
  <w:style w:type="table" w:customStyle="1" w:styleId="affffffffffffff">
    <w:basedOn w:val="TableNormal0"/>
    <w:pPr>
      <w:spacing w:after="0" w:line="240" w:lineRule="auto"/>
    </w:pPr>
    <w:tblPr>
      <w:tblStyleRowBandSize w:val="1"/>
      <w:tblStyleColBandSize w:val="1"/>
      <w:tblCellMar>
        <w:left w:w="108" w:type="dxa"/>
        <w:right w:w="108" w:type="dxa"/>
      </w:tblCellMar>
    </w:tblPr>
  </w:style>
  <w:style w:type="table" w:customStyle="1" w:styleId="affffffffffffff0">
    <w:basedOn w:val="TableNormal0"/>
    <w:pPr>
      <w:spacing w:after="0" w:line="240" w:lineRule="auto"/>
    </w:pPr>
    <w:tblPr>
      <w:tblStyleRowBandSize w:val="1"/>
      <w:tblStyleColBandSize w:val="1"/>
      <w:tblCellMar>
        <w:left w:w="108" w:type="dxa"/>
        <w:right w:w="108" w:type="dxa"/>
      </w:tblCellMar>
    </w:tblPr>
  </w:style>
  <w:style w:type="table" w:customStyle="1" w:styleId="affffffffffffff1">
    <w:basedOn w:val="TableNormal0"/>
    <w:pPr>
      <w:spacing w:after="0" w:line="240" w:lineRule="auto"/>
    </w:pPr>
    <w:tblPr>
      <w:tblStyleRowBandSize w:val="1"/>
      <w:tblStyleColBandSize w:val="1"/>
      <w:tblCellMar>
        <w:left w:w="108" w:type="dxa"/>
        <w:right w:w="108" w:type="dxa"/>
      </w:tblCellMar>
    </w:tblPr>
  </w:style>
  <w:style w:type="table" w:customStyle="1" w:styleId="affffffffffffff2">
    <w:basedOn w:val="TableNormal0"/>
    <w:pPr>
      <w:spacing w:after="0" w:line="240" w:lineRule="auto"/>
    </w:pPr>
    <w:tblPr>
      <w:tblStyleRowBandSize w:val="1"/>
      <w:tblStyleColBandSize w:val="1"/>
      <w:tblCellMar>
        <w:left w:w="108" w:type="dxa"/>
        <w:right w:w="108" w:type="dxa"/>
      </w:tblCellMar>
    </w:tblPr>
  </w:style>
  <w:style w:type="table" w:customStyle="1" w:styleId="affffffffffffff3">
    <w:basedOn w:val="TableNormal0"/>
    <w:pPr>
      <w:spacing w:after="0" w:line="240" w:lineRule="auto"/>
    </w:pPr>
    <w:tblPr>
      <w:tblStyleRowBandSize w:val="1"/>
      <w:tblStyleColBandSize w:val="1"/>
      <w:tblCellMar>
        <w:left w:w="108" w:type="dxa"/>
        <w:right w:w="108" w:type="dxa"/>
      </w:tblCellMar>
    </w:tblPr>
  </w:style>
  <w:style w:type="table" w:customStyle="1" w:styleId="affffffffffffff4">
    <w:basedOn w:val="TableNormal0"/>
    <w:pPr>
      <w:spacing w:after="0" w:line="240" w:lineRule="auto"/>
    </w:pPr>
    <w:tblPr>
      <w:tblStyleRowBandSize w:val="1"/>
      <w:tblStyleColBandSize w:val="1"/>
      <w:tblCellMar>
        <w:left w:w="70" w:type="dxa"/>
        <w:right w:w="70" w:type="dxa"/>
      </w:tblCellMar>
    </w:tblPr>
  </w:style>
  <w:style w:type="table" w:customStyle="1" w:styleId="affffffffffffff5">
    <w:basedOn w:val="TableNormal0"/>
    <w:pPr>
      <w:spacing w:after="0" w:line="240" w:lineRule="auto"/>
    </w:pPr>
    <w:tblPr>
      <w:tblStyleRowBandSize w:val="1"/>
      <w:tblStyleColBandSize w:val="1"/>
      <w:tblCellMar>
        <w:left w:w="108" w:type="dxa"/>
        <w:right w:w="108" w:type="dxa"/>
      </w:tblCellMar>
    </w:tblPr>
  </w:style>
  <w:style w:type="table" w:customStyle="1" w:styleId="affffffffffffff6">
    <w:basedOn w:val="TableNormal0"/>
    <w:pPr>
      <w:spacing w:after="0" w:line="240" w:lineRule="auto"/>
    </w:pPr>
    <w:tblPr>
      <w:tblStyleRowBandSize w:val="1"/>
      <w:tblStyleColBandSize w:val="1"/>
      <w:tblCellMar>
        <w:left w:w="108" w:type="dxa"/>
        <w:right w:w="108" w:type="dxa"/>
      </w:tblCellMar>
    </w:tblPr>
  </w:style>
  <w:style w:type="table" w:customStyle="1" w:styleId="affffffffffffff7">
    <w:basedOn w:val="TableNormal0"/>
    <w:pPr>
      <w:spacing w:after="0" w:line="240" w:lineRule="auto"/>
    </w:pPr>
    <w:tblPr>
      <w:tblStyleRowBandSize w:val="1"/>
      <w:tblStyleColBandSize w:val="1"/>
      <w:tblCellMar>
        <w:left w:w="108" w:type="dxa"/>
        <w:right w:w="108" w:type="dxa"/>
      </w:tblCellMar>
    </w:tblPr>
  </w:style>
  <w:style w:type="table" w:customStyle="1" w:styleId="affffffffffffff8">
    <w:basedOn w:val="TableNormal0"/>
    <w:pPr>
      <w:spacing w:after="0" w:line="240" w:lineRule="auto"/>
    </w:pPr>
    <w:tblPr>
      <w:tblStyleRowBandSize w:val="1"/>
      <w:tblStyleColBandSize w:val="1"/>
      <w:tblCellMar>
        <w:left w:w="70" w:type="dxa"/>
        <w:right w:w="70" w:type="dxa"/>
      </w:tblCellMar>
    </w:tblPr>
  </w:style>
  <w:style w:type="table" w:customStyle="1" w:styleId="affffffffffffff9">
    <w:basedOn w:val="TableNormal0"/>
    <w:pPr>
      <w:spacing w:after="0" w:line="240" w:lineRule="auto"/>
    </w:pPr>
    <w:tblPr>
      <w:tblStyleRowBandSize w:val="1"/>
      <w:tblStyleColBandSize w:val="1"/>
      <w:tblCellMar>
        <w:left w:w="108" w:type="dxa"/>
        <w:right w:w="108" w:type="dxa"/>
      </w:tblCellMar>
    </w:tblPr>
  </w:style>
  <w:style w:type="table" w:customStyle="1" w:styleId="affffffffffffffa">
    <w:basedOn w:val="TableNormal0"/>
    <w:pPr>
      <w:spacing w:after="0" w:line="240" w:lineRule="auto"/>
    </w:pPr>
    <w:tblPr>
      <w:tblStyleRowBandSize w:val="1"/>
      <w:tblStyleColBandSize w:val="1"/>
      <w:tblCellMar>
        <w:left w:w="108" w:type="dxa"/>
        <w:right w:w="108" w:type="dxa"/>
      </w:tblCellMar>
    </w:tblPr>
  </w:style>
  <w:style w:type="table" w:customStyle="1" w:styleId="affffffffffffffb">
    <w:basedOn w:val="TableNormal0"/>
    <w:pPr>
      <w:spacing w:after="0" w:line="240" w:lineRule="auto"/>
    </w:pPr>
    <w:tblPr>
      <w:tblStyleRowBandSize w:val="1"/>
      <w:tblStyleColBandSize w:val="1"/>
      <w:tblCellMar>
        <w:left w:w="108" w:type="dxa"/>
        <w:right w:w="108" w:type="dxa"/>
      </w:tblCellMar>
    </w:tblPr>
  </w:style>
  <w:style w:type="table" w:customStyle="1" w:styleId="affffffffffffffc">
    <w:basedOn w:val="TableNormal0"/>
    <w:pPr>
      <w:spacing w:after="0" w:line="240" w:lineRule="auto"/>
    </w:pPr>
    <w:tblPr>
      <w:tblStyleRowBandSize w:val="1"/>
      <w:tblStyleColBandSize w:val="1"/>
      <w:tblCellMar>
        <w:left w:w="108" w:type="dxa"/>
        <w:right w:w="108" w:type="dxa"/>
      </w:tblCellMar>
    </w:tblPr>
  </w:style>
  <w:style w:type="table" w:customStyle="1" w:styleId="affffffffffffffd">
    <w:basedOn w:val="TableNormal0"/>
    <w:pPr>
      <w:spacing w:after="0" w:line="240" w:lineRule="auto"/>
    </w:pPr>
    <w:tblPr>
      <w:tblStyleRowBandSize w:val="1"/>
      <w:tblStyleColBandSize w:val="1"/>
      <w:tblCellMar>
        <w:left w:w="108" w:type="dxa"/>
        <w:right w:w="108" w:type="dxa"/>
      </w:tblCellMar>
    </w:tblPr>
  </w:style>
  <w:style w:type="table" w:customStyle="1" w:styleId="affffffffffffffe">
    <w:basedOn w:val="TableNormal0"/>
    <w:pPr>
      <w:spacing w:after="0" w:line="240" w:lineRule="auto"/>
    </w:pPr>
    <w:tblPr>
      <w:tblStyleRowBandSize w:val="1"/>
      <w:tblStyleColBandSize w:val="1"/>
      <w:tblCellMar>
        <w:left w:w="108" w:type="dxa"/>
        <w:right w:w="108" w:type="dxa"/>
      </w:tblCellMar>
    </w:tblPr>
  </w:style>
  <w:style w:type="table" w:customStyle="1" w:styleId="afffffffffffffff">
    <w:basedOn w:val="TableNormal0"/>
    <w:pPr>
      <w:spacing w:after="0" w:line="240" w:lineRule="auto"/>
    </w:pPr>
    <w:tblPr>
      <w:tblStyleRowBandSize w:val="1"/>
      <w:tblStyleColBandSize w:val="1"/>
      <w:tblCellMar>
        <w:left w:w="108" w:type="dxa"/>
        <w:right w:w="108" w:type="dxa"/>
      </w:tblCellMar>
    </w:tblPr>
  </w:style>
  <w:style w:type="table" w:customStyle="1" w:styleId="afffffffffffffff0">
    <w:basedOn w:val="TableNormal0"/>
    <w:pPr>
      <w:spacing w:after="0" w:line="240" w:lineRule="auto"/>
    </w:pPr>
    <w:tblPr>
      <w:tblStyleRowBandSize w:val="1"/>
      <w:tblStyleColBandSize w:val="1"/>
      <w:tblCellMar>
        <w:left w:w="108" w:type="dxa"/>
        <w:right w:w="108" w:type="dxa"/>
      </w:tblCellMar>
    </w:tblPr>
  </w:style>
  <w:style w:type="table" w:customStyle="1" w:styleId="afffffffffffffff1">
    <w:basedOn w:val="TableNormal0"/>
    <w:pPr>
      <w:spacing w:after="0" w:line="240" w:lineRule="auto"/>
    </w:pPr>
    <w:tblPr>
      <w:tblStyleRowBandSize w:val="1"/>
      <w:tblStyleColBandSize w:val="1"/>
      <w:tblCellMar>
        <w:left w:w="108" w:type="dxa"/>
        <w:right w:w="108" w:type="dxa"/>
      </w:tblCellMar>
    </w:tblPr>
  </w:style>
  <w:style w:type="table" w:customStyle="1" w:styleId="afffffffffffffff2">
    <w:basedOn w:val="TableNormal0"/>
    <w:pPr>
      <w:spacing w:after="0" w:line="240" w:lineRule="auto"/>
    </w:pPr>
    <w:tblPr>
      <w:tblStyleRowBandSize w:val="1"/>
      <w:tblStyleColBandSize w:val="1"/>
      <w:tblCellMar>
        <w:left w:w="108" w:type="dxa"/>
        <w:right w:w="108" w:type="dxa"/>
      </w:tblCellMar>
    </w:tblPr>
  </w:style>
  <w:style w:type="table" w:customStyle="1" w:styleId="afffffffffffffff3">
    <w:basedOn w:val="TableNormal0"/>
    <w:pPr>
      <w:spacing w:after="0"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hyperlink" Target="mailto:dgit.sesea@guanajuato.gob.mx" TargetMode="External"/><Relationship Id="rId63" Type="http://schemas.openxmlformats.org/officeDocument/2006/relationships/image" Target="media/image54.jpeg"/><Relationship Id="rId68" Type="http://schemas.openxmlformats.org/officeDocument/2006/relationships/image" Target="media/image58.jpeg"/><Relationship Id="rId84" Type="http://schemas.openxmlformats.org/officeDocument/2006/relationships/image" Target="media/image73.jpeg"/><Relationship Id="rId89" Type="http://schemas.openxmlformats.org/officeDocument/2006/relationships/hyperlink" Target="https://equipogpr.guanajuato.gob.mx/paquete-fiscal-2023/programaci%C3%B3n-2023" TargetMode="External"/><Relationship Id="rId112" Type="http://schemas.openxmlformats.org/officeDocument/2006/relationships/image" Target="media/image99.jpeg"/><Relationship Id="rId16" Type="http://schemas.openxmlformats.org/officeDocument/2006/relationships/image" Target="media/image8.jpeg"/><Relationship Id="rId107" Type="http://schemas.openxmlformats.org/officeDocument/2006/relationships/image" Target="media/image94.jpeg"/><Relationship Id="rId11" Type="http://schemas.openxmlformats.org/officeDocument/2006/relationships/image" Target="media/image3.jp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jpeg"/><Relationship Id="rId58" Type="http://schemas.openxmlformats.org/officeDocument/2006/relationships/image" Target="media/image49.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89.jpeg"/><Relationship Id="rId123" Type="http://schemas.openxmlformats.org/officeDocument/2006/relationships/image" Target="media/image110.jpeg"/><Relationship Id="rId128" Type="http://schemas.openxmlformats.org/officeDocument/2006/relationships/image" Target="media/image115.jpeg"/><Relationship Id="rId5" Type="http://schemas.openxmlformats.org/officeDocument/2006/relationships/settings" Target="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39.jpeg"/><Relationship Id="rId64" Type="http://schemas.openxmlformats.org/officeDocument/2006/relationships/image" Target="media/image55.jpeg"/><Relationship Id="rId69" Type="http://schemas.openxmlformats.org/officeDocument/2006/relationships/image" Target="media/image59.jpeg"/><Relationship Id="rId113" Type="http://schemas.openxmlformats.org/officeDocument/2006/relationships/image" Target="media/image100.jpeg"/><Relationship Id="rId118" Type="http://schemas.openxmlformats.org/officeDocument/2006/relationships/image" Target="media/image105.jpeg"/><Relationship Id="rId80" Type="http://schemas.openxmlformats.org/officeDocument/2006/relationships/image" Target="media/image69.jpeg"/><Relationship Id="rId85" Type="http://schemas.openxmlformats.org/officeDocument/2006/relationships/image" Target="media/image74.jpe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g"/><Relationship Id="rId59" Type="http://schemas.openxmlformats.org/officeDocument/2006/relationships/image" Target="media/image50.jpeg"/><Relationship Id="rId103" Type="http://schemas.openxmlformats.org/officeDocument/2006/relationships/image" Target="media/image90.jpeg"/><Relationship Id="rId108" Type="http://schemas.openxmlformats.org/officeDocument/2006/relationships/image" Target="media/image95.jpeg"/><Relationship Id="rId124" Type="http://schemas.openxmlformats.org/officeDocument/2006/relationships/image" Target="media/image111.jpeg"/><Relationship Id="rId129" Type="http://schemas.openxmlformats.org/officeDocument/2006/relationships/image" Target="media/image116.jpeg"/><Relationship Id="rId54" Type="http://schemas.openxmlformats.org/officeDocument/2006/relationships/image" Target="media/image45.jpeg"/><Relationship Id="rId70" Type="http://schemas.openxmlformats.org/officeDocument/2006/relationships/hyperlink" Target="https://sfadas.guanajuato.gob.mx/DAS/attachments/311_Circular%20%20DGRMSGC-DAS-10-22.pdf" TargetMode="External"/><Relationship Id="rId75" Type="http://schemas.openxmlformats.org/officeDocument/2006/relationships/image" Target="media/image64.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1.jpeg"/><Relationship Id="rId119" Type="http://schemas.openxmlformats.org/officeDocument/2006/relationships/image" Target="media/image106.jpeg"/><Relationship Id="rId44" Type="http://schemas.openxmlformats.org/officeDocument/2006/relationships/image" Target="media/image36.jpeg"/><Relationship Id="rId60" Type="http://schemas.openxmlformats.org/officeDocument/2006/relationships/image" Target="media/image51.jpeg"/><Relationship Id="rId65" Type="http://schemas.openxmlformats.org/officeDocument/2006/relationships/hyperlink" Target="https://sfadas.guanajuato.gob.mx/DAS/attachments/311_Circular%20%20DGRMSGC-DAS-10-22.pdf" TargetMode="External"/><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g"/><Relationship Id="rId109" Type="http://schemas.openxmlformats.org/officeDocument/2006/relationships/image" Target="media/image96.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5.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7" Type="http://schemas.openxmlformats.org/officeDocument/2006/relationships/footnotes" Target="footnotes.xml"/><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6.jpeg"/><Relationship Id="rId87" Type="http://schemas.openxmlformats.org/officeDocument/2006/relationships/image" Target="media/image76.jp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fontTable" Target="fontTable.xml"/><Relationship Id="rId61" Type="http://schemas.openxmlformats.org/officeDocument/2006/relationships/image" Target="media/image52.jpeg"/><Relationship Id="rId82" Type="http://schemas.openxmlformats.org/officeDocument/2006/relationships/image" Target="media/image71.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g"/><Relationship Id="rId35" Type="http://schemas.openxmlformats.org/officeDocument/2006/relationships/image" Target="media/image27.jpeg"/><Relationship Id="rId56" Type="http://schemas.openxmlformats.org/officeDocument/2006/relationships/image" Target="media/image47.jpeg"/><Relationship Id="rId77" Type="http://schemas.openxmlformats.org/officeDocument/2006/relationships/image" Target="media/image66.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g"/><Relationship Id="rId67" Type="http://schemas.openxmlformats.org/officeDocument/2006/relationships/image" Target="media/image57.jpeg"/><Relationship Id="rId116" Type="http://schemas.openxmlformats.org/officeDocument/2006/relationships/image" Target="media/image103.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3.jpeg"/><Relationship Id="rId83" Type="http://schemas.openxmlformats.org/officeDocument/2006/relationships/image" Target="media/image72.jpeg"/><Relationship Id="rId88" Type="http://schemas.openxmlformats.org/officeDocument/2006/relationships/hyperlink" Target="https://equipogpr.guanajuato.gob.mx/paquete-fiscal-2023/programaci%C3%B3n-2023" TargetMode="External"/><Relationship Id="rId111" Type="http://schemas.openxmlformats.org/officeDocument/2006/relationships/image" Target="media/image98.jpeg"/><Relationship Id="rId132"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8.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media/image2.jpg"/><Relationship Id="rId31" Type="http://schemas.openxmlformats.org/officeDocument/2006/relationships/image" Target="media/image23.jpeg"/><Relationship Id="rId52" Type="http://schemas.openxmlformats.org/officeDocument/2006/relationships/image" Target="media/image43.jp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g"/><Relationship Id="rId122" Type="http://schemas.openxmlformats.org/officeDocument/2006/relationships/image" Target="media/image109.jpeg"/><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8.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OU2e6+dIQarCVOkiffClNZkcnw==">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IOaC5iZ3Vhb3dqOWIwNncyCWguNGk3b2pocDIJaC4yeGN5dHBpMgloLjFjaTkzeGIyCWguM3dod21sNDIJaC4yYm42d3N4MghoLnFzaDcwcTIJaC4zYXM0cG9qMgloLjFweGV6d2MyCWguNDl4MmlrNTIJaC4ycDJjc3J5MgloLjE0N24yenI4AHIhMWExTmQzbjd5S3h2WVczRzBvSWdvcGRSajNnN3NSWUpY</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CE2D74C0-ED7A-4CC5-B171-19CF70C67C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555</TotalTime>
  <Pages>300</Pages>
  <Words>78722</Words>
  <Characters>432972</Characters>
  <Application>Microsoft Office Word</Application>
  <DocSecurity>0</DocSecurity>
  <Lines>3608</Lines>
  <Paragraphs>1021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510673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Coordinaciones SESEA</dc:creator>
  <cp:lastModifiedBy>Coordinaciones SESEA</cp:lastModifiedBy>
  <cp:revision>3</cp:revision>
  <cp:lastPrinted>2023-08-25T22:07:00Z</cp:lastPrinted>
  <dcterms:created xsi:type="dcterms:W3CDTF">2024-01-18T21:58:00Z</dcterms:created>
  <dcterms:modified xsi:type="dcterms:W3CDTF">2024-01-19T21:52:00Z</dcterms:modified>
</cp:coreProperties>
</file>