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180B3" w14:textId="77777777" w:rsidR="00120218" w:rsidRPr="009B58BA" w:rsidRDefault="00120218" w:rsidP="00DE6123">
      <w:pPr>
        <w:spacing w:after="0" w:line="240" w:lineRule="auto"/>
        <w:jc w:val="both"/>
        <w:rPr>
          <w:rFonts w:ascii="Muli" w:hAnsi="Muli"/>
          <w:sz w:val="20"/>
          <w:szCs w:val="20"/>
        </w:rPr>
      </w:pPr>
    </w:p>
    <w:p w14:paraId="34928BFC" w14:textId="77777777" w:rsidR="006262B1" w:rsidRDefault="006262B1" w:rsidP="00DE6123">
      <w:pPr>
        <w:spacing w:after="0" w:line="240" w:lineRule="auto"/>
        <w:jc w:val="center"/>
        <w:rPr>
          <w:rFonts w:ascii="Muli" w:hAnsi="Muli"/>
          <w:b/>
          <w:bCs/>
          <w:sz w:val="20"/>
          <w:szCs w:val="20"/>
        </w:rPr>
      </w:pPr>
      <w:r w:rsidRPr="00E52464">
        <w:rPr>
          <w:rFonts w:ascii="Muli" w:hAnsi="Muli"/>
          <w:b/>
          <w:bCs/>
          <w:sz w:val="20"/>
          <w:szCs w:val="20"/>
        </w:rPr>
        <w:t xml:space="preserve">Reglamento </w:t>
      </w:r>
      <w:bookmarkStart w:id="0" w:name="_Hlk97294860"/>
      <w:r>
        <w:rPr>
          <w:rFonts w:ascii="Muli" w:hAnsi="Muli"/>
          <w:b/>
          <w:bCs/>
          <w:sz w:val="20"/>
          <w:szCs w:val="20"/>
        </w:rPr>
        <w:t>d</w:t>
      </w:r>
      <w:r w:rsidRPr="00E52464">
        <w:rPr>
          <w:rFonts w:ascii="Muli" w:hAnsi="Muli"/>
          <w:b/>
          <w:bCs/>
          <w:sz w:val="20"/>
          <w:szCs w:val="20"/>
        </w:rPr>
        <w:t xml:space="preserve">e </w:t>
      </w:r>
      <w:r>
        <w:rPr>
          <w:rFonts w:ascii="Muli" w:hAnsi="Muli"/>
          <w:b/>
          <w:bCs/>
          <w:sz w:val="20"/>
          <w:szCs w:val="20"/>
        </w:rPr>
        <w:t>C</w:t>
      </w:r>
      <w:r w:rsidRPr="00E52464">
        <w:rPr>
          <w:rFonts w:ascii="Muli" w:hAnsi="Muli"/>
          <w:b/>
          <w:bCs/>
          <w:sz w:val="20"/>
          <w:szCs w:val="20"/>
        </w:rPr>
        <w:t xml:space="preserve">ontrataciones </w:t>
      </w:r>
      <w:r>
        <w:rPr>
          <w:rFonts w:ascii="Muli" w:hAnsi="Muli"/>
          <w:b/>
          <w:bCs/>
          <w:sz w:val="20"/>
          <w:szCs w:val="20"/>
        </w:rPr>
        <w:t>P</w:t>
      </w:r>
      <w:r w:rsidRPr="00E52464">
        <w:rPr>
          <w:rFonts w:ascii="Muli" w:hAnsi="Muli"/>
          <w:b/>
          <w:bCs/>
          <w:sz w:val="20"/>
          <w:szCs w:val="20"/>
        </w:rPr>
        <w:t xml:space="preserve">úblicas </w:t>
      </w:r>
      <w:r>
        <w:rPr>
          <w:rFonts w:ascii="Muli" w:hAnsi="Muli"/>
          <w:b/>
          <w:bCs/>
          <w:sz w:val="20"/>
          <w:szCs w:val="20"/>
        </w:rPr>
        <w:t>d</w:t>
      </w:r>
      <w:r w:rsidRPr="00E52464">
        <w:rPr>
          <w:rFonts w:ascii="Muli" w:hAnsi="Muli"/>
          <w:b/>
          <w:bCs/>
          <w:sz w:val="20"/>
          <w:szCs w:val="20"/>
        </w:rPr>
        <w:t xml:space="preserve">e la </w:t>
      </w:r>
      <w:r>
        <w:rPr>
          <w:rFonts w:ascii="Muli" w:hAnsi="Muli"/>
          <w:b/>
          <w:bCs/>
          <w:sz w:val="20"/>
          <w:szCs w:val="20"/>
        </w:rPr>
        <w:t>S</w:t>
      </w:r>
      <w:r w:rsidRPr="00E52464">
        <w:rPr>
          <w:rFonts w:ascii="Muli" w:hAnsi="Muli"/>
          <w:b/>
          <w:bCs/>
          <w:sz w:val="20"/>
          <w:szCs w:val="20"/>
        </w:rPr>
        <w:t xml:space="preserve">ecretaría </w:t>
      </w:r>
      <w:r>
        <w:rPr>
          <w:rFonts w:ascii="Muli" w:hAnsi="Muli"/>
          <w:b/>
          <w:bCs/>
          <w:sz w:val="20"/>
          <w:szCs w:val="20"/>
        </w:rPr>
        <w:t>E</w:t>
      </w:r>
      <w:r w:rsidRPr="00E52464">
        <w:rPr>
          <w:rFonts w:ascii="Muli" w:hAnsi="Muli"/>
          <w:b/>
          <w:bCs/>
          <w:sz w:val="20"/>
          <w:szCs w:val="20"/>
        </w:rPr>
        <w:t>jecutiva del</w:t>
      </w:r>
    </w:p>
    <w:p w14:paraId="07BCECF7" w14:textId="031F0DCC" w:rsidR="00120218" w:rsidRPr="00E52464" w:rsidRDefault="006262B1" w:rsidP="00DE6123">
      <w:pPr>
        <w:spacing w:after="0" w:line="240" w:lineRule="auto"/>
        <w:jc w:val="center"/>
        <w:rPr>
          <w:rFonts w:ascii="Muli" w:hAnsi="Muli"/>
          <w:b/>
          <w:bCs/>
          <w:sz w:val="20"/>
          <w:szCs w:val="20"/>
        </w:rPr>
      </w:pPr>
      <w:r>
        <w:rPr>
          <w:rFonts w:ascii="Muli" w:hAnsi="Muli"/>
          <w:b/>
          <w:bCs/>
          <w:sz w:val="20"/>
          <w:szCs w:val="20"/>
        </w:rPr>
        <w:t>S</w:t>
      </w:r>
      <w:r w:rsidRPr="00E52464">
        <w:rPr>
          <w:rFonts w:ascii="Muli" w:hAnsi="Muli"/>
          <w:b/>
          <w:bCs/>
          <w:sz w:val="20"/>
          <w:szCs w:val="20"/>
        </w:rPr>
        <w:t xml:space="preserve">istema </w:t>
      </w:r>
      <w:r>
        <w:rPr>
          <w:rFonts w:ascii="Muli" w:hAnsi="Muli"/>
          <w:b/>
          <w:bCs/>
          <w:sz w:val="20"/>
          <w:szCs w:val="20"/>
        </w:rPr>
        <w:t>E</w:t>
      </w:r>
      <w:r w:rsidRPr="00E52464">
        <w:rPr>
          <w:rFonts w:ascii="Muli" w:hAnsi="Muli"/>
          <w:b/>
          <w:bCs/>
          <w:sz w:val="20"/>
          <w:szCs w:val="20"/>
        </w:rPr>
        <w:t xml:space="preserve">statal </w:t>
      </w:r>
      <w:r>
        <w:rPr>
          <w:rFonts w:ascii="Muli" w:hAnsi="Muli"/>
          <w:b/>
          <w:bCs/>
          <w:sz w:val="20"/>
          <w:szCs w:val="20"/>
        </w:rPr>
        <w:t>A</w:t>
      </w:r>
      <w:r w:rsidRPr="00E52464">
        <w:rPr>
          <w:rFonts w:ascii="Muli" w:hAnsi="Muli"/>
          <w:b/>
          <w:bCs/>
          <w:sz w:val="20"/>
          <w:szCs w:val="20"/>
        </w:rPr>
        <w:t xml:space="preserve">nticorrupción de </w:t>
      </w:r>
      <w:r>
        <w:rPr>
          <w:rFonts w:ascii="Muli" w:hAnsi="Muli"/>
          <w:b/>
          <w:bCs/>
          <w:sz w:val="20"/>
          <w:szCs w:val="20"/>
        </w:rPr>
        <w:t>G</w:t>
      </w:r>
      <w:r w:rsidRPr="00E52464">
        <w:rPr>
          <w:rFonts w:ascii="Muli" w:hAnsi="Muli"/>
          <w:b/>
          <w:bCs/>
          <w:sz w:val="20"/>
          <w:szCs w:val="20"/>
        </w:rPr>
        <w:t>uanajuato</w:t>
      </w:r>
    </w:p>
    <w:bookmarkEnd w:id="0"/>
    <w:p w14:paraId="7C5AEBB9" w14:textId="77777777" w:rsidR="00111A42" w:rsidRDefault="00111A42" w:rsidP="00DE6123">
      <w:pPr>
        <w:spacing w:after="0" w:line="240" w:lineRule="auto"/>
        <w:jc w:val="center"/>
        <w:rPr>
          <w:rFonts w:ascii="Muli" w:hAnsi="Muli"/>
          <w:b/>
          <w:bCs/>
          <w:sz w:val="20"/>
          <w:szCs w:val="20"/>
        </w:rPr>
      </w:pPr>
    </w:p>
    <w:p w14:paraId="099A2F6F" w14:textId="77777777" w:rsidR="006262B1" w:rsidRPr="00E52464" w:rsidRDefault="006262B1" w:rsidP="00DE6123">
      <w:pPr>
        <w:spacing w:after="0" w:line="240" w:lineRule="auto"/>
        <w:jc w:val="center"/>
        <w:rPr>
          <w:rFonts w:ascii="Muli" w:hAnsi="Muli"/>
          <w:b/>
          <w:bCs/>
          <w:sz w:val="20"/>
          <w:szCs w:val="20"/>
        </w:rPr>
      </w:pPr>
    </w:p>
    <w:p w14:paraId="5BEC0C5D" w14:textId="762553EB" w:rsidR="000A3FB1" w:rsidRPr="00E52464" w:rsidRDefault="006262B1" w:rsidP="00DE6123">
      <w:pPr>
        <w:spacing w:after="0" w:line="240" w:lineRule="auto"/>
        <w:jc w:val="center"/>
        <w:rPr>
          <w:rFonts w:ascii="Muli" w:hAnsi="Muli"/>
          <w:b/>
          <w:bCs/>
          <w:sz w:val="20"/>
          <w:szCs w:val="20"/>
        </w:rPr>
      </w:pPr>
      <w:r w:rsidRPr="00E52464">
        <w:rPr>
          <w:rFonts w:ascii="Muli" w:hAnsi="Muli"/>
          <w:b/>
          <w:bCs/>
          <w:sz w:val="20"/>
          <w:szCs w:val="20"/>
        </w:rPr>
        <w:t>CAPÍTULO PRIMERO</w:t>
      </w:r>
    </w:p>
    <w:p w14:paraId="685094B7" w14:textId="603E17FA" w:rsidR="000A3FB1" w:rsidRDefault="006262B1" w:rsidP="00DE6123">
      <w:pPr>
        <w:spacing w:after="0" w:line="240" w:lineRule="auto"/>
        <w:jc w:val="center"/>
        <w:rPr>
          <w:rFonts w:ascii="Muli" w:hAnsi="Muli"/>
          <w:b/>
          <w:bCs/>
          <w:sz w:val="20"/>
          <w:szCs w:val="20"/>
        </w:rPr>
      </w:pPr>
      <w:r w:rsidRPr="00E52464">
        <w:rPr>
          <w:rFonts w:ascii="Muli" w:hAnsi="Muli"/>
          <w:b/>
          <w:bCs/>
          <w:sz w:val="20"/>
          <w:szCs w:val="20"/>
        </w:rPr>
        <w:t>DISPOSICIONES GENERALES</w:t>
      </w:r>
    </w:p>
    <w:p w14:paraId="40BD206D" w14:textId="77777777" w:rsidR="006262B1" w:rsidRPr="00E52464" w:rsidRDefault="006262B1" w:rsidP="00DE6123">
      <w:pPr>
        <w:spacing w:after="0" w:line="240" w:lineRule="auto"/>
        <w:jc w:val="center"/>
        <w:rPr>
          <w:rFonts w:ascii="Muli" w:hAnsi="Muli"/>
          <w:b/>
          <w:bCs/>
          <w:sz w:val="20"/>
          <w:szCs w:val="20"/>
        </w:rPr>
      </w:pPr>
    </w:p>
    <w:p w14:paraId="2F534C50" w14:textId="008ED82E" w:rsidR="002802C9" w:rsidRPr="00E52464" w:rsidRDefault="002802C9" w:rsidP="00DE6123">
      <w:pPr>
        <w:spacing w:after="0" w:line="240" w:lineRule="auto"/>
        <w:jc w:val="right"/>
        <w:rPr>
          <w:rFonts w:ascii="Muli" w:hAnsi="Muli"/>
          <w:b/>
          <w:bCs/>
          <w:sz w:val="20"/>
          <w:szCs w:val="20"/>
        </w:rPr>
      </w:pPr>
      <w:r w:rsidRPr="00E52464">
        <w:rPr>
          <w:rFonts w:ascii="Muli" w:hAnsi="Muli"/>
          <w:b/>
          <w:bCs/>
          <w:sz w:val="20"/>
          <w:szCs w:val="20"/>
        </w:rPr>
        <w:t>Objeto</w:t>
      </w:r>
    </w:p>
    <w:p w14:paraId="7CDE698D" w14:textId="5E53C016" w:rsidR="005D01EC" w:rsidRPr="00E52464" w:rsidRDefault="003071C8" w:rsidP="00DE6123">
      <w:pPr>
        <w:spacing w:after="0" w:line="240" w:lineRule="auto"/>
        <w:jc w:val="both"/>
        <w:rPr>
          <w:rFonts w:ascii="Muli" w:hAnsi="Muli"/>
          <w:sz w:val="20"/>
          <w:szCs w:val="20"/>
        </w:rPr>
      </w:pPr>
      <w:r w:rsidRPr="00E52464">
        <w:rPr>
          <w:rFonts w:ascii="Muli" w:hAnsi="Muli"/>
          <w:b/>
          <w:bCs/>
          <w:sz w:val="20"/>
          <w:szCs w:val="20"/>
        </w:rPr>
        <w:t>Artículo 1</w:t>
      </w:r>
      <w:r w:rsidR="005D01EC" w:rsidRPr="00E52464">
        <w:rPr>
          <w:rFonts w:ascii="Muli" w:hAnsi="Muli"/>
          <w:b/>
          <w:bCs/>
          <w:sz w:val="20"/>
          <w:szCs w:val="20"/>
        </w:rPr>
        <w:t>.</w:t>
      </w:r>
      <w:r w:rsidRPr="00E52464">
        <w:rPr>
          <w:rFonts w:ascii="Muli" w:hAnsi="Muli"/>
          <w:sz w:val="20"/>
          <w:szCs w:val="20"/>
        </w:rPr>
        <w:t xml:space="preserve"> </w:t>
      </w:r>
      <w:r w:rsidR="002802C9" w:rsidRPr="00E52464">
        <w:rPr>
          <w:rFonts w:ascii="Muli" w:hAnsi="Muli"/>
          <w:sz w:val="20"/>
          <w:szCs w:val="20"/>
        </w:rPr>
        <w:t xml:space="preserve">El presente </w:t>
      </w:r>
      <w:r w:rsidR="007B19D1" w:rsidRPr="00E52464">
        <w:rPr>
          <w:rFonts w:ascii="Muli" w:hAnsi="Muli"/>
          <w:sz w:val="20"/>
          <w:szCs w:val="20"/>
        </w:rPr>
        <w:t>R</w:t>
      </w:r>
      <w:r w:rsidR="002802C9" w:rsidRPr="00E52464">
        <w:rPr>
          <w:rFonts w:ascii="Muli" w:hAnsi="Muli"/>
          <w:sz w:val="20"/>
          <w:szCs w:val="20"/>
        </w:rPr>
        <w:t>eglamento tiene por objeto</w:t>
      </w:r>
      <w:r w:rsidR="0083244E" w:rsidRPr="00E52464">
        <w:rPr>
          <w:rFonts w:ascii="Muli" w:hAnsi="Muli"/>
          <w:sz w:val="20"/>
          <w:szCs w:val="20"/>
        </w:rPr>
        <w:t xml:space="preserve"> establecer las disposiciones que </w:t>
      </w:r>
      <w:r w:rsidR="006262B1">
        <w:rPr>
          <w:rFonts w:ascii="Muli" w:hAnsi="Muli"/>
          <w:sz w:val="20"/>
          <w:szCs w:val="20"/>
        </w:rPr>
        <w:t xml:space="preserve">coadyuven en </w:t>
      </w:r>
      <w:r w:rsidR="0083244E" w:rsidRPr="00E52464">
        <w:rPr>
          <w:rFonts w:ascii="Muli" w:hAnsi="Muli"/>
          <w:sz w:val="20"/>
          <w:szCs w:val="20"/>
        </w:rPr>
        <w:t>el cumplimiento de la Ley de Contrataciones Públicas para el Estado de Guanajuato, en el ámbito de competencia de la Secretaría Ejecutiva del Sistema Estatal Anticorrupción de Guanajuato.</w:t>
      </w:r>
    </w:p>
    <w:p w14:paraId="7E1C624A" w14:textId="77777777" w:rsidR="004F5D88" w:rsidRPr="00E52464" w:rsidRDefault="004F5D88" w:rsidP="00DE6123">
      <w:pPr>
        <w:spacing w:after="0" w:line="240" w:lineRule="auto"/>
        <w:jc w:val="both"/>
        <w:rPr>
          <w:rFonts w:ascii="Muli" w:hAnsi="Muli"/>
          <w:sz w:val="20"/>
          <w:szCs w:val="20"/>
        </w:rPr>
      </w:pPr>
    </w:p>
    <w:p w14:paraId="75CBFEAF" w14:textId="34A14ADF" w:rsidR="00D3542E" w:rsidRPr="00E52464" w:rsidRDefault="00D3542E" w:rsidP="00DE6123">
      <w:pPr>
        <w:spacing w:after="0" w:line="240" w:lineRule="auto"/>
        <w:jc w:val="right"/>
        <w:rPr>
          <w:rFonts w:ascii="Muli" w:hAnsi="Muli"/>
          <w:b/>
          <w:bCs/>
          <w:sz w:val="20"/>
          <w:szCs w:val="20"/>
        </w:rPr>
      </w:pPr>
      <w:r w:rsidRPr="00E52464">
        <w:rPr>
          <w:rFonts w:ascii="Muli" w:hAnsi="Muli"/>
          <w:b/>
          <w:bCs/>
          <w:sz w:val="20"/>
          <w:szCs w:val="20"/>
        </w:rPr>
        <w:t>Principios</w:t>
      </w:r>
    </w:p>
    <w:p w14:paraId="4D9CE27A" w14:textId="43A3E83A" w:rsidR="00D3542E" w:rsidRPr="00E52464" w:rsidRDefault="00D3542E" w:rsidP="00DE6123">
      <w:pPr>
        <w:spacing w:after="0" w:line="240" w:lineRule="auto"/>
        <w:jc w:val="both"/>
        <w:rPr>
          <w:rFonts w:ascii="Muli" w:hAnsi="Muli"/>
          <w:sz w:val="20"/>
          <w:szCs w:val="20"/>
        </w:rPr>
      </w:pPr>
      <w:r w:rsidRPr="00E52464">
        <w:rPr>
          <w:rFonts w:ascii="Muli" w:hAnsi="Muli"/>
          <w:b/>
          <w:bCs/>
          <w:sz w:val="20"/>
          <w:szCs w:val="20"/>
        </w:rPr>
        <w:t>Artículo 2.</w:t>
      </w:r>
      <w:r w:rsidRPr="00E52464">
        <w:rPr>
          <w:rFonts w:ascii="Muli" w:hAnsi="Muli"/>
          <w:sz w:val="20"/>
          <w:szCs w:val="20"/>
        </w:rPr>
        <w:t xml:space="preserve"> </w:t>
      </w:r>
      <w:r w:rsidR="007762CC" w:rsidRPr="00E52464">
        <w:rPr>
          <w:rFonts w:ascii="Muli" w:hAnsi="Muli"/>
          <w:sz w:val="20"/>
          <w:szCs w:val="20"/>
        </w:rPr>
        <w:t xml:space="preserve">Para la atención, trámite y resolución de los asuntos relacionados con las contrataciones públicas, </w:t>
      </w:r>
      <w:r w:rsidR="003B0A7E">
        <w:rPr>
          <w:rFonts w:ascii="Muli" w:hAnsi="Muli"/>
          <w:sz w:val="20"/>
          <w:szCs w:val="20"/>
        </w:rPr>
        <w:t>se</w:t>
      </w:r>
      <w:r w:rsidR="007762CC" w:rsidRPr="00E52464">
        <w:rPr>
          <w:rFonts w:ascii="Muli" w:hAnsi="Muli"/>
          <w:sz w:val="20"/>
          <w:szCs w:val="20"/>
        </w:rPr>
        <w:t xml:space="preserve"> deberán cumplir con los principios de legalidad, eficacia, eficiencia, economía, honradez, concurrencia, igualdad, publicidad, oposición y transparencia, buscando la oferta o postura que sea la mejor para la Secretaría</w:t>
      </w:r>
      <w:r w:rsidR="003B0A7E">
        <w:rPr>
          <w:rFonts w:ascii="Muli" w:hAnsi="Muli"/>
          <w:sz w:val="20"/>
          <w:szCs w:val="20"/>
        </w:rPr>
        <w:t xml:space="preserve"> Ejecutiva del Sistema Estatal Anticorrupción de Guanajuato</w:t>
      </w:r>
      <w:r w:rsidR="007762CC" w:rsidRPr="00E52464">
        <w:rPr>
          <w:rFonts w:ascii="Muli" w:hAnsi="Muli"/>
          <w:sz w:val="20"/>
          <w:szCs w:val="20"/>
        </w:rPr>
        <w:t>, en cuanto a precio, calidad, financiamiento y oportunidad en los términos de la Ley de Contrataciones Públicas para el Estado de Guanajuato</w:t>
      </w:r>
      <w:r w:rsidR="004A31B9" w:rsidRPr="00E52464">
        <w:rPr>
          <w:rFonts w:ascii="Muli" w:hAnsi="Muli"/>
          <w:sz w:val="20"/>
          <w:szCs w:val="20"/>
        </w:rPr>
        <w:t xml:space="preserve"> y del presente </w:t>
      </w:r>
      <w:r w:rsidR="00414B15" w:rsidRPr="00E52464">
        <w:rPr>
          <w:rFonts w:ascii="Muli" w:hAnsi="Muli"/>
          <w:sz w:val="20"/>
          <w:szCs w:val="20"/>
        </w:rPr>
        <w:t>R</w:t>
      </w:r>
      <w:r w:rsidR="004A31B9" w:rsidRPr="00E52464">
        <w:rPr>
          <w:rFonts w:ascii="Muli" w:hAnsi="Muli"/>
          <w:sz w:val="20"/>
          <w:szCs w:val="20"/>
        </w:rPr>
        <w:t>eglamento</w:t>
      </w:r>
      <w:r w:rsidR="00EC5D45" w:rsidRPr="00E52464">
        <w:rPr>
          <w:rFonts w:ascii="Muli" w:hAnsi="Muli"/>
          <w:sz w:val="20"/>
          <w:szCs w:val="20"/>
        </w:rPr>
        <w:t>.</w:t>
      </w:r>
    </w:p>
    <w:p w14:paraId="1DE01F1A" w14:textId="77777777" w:rsidR="004F5D88" w:rsidRPr="00E52464" w:rsidRDefault="004F5D88" w:rsidP="00DE6123">
      <w:pPr>
        <w:spacing w:after="0" w:line="240" w:lineRule="auto"/>
        <w:jc w:val="both"/>
        <w:rPr>
          <w:rFonts w:ascii="Muli" w:hAnsi="Muli"/>
          <w:sz w:val="20"/>
          <w:szCs w:val="20"/>
        </w:rPr>
      </w:pPr>
    </w:p>
    <w:p w14:paraId="4BA80E70" w14:textId="56803C72" w:rsidR="005D01EC" w:rsidRPr="00E52464" w:rsidRDefault="00ED1756" w:rsidP="00DE6123">
      <w:pPr>
        <w:spacing w:after="0" w:line="240" w:lineRule="auto"/>
        <w:jc w:val="right"/>
        <w:rPr>
          <w:rFonts w:ascii="Muli" w:hAnsi="Muli"/>
          <w:b/>
          <w:bCs/>
          <w:sz w:val="20"/>
          <w:szCs w:val="20"/>
        </w:rPr>
      </w:pPr>
      <w:r w:rsidRPr="00E52464">
        <w:rPr>
          <w:rFonts w:ascii="Muli" w:hAnsi="Muli"/>
          <w:b/>
          <w:bCs/>
          <w:sz w:val="20"/>
          <w:szCs w:val="20"/>
        </w:rPr>
        <w:t>Sujetos</w:t>
      </w:r>
      <w:r w:rsidR="003B0A7E">
        <w:rPr>
          <w:rFonts w:ascii="Muli" w:hAnsi="Muli"/>
          <w:b/>
          <w:bCs/>
          <w:sz w:val="20"/>
          <w:szCs w:val="20"/>
        </w:rPr>
        <w:t xml:space="preserve"> obligados</w:t>
      </w:r>
    </w:p>
    <w:p w14:paraId="73CD2A97" w14:textId="25A406BD" w:rsidR="001013EC" w:rsidRPr="00E52464" w:rsidRDefault="005D01EC"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D3542E" w:rsidRPr="00E52464">
        <w:rPr>
          <w:rFonts w:ascii="Muli" w:hAnsi="Muli"/>
          <w:b/>
          <w:bCs/>
          <w:sz w:val="20"/>
          <w:szCs w:val="20"/>
        </w:rPr>
        <w:t>3</w:t>
      </w:r>
      <w:r w:rsidRPr="00E52464">
        <w:rPr>
          <w:rFonts w:ascii="Muli" w:hAnsi="Muli"/>
          <w:b/>
          <w:bCs/>
          <w:sz w:val="20"/>
          <w:szCs w:val="20"/>
        </w:rPr>
        <w:t>.</w:t>
      </w:r>
      <w:r w:rsidRPr="00E52464">
        <w:rPr>
          <w:rFonts w:ascii="Muli" w:hAnsi="Muli"/>
          <w:sz w:val="20"/>
          <w:szCs w:val="20"/>
        </w:rPr>
        <w:t xml:space="preserve"> </w:t>
      </w:r>
      <w:r w:rsidR="00345C05" w:rsidRPr="00E52464">
        <w:rPr>
          <w:rFonts w:ascii="Muli" w:hAnsi="Muli"/>
          <w:sz w:val="20"/>
          <w:szCs w:val="20"/>
        </w:rPr>
        <w:t>Las personas Servidoras Públicas</w:t>
      </w:r>
      <w:r w:rsidRPr="00E52464">
        <w:rPr>
          <w:rFonts w:ascii="Muli" w:hAnsi="Muli"/>
          <w:sz w:val="20"/>
          <w:szCs w:val="20"/>
        </w:rPr>
        <w:t xml:space="preserve"> de la Secretaría Ejecutiva del Sistema Estatal Anticorrupción de Guanajuato que participe</w:t>
      </w:r>
      <w:r w:rsidR="00221525">
        <w:rPr>
          <w:rFonts w:ascii="Muli" w:hAnsi="Muli"/>
          <w:sz w:val="20"/>
          <w:szCs w:val="20"/>
        </w:rPr>
        <w:t>n</w:t>
      </w:r>
      <w:r w:rsidRPr="00E52464">
        <w:rPr>
          <w:rFonts w:ascii="Muli" w:hAnsi="Muli"/>
          <w:sz w:val="20"/>
          <w:szCs w:val="20"/>
        </w:rPr>
        <w:t xml:space="preserve"> en las adquisiciones, enajenaciones, arrendamientos y contratación de servicios, así como las personas físicas y morales que ocurran como licitantes y proveedores, se sujetarán </w:t>
      </w:r>
      <w:r w:rsidR="00221525">
        <w:rPr>
          <w:rFonts w:ascii="Muli" w:hAnsi="Muli"/>
          <w:sz w:val="20"/>
          <w:szCs w:val="20"/>
        </w:rPr>
        <w:t xml:space="preserve">en lo conducente a lo </w:t>
      </w:r>
      <w:r w:rsidRPr="00E52464">
        <w:rPr>
          <w:rFonts w:ascii="Muli" w:hAnsi="Muli"/>
          <w:sz w:val="20"/>
          <w:szCs w:val="20"/>
        </w:rPr>
        <w:t xml:space="preserve">dispuesto en lo contenido en la Ley de Contrataciones Públicas para el Estado de Guanajuato, este </w:t>
      </w:r>
      <w:r w:rsidR="00D7082B" w:rsidRPr="00E52464">
        <w:rPr>
          <w:rFonts w:ascii="Muli" w:hAnsi="Muli"/>
          <w:sz w:val="20"/>
          <w:szCs w:val="20"/>
        </w:rPr>
        <w:t>R</w:t>
      </w:r>
      <w:r w:rsidRPr="00E52464">
        <w:rPr>
          <w:rFonts w:ascii="Muli" w:hAnsi="Muli"/>
          <w:sz w:val="20"/>
          <w:szCs w:val="20"/>
        </w:rPr>
        <w:t>eglamento y las demás disposiciones aplicables</w:t>
      </w:r>
      <w:r w:rsidR="00414B15" w:rsidRPr="00E52464">
        <w:rPr>
          <w:rFonts w:ascii="Muli" w:hAnsi="Muli"/>
          <w:sz w:val="20"/>
          <w:szCs w:val="20"/>
        </w:rPr>
        <w:t>.</w:t>
      </w:r>
    </w:p>
    <w:p w14:paraId="76857D2B" w14:textId="77777777" w:rsidR="004F5D88" w:rsidRPr="00E52464" w:rsidRDefault="004F5D88" w:rsidP="00DE6123">
      <w:pPr>
        <w:spacing w:after="0" w:line="240" w:lineRule="auto"/>
        <w:jc w:val="both"/>
        <w:rPr>
          <w:rFonts w:ascii="Muli" w:hAnsi="Muli"/>
          <w:sz w:val="20"/>
          <w:szCs w:val="20"/>
        </w:rPr>
      </w:pPr>
    </w:p>
    <w:p w14:paraId="5C267D30" w14:textId="4B9D7CE5" w:rsidR="001013EC" w:rsidRPr="00E52464" w:rsidRDefault="001013EC" w:rsidP="00DE6123">
      <w:pPr>
        <w:spacing w:after="0" w:line="240" w:lineRule="auto"/>
        <w:jc w:val="right"/>
        <w:rPr>
          <w:rFonts w:ascii="Muli" w:hAnsi="Muli"/>
          <w:b/>
          <w:bCs/>
          <w:sz w:val="20"/>
          <w:szCs w:val="20"/>
        </w:rPr>
      </w:pPr>
      <w:r w:rsidRPr="00E52464">
        <w:rPr>
          <w:rFonts w:ascii="Muli" w:hAnsi="Muli"/>
          <w:b/>
          <w:bCs/>
          <w:sz w:val="20"/>
          <w:szCs w:val="20"/>
        </w:rPr>
        <w:t>Glosario</w:t>
      </w:r>
    </w:p>
    <w:p w14:paraId="1D3E6EA5" w14:textId="70F37FEE" w:rsidR="003071C8" w:rsidRDefault="003071C8"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D3542E" w:rsidRPr="00E52464">
        <w:rPr>
          <w:rFonts w:ascii="Muli" w:hAnsi="Muli"/>
          <w:b/>
          <w:bCs/>
          <w:sz w:val="20"/>
          <w:szCs w:val="20"/>
        </w:rPr>
        <w:t>4</w:t>
      </w:r>
      <w:r w:rsidR="00EC5D45" w:rsidRPr="00E52464">
        <w:rPr>
          <w:rFonts w:ascii="Muli" w:hAnsi="Muli"/>
          <w:b/>
          <w:bCs/>
          <w:sz w:val="20"/>
          <w:szCs w:val="20"/>
        </w:rPr>
        <w:t>.</w:t>
      </w:r>
      <w:r w:rsidR="00EC5D45" w:rsidRPr="00E52464">
        <w:rPr>
          <w:rFonts w:ascii="Muli" w:hAnsi="Muli"/>
          <w:sz w:val="20"/>
          <w:szCs w:val="20"/>
        </w:rPr>
        <w:t xml:space="preserve"> </w:t>
      </w:r>
      <w:r w:rsidR="00213420" w:rsidRPr="00E52464">
        <w:rPr>
          <w:rFonts w:ascii="Muli" w:hAnsi="Muli"/>
          <w:sz w:val="20"/>
          <w:szCs w:val="20"/>
        </w:rPr>
        <w:t>Para los efectos de este Reglamento, además de lo señalado en la Ley de Contrataciones Públicas para el Estado de Guanajuato, se entenderá por:</w:t>
      </w:r>
    </w:p>
    <w:p w14:paraId="357D760D" w14:textId="77777777" w:rsidR="00221525" w:rsidRPr="00E52464" w:rsidRDefault="00221525" w:rsidP="00DE6123">
      <w:pPr>
        <w:spacing w:after="0" w:line="240" w:lineRule="auto"/>
        <w:jc w:val="both"/>
        <w:rPr>
          <w:rFonts w:ascii="Muli" w:hAnsi="Muli"/>
          <w:sz w:val="20"/>
          <w:szCs w:val="20"/>
        </w:rPr>
      </w:pPr>
    </w:p>
    <w:p w14:paraId="487FAF78" w14:textId="5C1ABC80" w:rsidR="00213420" w:rsidRPr="00E52464" w:rsidRDefault="00213420" w:rsidP="00DE6123">
      <w:pPr>
        <w:pStyle w:val="Prrafodelista"/>
        <w:numPr>
          <w:ilvl w:val="0"/>
          <w:numId w:val="13"/>
        </w:numPr>
        <w:spacing w:after="0" w:line="240" w:lineRule="auto"/>
        <w:jc w:val="both"/>
        <w:rPr>
          <w:rFonts w:ascii="Muli" w:hAnsi="Muli"/>
          <w:sz w:val="20"/>
          <w:szCs w:val="20"/>
        </w:rPr>
      </w:pPr>
      <w:r w:rsidRPr="00221525">
        <w:rPr>
          <w:rFonts w:ascii="Muli" w:hAnsi="Muli"/>
          <w:b/>
          <w:bCs/>
          <w:sz w:val="20"/>
          <w:szCs w:val="20"/>
        </w:rPr>
        <w:t>Comité:</w:t>
      </w:r>
      <w:r w:rsidRPr="00E52464">
        <w:rPr>
          <w:rFonts w:ascii="Muli" w:hAnsi="Muli"/>
          <w:sz w:val="20"/>
          <w:szCs w:val="20"/>
        </w:rPr>
        <w:t xml:space="preserve"> Comité de Adquisiciones, Enajenaciones, Arrendamientos y Contratación de Servicios de la Secretaría Ejecutiva del Sistema Estatal Anticorrupción</w:t>
      </w:r>
      <w:r w:rsidR="0020799F" w:rsidRPr="00E52464">
        <w:rPr>
          <w:rFonts w:ascii="Muli" w:hAnsi="Muli"/>
          <w:sz w:val="20"/>
          <w:szCs w:val="20"/>
        </w:rPr>
        <w:t xml:space="preserve"> de Guanajuato</w:t>
      </w:r>
      <w:r w:rsidR="0013571D">
        <w:rPr>
          <w:rFonts w:ascii="Muli" w:hAnsi="Muli"/>
          <w:sz w:val="20"/>
          <w:szCs w:val="20"/>
        </w:rPr>
        <w:t>.</w:t>
      </w:r>
    </w:p>
    <w:p w14:paraId="63BB4DFF" w14:textId="33F626BD" w:rsidR="00815FE8" w:rsidRPr="00E52464" w:rsidRDefault="00815FE8" w:rsidP="00DE6123">
      <w:pPr>
        <w:pStyle w:val="Prrafodelista"/>
        <w:numPr>
          <w:ilvl w:val="0"/>
          <w:numId w:val="13"/>
        </w:numPr>
        <w:spacing w:after="0" w:line="240" w:lineRule="auto"/>
        <w:jc w:val="both"/>
        <w:rPr>
          <w:rFonts w:ascii="Muli" w:hAnsi="Muli"/>
          <w:sz w:val="20"/>
          <w:szCs w:val="20"/>
        </w:rPr>
      </w:pPr>
      <w:r w:rsidRPr="00221525">
        <w:rPr>
          <w:rFonts w:ascii="Muli" w:hAnsi="Muli"/>
          <w:b/>
          <w:bCs/>
          <w:sz w:val="20"/>
          <w:szCs w:val="20"/>
        </w:rPr>
        <w:t>Coordinación Administrativa:</w:t>
      </w:r>
      <w:r w:rsidRPr="00E52464">
        <w:rPr>
          <w:rFonts w:ascii="Muli" w:hAnsi="Muli"/>
          <w:sz w:val="20"/>
          <w:szCs w:val="20"/>
        </w:rPr>
        <w:t xml:space="preserve"> Coordinación Administrativa de la Secretaría Ejecutiva del Sistema Estatal Anticorrupción</w:t>
      </w:r>
      <w:r w:rsidR="0020799F" w:rsidRPr="00E52464">
        <w:rPr>
          <w:rFonts w:ascii="Muli" w:hAnsi="Muli"/>
          <w:sz w:val="20"/>
          <w:szCs w:val="20"/>
        </w:rPr>
        <w:t xml:space="preserve"> de Guanajuato</w:t>
      </w:r>
      <w:r w:rsidR="0013571D">
        <w:rPr>
          <w:rFonts w:ascii="Muli" w:hAnsi="Muli"/>
          <w:sz w:val="20"/>
          <w:szCs w:val="20"/>
        </w:rPr>
        <w:t>.</w:t>
      </w:r>
    </w:p>
    <w:p w14:paraId="699A793D" w14:textId="38835C66" w:rsidR="00345C05" w:rsidRPr="00E52464" w:rsidRDefault="00911622" w:rsidP="00DE6123">
      <w:pPr>
        <w:pStyle w:val="Prrafodelista"/>
        <w:numPr>
          <w:ilvl w:val="0"/>
          <w:numId w:val="13"/>
        </w:numPr>
        <w:spacing w:after="0" w:line="240" w:lineRule="auto"/>
        <w:jc w:val="both"/>
        <w:rPr>
          <w:rFonts w:ascii="Muli" w:hAnsi="Muli"/>
          <w:sz w:val="20"/>
          <w:szCs w:val="20"/>
        </w:rPr>
      </w:pPr>
      <w:r w:rsidRPr="00221525">
        <w:rPr>
          <w:rFonts w:ascii="Muli" w:hAnsi="Muli"/>
          <w:b/>
          <w:bCs/>
          <w:sz w:val="20"/>
          <w:szCs w:val="20"/>
        </w:rPr>
        <w:t>Coordinación de Asuntos Jurídicos:</w:t>
      </w:r>
      <w:r w:rsidRPr="00E52464">
        <w:rPr>
          <w:rFonts w:ascii="Muli" w:hAnsi="Muli"/>
          <w:sz w:val="20"/>
          <w:szCs w:val="20"/>
        </w:rPr>
        <w:t xml:space="preserve"> Coordinación de Asuntos Jurídicos de la Secretaría Ejecutiva del Sistema Estatal Anticorrupción de Guanajuat</w:t>
      </w:r>
      <w:r w:rsidR="0013571D">
        <w:rPr>
          <w:rFonts w:ascii="Muli" w:hAnsi="Muli"/>
          <w:sz w:val="20"/>
          <w:szCs w:val="20"/>
        </w:rPr>
        <w:t>o.</w:t>
      </w:r>
    </w:p>
    <w:p w14:paraId="7E02BB34" w14:textId="5849FE7F" w:rsidR="0020799F" w:rsidRPr="00E52464" w:rsidRDefault="0020799F" w:rsidP="00DE6123">
      <w:pPr>
        <w:pStyle w:val="Prrafodelista"/>
        <w:numPr>
          <w:ilvl w:val="0"/>
          <w:numId w:val="13"/>
        </w:numPr>
        <w:spacing w:after="0" w:line="240" w:lineRule="auto"/>
        <w:jc w:val="both"/>
        <w:rPr>
          <w:rFonts w:ascii="Muli" w:hAnsi="Muli"/>
          <w:sz w:val="20"/>
          <w:szCs w:val="20"/>
        </w:rPr>
      </w:pPr>
      <w:r w:rsidRPr="00902792">
        <w:rPr>
          <w:rFonts w:ascii="Muli" w:hAnsi="Muli"/>
          <w:b/>
          <w:bCs/>
          <w:sz w:val="20"/>
          <w:szCs w:val="20"/>
        </w:rPr>
        <w:t>Órgano de Gobierno:</w:t>
      </w:r>
      <w:r w:rsidRPr="00E52464">
        <w:rPr>
          <w:rFonts w:ascii="Muli" w:hAnsi="Muli"/>
          <w:sz w:val="20"/>
          <w:szCs w:val="20"/>
        </w:rPr>
        <w:t xml:space="preserve"> Comité Coordinador del Sistema Estatal Anticorrupción de Guanajuato en su modalidad de Órgano de Gobierno de la Secretaría Ejecutiva;</w:t>
      </w:r>
    </w:p>
    <w:p w14:paraId="39F17B89" w14:textId="7CCE8A74" w:rsidR="00213420" w:rsidRPr="00E52464" w:rsidRDefault="00213420" w:rsidP="00DE6123">
      <w:pPr>
        <w:pStyle w:val="Prrafodelista"/>
        <w:numPr>
          <w:ilvl w:val="0"/>
          <w:numId w:val="13"/>
        </w:numPr>
        <w:spacing w:after="0" w:line="240" w:lineRule="auto"/>
        <w:jc w:val="both"/>
        <w:rPr>
          <w:rFonts w:ascii="Muli" w:hAnsi="Muli"/>
          <w:sz w:val="20"/>
          <w:szCs w:val="20"/>
        </w:rPr>
      </w:pPr>
      <w:r w:rsidRPr="00902792">
        <w:rPr>
          <w:rFonts w:ascii="Muli" w:hAnsi="Muli"/>
          <w:b/>
          <w:bCs/>
          <w:sz w:val="20"/>
          <w:szCs w:val="20"/>
        </w:rPr>
        <w:lastRenderedPageBreak/>
        <w:t xml:space="preserve">Órgano Interno de Control: </w:t>
      </w:r>
      <w:r w:rsidRPr="00E52464">
        <w:rPr>
          <w:rFonts w:ascii="Muli" w:hAnsi="Muli"/>
          <w:sz w:val="20"/>
          <w:szCs w:val="20"/>
        </w:rPr>
        <w:t>Órgano Interno de Control de la Secretaría Ejecutiva del Sistema Estatal Anticorrupción de Guanajuato.</w:t>
      </w:r>
    </w:p>
    <w:p w14:paraId="0E96C0FD" w14:textId="1F157DC8" w:rsidR="0020799F" w:rsidRPr="00E52464" w:rsidRDefault="0020799F" w:rsidP="00DE6123">
      <w:pPr>
        <w:pStyle w:val="Prrafodelista"/>
        <w:numPr>
          <w:ilvl w:val="0"/>
          <w:numId w:val="13"/>
        </w:numPr>
        <w:spacing w:after="0" w:line="240" w:lineRule="auto"/>
        <w:jc w:val="both"/>
        <w:rPr>
          <w:rFonts w:ascii="Muli" w:hAnsi="Muli"/>
          <w:sz w:val="20"/>
          <w:szCs w:val="20"/>
        </w:rPr>
      </w:pPr>
      <w:r w:rsidRPr="00902792">
        <w:rPr>
          <w:rFonts w:ascii="Muli" w:hAnsi="Muli"/>
          <w:b/>
          <w:bCs/>
          <w:sz w:val="20"/>
          <w:szCs w:val="20"/>
        </w:rPr>
        <w:t>Ley:</w:t>
      </w:r>
      <w:r w:rsidRPr="00E52464">
        <w:rPr>
          <w:rFonts w:ascii="Muli" w:hAnsi="Muli"/>
          <w:sz w:val="20"/>
          <w:szCs w:val="20"/>
        </w:rPr>
        <w:t xml:space="preserve"> Ley de Contrataciones Públicas para el Estado de Guanajuato</w:t>
      </w:r>
      <w:r w:rsidR="0013571D">
        <w:rPr>
          <w:rFonts w:ascii="Muli" w:hAnsi="Muli"/>
          <w:sz w:val="20"/>
          <w:szCs w:val="20"/>
        </w:rPr>
        <w:t>.</w:t>
      </w:r>
    </w:p>
    <w:p w14:paraId="7DCC2117" w14:textId="30C322A2" w:rsidR="00902792" w:rsidRPr="00E52464" w:rsidRDefault="00687D75" w:rsidP="00902792">
      <w:pPr>
        <w:pStyle w:val="Prrafodelista"/>
        <w:numPr>
          <w:ilvl w:val="0"/>
          <w:numId w:val="13"/>
        </w:numPr>
        <w:spacing w:after="0" w:line="240" w:lineRule="auto"/>
        <w:jc w:val="both"/>
        <w:rPr>
          <w:rFonts w:ascii="Muli" w:hAnsi="Muli"/>
          <w:sz w:val="20"/>
          <w:szCs w:val="20"/>
        </w:rPr>
      </w:pPr>
      <w:r w:rsidRPr="00902792">
        <w:rPr>
          <w:rFonts w:ascii="Muli" w:hAnsi="Muli"/>
          <w:b/>
          <w:bCs/>
          <w:sz w:val="20"/>
          <w:szCs w:val="20"/>
        </w:rPr>
        <w:t>Padrón:</w:t>
      </w:r>
      <w:r w:rsidRPr="00E52464">
        <w:rPr>
          <w:rFonts w:ascii="Muli" w:hAnsi="Muli"/>
          <w:sz w:val="20"/>
          <w:szCs w:val="20"/>
        </w:rPr>
        <w:t xml:space="preserve"> </w:t>
      </w:r>
      <w:r w:rsidR="00902792">
        <w:rPr>
          <w:rFonts w:ascii="Muli" w:hAnsi="Muli"/>
          <w:sz w:val="20"/>
          <w:szCs w:val="20"/>
        </w:rPr>
        <w:t>El registro que proporciona información oportuna de las personas que deseen enajenar, arrendar bienes o prestar sus servicios a los sujetos de la Ley</w:t>
      </w:r>
      <w:r w:rsidR="0013571D">
        <w:rPr>
          <w:rFonts w:ascii="Muli" w:hAnsi="Muli"/>
          <w:sz w:val="20"/>
          <w:szCs w:val="20"/>
        </w:rPr>
        <w:t>.</w:t>
      </w:r>
    </w:p>
    <w:p w14:paraId="40CF4612" w14:textId="01C4BE21" w:rsidR="00687D75" w:rsidRPr="00E52464" w:rsidRDefault="0013571D"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Proc</w:t>
      </w:r>
      <w:r w:rsidR="00687D75" w:rsidRPr="0013571D">
        <w:rPr>
          <w:rFonts w:ascii="Muli" w:hAnsi="Muli"/>
          <w:b/>
          <w:bCs/>
          <w:sz w:val="20"/>
          <w:szCs w:val="20"/>
        </w:rPr>
        <w:t>edimientos de contratación:</w:t>
      </w:r>
      <w:r w:rsidR="00687D75" w:rsidRPr="00E52464">
        <w:rPr>
          <w:rFonts w:ascii="Muli" w:hAnsi="Muli"/>
          <w:sz w:val="20"/>
          <w:szCs w:val="20"/>
        </w:rPr>
        <w:t xml:space="preserve"> Aquellos mediante los cuales se llevan a cabo las contrataciones reguladas por la Ley y este Reglament</w:t>
      </w:r>
      <w:r>
        <w:rPr>
          <w:rFonts w:ascii="Muli" w:hAnsi="Muli"/>
          <w:sz w:val="20"/>
          <w:szCs w:val="20"/>
        </w:rPr>
        <w:t>o.</w:t>
      </w:r>
    </w:p>
    <w:p w14:paraId="403BDDD0" w14:textId="76B60F87" w:rsidR="00212CFB" w:rsidRPr="00E52464" w:rsidRDefault="00212CFB"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Reglamento:</w:t>
      </w:r>
      <w:r w:rsidRPr="00E52464">
        <w:rPr>
          <w:rFonts w:ascii="Muli" w:hAnsi="Muli"/>
          <w:sz w:val="20"/>
          <w:szCs w:val="20"/>
        </w:rPr>
        <w:t xml:space="preserve"> Reglamento de Contrataciones Públicas de la Secretaría Ejecutiva del Sistema Estatal Anticorrupción de Guanajuato</w:t>
      </w:r>
      <w:r w:rsidR="0013571D">
        <w:rPr>
          <w:rFonts w:ascii="Muli" w:hAnsi="Muli"/>
          <w:sz w:val="20"/>
          <w:szCs w:val="20"/>
        </w:rPr>
        <w:t>.</w:t>
      </w:r>
    </w:p>
    <w:p w14:paraId="6148169D" w14:textId="33F53860" w:rsidR="00212CFB" w:rsidRPr="00E52464" w:rsidRDefault="00212CFB"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Secretario Técnico</w:t>
      </w:r>
      <w:r w:rsidRPr="00E52464">
        <w:rPr>
          <w:rFonts w:ascii="Muli" w:hAnsi="Muli"/>
          <w:sz w:val="20"/>
          <w:szCs w:val="20"/>
        </w:rPr>
        <w:t>: La persona servidora pública que tiene a su cargo las funciones de dirección de la Secretaría Ejecutiva</w:t>
      </w:r>
      <w:r w:rsidR="0013571D">
        <w:rPr>
          <w:rFonts w:ascii="Muli" w:hAnsi="Muli"/>
          <w:sz w:val="20"/>
          <w:szCs w:val="20"/>
        </w:rPr>
        <w:t>.</w:t>
      </w:r>
    </w:p>
    <w:p w14:paraId="6C1930D0" w14:textId="1C93E521" w:rsidR="0020799F" w:rsidRPr="00E52464" w:rsidRDefault="0020799F"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Secretaría Ejecutiva:</w:t>
      </w:r>
      <w:r w:rsidRPr="00E52464">
        <w:rPr>
          <w:rFonts w:ascii="Muli" w:hAnsi="Muli"/>
          <w:sz w:val="20"/>
          <w:szCs w:val="20"/>
        </w:rPr>
        <w:t xml:space="preserve"> Secretaría Ejecutiva del Sistema Estatal Anticorrupción de Guanajuato</w:t>
      </w:r>
      <w:r w:rsidR="0013571D">
        <w:rPr>
          <w:rFonts w:ascii="Muli" w:hAnsi="Muli"/>
          <w:sz w:val="20"/>
          <w:szCs w:val="20"/>
        </w:rPr>
        <w:t>.</w:t>
      </w:r>
    </w:p>
    <w:p w14:paraId="60D77754" w14:textId="74FE28FC" w:rsidR="00432AFD" w:rsidRPr="00E52464" w:rsidRDefault="00212CFB"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Términos de referencia:</w:t>
      </w:r>
      <w:r w:rsidRPr="00E52464">
        <w:rPr>
          <w:rFonts w:ascii="Muli" w:hAnsi="Muli"/>
          <w:sz w:val="20"/>
          <w:szCs w:val="20"/>
        </w:rPr>
        <w:t xml:space="preserve"> Documento que describe de manera detallada las características</w:t>
      </w:r>
      <w:r w:rsidR="00911622" w:rsidRPr="00E52464">
        <w:rPr>
          <w:rFonts w:ascii="Muli" w:hAnsi="Muli"/>
          <w:sz w:val="20"/>
          <w:szCs w:val="20"/>
        </w:rPr>
        <w:t xml:space="preserve"> que se requieren del servicio solicitado, a través del señalamiento de los objetivos y alcance del servicio, las características técnicas de las actividades y entregables, así como el resultado final esperado</w:t>
      </w:r>
      <w:r w:rsidR="0013571D">
        <w:rPr>
          <w:rFonts w:ascii="Muli" w:hAnsi="Muli"/>
          <w:sz w:val="20"/>
          <w:szCs w:val="20"/>
        </w:rPr>
        <w:t>.</w:t>
      </w:r>
    </w:p>
    <w:p w14:paraId="443BE65E" w14:textId="7A1FC311" w:rsidR="008153C1" w:rsidRPr="00E52464" w:rsidRDefault="008153C1" w:rsidP="00DE6123">
      <w:pPr>
        <w:pStyle w:val="Prrafodelista"/>
        <w:numPr>
          <w:ilvl w:val="0"/>
          <w:numId w:val="13"/>
        </w:numPr>
        <w:spacing w:after="0" w:line="240" w:lineRule="auto"/>
        <w:jc w:val="both"/>
        <w:rPr>
          <w:rFonts w:ascii="Muli" w:hAnsi="Muli"/>
          <w:sz w:val="20"/>
          <w:szCs w:val="20"/>
        </w:rPr>
      </w:pPr>
      <w:r w:rsidRPr="0013571D">
        <w:rPr>
          <w:rFonts w:ascii="Muli" w:hAnsi="Muli"/>
          <w:b/>
          <w:bCs/>
          <w:sz w:val="20"/>
          <w:szCs w:val="20"/>
        </w:rPr>
        <w:t>Unidades Administrativas:</w:t>
      </w:r>
      <w:r w:rsidRPr="00E52464">
        <w:rPr>
          <w:rFonts w:ascii="Muli" w:hAnsi="Muli"/>
          <w:sz w:val="20"/>
          <w:szCs w:val="20"/>
        </w:rPr>
        <w:t xml:space="preserve"> Las Unidades Administrativas de la Secretaría Ejecutiva del Sistema Estatal Anticorrupción.</w:t>
      </w:r>
    </w:p>
    <w:p w14:paraId="2F8B6B79" w14:textId="77777777" w:rsidR="004F5D88" w:rsidRPr="00E52464" w:rsidRDefault="004F5D88" w:rsidP="00DE6123">
      <w:pPr>
        <w:pStyle w:val="Prrafodelista"/>
        <w:spacing w:after="0" w:line="240" w:lineRule="auto"/>
        <w:ind w:left="1080"/>
        <w:jc w:val="both"/>
        <w:rPr>
          <w:rFonts w:ascii="Muli" w:hAnsi="Muli"/>
          <w:sz w:val="20"/>
          <w:szCs w:val="20"/>
        </w:rPr>
      </w:pPr>
    </w:p>
    <w:p w14:paraId="2822D468" w14:textId="2A36EAD3" w:rsidR="00432AFD" w:rsidRPr="00E52464" w:rsidRDefault="00432AFD" w:rsidP="00DE6123">
      <w:pPr>
        <w:spacing w:after="0" w:line="240" w:lineRule="auto"/>
        <w:jc w:val="right"/>
        <w:rPr>
          <w:rFonts w:ascii="Muli" w:hAnsi="Muli"/>
          <w:b/>
          <w:bCs/>
          <w:sz w:val="20"/>
          <w:szCs w:val="20"/>
        </w:rPr>
      </w:pPr>
      <w:r w:rsidRPr="00E52464">
        <w:rPr>
          <w:rFonts w:ascii="Muli" w:hAnsi="Muli"/>
          <w:b/>
          <w:bCs/>
          <w:sz w:val="20"/>
          <w:szCs w:val="20"/>
        </w:rPr>
        <w:t>Prevención de Conflicto de interés</w:t>
      </w:r>
    </w:p>
    <w:p w14:paraId="17DB5FBF" w14:textId="18D0E373" w:rsidR="00432AFD" w:rsidRDefault="00432AFD" w:rsidP="00DE6123">
      <w:pPr>
        <w:spacing w:after="0" w:line="240" w:lineRule="auto"/>
        <w:jc w:val="both"/>
        <w:rPr>
          <w:rFonts w:ascii="Muli" w:hAnsi="Muli"/>
          <w:sz w:val="20"/>
          <w:szCs w:val="20"/>
        </w:rPr>
      </w:pPr>
      <w:r w:rsidRPr="00E52464">
        <w:rPr>
          <w:rFonts w:ascii="Muli" w:hAnsi="Muli"/>
          <w:b/>
          <w:bCs/>
          <w:sz w:val="20"/>
          <w:szCs w:val="20"/>
        </w:rPr>
        <w:t>Artículo 5.</w:t>
      </w:r>
      <w:r w:rsidRPr="00E52464">
        <w:rPr>
          <w:rFonts w:ascii="Muli" w:hAnsi="Muli"/>
          <w:sz w:val="20"/>
          <w:szCs w:val="20"/>
        </w:rPr>
        <w:t xml:space="preserve"> Las personas físicas o morales proveedoras, así como </w:t>
      </w:r>
      <w:r w:rsidR="00345C05" w:rsidRPr="00E52464">
        <w:rPr>
          <w:rFonts w:ascii="Muli" w:hAnsi="Muli"/>
          <w:sz w:val="20"/>
          <w:szCs w:val="20"/>
        </w:rPr>
        <w:t xml:space="preserve">las personas </w:t>
      </w:r>
      <w:r w:rsidR="0013571D">
        <w:rPr>
          <w:rFonts w:ascii="Muli" w:hAnsi="Muli"/>
          <w:sz w:val="20"/>
          <w:szCs w:val="20"/>
        </w:rPr>
        <w:t>s</w:t>
      </w:r>
      <w:r w:rsidR="00345C05" w:rsidRPr="00E52464">
        <w:rPr>
          <w:rFonts w:ascii="Muli" w:hAnsi="Muli"/>
          <w:sz w:val="20"/>
          <w:szCs w:val="20"/>
        </w:rPr>
        <w:t xml:space="preserve">ervidoras </w:t>
      </w:r>
      <w:r w:rsidR="0013571D">
        <w:rPr>
          <w:rFonts w:ascii="Muli" w:hAnsi="Muli"/>
          <w:sz w:val="20"/>
          <w:szCs w:val="20"/>
        </w:rPr>
        <w:t>p</w:t>
      </w:r>
      <w:r w:rsidR="00345C05" w:rsidRPr="00E52464">
        <w:rPr>
          <w:rFonts w:ascii="Muli" w:hAnsi="Muli"/>
          <w:sz w:val="20"/>
          <w:szCs w:val="20"/>
        </w:rPr>
        <w:t>úblicas</w:t>
      </w:r>
      <w:r w:rsidRPr="00E52464">
        <w:rPr>
          <w:rFonts w:ascii="Muli" w:hAnsi="Muli"/>
          <w:sz w:val="20"/>
          <w:szCs w:val="20"/>
        </w:rPr>
        <w:t xml:space="preserve"> de la Secretaría Ejecutiva que participe</w:t>
      </w:r>
      <w:r w:rsidR="007B6681" w:rsidRPr="00E52464">
        <w:rPr>
          <w:rFonts w:ascii="Muli" w:hAnsi="Muli"/>
          <w:sz w:val="20"/>
          <w:szCs w:val="20"/>
        </w:rPr>
        <w:t>n</w:t>
      </w:r>
      <w:r w:rsidRPr="00E52464">
        <w:rPr>
          <w:rFonts w:ascii="Muli" w:hAnsi="Muli"/>
          <w:sz w:val="20"/>
          <w:szCs w:val="20"/>
        </w:rPr>
        <w:t xml:space="preserve"> en procedimientos de contratación pública, deberán notificar al Comité y al Órgano Interno de Control cuando consideren que se actualiza un posible conflicto de interés, excusándose de intervenir en ellos, en los términos de la Ley, así como de las leyes en materia de responsabilidades administrativas.</w:t>
      </w:r>
      <w:r w:rsidR="00E869E8" w:rsidRPr="00E52464">
        <w:rPr>
          <w:rFonts w:ascii="Muli" w:hAnsi="Muli"/>
          <w:sz w:val="20"/>
          <w:szCs w:val="20"/>
        </w:rPr>
        <w:t xml:space="preserve"> </w:t>
      </w:r>
    </w:p>
    <w:p w14:paraId="1C0A8D8F" w14:textId="77777777" w:rsidR="00A264F2" w:rsidRPr="00E52464" w:rsidRDefault="00A264F2" w:rsidP="00DE6123">
      <w:pPr>
        <w:spacing w:after="0" w:line="240" w:lineRule="auto"/>
        <w:jc w:val="both"/>
        <w:rPr>
          <w:rFonts w:ascii="Muli" w:hAnsi="Muli"/>
          <w:sz w:val="20"/>
          <w:szCs w:val="20"/>
        </w:rPr>
      </w:pPr>
    </w:p>
    <w:p w14:paraId="013A79A8" w14:textId="12A6C405" w:rsidR="006B6D85" w:rsidRPr="00E52464" w:rsidRDefault="00432AFD" w:rsidP="00DE6123">
      <w:pPr>
        <w:spacing w:after="0" w:line="240" w:lineRule="auto"/>
        <w:jc w:val="both"/>
        <w:rPr>
          <w:rFonts w:ascii="Muli" w:hAnsi="Muli"/>
          <w:sz w:val="20"/>
          <w:szCs w:val="20"/>
        </w:rPr>
      </w:pPr>
      <w:r w:rsidRPr="00E52464">
        <w:rPr>
          <w:rFonts w:ascii="Muli" w:hAnsi="Muli"/>
          <w:sz w:val="20"/>
          <w:szCs w:val="20"/>
        </w:rPr>
        <w:t>En las contrataciones de adquisiciones, enajenaciones, arrendamientos o servicios a que se refiere la Ley, así como de aquellas que se encuentran excluidas de la misma, se solicitará a l</w:t>
      </w:r>
      <w:r w:rsidR="00FC348D" w:rsidRPr="00E52464">
        <w:rPr>
          <w:rFonts w:ascii="Muli" w:hAnsi="Muli"/>
          <w:sz w:val="20"/>
          <w:szCs w:val="20"/>
        </w:rPr>
        <w:t>o</w:t>
      </w:r>
      <w:r w:rsidRPr="00E52464">
        <w:rPr>
          <w:rFonts w:ascii="Muli" w:hAnsi="Muli"/>
          <w:sz w:val="20"/>
          <w:szCs w:val="20"/>
        </w:rPr>
        <w:t>s</w:t>
      </w:r>
      <w:r w:rsidR="00FC348D" w:rsidRPr="00E52464">
        <w:rPr>
          <w:rFonts w:ascii="Muli" w:hAnsi="Muli"/>
          <w:sz w:val="20"/>
          <w:szCs w:val="20"/>
        </w:rPr>
        <w:t xml:space="preserve"> proveedores</w:t>
      </w:r>
      <w:r w:rsidRPr="00E52464">
        <w:rPr>
          <w:rFonts w:ascii="Muli" w:hAnsi="Muli"/>
          <w:sz w:val="20"/>
          <w:szCs w:val="20"/>
        </w:rPr>
        <w:t xml:space="preserve"> de bienes o servicios la presentación de una carta en que se manifieste, bajo protesta de decir verdad, que no se encuentran impedidas legalmente, conforme a las causales previstas en el artículo 42 de la Ley, para participar en procedimientos de contratación.</w:t>
      </w:r>
    </w:p>
    <w:p w14:paraId="22BABD19" w14:textId="77777777" w:rsidR="004F5D88" w:rsidRPr="00E52464" w:rsidRDefault="004F5D88" w:rsidP="00DE6123">
      <w:pPr>
        <w:spacing w:after="0" w:line="240" w:lineRule="auto"/>
        <w:jc w:val="both"/>
        <w:rPr>
          <w:rFonts w:ascii="Muli" w:hAnsi="Muli"/>
          <w:sz w:val="20"/>
          <w:szCs w:val="20"/>
        </w:rPr>
      </w:pPr>
    </w:p>
    <w:p w14:paraId="3B59C579" w14:textId="0FDC2A91" w:rsidR="006B6D85" w:rsidRPr="00E52464" w:rsidRDefault="006B6D85" w:rsidP="00DE6123">
      <w:pPr>
        <w:spacing w:after="0" w:line="240" w:lineRule="auto"/>
        <w:jc w:val="right"/>
        <w:rPr>
          <w:rFonts w:ascii="Muli" w:hAnsi="Muli"/>
          <w:b/>
          <w:bCs/>
          <w:sz w:val="20"/>
          <w:szCs w:val="20"/>
        </w:rPr>
      </w:pPr>
      <w:r w:rsidRPr="00E52464">
        <w:rPr>
          <w:rFonts w:ascii="Muli" w:hAnsi="Muli"/>
          <w:b/>
          <w:bCs/>
          <w:sz w:val="20"/>
          <w:szCs w:val="20"/>
        </w:rPr>
        <w:t>Interpretación del Reglamento</w:t>
      </w:r>
    </w:p>
    <w:p w14:paraId="7DF98992" w14:textId="0E5C7AF5" w:rsidR="006B6D85" w:rsidRDefault="006B6D85" w:rsidP="00DE6123">
      <w:pPr>
        <w:spacing w:after="0" w:line="240" w:lineRule="auto"/>
        <w:jc w:val="both"/>
        <w:rPr>
          <w:rFonts w:ascii="Muli" w:hAnsi="Muli"/>
          <w:sz w:val="20"/>
          <w:szCs w:val="20"/>
        </w:rPr>
      </w:pPr>
      <w:r w:rsidRPr="00E52464">
        <w:rPr>
          <w:rFonts w:ascii="Muli" w:hAnsi="Muli"/>
          <w:b/>
          <w:bCs/>
          <w:sz w:val="20"/>
          <w:szCs w:val="20"/>
        </w:rPr>
        <w:t>Artículo 6.</w:t>
      </w:r>
      <w:r w:rsidR="00D26A2A" w:rsidRPr="00E52464">
        <w:rPr>
          <w:rFonts w:ascii="Muli" w:hAnsi="Muli"/>
          <w:b/>
          <w:bCs/>
          <w:sz w:val="20"/>
          <w:szCs w:val="20"/>
        </w:rPr>
        <w:t xml:space="preserve"> </w:t>
      </w:r>
      <w:r w:rsidRPr="00E52464">
        <w:rPr>
          <w:rFonts w:ascii="Muli" w:hAnsi="Muli"/>
          <w:sz w:val="20"/>
          <w:szCs w:val="20"/>
        </w:rPr>
        <w:t>La interpretación de este Reglamento, para efectos administrativos, corresponde a</w:t>
      </w:r>
      <w:r w:rsidR="00A264F2">
        <w:rPr>
          <w:rFonts w:ascii="Muli" w:hAnsi="Muli"/>
          <w:sz w:val="20"/>
          <w:szCs w:val="20"/>
        </w:rPr>
        <w:t xml:space="preserve"> quien ocupe la titularidad de la </w:t>
      </w:r>
      <w:r w:rsidRPr="00E52464">
        <w:rPr>
          <w:rFonts w:ascii="Muli" w:hAnsi="Muli"/>
          <w:sz w:val="20"/>
          <w:szCs w:val="20"/>
        </w:rPr>
        <w:t>Secretar</w:t>
      </w:r>
      <w:r w:rsidR="00A264F2">
        <w:rPr>
          <w:rFonts w:ascii="Muli" w:hAnsi="Muli"/>
          <w:sz w:val="20"/>
          <w:szCs w:val="20"/>
        </w:rPr>
        <w:t>ía</w:t>
      </w:r>
      <w:r w:rsidRPr="00E52464">
        <w:rPr>
          <w:rFonts w:ascii="Muli" w:hAnsi="Muli"/>
          <w:sz w:val="20"/>
          <w:szCs w:val="20"/>
        </w:rPr>
        <w:t xml:space="preserve"> Técnic</w:t>
      </w:r>
      <w:r w:rsidR="00A264F2">
        <w:rPr>
          <w:rFonts w:ascii="Muli" w:hAnsi="Muli"/>
          <w:sz w:val="20"/>
          <w:szCs w:val="20"/>
        </w:rPr>
        <w:t>a</w:t>
      </w:r>
      <w:r w:rsidRPr="00E52464">
        <w:rPr>
          <w:rFonts w:ascii="Muli" w:hAnsi="Muli"/>
          <w:sz w:val="20"/>
          <w:szCs w:val="20"/>
        </w:rPr>
        <w:t>, en el ámbito de su competencia.</w:t>
      </w:r>
    </w:p>
    <w:p w14:paraId="678A5DAF" w14:textId="77777777" w:rsidR="00A264F2" w:rsidRPr="00E52464" w:rsidRDefault="00A264F2" w:rsidP="00DE6123">
      <w:pPr>
        <w:spacing w:after="0" w:line="240" w:lineRule="auto"/>
        <w:jc w:val="both"/>
        <w:rPr>
          <w:rFonts w:ascii="Muli" w:hAnsi="Muli"/>
          <w:sz w:val="20"/>
          <w:szCs w:val="20"/>
        </w:rPr>
      </w:pPr>
    </w:p>
    <w:p w14:paraId="7D9ED660" w14:textId="70F53448" w:rsidR="00B90776" w:rsidRPr="00E52464" w:rsidRDefault="006B6D85" w:rsidP="00DE6123">
      <w:pPr>
        <w:spacing w:after="0" w:line="240" w:lineRule="auto"/>
        <w:jc w:val="both"/>
        <w:rPr>
          <w:rFonts w:ascii="Muli" w:hAnsi="Muli"/>
          <w:sz w:val="20"/>
          <w:szCs w:val="20"/>
        </w:rPr>
      </w:pPr>
      <w:r w:rsidRPr="00E52464">
        <w:rPr>
          <w:rFonts w:ascii="Muli" w:hAnsi="Muli"/>
          <w:sz w:val="20"/>
          <w:szCs w:val="20"/>
        </w:rPr>
        <w:t>En todos los casos, la interpretación privilegiará los principios de legalidad, eficacia, eficiencia, economía, honradez, concurrencia, igualdad, publicidad, oposición y trasparencia.</w:t>
      </w:r>
    </w:p>
    <w:p w14:paraId="09E3A3F2" w14:textId="77777777" w:rsidR="004F5D88" w:rsidRPr="00E52464" w:rsidRDefault="004F5D88" w:rsidP="00DE6123">
      <w:pPr>
        <w:spacing w:after="0" w:line="240" w:lineRule="auto"/>
        <w:jc w:val="both"/>
        <w:rPr>
          <w:rFonts w:ascii="Muli" w:hAnsi="Muli"/>
          <w:sz w:val="20"/>
          <w:szCs w:val="20"/>
        </w:rPr>
      </w:pPr>
    </w:p>
    <w:p w14:paraId="0994B291" w14:textId="2066FBE6" w:rsidR="007C40D5" w:rsidRPr="00E52464" w:rsidRDefault="007C40D5" w:rsidP="00DE6123">
      <w:pPr>
        <w:spacing w:after="0" w:line="240" w:lineRule="auto"/>
        <w:jc w:val="right"/>
        <w:rPr>
          <w:rFonts w:ascii="Muli" w:hAnsi="Muli"/>
          <w:b/>
          <w:bCs/>
          <w:sz w:val="20"/>
          <w:szCs w:val="20"/>
        </w:rPr>
      </w:pPr>
      <w:r w:rsidRPr="00E52464">
        <w:rPr>
          <w:rFonts w:ascii="Muli" w:hAnsi="Muli"/>
          <w:b/>
          <w:bCs/>
          <w:sz w:val="20"/>
          <w:szCs w:val="20"/>
        </w:rPr>
        <w:t>Competencia para la resolución de controversias</w:t>
      </w:r>
    </w:p>
    <w:p w14:paraId="14BC2A31" w14:textId="692D2C5A" w:rsidR="00B90776" w:rsidRPr="00E52464" w:rsidRDefault="007C40D5"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B90776" w:rsidRPr="00E52464">
        <w:rPr>
          <w:rFonts w:ascii="Muli" w:hAnsi="Muli"/>
          <w:b/>
          <w:bCs/>
          <w:sz w:val="20"/>
          <w:szCs w:val="20"/>
        </w:rPr>
        <w:t>7</w:t>
      </w:r>
      <w:r w:rsidRPr="00E52464">
        <w:rPr>
          <w:rFonts w:ascii="Muli" w:hAnsi="Muli"/>
          <w:b/>
          <w:bCs/>
          <w:sz w:val="20"/>
          <w:szCs w:val="20"/>
        </w:rPr>
        <w:t>.</w:t>
      </w:r>
      <w:r w:rsidR="00D26A2A" w:rsidRPr="00E52464">
        <w:rPr>
          <w:rFonts w:ascii="Muli" w:hAnsi="Muli"/>
          <w:sz w:val="20"/>
          <w:szCs w:val="20"/>
        </w:rPr>
        <w:t xml:space="preserve"> </w:t>
      </w:r>
      <w:r w:rsidR="00C604DF" w:rsidRPr="00E52464">
        <w:rPr>
          <w:rFonts w:ascii="Muli" w:hAnsi="Muli"/>
          <w:sz w:val="20"/>
          <w:szCs w:val="20"/>
        </w:rPr>
        <w:t xml:space="preserve">Las controversias e inconformidades que se susciten con motivo de los actos, contratos y convenios celebrados con base en la Ley y el Reglamento, </w:t>
      </w:r>
      <w:r w:rsidR="009B1ABF">
        <w:rPr>
          <w:rFonts w:ascii="Muli" w:hAnsi="Muli"/>
          <w:sz w:val="20"/>
          <w:szCs w:val="20"/>
        </w:rPr>
        <w:t xml:space="preserve">podrán </w:t>
      </w:r>
      <w:r w:rsidR="00C604DF" w:rsidRPr="00E52464">
        <w:rPr>
          <w:rFonts w:ascii="Muli" w:hAnsi="Muli"/>
          <w:sz w:val="20"/>
          <w:szCs w:val="20"/>
        </w:rPr>
        <w:t>se</w:t>
      </w:r>
      <w:r w:rsidR="009B1ABF">
        <w:rPr>
          <w:rFonts w:ascii="Muli" w:hAnsi="Muli"/>
          <w:sz w:val="20"/>
          <w:szCs w:val="20"/>
        </w:rPr>
        <w:t>r</w:t>
      </w:r>
      <w:r w:rsidR="00C604DF" w:rsidRPr="00E52464">
        <w:rPr>
          <w:rFonts w:ascii="Muli" w:hAnsi="Muli"/>
          <w:sz w:val="20"/>
          <w:szCs w:val="20"/>
        </w:rPr>
        <w:t xml:space="preserve"> resueltas de </w:t>
      </w:r>
      <w:r w:rsidR="00C604DF" w:rsidRPr="00E52464">
        <w:rPr>
          <w:rFonts w:ascii="Muli" w:hAnsi="Muli"/>
          <w:sz w:val="20"/>
          <w:szCs w:val="20"/>
        </w:rPr>
        <w:lastRenderedPageBreak/>
        <w:t xml:space="preserve">común acuerdo por las partes en conflicto o por el Órgano Interno de Control </w:t>
      </w:r>
      <w:r w:rsidR="009B1ABF">
        <w:rPr>
          <w:rFonts w:ascii="Muli" w:hAnsi="Muli"/>
          <w:sz w:val="20"/>
          <w:szCs w:val="20"/>
        </w:rPr>
        <w:t xml:space="preserve">o por el Tribunal de Justicia Administrativa </w:t>
      </w:r>
      <w:proofErr w:type="gramStart"/>
      <w:r w:rsidR="00C604DF" w:rsidRPr="00E52464">
        <w:rPr>
          <w:rFonts w:ascii="Muli" w:hAnsi="Muli"/>
          <w:sz w:val="20"/>
          <w:szCs w:val="20"/>
        </w:rPr>
        <w:t>de acuerdo a</w:t>
      </w:r>
      <w:proofErr w:type="gramEnd"/>
      <w:r w:rsidR="00C604DF" w:rsidRPr="00E52464">
        <w:rPr>
          <w:rFonts w:ascii="Muli" w:hAnsi="Muli"/>
          <w:sz w:val="20"/>
          <w:szCs w:val="20"/>
        </w:rPr>
        <w:t xml:space="preserve"> lo establecido en el Título Décimo de la Ley</w:t>
      </w:r>
      <w:r w:rsidR="00601D57" w:rsidRPr="00E52464">
        <w:rPr>
          <w:rFonts w:ascii="Muli" w:hAnsi="Muli"/>
          <w:sz w:val="20"/>
          <w:szCs w:val="20"/>
        </w:rPr>
        <w:t>.</w:t>
      </w:r>
    </w:p>
    <w:p w14:paraId="68C363AE" w14:textId="77777777" w:rsidR="00D26A2A" w:rsidRPr="00E52464" w:rsidRDefault="00D26A2A" w:rsidP="00DE6123">
      <w:pPr>
        <w:spacing w:after="0" w:line="240" w:lineRule="auto"/>
        <w:jc w:val="both"/>
        <w:rPr>
          <w:rFonts w:ascii="Muli" w:hAnsi="Muli"/>
          <w:sz w:val="20"/>
          <w:szCs w:val="20"/>
        </w:rPr>
      </w:pPr>
    </w:p>
    <w:p w14:paraId="1D5B853B" w14:textId="0256989B" w:rsidR="00B90776" w:rsidRPr="00E52464" w:rsidRDefault="00C7428E" w:rsidP="00DE6123">
      <w:pPr>
        <w:spacing w:after="0" w:line="240" w:lineRule="auto"/>
        <w:jc w:val="center"/>
        <w:rPr>
          <w:rFonts w:ascii="Muli" w:hAnsi="Muli"/>
          <w:b/>
          <w:bCs/>
          <w:sz w:val="20"/>
          <w:szCs w:val="20"/>
        </w:rPr>
      </w:pPr>
      <w:r w:rsidRPr="00E52464">
        <w:rPr>
          <w:rFonts w:ascii="Muli" w:hAnsi="Muli"/>
          <w:b/>
          <w:bCs/>
          <w:sz w:val="20"/>
          <w:szCs w:val="20"/>
        </w:rPr>
        <w:t>CAPÍTULO SEGUNDO</w:t>
      </w:r>
    </w:p>
    <w:p w14:paraId="6173992D" w14:textId="7736F1BA" w:rsidR="00555E12" w:rsidRPr="00E52464" w:rsidRDefault="00C7428E" w:rsidP="00DE6123">
      <w:pPr>
        <w:spacing w:after="0" w:line="240" w:lineRule="auto"/>
        <w:jc w:val="center"/>
        <w:rPr>
          <w:rFonts w:ascii="Muli" w:hAnsi="Muli"/>
          <w:b/>
          <w:bCs/>
          <w:sz w:val="20"/>
          <w:szCs w:val="20"/>
        </w:rPr>
      </w:pPr>
      <w:r w:rsidRPr="00E52464">
        <w:rPr>
          <w:rFonts w:ascii="Muli" w:hAnsi="Muli"/>
          <w:b/>
          <w:bCs/>
          <w:sz w:val="20"/>
          <w:szCs w:val="20"/>
        </w:rPr>
        <w:t>DEL COMITÉ</w:t>
      </w:r>
    </w:p>
    <w:p w14:paraId="11FE4A41" w14:textId="44091A30" w:rsidR="00D3542E" w:rsidRPr="00E52464" w:rsidRDefault="00601D57" w:rsidP="00DE6123">
      <w:pPr>
        <w:spacing w:after="0" w:line="240" w:lineRule="auto"/>
        <w:jc w:val="right"/>
        <w:rPr>
          <w:rFonts w:ascii="Muli" w:hAnsi="Muli"/>
          <w:b/>
          <w:bCs/>
          <w:sz w:val="20"/>
          <w:szCs w:val="20"/>
        </w:rPr>
      </w:pPr>
      <w:r w:rsidRPr="00E52464">
        <w:rPr>
          <w:rFonts w:ascii="Muli" w:hAnsi="Muli"/>
          <w:b/>
          <w:bCs/>
          <w:sz w:val="20"/>
          <w:szCs w:val="20"/>
        </w:rPr>
        <w:t>Integración d</w:t>
      </w:r>
      <w:r w:rsidR="000E4F77" w:rsidRPr="00E52464">
        <w:rPr>
          <w:rFonts w:ascii="Muli" w:hAnsi="Muli"/>
          <w:b/>
          <w:bCs/>
          <w:sz w:val="20"/>
          <w:szCs w:val="20"/>
        </w:rPr>
        <w:t xml:space="preserve">el </w:t>
      </w:r>
      <w:r w:rsidR="00B90776" w:rsidRPr="00E52464">
        <w:rPr>
          <w:rFonts w:ascii="Muli" w:hAnsi="Muli"/>
          <w:b/>
          <w:bCs/>
          <w:sz w:val="20"/>
          <w:szCs w:val="20"/>
        </w:rPr>
        <w:t>C</w:t>
      </w:r>
      <w:r w:rsidR="000E4F77" w:rsidRPr="00E52464">
        <w:rPr>
          <w:rFonts w:ascii="Muli" w:hAnsi="Muli"/>
          <w:b/>
          <w:bCs/>
          <w:sz w:val="20"/>
          <w:szCs w:val="20"/>
        </w:rPr>
        <w:t>omité</w:t>
      </w:r>
    </w:p>
    <w:p w14:paraId="475DC6A6" w14:textId="38454AEC" w:rsidR="000E4F77" w:rsidRPr="00E52464" w:rsidRDefault="003071C8"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B90776" w:rsidRPr="00E52464">
        <w:rPr>
          <w:rFonts w:ascii="Muli" w:hAnsi="Muli"/>
          <w:b/>
          <w:bCs/>
          <w:sz w:val="20"/>
          <w:szCs w:val="20"/>
        </w:rPr>
        <w:t>8</w:t>
      </w:r>
      <w:r w:rsidR="0059685A" w:rsidRPr="00E52464">
        <w:rPr>
          <w:rFonts w:ascii="Muli" w:hAnsi="Muli"/>
          <w:b/>
          <w:bCs/>
          <w:sz w:val="20"/>
          <w:szCs w:val="20"/>
        </w:rPr>
        <w:t xml:space="preserve">. </w:t>
      </w:r>
      <w:r w:rsidR="00601D57" w:rsidRPr="00E52464">
        <w:rPr>
          <w:rFonts w:ascii="Muli" w:hAnsi="Muli"/>
          <w:sz w:val="20"/>
          <w:szCs w:val="20"/>
        </w:rPr>
        <w:t>El Comité se integra por:</w:t>
      </w:r>
    </w:p>
    <w:p w14:paraId="185B7F00" w14:textId="5F8A2568" w:rsidR="00601D57" w:rsidRDefault="00601D57" w:rsidP="00DE6123">
      <w:pPr>
        <w:pStyle w:val="Prrafodelista"/>
        <w:numPr>
          <w:ilvl w:val="0"/>
          <w:numId w:val="14"/>
        </w:numPr>
        <w:spacing w:after="0" w:line="240" w:lineRule="auto"/>
        <w:jc w:val="both"/>
        <w:rPr>
          <w:rFonts w:ascii="Muli" w:hAnsi="Muli"/>
          <w:sz w:val="20"/>
          <w:szCs w:val="20"/>
        </w:rPr>
      </w:pPr>
      <w:r w:rsidRPr="00E52464">
        <w:rPr>
          <w:rFonts w:ascii="Muli" w:hAnsi="Muli"/>
          <w:sz w:val="20"/>
          <w:szCs w:val="20"/>
        </w:rPr>
        <w:t xml:space="preserve">La persona titular de la Secretaría Ejecutiva, quien fungirá como </w:t>
      </w:r>
      <w:proofErr w:type="gramStart"/>
      <w:r w:rsidRPr="00E52464">
        <w:rPr>
          <w:rFonts w:ascii="Muli" w:hAnsi="Muli"/>
          <w:sz w:val="20"/>
          <w:szCs w:val="20"/>
        </w:rPr>
        <w:t>Presidente</w:t>
      </w:r>
      <w:proofErr w:type="gramEnd"/>
      <w:r w:rsidRPr="00E52464">
        <w:rPr>
          <w:rFonts w:ascii="Muli" w:hAnsi="Muli"/>
          <w:sz w:val="20"/>
          <w:szCs w:val="20"/>
        </w:rPr>
        <w:t>;</w:t>
      </w:r>
    </w:p>
    <w:p w14:paraId="23769FC4" w14:textId="77777777" w:rsidR="00CE5866" w:rsidRPr="00E52464" w:rsidRDefault="00CE5866" w:rsidP="00CE5866">
      <w:pPr>
        <w:pStyle w:val="Prrafodelista"/>
        <w:spacing w:after="0" w:line="240" w:lineRule="auto"/>
        <w:ind w:left="1080"/>
        <w:jc w:val="both"/>
        <w:rPr>
          <w:rFonts w:ascii="Muli" w:hAnsi="Muli"/>
          <w:sz w:val="20"/>
          <w:szCs w:val="20"/>
        </w:rPr>
      </w:pPr>
    </w:p>
    <w:p w14:paraId="3940CDA8" w14:textId="043CC39D" w:rsidR="00601D57" w:rsidRDefault="00601D57" w:rsidP="00DE6123">
      <w:pPr>
        <w:pStyle w:val="Prrafodelista"/>
        <w:numPr>
          <w:ilvl w:val="0"/>
          <w:numId w:val="14"/>
        </w:numPr>
        <w:spacing w:after="0" w:line="240" w:lineRule="auto"/>
        <w:jc w:val="both"/>
        <w:rPr>
          <w:rFonts w:ascii="Muli" w:hAnsi="Muli"/>
          <w:sz w:val="20"/>
          <w:szCs w:val="20"/>
        </w:rPr>
      </w:pPr>
      <w:r w:rsidRPr="00E52464">
        <w:rPr>
          <w:rFonts w:ascii="Muli" w:hAnsi="Muli"/>
          <w:sz w:val="20"/>
          <w:szCs w:val="20"/>
        </w:rPr>
        <w:t xml:space="preserve">La persona titular de la Coordinación Administrativa, quien actuará como </w:t>
      </w:r>
      <w:proofErr w:type="gramStart"/>
      <w:r w:rsidRPr="00E52464">
        <w:rPr>
          <w:rFonts w:ascii="Muli" w:hAnsi="Muli"/>
          <w:sz w:val="20"/>
          <w:szCs w:val="20"/>
        </w:rPr>
        <w:t>Secretaria</w:t>
      </w:r>
      <w:proofErr w:type="gramEnd"/>
      <w:r w:rsidRPr="00E52464">
        <w:rPr>
          <w:rFonts w:ascii="Muli" w:hAnsi="Muli"/>
          <w:sz w:val="20"/>
          <w:szCs w:val="20"/>
        </w:rPr>
        <w:t>;</w:t>
      </w:r>
    </w:p>
    <w:p w14:paraId="05AA5B18" w14:textId="77777777" w:rsidR="00CE5866" w:rsidRPr="00CE5866" w:rsidRDefault="00CE5866" w:rsidP="00CE5866">
      <w:pPr>
        <w:pStyle w:val="Prrafodelista"/>
        <w:rPr>
          <w:rFonts w:ascii="Muli" w:hAnsi="Muli"/>
          <w:sz w:val="20"/>
          <w:szCs w:val="20"/>
        </w:rPr>
      </w:pPr>
    </w:p>
    <w:p w14:paraId="45987AC3" w14:textId="77777777" w:rsidR="00CE5866" w:rsidRPr="00E52464" w:rsidRDefault="00CE5866" w:rsidP="00CE5866">
      <w:pPr>
        <w:pStyle w:val="Prrafodelista"/>
        <w:spacing w:after="0" w:line="240" w:lineRule="auto"/>
        <w:ind w:left="1080"/>
        <w:jc w:val="both"/>
        <w:rPr>
          <w:rFonts w:ascii="Muli" w:hAnsi="Muli"/>
          <w:sz w:val="20"/>
          <w:szCs w:val="20"/>
        </w:rPr>
      </w:pPr>
    </w:p>
    <w:p w14:paraId="42252598" w14:textId="2B290A80" w:rsidR="00601D57" w:rsidRDefault="00601D57" w:rsidP="00DE6123">
      <w:pPr>
        <w:pStyle w:val="Prrafodelista"/>
        <w:numPr>
          <w:ilvl w:val="0"/>
          <w:numId w:val="14"/>
        </w:numPr>
        <w:spacing w:after="0" w:line="240" w:lineRule="auto"/>
        <w:jc w:val="both"/>
        <w:rPr>
          <w:rFonts w:ascii="Muli" w:hAnsi="Muli"/>
          <w:sz w:val="20"/>
          <w:szCs w:val="20"/>
        </w:rPr>
      </w:pPr>
      <w:r w:rsidRPr="00E52464">
        <w:rPr>
          <w:rFonts w:ascii="Muli" w:hAnsi="Muli"/>
          <w:sz w:val="20"/>
          <w:szCs w:val="20"/>
        </w:rPr>
        <w:t>La persona titular de la Coordinación de Asuntos Jurídicos, quien actuará como P</w:t>
      </w:r>
      <w:r w:rsidR="0088761B" w:rsidRPr="00E52464">
        <w:rPr>
          <w:rFonts w:ascii="Muli" w:hAnsi="Muli"/>
          <w:sz w:val="20"/>
          <w:szCs w:val="20"/>
        </w:rPr>
        <w:t>rimera Vocal.</w:t>
      </w:r>
    </w:p>
    <w:p w14:paraId="76391A01" w14:textId="77777777" w:rsidR="00CE5866" w:rsidRPr="00E52464" w:rsidRDefault="00CE5866" w:rsidP="00CE5866">
      <w:pPr>
        <w:pStyle w:val="Prrafodelista"/>
        <w:spacing w:after="0" w:line="240" w:lineRule="auto"/>
        <w:ind w:left="1080"/>
        <w:jc w:val="both"/>
        <w:rPr>
          <w:rFonts w:ascii="Muli" w:hAnsi="Muli"/>
          <w:sz w:val="20"/>
          <w:szCs w:val="20"/>
        </w:rPr>
      </w:pPr>
    </w:p>
    <w:p w14:paraId="178F0FEB" w14:textId="18FAD36D" w:rsidR="00504FF7" w:rsidRDefault="00504FF7" w:rsidP="00DE6123">
      <w:pPr>
        <w:spacing w:after="0" w:line="240" w:lineRule="auto"/>
        <w:jc w:val="both"/>
        <w:rPr>
          <w:rFonts w:ascii="Muli" w:hAnsi="Muli"/>
          <w:sz w:val="20"/>
          <w:szCs w:val="20"/>
        </w:rPr>
      </w:pPr>
      <w:r w:rsidRPr="00E52464">
        <w:rPr>
          <w:rFonts w:ascii="Muli" w:hAnsi="Muli"/>
          <w:sz w:val="20"/>
          <w:szCs w:val="20"/>
        </w:rPr>
        <w:t>Las personas integrantes del Comité tendrán derecho a voz y voto.</w:t>
      </w:r>
    </w:p>
    <w:p w14:paraId="42DFAC7F" w14:textId="77777777" w:rsidR="00CE5866" w:rsidRPr="00E52464" w:rsidRDefault="00CE5866" w:rsidP="00DE6123">
      <w:pPr>
        <w:spacing w:after="0" w:line="240" w:lineRule="auto"/>
        <w:jc w:val="both"/>
        <w:rPr>
          <w:rFonts w:ascii="Muli" w:hAnsi="Muli"/>
          <w:sz w:val="20"/>
          <w:szCs w:val="20"/>
        </w:rPr>
      </w:pPr>
    </w:p>
    <w:p w14:paraId="414E6C21" w14:textId="7D154311" w:rsidR="009569F5" w:rsidRPr="00E52464" w:rsidRDefault="00504FF7" w:rsidP="00DE6123">
      <w:pPr>
        <w:spacing w:after="0" w:line="240" w:lineRule="auto"/>
        <w:jc w:val="both"/>
        <w:rPr>
          <w:rFonts w:ascii="Muli" w:hAnsi="Muli"/>
          <w:sz w:val="20"/>
          <w:szCs w:val="20"/>
        </w:rPr>
      </w:pPr>
      <w:r w:rsidRPr="00E52464">
        <w:rPr>
          <w:rFonts w:ascii="Muli" w:hAnsi="Muli"/>
          <w:sz w:val="20"/>
          <w:szCs w:val="20"/>
        </w:rPr>
        <w:t xml:space="preserve">A las reuniones del Comité asistirá </w:t>
      </w:r>
      <w:r w:rsidR="00756804" w:rsidRPr="00E52464">
        <w:rPr>
          <w:rFonts w:ascii="Muli" w:hAnsi="Muli"/>
          <w:sz w:val="20"/>
          <w:szCs w:val="20"/>
        </w:rPr>
        <w:t xml:space="preserve">la persona Titular </w:t>
      </w:r>
      <w:r w:rsidRPr="00E52464">
        <w:rPr>
          <w:rFonts w:ascii="Muli" w:hAnsi="Muli"/>
          <w:sz w:val="20"/>
          <w:szCs w:val="20"/>
        </w:rPr>
        <w:t xml:space="preserve">del Órgano Interno de Control y otra </w:t>
      </w:r>
      <w:r w:rsidR="00756804" w:rsidRPr="00E52464">
        <w:rPr>
          <w:rFonts w:ascii="Muli" w:hAnsi="Muli"/>
          <w:sz w:val="20"/>
          <w:szCs w:val="20"/>
        </w:rPr>
        <w:t xml:space="preserve">persona </w:t>
      </w:r>
      <w:r w:rsidRPr="00E52464">
        <w:rPr>
          <w:rFonts w:ascii="Muli" w:hAnsi="Muli"/>
          <w:sz w:val="20"/>
          <w:szCs w:val="20"/>
        </w:rPr>
        <w:t>del área solicitante, quienes solo tendrán derecho a voz.</w:t>
      </w:r>
    </w:p>
    <w:p w14:paraId="33BAE04F" w14:textId="77777777" w:rsidR="004F5D88" w:rsidRPr="00E52464" w:rsidRDefault="004F5D88" w:rsidP="00DE6123">
      <w:pPr>
        <w:spacing w:after="0" w:line="240" w:lineRule="auto"/>
        <w:jc w:val="both"/>
        <w:rPr>
          <w:rFonts w:ascii="Muli" w:hAnsi="Muli"/>
          <w:sz w:val="20"/>
          <w:szCs w:val="20"/>
        </w:rPr>
      </w:pPr>
    </w:p>
    <w:p w14:paraId="6D3EE106" w14:textId="2747B4C3" w:rsidR="006140DC" w:rsidRPr="00E52464" w:rsidRDefault="006140DC" w:rsidP="00DE6123">
      <w:pPr>
        <w:spacing w:after="0" w:line="240" w:lineRule="auto"/>
        <w:jc w:val="right"/>
        <w:rPr>
          <w:rFonts w:ascii="Muli" w:hAnsi="Muli"/>
          <w:b/>
          <w:bCs/>
          <w:sz w:val="20"/>
          <w:szCs w:val="20"/>
        </w:rPr>
      </w:pPr>
      <w:r w:rsidRPr="00E52464">
        <w:rPr>
          <w:rFonts w:ascii="Muli" w:hAnsi="Muli"/>
          <w:b/>
          <w:bCs/>
          <w:sz w:val="20"/>
          <w:szCs w:val="20"/>
        </w:rPr>
        <w:t>Ausencias temporales</w:t>
      </w:r>
    </w:p>
    <w:p w14:paraId="26488171" w14:textId="233BF75D" w:rsidR="009417BF" w:rsidRPr="00E52464" w:rsidRDefault="006140DC"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B90776" w:rsidRPr="00E52464">
        <w:rPr>
          <w:rFonts w:ascii="Muli" w:hAnsi="Muli"/>
          <w:b/>
          <w:bCs/>
          <w:sz w:val="20"/>
          <w:szCs w:val="20"/>
        </w:rPr>
        <w:t>9</w:t>
      </w:r>
      <w:r w:rsidRPr="00E52464">
        <w:rPr>
          <w:rFonts w:ascii="Muli" w:hAnsi="Muli"/>
          <w:b/>
          <w:bCs/>
          <w:sz w:val="20"/>
          <w:szCs w:val="20"/>
        </w:rPr>
        <w:t>.</w:t>
      </w:r>
      <w:r w:rsidR="00D26A2A" w:rsidRPr="00E52464">
        <w:rPr>
          <w:rFonts w:ascii="Muli" w:hAnsi="Muli"/>
          <w:sz w:val="20"/>
          <w:szCs w:val="20"/>
        </w:rPr>
        <w:t xml:space="preserve"> </w:t>
      </w:r>
      <w:r w:rsidRPr="00E52464">
        <w:rPr>
          <w:rFonts w:ascii="Muli" w:hAnsi="Muli"/>
          <w:sz w:val="20"/>
          <w:szCs w:val="20"/>
        </w:rPr>
        <w:t>Las ausencias temporales de los integrantes del Comité serán suplidas de</w:t>
      </w:r>
      <w:r w:rsidR="00A959C8" w:rsidRPr="00E52464">
        <w:rPr>
          <w:rFonts w:ascii="Muli" w:hAnsi="Muli"/>
          <w:sz w:val="20"/>
          <w:szCs w:val="20"/>
        </w:rPr>
        <w:t xml:space="preserve"> conformidad con lo establecido en el artículo 7 del Estatuto Orgánico de la Secretaría Ejecutiva del Sistema Estatal Anticorrupción.</w:t>
      </w:r>
    </w:p>
    <w:p w14:paraId="4E8D7B42" w14:textId="77777777" w:rsidR="004F5D88" w:rsidRPr="00E52464" w:rsidRDefault="004F5D88" w:rsidP="00DE6123">
      <w:pPr>
        <w:spacing w:after="0" w:line="240" w:lineRule="auto"/>
        <w:jc w:val="both"/>
        <w:rPr>
          <w:rFonts w:ascii="Muli" w:hAnsi="Muli"/>
          <w:sz w:val="20"/>
          <w:szCs w:val="20"/>
        </w:rPr>
      </w:pPr>
    </w:p>
    <w:p w14:paraId="64218E3B" w14:textId="77777777" w:rsidR="00193BF6" w:rsidRDefault="00193BF6" w:rsidP="00DE6123">
      <w:pPr>
        <w:spacing w:after="0" w:line="240" w:lineRule="auto"/>
        <w:jc w:val="right"/>
        <w:rPr>
          <w:rFonts w:ascii="Muli" w:hAnsi="Muli"/>
          <w:b/>
          <w:bCs/>
          <w:sz w:val="20"/>
          <w:szCs w:val="20"/>
        </w:rPr>
      </w:pPr>
    </w:p>
    <w:p w14:paraId="09ECFF02" w14:textId="49B29C43" w:rsidR="0059685A" w:rsidRPr="00E52464" w:rsidRDefault="0059685A" w:rsidP="00DE6123">
      <w:pPr>
        <w:spacing w:after="0" w:line="240" w:lineRule="auto"/>
        <w:jc w:val="right"/>
        <w:rPr>
          <w:rFonts w:ascii="Muli" w:hAnsi="Muli"/>
          <w:b/>
          <w:bCs/>
          <w:sz w:val="20"/>
          <w:szCs w:val="20"/>
        </w:rPr>
      </w:pPr>
      <w:r w:rsidRPr="00E52464">
        <w:rPr>
          <w:rFonts w:ascii="Muli" w:hAnsi="Muli"/>
          <w:b/>
          <w:bCs/>
          <w:sz w:val="20"/>
          <w:szCs w:val="20"/>
        </w:rPr>
        <w:t>Atribuciones del Comité</w:t>
      </w:r>
    </w:p>
    <w:p w14:paraId="51291D71" w14:textId="6083C9DD" w:rsidR="0059685A" w:rsidRDefault="0059685A"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6140DC" w:rsidRPr="00E52464">
        <w:rPr>
          <w:rFonts w:ascii="Muli" w:hAnsi="Muli"/>
          <w:b/>
          <w:bCs/>
          <w:sz w:val="20"/>
          <w:szCs w:val="20"/>
        </w:rPr>
        <w:t>1</w:t>
      </w:r>
      <w:r w:rsidR="00B90776" w:rsidRPr="00E52464">
        <w:rPr>
          <w:rFonts w:ascii="Muli" w:hAnsi="Muli"/>
          <w:b/>
          <w:bCs/>
          <w:sz w:val="20"/>
          <w:szCs w:val="20"/>
        </w:rPr>
        <w:t>0</w:t>
      </w:r>
      <w:r w:rsidRPr="00E52464">
        <w:rPr>
          <w:rFonts w:ascii="Muli" w:hAnsi="Muli"/>
          <w:b/>
          <w:bCs/>
          <w:sz w:val="20"/>
          <w:szCs w:val="20"/>
        </w:rPr>
        <w:t>.</w:t>
      </w:r>
      <w:r w:rsidR="00D26A2A" w:rsidRPr="00E52464">
        <w:rPr>
          <w:rFonts w:ascii="Muli" w:hAnsi="Muli"/>
          <w:sz w:val="20"/>
          <w:szCs w:val="20"/>
        </w:rPr>
        <w:t xml:space="preserve"> </w:t>
      </w:r>
      <w:r w:rsidR="006140DC" w:rsidRPr="00E52464">
        <w:rPr>
          <w:rFonts w:ascii="Muli" w:hAnsi="Muli"/>
          <w:sz w:val="20"/>
          <w:szCs w:val="20"/>
        </w:rPr>
        <w:t>Además de las atribuciones que le otorga la Ley y las que se deriven de este Reglamento, el Comité deberá:</w:t>
      </w:r>
    </w:p>
    <w:p w14:paraId="7B4CB7AC" w14:textId="77777777" w:rsidR="003B7120" w:rsidRPr="00E52464" w:rsidRDefault="003B7120" w:rsidP="00DE6123">
      <w:pPr>
        <w:spacing w:after="0" w:line="240" w:lineRule="auto"/>
        <w:jc w:val="both"/>
        <w:rPr>
          <w:rFonts w:ascii="Muli" w:hAnsi="Muli"/>
          <w:sz w:val="20"/>
          <w:szCs w:val="20"/>
        </w:rPr>
      </w:pPr>
    </w:p>
    <w:p w14:paraId="7D591F8D" w14:textId="2EC57CBA" w:rsidR="006140DC" w:rsidRDefault="006140DC" w:rsidP="00DE6123">
      <w:pPr>
        <w:pStyle w:val="Prrafodelista"/>
        <w:numPr>
          <w:ilvl w:val="0"/>
          <w:numId w:val="16"/>
        </w:numPr>
        <w:spacing w:after="0" w:line="240" w:lineRule="auto"/>
        <w:jc w:val="both"/>
        <w:rPr>
          <w:rFonts w:ascii="Muli" w:hAnsi="Muli"/>
          <w:sz w:val="20"/>
          <w:szCs w:val="20"/>
        </w:rPr>
      </w:pPr>
      <w:r w:rsidRPr="00193BF6">
        <w:rPr>
          <w:rFonts w:ascii="Muli" w:hAnsi="Muli"/>
          <w:sz w:val="20"/>
          <w:szCs w:val="20"/>
        </w:rPr>
        <w:t xml:space="preserve">Revisar y aprobar, en su caso, el programa anual de adquisiciones, arrendamientos y servicios </w:t>
      </w:r>
      <w:r w:rsidR="0043787C" w:rsidRPr="00193BF6">
        <w:rPr>
          <w:rFonts w:ascii="Muli" w:hAnsi="Muli"/>
          <w:sz w:val="20"/>
          <w:szCs w:val="20"/>
        </w:rPr>
        <w:t xml:space="preserve">presentado por la Coordinación Administrativa, </w:t>
      </w:r>
      <w:r w:rsidRPr="00193BF6">
        <w:rPr>
          <w:rFonts w:ascii="Muli" w:hAnsi="Muli"/>
          <w:sz w:val="20"/>
          <w:szCs w:val="20"/>
        </w:rPr>
        <w:t xml:space="preserve">correspondiente al ejercicio </w:t>
      </w:r>
      <w:r w:rsidR="008413C4" w:rsidRPr="00193BF6">
        <w:rPr>
          <w:rFonts w:ascii="Muli" w:hAnsi="Muli"/>
          <w:sz w:val="20"/>
          <w:szCs w:val="20"/>
        </w:rPr>
        <w:t>fiscal</w:t>
      </w:r>
      <w:r w:rsidRPr="00193BF6">
        <w:rPr>
          <w:rFonts w:ascii="Muli" w:hAnsi="Muli"/>
          <w:sz w:val="20"/>
          <w:szCs w:val="20"/>
        </w:rPr>
        <w:t xml:space="preserve"> de que se trate, para su publicación en la página de internet de la Secretaría Ejecutiva</w:t>
      </w:r>
      <w:r w:rsidR="00670BE9" w:rsidRPr="00193BF6">
        <w:rPr>
          <w:rFonts w:ascii="Muli" w:hAnsi="Muli"/>
          <w:sz w:val="20"/>
          <w:szCs w:val="20"/>
        </w:rPr>
        <w:t>,</w:t>
      </w:r>
      <w:r w:rsidRPr="00193BF6">
        <w:rPr>
          <w:rFonts w:ascii="Muli" w:hAnsi="Muli"/>
          <w:sz w:val="20"/>
          <w:szCs w:val="20"/>
        </w:rPr>
        <w:t xml:space="preserve"> dicho programa </w:t>
      </w:r>
      <w:r w:rsidR="008413C4" w:rsidRPr="00193BF6">
        <w:rPr>
          <w:rFonts w:ascii="Muli" w:hAnsi="Muli"/>
          <w:sz w:val="20"/>
          <w:szCs w:val="20"/>
        </w:rPr>
        <w:t>contendrá</w:t>
      </w:r>
      <w:r w:rsidRPr="00193BF6">
        <w:rPr>
          <w:rFonts w:ascii="Muli" w:hAnsi="Muli"/>
          <w:sz w:val="20"/>
          <w:szCs w:val="20"/>
        </w:rPr>
        <w:t xml:space="preserve"> la información relativa </w:t>
      </w:r>
      <w:r w:rsidR="008413C4" w:rsidRPr="00193BF6">
        <w:rPr>
          <w:rFonts w:ascii="Muli" w:hAnsi="Muli"/>
          <w:sz w:val="20"/>
          <w:szCs w:val="20"/>
        </w:rPr>
        <w:t>a las licitaciones públicas nacionales o internacionales, así como las licitaciones restringidas que se contemple realizar</w:t>
      </w:r>
      <w:r w:rsidR="00BD303E">
        <w:rPr>
          <w:rFonts w:ascii="Muli" w:hAnsi="Muli"/>
          <w:sz w:val="20"/>
          <w:szCs w:val="20"/>
        </w:rPr>
        <w:t>.</w:t>
      </w:r>
    </w:p>
    <w:p w14:paraId="35A16721" w14:textId="77777777" w:rsidR="003B7120" w:rsidRPr="00193BF6" w:rsidRDefault="003B7120" w:rsidP="003B7120">
      <w:pPr>
        <w:pStyle w:val="Prrafodelista"/>
        <w:spacing w:after="0" w:line="240" w:lineRule="auto"/>
        <w:ind w:left="1080"/>
        <w:jc w:val="both"/>
        <w:rPr>
          <w:rFonts w:ascii="Muli" w:hAnsi="Muli"/>
          <w:sz w:val="20"/>
          <w:szCs w:val="20"/>
        </w:rPr>
      </w:pPr>
    </w:p>
    <w:p w14:paraId="55ACD5D2" w14:textId="29146B78" w:rsidR="008413C4" w:rsidRDefault="008413C4" w:rsidP="00DE6123">
      <w:pPr>
        <w:pStyle w:val="Prrafodelista"/>
        <w:numPr>
          <w:ilvl w:val="0"/>
          <w:numId w:val="16"/>
        </w:numPr>
        <w:spacing w:after="0" w:line="240" w:lineRule="auto"/>
        <w:jc w:val="both"/>
        <w:rPr>
          <w:rFonts w:ascii="Muli" w:hAnsi="Muli"/>
          <w:sz w:val="20"/>
          <w:szCs w:val="20"/>
        </w:rPr>
      </w:pPr>
      <w:r w:rsidRPr="00193BF6">
        <w:rPr>
          <w:rFonts w:ascii="Muli" w:hAnsi="Muli"/>
          <w:sz w:val="20"/>
          <w:szCs w:val="20"/>
        </w:rPr>
        <w:t>Ordenar la publicación y difusión de las convocatorias</w:t>
      </w:r>
      <w:r w:rsidRPr="00E52464">
        <w:rPr>
          <w:rFonts w:ascii="Muli" w:hAnsi="Muli"/>
          <w:sz w:val="20"/>
          <w:szCs w:val="20"/>
        </w:rPr>
        <w:t xml:space="preserve"> de las licitaciones</w:t>
      </w:r>
      <w:r w:rsidR="00BD303E">
        <w:rPr>
          <w:rFonts w:ascii="Muli" w:hAnsi="Muli"/>
          <w:sz w:val="20"/>
          <w:szCs w:val="20"/>
        </w:rPr>
        <w:t>.</w:t>
      </w:r>
    </w:p>
    <w:p w14:paraId="7F01028F" w14:textId="77777777" w:rsidR="003B7120" w:rsidRPr="003B7120" w:rsidRDefault="003B7120" w:rsidP="003B7120">
      <w:pPr>
        <w:pStyle w:val="Prrafodelista"/>
        <w:rPr>
          <w:rFonts w:ascii="Muli" w:hAnsi="Muli"/>
          <w:sz w:val="20"/>
          <w:szCs w:val="20"/>
        </w:rPr>
      </w:pPr>
    </w:p>
    <w:p w14:paraId="329E53C9" w14:textId="77777777" w:rsidR="003B7120" w:rsidRPr="00E52464" w:rsidRDefault="003B7120" w:rsidP="003B7120">
      <w:pPr>
        <w:pStyle w:val="Prrafodelista"/>
        <w:spacing w:after="0" w:line="240" w:lineRule="auto"/>
        <w:ind w:left="1080"/>
        <w:jc w:val="both"/>
        <w:rPr>
          <w:rFonts w:ascii="Muli" w:hAnsi="Muli"/>
          <w:sz w:val="20"/>
          <w:szCs w:val="20"/>
        </w:rPr>
      </w:pPr>
    </w:p>
    <w:p w14:paraId="3D4F32FD" w14:textId="1B7CB282" w:rsidR="003B7120" w:rsidRDefault="00BD303E" w:rsidP="003B7120">
      <w:pPr>
        <w:pStyle w:val="Prrafodelista"/>
        <w:numPr>
          <w:ilvl w:val="0"/>
          <w:numId w:val="16"/>
        </w:numPr>
        <w:spacing w:after="0" w:line="240" w:lineRule="auto"/>
        <w:jc w:val="both"/>
        <w:rPr>
          <w:rFonts w:ascii="Muli" w:hAnsi="Muli"/>
          <w:sz w:val="20"/>
          <w:szCs w:val="20"/>
        </w:rPr>
      </w:pPr>
      <w:r w:rsidRPr="00BD303E">
        <w:rPr>
          <w:rFonts w:ascii="Muli" w:hAnsi="Muli"/>
          <w:sz w:val="20"/>
          <w:szCs w:val="20"/>
        </w:rPr>
        <w:t xml:space="preserve">Evaluar, considerando las tablas comparativas, las ofertas o posturas, </w:t>
      </w:r>
      <w:proofErr w:type="gramStart"/>
      <w:r w:rsidRPr="00BD303E">
        <w:rPr>
          <w:rFonts w:ascii="Muli" w:hAnsi="Muli"/>
          <w:sz w:val="20"/>
          <w:szCs w:val="20"/>
        </w:rPr>
        <w:t>de acuerdo a</w:t>
      </w:r>
      <w:proofErr w:type="gramEnd"/>
      <w:r w:rsidRPr="00BD303E">
        <w:rPr>
          <w:rFonts w:ascii="Muli" w:hAnsi="Muli"/>
          <w:sz w:val="20"/>
          <w:szCs w:val="20"/>
        </w:rPr>
        <w:t xml:space="preserve"> la Ley, el Reglamento y demás disposiciones legales y administrativas aplicables.</w:t>
      </w:r>
    </w:p>
    <w:p w14:paraId="33AA0D44" w14:textId="77777777" w:rsidR="00BD303E" w:rsidRPr="00BD303E" w:rsidRDefault="00BD303E" w:rsidP="00BD303E">
      <w:pPr>
        <w:pStyle w:val="Prrafodelista"/>
        <w:spacing w:after="0" w:line="240" w:lineRule="auto"/>
        <w:ind w:left="1080"/>
        <w:jc w:val="both"/>
        <w:rPr>
          <w:rFonts w:ascii="Muli" w:hAnsi="Muli"/>
          <w:sz w:val="20"/>
          <w:szCs w:val="20"/>
        </w:rPr>
      </w:pPr>
    </w:p>
    <w:p w14:paraId="56A6D25C" w14:textId="5301F647" w:rsidR="008413C4" w:rsidRDefault="00BD303E" w:rsidP="00DE6123">
      <w:pPr>
        <w:pStyle w:val="Prrafodelista"/>
        <w:numPr>
          <w:ilvl w:val="0"/>
          <w:numId w:val="16"/>
        </w:numPr>
        <w:spacing w:after="0" w:line="240" w:lineRule="auto"/>
        <w:jc w:val="both"/>
        <w:rPr>
          <w:rFonts w:ascii="Muli" w:hAnsi="Muli"/>
          <w:sz w:val="20"/>
          <w:szCs w:val="20"/>
        </w:rPr>
      </w:pPr>
      <w:r>
        <w:rPr>
          <w:rFonts w:ascii="Muli" w:hAnsi="Muli"/>
          <w:sz w:val="20"/>
          <w:szCs w:val="20"/>
        </w:rPr>
        <w:lastRenderedPageBreak/>
        <w:t>Aprobar con base en razonamientos técnicos y jurídicos, el pago de indemnizaciones a los proveedores, que, en su caso, se consideren procedentes.</w:t>
      </w:r>
    </w:p>
    <w:p w14:paraId="6CEA0456" w14:textId="77777777" w:rsidR="003B7120" w:rsidRPr="003B7120" w:rsidRDefault="003B7120" w:rsidP="003B7120">
      <w:pPr>
        <w:spacing w:after="0" w:line="240" w:lineRule="auto"/>
        <w:jc w:val="both"/>
        <w:rPr>
          <w:rFonts w:ascii="Muli" w:hAnsi="Muli"/>
          <w:sz w:val="20"/>
          <w:szCs w:val="20"/>
        </w:rPr>
      </w:pPr>
    </w:p>
    <w:p w14:paraId="58E107C9" w14:textId="54C1A49D" w:rsidR="008413C4" w:rsidRDefault="00BD303E" w:rsidP="00DE6123">
      <w:pPr>
        <w:pStyle w:val="Prrafodelista"/>
        <w:numPr>
          <w:ilvl w:val="0"/>
          <w:numId w:val="16"/>
        </w:numPr>
        <w:spacing w:after="0" w:line="240" w:lineRule="auto"/>
        <w:jc w:val="both"/>
        <w:rPr>
          <w:rFonts w:ascii="Muli" w:hAnsi="Muli"/>
          <w:sz w:val="20"/>
          <w:szCs w:val="20"/>
        </w:rPr>
      </w:pPr>
      <w:r>
        <w:rPr>
          <w:rFonts w:ascii="Muli" w:hAnsi="Muli"/>
          <w:sz w:val="20"/>
          <w:szCs w:val="20"/>
        </w:rPr>
        <w:t>Aprobar los sistemas, procedimientos y manuales de operación, que coadyuven en el control y vigilancia de la información relativa a las áreas de adquisiciones, arrendamientos de bienes muebles y contratación de servicios, se procese preferentemente en sistemas computarizados.</w:t>
      </w:r>
    </w:p>
    <w:p w14:paraId="09A6745E" w14:textId="77777777" w:rsidR="003B7120" w:rsidRPr="003B7120" w:rsidRDefault="003B7120" w:rsidP="003B7120">
      <w:pPr>
        <w:spacing w:after="0" w:line="240" w:lineRule="auto"/>
        <w:jc w:val="both"/>
        <w:rPr>
          <w:rFonts w:ascii="Muli" w:hAnsi="Muli"/>
          <w:sz w:val="20"/>
          <w:szCs w:val="20"/>
        </w:rPr>
      </w:pPr>
    </w:p>
    <w:p w14:paraId="4BF4873B" w14:textId="17F7FF86" w:rsidR="008413C4" w:rsidRDefault="00C336F3" w:rsidP="00DE6123">
      <w:pPr>
        <w:pStyle w:val="Prrafodelista"/>
        <w:numPr>
          <w:ilvl w:val="0"/>
          <w:numId w:val="16"/>
        </w:numPr>
        <w:spacing w:after="0" w:line="240" w:lineRule="auto"/>
        <w:jc w:val="both"/>
        <w:rPr>
          <w:rFonts w:ascii="Muli" w:hAnsi="Muli"/>
          <w:sz w:val="20"/>
          <w:szCs w:val="20"/>
        </w:rPr>
      </w:pPr>
      <w:r>
        <w:rPr>
          <w:rFonts w:ascii="Muli" w:hAnsi="Muli"/>
          <w:sz w:val="20"/>
          <w:szCs w:val="20"/>
        </w:rPr>
        <w:t>Rendir al Órgano de Gobierno, por conducto de la persona titular de la Presidencia, informes trimestrales de actividades.</w:t>
      </w:r>
    </w:p>
    <w:p w14:paraId="3EF485A9" w14:textId="77777777" w:rsidR="003B7120" w:rsidRPr="003B7120" w:rsidRDefault="003B7120" w:rsidP="003B7120">
      <w:pPr>
        <w:spacing w:after="0" w:line="240" w:lineRule="auto"/>
        <w:jc w:val="both"/>
        <w:rPr>
          <w:rFonts w:ascii="Muli" w:hAnsi="Muli"/>
          <w:sz w:val="20"/>
          <w:szCs w:val="20"/>
        </w:rPr>
      </w:pPr>
    </w:p>
    <w:p w14:paraId="5D5A6C48" w14:textId="2A6B4588" w:rsidR="00C336F3" w:rsidRDefault="00C336F3" w:rsidP="00C336F3">
      <w:pPr>
        <w:pStyle w:val="Prrafodelista"/>
        <w:numPr>
          <w:ilvl w:val="0"/>
          <w:numId w:val="16"/>
        </w:numPr>
        <w:spacing w:after="0" w:line="240" w:lineRule="auto"/>
        <w:jc w:val="both"/>
        <w:rPr>
          <w:rFonts w:ascii="Muli" w:hAnsi="Muli"/>
          <w:sz w:val="20"/>
          <w:szCs w:val="20"/>
        </w:rPr>
      </w:pPr>
      <w:r>
        <w:rPr>
          <w:rFonts w:ascii="Muli" w:hAnsi="Muli"/>
          <w:sz w:val="20"/>
          <w:szCs w:val="20"/>
        </w:rPr>
        <w:t>Acordar sobre la modificación de los contratos adjudicados por el propio Comité</w:t>
      </w:r>
      <w:r w:rsidR="008413C4" w:rsidRPr="00E52464">
        <w:rPr>
          <w:rFonts w:ascii="Muli" w:hAnsi="Muli"/>
          <w:sz w:val="20"/>
          <w:szCs w:val="20"/>
        </w:rPr>
        <w:t>.</w:t>
      </w:r>
    </w:p>
    <w:p w14:paraId="2E3E4F59" w14:textId="77777777" w:rsidR="00C336F3" w:rsidRPr="00C336F3" w:rsidRDefault="00C336F3" w:rsidP="00C336F3">
      <w:pPr>
        <w:pStyle w:val="Prrafodelista"/>
        <w:rPr>
          <w:rFonts w:ascii="Muli" w:hAnsi="Muli"/>
          <w:sz w:val="20"/>
          <w:szCs w:val="20"/>
        </w:rPr>
      </w:pPr>
    </w:p>
    <w:p w14:paraId="5AF61988" w14:textId="670FC4BE" w:rsidR="00C336F3" w:rsidRDefault="00C336F3" w:rsidP="00C336F3">
      <w:pPr>
        <w:pStyle w:val="Prrafodelista"/>
        <w:numPr>
          <w:ilvl w:val="0"/>
          <w:numId w:val="16"/>
        </w:numPr>
        <w:spacing w:after="0" w:line="240" w:lineRule="auto"/>
        <w:jc w:val="both"/>
        <w:rPr>
          <w:rFonts w:ascii="Muli" w:hAnsi="Muli"/>
          <w:sz w:val="20"/>
          <w:szCs w:val="20"/>
        </w:rPr>
      </w:pPr>
      <w:r>
        <w:rPr>
          <w:rFonts w:ascii="Muli" w:hAnsi="Muli"/>
          <w:sz w:val="20"/>
          <w:szCs w:val="20"/>
        </w:rPr>
        <w:t>Las demás que deriven de este Reglamento.</w:t>
      </w:r>
    </w:p>
    <w:p w14:paraId="40CA921B" w14:textId="77777777" w:rsidR="00C336F3" w:rsidRPr="00C336F3" w:rsidRDefault="00C336F3" w:rsidP="00C336F3">
      <w:pPr>
        <w:pStyle w:val="Prrafodelista"/>
        <w:rPr>
          <w:rFonts w:ascii="Muli" w:hAnsi="Muli"/>
          <w:sz w:val="20"/>
          <w:szCs w:val="20"/>
        </w:rPr>
      </w:pPr>
    </w:p>
    <w:p w14:paraId="78436AF5" w14:textId="77777777" w:rsidR="00C336F3" w:rsidRPr="00E52464" w:rsidRDefault="00C336F3" w:rsidP="00C336F3">
      <w:pPr>
        <w:spacing w:after="0" w:line="240" w:lineRule="auto"/>
        <w:jc w:val="right"/>
        <w:rPr>
          <w:rFonts w:ascii="Muli" w:hAnsi="Muli"/>
          <w:b/>
          <w:bCs/>
          <w:sz w:val="20"/>
          <w:szCs w:val="20"/>
        </w:rPr>
      </w:pPr>
      <w:r w:rsidRPr="00E52464">
        <w:rPr>
          <w:rFonts w:ascii="Muli" w:hAnsi="Muli"/>
          <w:b/>
          <w:bCs/>
          <w:sz w:val="20"/>
          <w:szCs w:val="20"/>
        </w:rPr>
        <w:t>Sesiones del Comité</w:t>
      </w:r>
    </w:p>
    <w:p w14:paraId="4D6B219A" w14:textId="15AC6317" w:rsidR="00C336F3" w:rsidRDefault="00C336F3" w:rsidP="00C336F3">
      <w:pPr>
        <w:spacing w:after="0" w:line="240" w:lineRule="auto"/>
        <w:jc w:val="both"/>
        <w:rPr>
          <w:rFonts w:ascii="Muli" w:hAnsi="Muli"/>
          <w:sz w:val="20"/>
          <w:szCs w:val="20"/>
        </w:rPr>
      </w:pPr>
      <w:r w:rsidRPr="00E52464">
        <w:rPr>
          <w:rFonts w:ascii="Muli" w:hAnsi="Muli"/>
          <w:b/>
          <w:bCs/>
          <w:sz w:val="20"/>
          <w:szCs w:val="20"/>
        </w:rPr>
        <w:t>Artículo 1</w:t>
      </w:r>
      <w:r>
        <w:rPr>
          <w:rFonts w:ascii="Muli" w:hAnsi="Muli"/>
          <w:b/>
          <w:bCs/>
          <w:sz w:val="20"/>
          <w:szCs w:val="20"/>
        </w:rPr>
        <w:t>1</w:t>
      </w:r>
      <w:r w:rsidRPr="00E52464">
        <w:rPr>
          <w:rFonts w:ascii="Muli" w:hAnsi="Muli"/>
          <w:b/>
          <w:bCs/>
          <w:sz w:val="20"/>
          <w:szCs w:val="20"/>
        </w:rPr>
        <w:t>.</w:t>
      </w:r>
      <w:r>
        <w:rPr>
          <w:rFonts w:ascii="Muli" w:hAnsi="Muli"/>
          <w:b/>
          <w:bCs/>
          <w:sz w:val="20"/>
          <w:szCs w:val="20"/>
        </w:rPr>
        <w:t xml:space="preserve"> </w:t>
      </w:r>
      <w:r w:rsidRPr="00E52464">
        <w:rPr>
          <w:rFonts w:ascii="Muli" w:hAnsi="Muli"/>
          <w:sz w:val="20"/>
          <w:szCs w:val="20"/>
        </w:rPr>
        <w:t>Las sesiones del Comité se celebrarán en los términos siguientes:</w:t>
      </w:r>
    </w:p>
    <w:p w14:paraId="7DFB71E6" w14:textId="77777777" w:rsidR="00C336F3" w:rsidRPr="00E52464" w:rsidRDefault="00C336F3" w:rsidP="00C336F3">
      <w:pPr>
        <w:spacing w:after="0" w:line="240" w:lineRule="auto"/>
        <w:jc w:val="both"/>
        <w:rPr>
          <w:rFonts w:ascii="Muli" w:hAnsi="Muli"/>
          <w:sz w:val="20"/>
          <w:szCs w:val="20"/>
        </w:rPr>
      </w:pPr>
    </w:p>
    <w:p w14:paraId="21F500AA" w14:textId="77777777" w:rsidR="00C336F3" w:rsidRDefault="00C336F3" w:rsidP="00C336F3">
      <w:pPr>
        <w:pStyle w:val="Prrafodelista"/>
        <w:numPr>
          <w:ilvl w:val="0"/>
          <w:numId w:val="19"/>
        </w:numPr>
        <w:spacing w:after="0" w:line="240" w:lineRule="auto"/>
        <w:jc w:val="both"/>
        <w:rPr>
          <w:rFonts w:ascii="Muli" w:hAnsi="Muli"/>
          <w:sz w:val="20"/>
          <w:szCs w:val="20"/>
        </w:rPr>
      </w:pPr>
      <w:r w:rsidRPr="00E52464">
        <w:rPr>
          <w:rFonts w:ascii="Muli" w:hAnsi="Muli"/>
          <w:sz w:val="20"/>
          <w:szCs w:val="20"/>
        </w:rPr>
        <w:t>Las sesiones podrán ser ordinarias y extraordinarias.</w:t>
      </w:r>
    </w:p>
    <w:p w14:paraId="0208F8CD" w14:textId="77777777" w:rsidR="00C336F3" w:rsidRDefault="00C336F3" w:rsidP="00C336F3">
      <w:pPr>
        <w:spacing w:after="0" w:line="240" w:lineRule="auto"/>
        <w:jc w:val="both"/>
        <w:rPr>
          <w:rFonts w:ascii="Muli" w:hAnsi="Muli"/>
          <w:sz w:val="20"/>
          <w:szCs w:val="20"/>
        </w:rPr>
      </w:pPr>
    </w:p>
    <w:p w14:paraId="5490F72E" w14:textId="77777777" w:rsidR="00C336F3" w:rsidRDefault="00C336F3" w:rsidP="00C336F3">
      <w:pPr>
        <w:pStyle w:val="Prrafodelista"/>
        <w:numPr>
          <w:ilvl w:val="0"/>
          <w:numId w:val="26"/>
        </w:numPr>
        <w:spacing w:after="0" w:line="240" w:lineRule="auto"/>
        <w:jc w:val="both"/>
        <w:rPr>
          <w:rFonts w:ascii="Muli" w:hAnsi="Muli"/>
          <w:sz w:val="20"/>
          <w:szCs w:val="20"/>
        </w:rPr>
      </w:pPr>
      <w:r w:rsidRPr="00C336F3">
        <w:rPr>
          <w:rFonts w:ascii="Muli" w:hAnsi="Muli"/>
          <w:sz w:val="20"/>
          <w:szCs w:val="20"/>
        </w:rPr>
        <w:t>Serán ordinarias las que estén programadas en el calendario anual de sesiones, mismas que se podrán cancelar cuando no existan asuntos a tratar.</w:t>
      </w:r>
    </w:p>
    <w:p w14:paraId="31BF11C4" w14:textId="211598BB" w:rsidR="00C336F3" w:rsidRDefault="00C336F3" w:rsidP="00C336F3">
      <w:pPr>
        <w:pStyle w:val="Prrafodelista"/>
        <w:numPr>
          <w:ilvl w:val="0"/>
          <w:numId w:val="26"/>
        </w:numPr>
        <w:spacing w:after="0" w:line="240" w:lineRule="auto"/>
        <w:jc w:val="both"/>
        <w:rPr>
          <w:rFonts w:ascii="Muli" w:hAnsi="Muli"/>
          <w:sz w:val="20"/>
          <w:szCs w:val="20"/>
        </w:rPr>
      </w:pPr>
      <w:r w:rsidRPr="00C336F3">
        <w:rPr>
          <w:rFonts w:ascii="Muli" w:hAnsi="Muli"/>
          <w:sz w:val="20"/>
          <w:szCs w:val="20"/>
        </w:rPr>
        <w:t xml:space="preserve">Serán extraordinarias aquellas para tratar asuntos de carácter urgente debidamente justificados, previa solicitud formulada a la secretaría del Comité por cualquiera de las personas que integran el mismo. </w:t>
      </w:r>
    </w:p>
    <w:p w14:paraId="4BB433E7" w14:textId="77777777" w:rsidR="00C336F3" w:rsidRDefault="00C336F3" w:rsidP="00C336F3">
      <w:pPr>
        <w:spacing w:after="0" w:line="240" w:lineRule="auto"/>
        <w:jc w:val="both"/>
        <w:rPr>
          <w:rFonts w:ascii="Muli" w:hAnsi="Muli"/>
          <w:sz w:val="20"/>
          <w:szCs w:val="20"/>
        </w:rPr>
      </w:pPr>
    </w:p>
    <w:p w14:paraId="1B2A8CF3" w14:textId="77777777" w:rsidR="00C336F3" w:rsidRDefault="00C336F3" w:rsidP="00C336F3">
      <w:pPr>
        <w:pStyle w:val="Prrafodelista"/>
        <w:numPr>
          <w:ilvl w:val="0"/>
          <w:numId w:val="19"/>
        </w:numPr>
        <w:spacing w:after="0" w:line="240" w:lineRule="auto"/>
        <w:jc w:val="both"/>
        <w:rPr>
          <w:rFonts w:ascii="Muli" w:hAnsi="Muli"/>
          <w:sz w:val="20"/>
          <w:szCs w:val="20"/>
        </w:rPr>
      </w:pPr>
      <w:r w:rsidRPr="00C336F3">
        <w:rPr>
          <w:rFonts w:ascii="Muli" w:hAnsi="Muli"/>
          <w:sz w:val="20"/>
          <w:szCs w:val="20"/>
        </w:rPr>
        <w:t xml:space="preserve">Se llevarán a cabo cuando asista la mayoría de las personas que integran el Comité con derecho a voz y voto, y que esté presente la persona titular de la presidencia o su suplente de conformidad a lo establecido en el Estatuto Orgánico de la Secretaría Ejecutiva del Sistema Estatal Anticorrupción de Guanajuato. </w:t>
      </w:r>
    </w:p>
    <w:p w14:paraId="7BB3A902" w14:textId="77777777" w:rsidR="00C336F3" w:rsidRDefault="00C336F3" w:rsidP="00C336F3">
      <w:pPr>
        <w:pStyle w:val="Prrafodelista"/>
        <w:spacing w:after="0" w:line="240" w:lineRule="auto"/>
        <w:ind w:left="1080"/>
        <w:jc w:val="both"/>
        <w:rPr>
          <w:rFonts w:ascii="Muli" w:hAnsi="Muli"/>
          <w:sz w:val="20"/>
          <w:szCs w:val="20"/>
        </w:rPr>
      </w:pPr>
    </w:p>
    <w:p w14:paraId="31299873" w14:textId="73DF2F46" w:rsidR="00C336F3" w:rsidRDefault="00C336F3" w:rsidP="00C336F3">
      <w:pPr>
        <w:pStyle w:val="Prrafodelista"/>
        <w:spacing w:after="0" w:line="240" w:lineRule="auto"/>
        <w:ind w:left="1080"/>
        <w:jc w:val="both"/>
        <w:rPr>
          <w:rFonts w:ascii="Muli" w:hAnsi="Muli"/>
          <w:sz w:val="20"/>
          <w:szCs w:val="20"/>
        </w:rPr>
      </w:pPr>
      <w:r w:rsidRPr="00C336F3">
        <w:rPr>
          <w:rFonts w:ascii="Muli" w:hAnsi="Muli"/>
          <w:sz w:val="20"/>
          <w:szCs w:val="20"/>
        </w:rPr>
        <w:t>Las decisiones y acuerdos del Comité se tomarán de manera colegiada por mayoría de votos de las personas integrantes con derecho a voz y voto presentes en la sesión correspondiente y, en caso de empate, la persona titular de la presidencia tendrá voto de calidad</w:t>
      </w:r>
      <w:r>
        <w:rPr>
          <w:rFonts w:ascii="Muli" w:hAnsi="Muli"/>
          <w:sz w:val="20"/>
          <w:szCs w:val="20"/>
        </w:rPr>
        <w:t>.</w:t>
      </w:r>
    </w:p>
    <w:p w14:paraId="21896743" w14:textId="77777777" w:rsidR="00C336F3" w:rsidRDefault="00C336F3" w:rsidP="00C336F3">
      <w:pPr>
        <w:spacing w:after="0" w:line="240" w:lineRule="auto"/>
        <w:jc w:val="both"/>
        <w:rPr>
          <w:rFonts w:ascii="Muli" w:hAnsi="Muli"/>
          <w:sz w:val="20"/>
          <w:szCs w:val="20"/>
        </w:rPr>
      </w:pPr>
    </w:p>
    <w:p w14:paraId="5350AF30" w14:textId="77777777" w:rsidR="00C336F3" w:rsidRDefault="00C336F3" w:rsidP="00C336F3">
      <w:pPr>
        <w:pStyle w:val="Prrafodelista"/>
        <w:numPr>
          <w:ilvl w:val="0"/>
          <w:numId w:val="19"/>
        </w:numPr>
        <w:spacing w:after="0" w:line="240" w:lineRule="auto"/>
        <w:jc w:val="both"/>
        <w:rPr>
          <w:rFonts w:ascii="Muli" w:hAnsi="Muli"/>
          <w:sz w:val="20"/>
          <w:szCs w:val="20"/>
        </w:rPr>
      </w:pPr>
      <w:r w:rsidRPr="00C336F3">
        <w:rPr>
          <w:rFonts w:ascii="Muli" w:hAnsi="Muli"/>
          <w:sz w:val="20"/>
          <w:szCs w:val="20"/>
        </w:rPr>
        <w:t>Para cada sesión, se deberá emitir convocatoria, acompañada con el orden del día y los documentos correspondientes a los asuntos a tratar.</w:t>
      </w:r>
    </w:p>
    <w:p w14:paraId="505CDE16" w14:textId="77777777" w:rsidR="00C336F3" w:rsidRDefault="00C336F3" w:rsidP="00C336F3">
      <w:pPr>
        <w:pStyle w:val="Prrafodelista"/>
        <w:spacing w:after="0" w:line="240" w:lineRule="auto"/>
        <w:ind w:left="1080"/>
        <w:jc w:val="both"/>
        <w:rPr>
          <w:rFonts w:ascii="Muli" w:hAnsi="Muli"/>
          <w:sz w:val="20"/>
          <w:szCs w:val="20"/>
        </w:rPr>
      </w:pPr>
    </w:p>
    <w:p w14:paraId="1199A99C" w14:textId="77777777" w:rsidR="00C336F3" w:rsidRDefault="00C336F3" w:rsidP="00C336F3">
      <w:pPr>
        <w:pStyle w:val="Prrafodelista"/>
        <w:spacing w:after="0" w:line="240" w:lineRule="auto"/>
        <w:ind w:left="1080"/>
        <w:jc w:val="both"/>
        <w:rPr>
          <w:rFonts w:ascii="Muli" w:hAnsi="Muli"/>
          <w:sz w:val="20"/>
          <w:szCs w:val="20"/>
        </w:rPr>
      </w:pPr>
      <w:r w:rsidRPr="00C336F3">
        <w:rPr>
          <w:rFonts w:ascii="Muli" w:hAnsi="Muli"/>
          <w:sz w:val="20"/>
          <w:szCs w:val="20"/>
        </w:rPr>
        <w:t>La documentación se entregará en forma impresa o, de preferencia, por medios electrónicos a las y los participantes del Comité cuando menos con tres días hábiles de anticipación a la celebración de las sesiones ordinarias, o con un día hábil de anticipación para las sesiones extraordinarias.</w:t>
      </w:r>
    </w:p>
    <w:p w14:paraId="2D56CF8E" w14:textId="77777777" w:rsidR="00C336F3" w:rsidRDefault="00C336F3" w:rsidP="00C336F3">
      <w:pPr>
        <w:pStyle w:val="Prrafodelista"/>
        <w:spacing w:after="0" w:line="240" w:lineRule="auto"/>
        <w:ind w:left="1080"/>
        <w:jc w:val="both"/>
        <w:rPr>
          <w:rFonts w:ascii="Muli" w:hAnsi="Muli"/>
          <w:sz w:val="20"/>
          <w:szCs w:val="20"/>
        </w:rPr>
      </w:pPr>
    </w:p>
    <w:p w14:paraId="7AFBCCBD" w14:textId="77777777" w:rsidR="00C336F3" w:rsidRDefault="00C336F3" w:rsidP="00C336F3">
      <w:pPr>
        <w:pStyle w:val="Prrafodelista"/>
        <w:spacing w:after="0" w:line="240" w:lineRule="auto"/>
        <w:ind w:left="1080"/>
        <w:jc w:val="both"/>
        <w:rPr>
          <w:rFonts w:ascii="Muli" w:hAnsi="Muli"/>
          <w:sz w:val="20"/>
          <w:szCs w:val="20"/>
        </w:rPr>
      </w:pPr>
      <w:r w:rsidRPr="00E52464">
        <w:rPr>
          <w:rFonts w:ascii="Muli" w:hAnsi="Muli"/>
          <w:sz w:val="20"/>
          <w:szCs w:val="20"/>
        </w:rPr>
        <w:t>La sesión sólo podrá llevarse a cabo cuando se cumplan los plazos indicados</w:t>
      </w:r>
      <w:r>
        <w:rPr>
          <w:rFonts w:ascii="Muli" w:hAnsi="Muli"/>
          <w:sz w:val="20"/>
          <w:szCs w:val="20"/>
        </w:rPr>
        <w:t>.</w:t>
      </w:r>
    </w:p>
    <w:p w14:paraId="443BCB00" w14:textId="77777777" w:rsidR="00C336F3" w:rsidRDefault="00C336F3" w:rsidP="00C336F3">
      <w:pPr>
        <w:pStyle w:val="Prrafodelista"/>
        <w:spacing w:after="0" w:line="240" w:lineRule="auto"/>
        <w:ind w:left="1080"/>
        <w:jc w:val="both"/>
        <w:rPr>
          <w:rFonts w:ascii="Muli" w:hAnsi="Muli"/>
          <w:sz w:val="20"/>
          <w:szCs w:val="20"/>
        </w:rPr>
      </w:pPr>
    </w:p>
    <w:p w14:paraId="300321CD" w14:textId="04E4D603" w:rsidR="00C336F3" w:rsidRDefault="00C336F3" w:rsidP="00C336F3">
      <w:pPr>
        <w:pStyle w:val="Prrafodelista"/>
        <w:spacing w:after="0" w:line="240" w:lineRule="auto"/>
        <w:ind w:left="1080"/>
        <w:jc w:val="both"/>
        <w:rPr>
          <w:rFonts w:ascii="Muli" w:hAnsi="Muli"/>
          <w:sz w:val="20"/>
          <w:szCs w:val="20"/>
        </w:rPr>
      </w:pPr>
      <w:r w:rsidRPr="00E52464">
        <w:rPr>
          <w:rFonts w:ascii="Muli" w:hAnsi="Muli"/>
          <w:sz w:val="20"/>
          <w:szCs w:val="20"/>
        </w:rPr>
        <w:t>En ningún caso el Comité podrá emitir su dictamen condicionado a que se cumplan determinados requisitos o a que se obtenga documentación que sustente o justifique la contratación que se pretenda realizar</w:t>
      </w:r>
      <w:r>
        <w:rPr>
          <w:rFonts w:ascii="Muli" w:hAnsi="Muli"/>
          <w:sz w:val="20"/>
          <w:szCs w:val="20"/>
        </w:rPr>
        <w:t>.</w:t>
      </w:r>
    </w:p>
    <w:p w14:paraId="5770B240" w14:textId="77777777" w:rsidR="00C336F3" w:rsidRDefault="00C336F3" w:rsidP="00C336F3">
      <w:pPr>
        <w:pStyle w:val="Prrafodelista"/>
        <w:spacing w:after="0" w:line="240" w:lineRule="auto"/>
        <w:ind w:left="1080"/>
        <w:jc w:val="both"/>
        <w:rPr>
          <w:rFonts w:ascii="Muli" w:hAnsi="Muli"/>
          <w:sz w:val="20"/>
          <w:szCs w:val="20"/>
        </w:rPr>
      </w:pPr>
    </w:p>
    <w:p w14:paraId="5ADF4877" w14:textId="77777777" w:rsidR="00C336F3" w:rsidRDefault="00C336F3" w:rsidP="00C336F3">
      <w:pPr>
        <w:pStyle w:val="Prrafodelista"/>
        <w:numPr>
          <w:ilvl w:val="0"/>
          <w:numId w:val="19"/>
        </w:numPr>
        <w:spacing w:after="0" w:line="240" w:lineRule="auto"/>
        <w:jc w:val="both"/>
        <w:rPr>
          <w:rFonts w:ascii="Muli" w:hAnsi="Muli"/>
          <w:sz w:val="20"/>
          <w:szCs w:val="20"/>
        </w:rPr>
      </w:pPr>
      <w:r w:rsidRPr="00C336F3">
        <w:rPr>
          <w:rFonts w:ascii="Muli" w:hAnsi="Muli"/>
          <w:sz w:val="20"/>
          <w:szCs w:val="20"/>
        </w:rPr>
        <w:t>De cada sesión se elaborará acta que será aprobada y firmada por todos los que hubieran asistido a ella, a más tardar en la sesión inmediata posterior. En dicha acta se deberá señalar el sentido de los acuerdos tomados por las personas integrantes del Comité con derecho a voto y, en su caso, los comentarios relevantes de cada asunto.</w:t>
      </w:r>
    </w:p>
    <w:p w14:paraId="6CA3BF56" w14:textId="77777777" w:rsidR="00C336F3" w:rsidRDefault="00C336F3" w:rsidP="00C336F3">
      <w:pPr>
        <w:pStyle w:val="Prrafodelista"/>
        <w:spacing w:after="0" w:line="240" w:lineRule="auto"/>
        <w:ind w:left="1080"/>
        <w:jc w:val="both"/>
        <w:rPr>
          <w:rFonts w:ascii="Muli" w:hAnsi="Muli"/>
          <w:sz w:val="20"/>
          <w:szCs w:val="20"/>
        </w:rPr>
      </w:pPr>
    </w:p>
    <w:p w14:paraId="33C3D96E" w14:textId="77777777" w:rsidR="003C4262" w:rsidRDefault="00C336F3" w:rsidP="003C4262">
      <w:pPr>
        <w:pStyle w:val="Prrafodelista"/>
        <w:spacing w:after="0" w:line="240" w:lineRule="auto"/>
        <w:ind w:left="1080"/>
        <w:jc w:val="both"/>
        <w:rPr>
          <w:rFonts w:ascii="Muli" w:hAnsi="Muli"/>
          <w:sz w:val="20"/>
          <w:szCs w:val="20"/>
        </w:rPr>
      </w:pPr>
      <w:r w:rsidRPr="00C336F3">
        <w:rPr>
          <w:rFonts w:ascii="Muli" w:hAnsi="Muli"/>
          <w:sz w:val="20"/>
          <w:szCs w:val="20"/>
        </w:rPr>
        <w:t>Las personas que asistan a la sesión como invitadas, firmarán únicamente el acta como constancia de su asistencia o participación y como validación de sus comentarios.</w:t>
      </w:r>
    </w:p>
    <w:p w14:paraId="720FD048" w14:textId="77777777" w:rsidR="003C4262" w:rsidRDefault="003C4262" w:rsidP="003C4262">
      <w:pPr>
        <w:pStyle w:val="Prrafodelista"/>
        <w:spacing w:after="0" w:line="240" w:lineRule="auto"/>
        <w:ind w:left="1080"/>
        <w:jc w:val="both"/>
        <w:rPr>
          <w:rFonts w:ascii="Muli" w:hAnsi="Muli"/>
          <w:sz w:val="20"/>
          <w:szCs w:val="20"/>
        </w:rPr>
      </w:pPr>
    </w:p>
    <w:p w14:paraId="776347EF" w14:textId="626DF2EE" w:rsidR="00C336F3" w:rsidRDefault="00C336F3" w:rsidP="003C4262">
      <w:pPr>
        <w:pStyle w:val="Prrafodelista"/>
        <w:spacing w:after="0" w:line="240" w:lineRule="auto"/>
        <w:ind w:left="1080"/>
        <w:jc w:val="both"/>
        <w:rPr>
          <w:rFonts w:ascii="Muli" w:hAnsi="Muli"/>
          <w:sz w:val="20"/>
          <w:szCs w:val="20"/>
        </w:rPr>
      </w:pPr>
      <w:r w:rsidRPr="00E52464">
        <w:rPr>
          <w:rFonts w:ascii="Muli" w:hAnsi="Muli"/>
          <w:sz w:val="20"/>
          <w:szCs w:val="20"/>
        </w:rPr>
        <w:t>La copia del acta debidamente firmada deberá ser integrada en la carpeta de la siguiente sesión</w:t>
      </w:r>
      <w:r w:rsidR="003C4262">
        <w:rPr>
          <w:rFonts w:ascii="Muli" w:hAnsi="Muli"/>
          <w:sz w:val="20"/>
          <w:szCs w:val="20"/>
        </w:rPr>
        <w:t>.</w:t>
      </w:r>
    </w:p>
    <w:p w14:paraId="3463CE15" w14:textId="77777777" w:rsidR="003C4262" w:rsidRPr="00E52464" w:rsidRDefault="003C4262" w:rsidP="003C4262">
      <w:pPr>
        <w:pStyle w:val="Prrafodelista"/>
        <w:spacing w:after="0" w:line="240" w:lineRule="auto"/>
        <w:ind w:left="1080"/>
        <w:jc w:val="both"/>
        <w:rPr>
          <w:rFonts w:ascii="Muli" w:hAnsi="Muli"/>
          <w:sz w:val="20"/>
          <w:szCs w:val="20"/>
        </w:rPr>
      </w:pPr>
    </w:p>
    <w:p w14:paraId="38AD2B16" w14:textId="77777777" w:rsidR="003C4262" w:rsidRDefault="00C336F3" w:rsidP="00C336F3">
      <w:pPr>
        <w:pStyle w:val="Prrafodelista"/>
        <w:numPr>
          <w:ilvl w:val="0"/>
          <w:numId w:val="19"/>
        </w:numPr>
        <w:spacing w:after="0" w:line="240" w:lineRule="auto"/>
        <w:jc w:val="both"/>
        <w:rPr>
          <w:rFonts w:ascii="Muli" w:hAnsi="Muli"/>
          <w:sz w:val="20"/>
          <w:szCs w:val="20"/>
        </w:rPr>
      </w:pPr>
      <w:r w:rsidRPr="003C4262">
        <w:rPr>
          <w:rFonts w:ascii="Muli" w:hAnsi="Muli"/>
          <w:sz w:val="20"/>
          <w:szCs w:val="20"/>
        </w:rPr>
        <w:t>El orden del día de las sesiones ordinarias contendrá un apartado correspondiente al seguimiento de acuerdos emitidos en las sesiones anteriores.</w:t>
      </w:r>
    </w:p>
    <w:p w14:paraId="426EFA5D" w14:textId="77777777" w:rsidR="003C4262" w:rsidRDefault="003C4262" w:rsidP="003C4262">
      <w:pPr>
        <w:pStyle w:val="Prrafodelista"/>
        <w:spacing w:after="0" w:line="240" w:lineRule="auto"/>
        <w:ind w:left="1080"/>
        <w:jc w:val="both"/>
        <w:rPr>
          <w:rFonts w:ascii="Muli" w:hAnsi="Muli"/>
          <w:sz w:val="20"/>
          <w:szCs w:val="20"/>
        </w:rPr>
      </w:pPr>
    </w:p>
    <w:p w14:paraId="3B3095AC" w14:textId="09D1ED2A" w:rsidR="00C336F3" w:rsidRDefault="00C336F3" w:rsidP="003C4262">
      <w:pPr>
        <w:pStyle w:val="Prrafodelista"/>
        <w:spacing w:after="0" w:line="240" w:lineRule="auto"/>
        <w:ind w:left="1080"/>
        <w:jc w:val="both"/>
        <w:rPr>
          <w:rFonts w:ascii="Muli" w:hAnsi="Muli"/>
          <w:sz w:val="20"/>
          <w:szCs w:val="20"/>
        </w:rPr>
      </w:pPr>
      <w:r w:rsidRPr="003C4262">
        <w:rPr>
          <w:rFonts w:ascii="Muli" w:hAnsi="Muli"/>
          <w:sz w:val="20"/>
          <w:szCs w:val="20"/>
        </w:rPr>
        <w:t>En el punto correspondiente a asuntos generales, sólo podrán incluirse asuntos de carácter informativo</w:t>
      </w:r>
      <w:r w:rsidR="003C4262">
        <w:rPr>
          <w:rFonts w:ascii="Muli" w:hAnsi="Muli"/>
          <w:sz w:val="20"/>
          <w:szCs w:val="20"/>
        </w:rPr>
        <w:t>.</w:t>
      </w:r>
    </w:p>
    <w:p w14:paraId="48F3C8EF" w14:textId="77777777" w:rsidR="003C4262" w:rsidRPr="003C4262" w:rsidRDefault="003C4262" w:rsidP="003C4262">
      <w:pPr>
        <w:pStyle w:val="Prrafodelista"/>
        <w:spacing w:after="0" w:line="240" w:lineRule="auto"/>
        <w:ind w:left="1080"/>
        <w:jc w:val="both"/>
        <w:rPr>
          <w:rFonts w:ascii="Muli" w:hAnsi="Muli"/>
          <w:sz w:val="20"/>
          <w:szCs w:val="20"/>
        </w:rPr>
      </w:pPr>
    </w:p>
    <w:p w14:paraId="51EAB2DD" w14:textId="1BBB2CC3" w:rsidR="00C336F3" w:rsidRDefault="00C336F3" w:rsidP="00C336F3">
      <w:pPr>
        <w:pStyle w:val="Prrafodelista"/>
        <w:numPr>
          <w:ilvl w:val="0"/>
          <w:numId w:val="19"/>
        </w:numPr>
        <w:spacing w:after="0" w:line="240" w:lineRule="auto"/>
        <w:jc w:val="both"/>
        <w:rPr>
          <w:rFonts w:ascii="Muli" w:hAnsi="Muli"/>
          <w:sz w:val="20"/>
          <w:szCs w:val="20"/>
        </w:rPr>
      </w:pPr>
      <w:r w:rsidRPr="00E52464">
        <w:rPr>
          <w:rFonts w:ascii="Muli" w:hAnsi="Muli"/>
          <w:sz w:val="20"/>
          <w:szCs w:val="20"/>
        </w:rPr>
        <w:t>En la primera sesión ordinaria de cada ejercicio fiscal se presentará a consideración del Comité el calendario de sesiones ordinarias del mismo ejercicio</w:t>
      </w:r>
      <w:r w:rsidR="003C4262">
        <w:rPr>
          <w:rFonts w:ascii="Muli" w:hAnsi="Muli"/>
          <w:sz w:val="20"/>
          <w:szCs w:val="20"/>
        </w:rPr>
        <w:t>.</w:t>
      </w:r>
    </w:p>
    <w:p w14:paraId="7B828075" w14:textId="77777777" w:rsidR="003C4262" w:rsidRPr="00E52464" w:rsidRDefault="003C4262" w:rsidP="003C4262">
      <w:pPr>
        <w:pStyle w:val="Prrafodelista"/>
        <w:spacing w:after="0" w:line="240" w:lineRule="auto"/>
        <w:ind w:left="1080"/>
        <w:jc w:val="both"/>
        <w:rPr>
          <w:rFonts w:ascii="Muli" w:hAnsi="Muli"/>
          <w:sz w:val="20"/>
          <w:szCs w:val="20"/>
        </w:rPr>
      </w:pPr>
    </w:p>
    <w:p w14:paraId="33DC97C9" w14:textId="77777777" w:rsidR="00C336F3" w:rsidRPr="00E52464" w:rsidRDefault="00C336F3" w:rsidP="00C336F3">
      <w:pPr>
        <w:pStyle w:val="Prrafodelista"/>
        <w:numPr>
          <w:ilvl w:val="0"/>
          <w:numId w:val="19"/>
        </w:numPr>
        <w:spacing w:after="0" w:line="240" w:lineRule="auto"/>
        <w:jc w:val="both"/>
        <w:rPr>
          <w:rFonts w:ascii="Muli" w:hAnsi="Muli"/>
          <w:sz w:val="20"/>
          <w:szCs w:val="20"/>
        </w:rPr>
      </w:pPr>
      <w:r w:rsidRPr="00E52464">
        <w:rPr>
          <w:rFonts w:ascii="Muli" w:hAnsi="Muli"/>
          <w:sz w:val="20"/>
          <w:szCs w:val="20"/>
        </w:rPr>
        <w:t>El contenido de la información y documentación que se someta a consideración del Comité será de la exclusiva responsabilidad del área que las formule.</w:t>
      </w:r>
    </w:p>
    <w:p w14:paraId="5DE8A338" w14:textId="77777777" w:rsidR="00C336F3" w:rsidRPr="00C336F3" w:rsidRDefault="00C336F3" w:rsidP="00C336F3">
      <w:pPr>
        <w:spacing w:after="0" w:line="240" w:lineRule="auto"/>
        <w:jc w:val="both"/>
        <w:rPr>
          <w:rFonts w:ascii="Muli" w:hAnsi="Muli"/>
          <w:sz w:val="20"/>
          <w:szCs w:val="20"/>
        </w:rPr>
      </w:pPr>
    </w:p>
    <w:p w14:paraId="38DA1A2B" w14:textId="77777777" w:rsidR="004F5D88" w:rsidRPr="00E52464" w:rsidRDefault="004F5D88" w:rsidP="00DE6123">
      <w:pPr>
        <w:pStyle w:val="Prrafodelista"/>
        <w:spacing w:after="0" w:line="240" w:lineRule="auto"/>
        <w:ind w:left="1080"/>
        <w:jc w:val="both"/>
        <w:rPr>
          <w:rFonts w:ascii="Muli" w:hAnsi="Muli"/>
          <w:sz w:val="20"/>
          <w:szCs w:val="20"/>
        </w:rPr>
      </w:pPr>
    </w:p>
    <w:p w14:paraId="3568F0E3" w14:textId="77777777" w:rsidR="009569F5" w:rsidRPr="00E52464" w:rsidRDefault="009569F5" w:rsidP="00DE6123">
      <w:pPr>
        <w:spacing w:after="0" w:line="240" w:lineRule="auto"/>
        <w:jc w:val="right"/>
        <w:rPr>
          <w:rFonts w:ascii="Muli" w:hAnsi="Muli"/>
          <w:b/>
          <w:bCs/>
          <w:sz w:val="20"/>
          <w:szCs w:val="20"/>
        </w:rPr>
      </w:pPr>
      <w:r w:rsidRPr="00E52464">
        <w:rPr>
          <w:rFonts w:ascii="Muli" w:hAnsi="Muli"/>
          <w:b/>
          <w:bCs/>
          <w:sz w:val="20"/>
          <w:szCs w:val="20"/>
        </w:rPr>
        <w:t>Facultades de la Presidencia del Comité</w:t>
      </w:r>
    </w:p>
    <w:p w14:paraId="15EE14AD" w14:textId="4E23E7FC" w:rsidR="009569F5" w:rsidRDefault="009569F5" w:rsidP="00DE6123">
      <w:pPr>
        <w:spacing w:after="0" w:line="240" w:lineRule="auto"/>
        <w:jc w:val="both"/>
        <w:rPr>
          <w:rFonts w:ascii="Muli" w:hAnsi="Muli"/>
          <w:sz w:val="20"/>
          <w:szCs w:val="20"/>
        </w:rPr>
      </w:pPr>
      <w:r w:rsidRPr="00E52464">
        <w:rPr>
          <w:rFonts w:ascii="Muli" w:hAnsi="Muli"/>
          <w:b/>
          <w:bCs/>
          <w:sz w:val="20"/>
          <w:szCs w:val="20"/>
        </w:rPr>
        <w:t>Artículo 1</w:t>
      </w:r>
      <w:r w:rsidR="003C4262">
        <w:rPr>
          <w:rFonts w:ascii="Muli" w:hAnsi="Muli"/>
          <w:b/>
          <w:bCs/>
          <w:sz w:val="20"/>
          <w:szCs w:val="20"/>
        </w:rPr>
        <w:t>2</w:t>
      </w:r>
      <w:r w:rsidRPr="00E52464">
        <w:rPr>
          <w:rFonts w:ascii="Muli" w:hAnsi="Muli"/>
          <w:sz w:val="20"/>
          <w:szCs w:val="20"/>
        </w:rPr>
        <w:t xml:space="preserve">. La persona titular de la Presidencia tendrá las siguientes facultades: </w:t>
      </w:r>
    </w:p>
    <w:p w14:paraId="35B02251" w14:textId="77777777" w:rsidR="003C4262" w:rsidRPr="00E52464" w:rsidRDefault="003C4262" w:rsidP="00DE6123">
      <w:pPr>
        <w:spacing w:after="0" w:line="240" w:lineRule="auto"/>
        <w:jc w:val="both"/>
        <w:rPr>
          <w:rFonts w:ascii="Muli" w:hAnsi="Muli"/>
          <w:sz w:val="20"/>
          <w:szCs w:val="20"/>
        </w:rPr>
      </w:pPr>
    </w:p>
    <w:p w14:paraId="699BED03" w14:textId="39712388"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 xml:space="preserve">Fijar las condiciones de las adquisiciones, enajenaciones y arrendamientos de bienes </w:t>
      </w:r>
      <w:r w:rsidR="00454C78" w:rsidRPr="00E52464">
        <w:rPr>
          <w:rFonts w:ascii="Muli" w:hAnsi="Muli"/>
          <w:sz w:val="20"/>
          <w:szCs w:val="20"/>
        </w:rPr>
        <w:t>muebles,</w:t>
      </w:r>
      <w:r w:rsidRPr="00E52464">
        <w:rPr>
          <w:rFonts w:ascii="Muli" w:hAnsi="Muli"/>
          <w:sz w:val="20"/>
          <w:szCs w:val="20"/>
        </w:rPr>
        <w:t xml:space="preserve"> así como de la contratación de servicios, y aprobar los formatos, instructivos y manuales correspondientes</w:t>
      </w:r>
      <w:r w:rsidR="003C4262">
        <w:rPr>
          <w:rFonts w:ascii="Muli" w:hAnsi="Muli"/>
          <w:sz w:val="20"/>
          <w:szCs w:val="20"/>
        </w:rPr>
        <w:t>.</w:t>
      </w:r>
    </w:p>
    <w:p w14:paraId="1EA819D3" w14:textId="77777777" w:rsidR="003C4262" w:rsidRPr="00E52464" w:rsidRDefault="003C4262" w:rsidP="003C4262">
      <w:pPr>
        <w:pStyle w:val="Prrafodelista"/>
        <w:spacing w:after="0" w:line="240" w:lineRule="auto"/>
        <w:ind w:left="1080"/>
        <w:jc w:val="both"/>
        <w:rPr>
          <w:rFonts w:ascii="Muli" w:hAnsi="Muli"/>
          <w:sz w:val="20"/>
          <w:szCs w:val="20"/>
        </w:rPr>
      </w:pPr>
    </w:p>
    <w:p w14:paraId="1DE086D3" w14:textId="1236F9FC"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Autorizar las adquisiciones de bienes muebles usados cuando sea justificable de conformidad con los procedimientos de adquisiciones correspondientes</w:t>
      </w:r>
      <w:r w:rsidR="003C4262">
        <w:rPr>
          <w:rFonts w:ascii="Muli" w:hAnsi="Muli"/>
          <w:sz w:val="20"/>
          <w:szCs w:val="20"/>
        </w:rPr>
        <w:t>.</w:t>
      </w:r>
    </w:p>
    <w:p w14:paraId="27A62A57" w14:textId="77777777" w:rsidR="003C4262" w:rsidRPr="003C4262" w:rsidRDefault="003C4262" w:rsidP="003C4262">
      <w:pPr>
        <w:spacing w:after="0" w:line="240" w:lineRule="auto"/>
        <w:jc w:val="both"/>
        <w:rPr>
          <w:rFonts w:ascii="Muli" w:hAnsi="Muli"/>
          <w:sz w:val="20"/>
          <w:szCs w:val="20"/>
        </w:rPr>
      </w:pPr>
    </w:p>
    <w:p w14:paraId="49A1145C" w14:textId="75159202"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lastRenderedPageBreak/>
        <w:t xml:space="preserve">Autorizar, en términos de la Ley, de la Ley del Presupuesto General de Egresos para el ejercicio fiscal correspondiente y de este </w:t>
      </w:r>
      <w:r w:rsidR="00C403C6" w:rsidRPr="00E52464">
        <w:rPr>
          <w:rFonts w:ascii="Muli" w:hAnsi="Muli"/>
          <w:sz w:val="20"/>
          <w:szCs w:val="20"/>
        </w:rPr>
        <w:t>R</w:t>
      </w:r>
      <w:r w:rsidRPr="00E52464">
        <w:rPr>
          <w:rFonts w:ascii="Muli" w:hAnsi="Muli"/>
          <w:sz w:val="20"/>
          <w:szCs w:val="20"/>
        </w:rPr>
        <w:t xml:space="preserve">eglamento, la adjudicación directa en la adquisición y enajenación de bienes muebles y contratación de servicios y someter a </w:t>
      </w:r>
      <w:r w:rsidRPr="00193BF6">
        <w:rPr>
          <w:rFonts w:ascii="Muli" w:hAnsi="Muli"/>
          <w:sz w:val="20"/>
          <w:szCs w:val="20"/>
        </w:rPr>
        <w:t>consideración del Comité la adjudicación directa por excepción a la licitación</w:t>
      </w:r>
      <w:r w:rsidR="003C4262">
        <w:rPr>
          <w:rFonts w:ascii="Muli" w:hAnsi="Muli"/>
          <w:sz w:val="20"/>
          <w:szCs w:val="20"/>
        </w:rPr>
        <w:t>.</w:t>
      </w:r>
    </w:p>
    <w:p w14:paraId="2E51F974" w14:textId="77777777" w:rsidR="003C4262" w:rsidRPr="003C4262" w:rsidRDefault="003C4262" w:rsidP="003C4262">
      <w:pPr>
        <w:spacing w:after="0" w:line="240" w:lineRule="auto"/>
        <w:jc w:val="both"/>
        <w:rPr>
          <w:rFonts w:ascii="Muli" w:hAnsi="Muli"/>
          <w:sz w:val="20"/>
          <w:szCs w:val="20"/>
        </w:rPr>
      </w:pPr>
    </w:p>
    <w:p w14:paraId="58BE83DD" w14:textId="57EFF50D" w:rsidR="001E2573" w:rsidRDefault="009569F5" w:rsidP="00DE6123">
      <w:pPr>
        <w:pStyle w:val="Prrafodelista"/>
        <w:numPr>
          <w:ilvl w:val="0"/>
          <w:numId w:val="17"/>
        </w:numPr>
        <w:spacing w:after="0" w:line="240" w:lineRule="auto"/>
        <w:jc w:val="both"/>
        <w:rPr>
          <w:rFonts w:ascii="Muli" w:hAnsi="Muli"/>
          <w:sz w:val="20"/>
          <w:szCs w:val="20"/>
        </w:rPr>
      </w:pPr>
      <w:r w:rsidRPr="00193BF6">
        <w:rPr>
          <w:rFonts w:ascii="Muli" w:hAnsi="Muli"/>
          <w:sz w:val="20"/>
          <w:szCs w:val="20"/>
        </w:rPr>
        <w:t xml:space="preserve">Someter a consideración del Comité, las convocatorias y </w:t>
      </w:r>
      <w:r w:rsidR="0043787C" w:rsidRPr="00193BF6">
        <w:rPr>
          <w:rFonts w:ascii="Muli" w:hAnsi="Muli"/>
          <w:sz w:val="20"/>
          <w:szCs w:val="20"/>
        </w:rPr>
        <w:t xml:space="preserve">bases para las adquisiciones, enajenaciones y arrendamientos de bienes muebles, así como la contratación de servicios </w:t>
      </w:r>
      <w:r w:rsidRPr="00193BF6">
        <w:rPr>
          <w:rFonts w:ascii="Muli" w:hAnsi="Muli"/>
          <w:sz w:val="20"/>
          <w:szCs w:val="20"/>
        </w:rPr>
        <w:t>que conforme a la Ley deban realizarse</w:t>
      </w:r>
      <w:r w:rsidR="003C4262">
        <w:rPr>
          <w:rFonts w:ascii="Muli" w:hAnsi="Muli"/>
          <w:sz w:val="20"/>
          <w:szCs w:val="20"/>
        </w:rPr>
        <w:t>.</w:t>
      </w:r>
    </w:p>
    <w:p w14:paraId="1F04AB25" w14:textId="77777777" w:rsidR="003C4262" w:rsidRPr="003C4262" w:rsidRDefault="003C4262" w:rsidP="003C4262">
      <w:pPr>
        <w:spacing w:after="0" w:line="240" w:lineRule="auto"/>
        <w:jc w:val="both"/>
        <w:rPr>
          <w:rFonts w:ascii="Muli" w:hAnsi="Muli"/>
          <w:sz w:val="20"/>
          <w:szCs w:val="20"/>
        </w:rPr>
      </w:pPr>
    </w:p>
    <w:p w14:paraId="4396E0BE" w14:textId="52D10887" w:rsidR="009569F5" w:rsidRDefault="001E2573"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Suscribir l</w:t>
      </w:r>
      <w:r w:rsidR="00B90776" w:rsidRPr="00E52464">
        <w:rPr>
          <w:rFonts w:ascii="Muli" w:hAnsi="Muli"/>
          <w:sz w:val="20"/>
          <w:szCs w:val="20"/>
        </w:rPr>
        <w:t>as convocatorias</w:t>
      </w:r>
      <w:r w:rsidRPr="00E52464">
        <w:rPr>
          <w:rFonts w:ascii="Muli" w:hAnsi="Muli"/>
          <w:sz w:val="20"/>
          <w:szCs w:val="20"/>
        </w:rPr>
        <w:t xml:space="preserve"> de las sesiones del Comité</w:t>
      </w:r>
      <w:r w:rsidR="003C4262">
        <w:rPr>
          <w:rFonts w:ascii="Muli" w:hAnsi="Muli"/>
          <w:sz w:val="20"/>
          <w:szCs w:val="20"/>
        </w:rPr>
        <w:t>.</w:t>
      </w:r>
    </w:p>
    <w:p w14:paraId="33B0338E" w14:textId="77777777" w:rsidR="003C4262" w:rsidRPr="003C4262" w:rsidRDefault="003C4262" w:rsidP="003C4262">
      <w:pPr>
        <w:spacing w:after="0" w:line="240" w:lineRule="auto"/>
        <w:jc w:val="both"/>
        <w:rPr>
          <w:rFonts w:ascii="Muli" w:hAnsi="Muli"/>
          <w:sz w:val="20"/>
          <w:szCs w:val="20"/>
        </w:rPr>
      </w:pPr>
    </w:p>
    <w:p w14:paraId="0E38B244" w14:textId="7F443C25"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Determinar la modificación, suspensión, terminación o rescisión de los contratos</w:t>
      </w:r>
      <w:r w:rsidR="003C4262">
        <w:rPr>
          <w:rFonts w:ascii="Muli" w:hAnsi="Muli"/>
          <w:sz w:val="20"/>
          <w:szCs w:val="20"/>
        </w:rPr>
        <w:t>.</w:t>
      </w:r>
    </w:p>
    <w:p w14:paraId="41BF4E23" w14:textId="77777777" w:rsidR="003C4262" w:rsidRPr="003C4262" w:rsidRDefault="003C4262" w:rsidP="003C4262">
      <w:pPr>
        <w:spacing w:after="0" w:line="240" w:lineRule="auto"/>
        <w:jc w:val="both"/>
        <w:rPr>
          <w:rFonts w:ascii="Muli" w:hAnsi="Muli"/>
          <w:sz w:val="20"/>
          <w:szCs w:val="20"/>
        </w:rPr>
      </w:pPr>
    </w:p>
    <w:p w14:paraId="301B9AFE" w14:textId="3C5E365B"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Suscribir los contratos administrativos y realizar los demás actos jurídicos que resulten necesarios para el cumplimiento de sus facultades</w:t>
      </w:r>
      <w:r w:rsidR="003C4262">
        <w:rPr>
          <w:rFonts w:ascii="Muli" w:hAnsi="Muli"/>
          <w:sz w:val="20"/>
          <w:szCs w:val="20"/>
        </w:rPr>
        <w:t>.</w:t>
      </w:r>
    </w:p>
    <w:p w14:paraId="1C976310" w14:textId="77777777" w:rsidR="003C4262" w:rsidRPr="003C4262" w:rsidRDefault="003C4262" w:rsidP="003C4262">
      <w:pPr>
        <w:spacing w:after="0" w:line="240" w:lineRule="auto"/>
        <w:jc w:val="both"/>
        <w:rPr>
          <w:rFonts w:ascii="Muli" w:hAnsi="Muli"/>
          <w:sz w:val="20"/>
          <w:szCs w:val="20"/>
        </w:rPr>
      </w:pPr>
    </w:p>
    <w:p w14:paraId="2E15D645" w14:textId="5C872592"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Planear, programar y presupuestar las adquisiciones y arrendamientos de bienes muebles, así como la contratación de servicios</w:t>
      </w:r>
      <w:r w:rsidR="003C4262">
        <w:rPr>
          <w:rFonts w:ascii="Muli" w:hAnsi="Muli"/>
          <w:sz w:val="20"/>
          <w:szCs w:val="20"/>
        </w:rPr>
        <w:t>.</w:t>
      </w:r>
    </w:p>
    <w:p w14:paraId="2947A0B5" w14:textId="77777777" w:rsidR="003C4262" w:rsidRPr="003C4262" w:rsidRDefault="003C4262" w:rsidP="003C4262">
      <w:pPr>
        <w:spacing w:after="0" w:line="240" w:lineRule="auto"/>
        <w:jc w:val="both"/>
        <w:rPr>
          <w:rFonts w:ascii="Muli" w:hAnsi="Muli"/>
          <w:sz w:val="20"/>
          <w:szCs w:val="20"/>
        </w:rPr>
      </w:pPr>
    </w:p>
    <w:p w14:paraId="16C9E04C" w14:textId="3A26F513" w:rsidR="009569F5"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Acordar la prórroga para la entrega de los bienes muebles o prestación de servicios, así como el otorgamiento de anticipos a p</w:t>
      </w:r>
      <w:r w:rsidR="00FC348D" w:rsidRPr="00E52464">
        <w:rPr>
          <w:rFonts w:ascii="Muli" w:hAnsi="Muli"/>
          <w:sz w:val="20"/>
          <w:szCs w:val="20"/>
        </w:rPr>
        <w:t>roveedores</w:t>
      </w:r>
      <w:r w:rsidRPr="00E52464">
        <w:rPr>
          <w:rFonts w:ascii="Muli" w:hAnsi="Muli"/>
          <w:sz w:val="20"/>
          <w:szCs w:val="20"/>
        </w:rPr>
        <w:t>, cuando así corresponda en los términos de la Ley</w:t>
      </w:r>
      <w:r w:rsidR="003C4262">
        <w:rPr>
          <w:rFonts w:ascii="Muli" w:hAnsi="Muli"/>
          <w:sz w:val="20"/>
          <w:szCs w:val="20"/>
        </w:rPr>
        <w:t>.</w:t>
      </w:r>
    </w:p>
    <w:p w14:paraId="79AC5E1B" w14:textId="77777777" w:rsidR="003C4262" w:rsidRPr="003C4262" w:rsidRDefault="003C4262" w:rsidP="003C4262">
      <w:pPr>
        <w:spacing w:after="0" w:line="240" w:lineRule="auto"/>
        <w:jc w:val="both"/>
        <w:rPr>
          <w:rFonts w:ascii="Muli" w:hAnsi="Muli"/>
          <w:sz w:val="20"/>
          <w:szCs w:val="20"/>
        </w:rPr>
      </w:pPr>
    </w:p>
    <w:p w14:paraId="1737C05B" w14:textId="222AA962" w:rsidR="009569F5" w:rsidRPr="00E52464" w:rsidRDefault="009569F5" w:rsidP="00DE6123">
      <w:pPr>
        <w:pStyle w:val="Prrafodelista"/>
        <w:numPr>
          <w:ilvl w:val="0"/>
          <w:numId w:val="17"/>
        </w:numPr>
        <w:spacing w:after="0" w:line="240" w:lineRule="auto"/>
        <w:jc w:val="both"/>
        <w:rPr>
          <w:rFonts w:ascii="Muli" w:hAnsi="Muli"/>
          <w:sz w:val="20"/>
          <w:szCs w:val="20"/>
        </w:rPr>
      </w:pPr>
      <w:r w:rsidRPr="00E52464">
        <w:rPr>
          <w:rFonts w:ascii="Muli" w:hAnsi="Muli"/>
          <w:sz w:val="20"/>
          <w:szCs w:val="20"/>
        </w:rPr>
        <w:t>Las demás que sean necesarias para el cabal cumplimiento de sus atribuciones.</w:t>
      </w:r>
    </w:p>
    <w:p w14:paraId="59B0CC32" w14:textId="77777777" w:rsidR="004F5D88" w:rsidRPr="00E52464" w:rsidRDefault="004F5D88" w:rsidP="00DE6123">
      <w:pPr>
        <w:pStyle w:val="Prrafodelista"/>
        <w:spacing w:after="0" w:line="240" w:lineRule="auto"/>
        <w:ind w:left="1080"/>
        <w:jc w:val="both"/>
        <w:rPr>
          <w:rFonts w:ascii="Muli" w:hAnsi="Muli"/>
          <w:sz w:val="20"/>
          <w:szCs w:val="20"/>
        </w:rPr>
      </w:pPr>
    </w:p>
    <w:p w14:paraId="50DB0E97" w14:textId="77777777" w:rsidR="009569F5" w:rsidRPr="00E52464" w:rsidRDefault="009569F5" w:rsidP="00DE6123">
      <w:pPr>
        <w:spacing w:after="0" w:line="240" w:lineRule="auto"/>
        <w:jc w:val="right"/>
        <w:rPr>
          <w:rFonts w:ascii="Muli" w:hAnsi="Muli"/>
          <w:b/>
          <w:bCs/>
          <w:sz w:val="20"/>
          <w:szCs w:val="20"/>
        </w:rPr>
      </w:pPr>
      <w:r w:rsidRPr="00E52464">
        <w:rPr>
          <w:rFonts w:ascii="Muli" w:hAnsi="Muli"/>
          <w:b/>
          <w:bCs/>
          <w:sz w:val="20"/>
          <w:szCs w:val="20"/>
        </w:rPr>
        <w:t>Atribuciones de la Secretaría del Comité</w:t>
      </w:r>
    </w:p>
    <w:p w14:paraId="7ECBA525" w14:textId="4E330D0E" w:rsidR="009569F5" w:rsidRDefault="009569F5"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B90776" w:rsidRPr="00E52464">
        <w:rPr>
          <w:rFonts w:ascii="Muli" w:hAnsi="Muli"/>
          <w:b/>
          <w:bCs/>
          <w:sz w:val="20"/>
          <w:szCs w:val="20"/>
        </w:rPr>
        <w:t>1</w:t>
      </w:r>
      <w:r w:rsidR="003C4262">
        <w:rPr>
          <w:rFonts w:ascii="Muli" w:hAnsi="Muli"/>
          <w:b/>
          <w:bCs/>
          <w:sz w:val="20"/>
          <w:szCs w:val="20"/>
        </w:rPr>
        <w:t>3</w:t>
      </w:r>
      <w:r w:rsidRPr="00193BF6">
        <w:rPr>
          <w:rFonts w:ascii="Muli" w:hAnsi="Muli"/>
          <w:b/>
          <w:bCs/>
          <w:sz w:val="20"/>
          <w:szCs w:val="20"/>
        </w:rPr>
        <w:t>.</w:t>
      </w:r>
      <w:r w:rsidR="00454C78" w:rsidRPr="00193BF6">
        <w:rPr>
          <w:rFonts w:ascii="Muli" w:hAnsi="Muli"/>
          <w:b/>
          <w:bCs/>
          <w:sz w:val="20"/>
          <w:szCs w:val="20"/>
        </w:rPr>
        <w:t xml:space="preserve"> </w:t>
      </w:r>
      <w:r w:rsidRPr="00193BF6">
        <w:rPr>
          <w:rFonts w:ascii="Muli" w:hAnsi="Muli"/>
          <w:sz w:val="20"/>
          <w:szCs w:val="20"/>
        </w:rPr>
        <w:t xml:space="preserve">La </w:t>
      </w:r>
      <w:r w:rsidR="003C4262">
        <w:rPr>
          <w:rFonts w:ascii="Muli" w:hAnsi="Muli"/>
          <w:sz w:val="20"/>
          <w:szCs w:val="20"/>
        </w:rPr>
        <w:t xml:space="preserve">persona titular de la </w:t>
      </w:r>
      <w:r w:rsidRPr="00193BF6">
        <w:rPr>
          <w:rFonts w:ascii="Muli" w:hAnsi="Muli"/>
          <w:sz w:val="20"/>
          <w:szCs w:val="20"/>
        </w:rPr>
        <w:t>Secretaría del Comité tendrá a su cargo las siguientes atribuciones:</w:t>
      </w:r>
    </w:p>
    <w:p w14:paraId="72802606" w14:textId="77777777" w:rsidR="003C4262" w:rsidRPr="00193BF6" w:rsidRDefault="003C4262" w:rsidP="00DE6123">
      <w:pPr>
        <w:spacing w:after="0" w:line="240" w:lineRule="auto"/>
        <w:jc w:val="both"/>
        <w:rPr>
          <w:rFonts w:ascii="Muli" w:hAnsi="Muli"/>
          <w:sz w:val="20"/>
          <w:szCs w:val="20"/>
        </w:rPr>
      </w:pPr>
    </w:p>
    <w:p w14:paraId="09D5AB2D" w14:textId="5A7C766B" w:rsidR="005F7072" w:rsidRDefault="005F7072"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Formular las convocatorias para las sesiones ordinarias o extraordinarias del Comité</w:t>
      </w:r>
      <w:r w:rsidR="003C4262">
        <w:rPr>
          <w:rFonts w:ascii="Muli" w:hAnsi="Muli"/>
          <w:sz w:val="20"/>
          <w:szCs w:val="20"/>
        </w:rPr>
        <w:t>.</w:t>
      </w:r>
    </w:p>
    <w:p w14:paraId="390B60A4" w14:textId="77777777" w:rsidR="003C4262" w:rsidRPr="003C4262" w:rsidRDefault="003C4262" w:rsidP="003C4262">
      <w:pPr>
        <w:spacing w:after="0" w:line="240" w:lineRule="auto"/>
        <w:ind w:left="360"/>
        <w:jc w:val="both"/>
        <w:rPr>
          <w:rFonts w:ascii="Muli" w:hAnsi="Muli"/>
          <w:sz w:val="20"/>
          <w:szCs w:val="20"/>
        </w:rPr>
      </w:pPr>
    </w:p>
    <w:p w14:paraId="0502842B" w14:textId="0CF52391" w:rsidR="00B65E51" w:rsidRDefault="00B65E51"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Elaborar el calendario de sesiones ordinarias del mismo ejercicio que se presentará a consideración del Comité</w:t>
      </w:r>
      <w:r w:rsidR="003C4262">
        <w:rPr>
          <w:rFonts w:ascii="Muli" w:hAnsi="Muli"/>
          <w:sz w:val="20"/>
          <w:szCs w:val="20"/>
        </w:rPr>
        <w:t>.</w:t>
      </w:r>
    </w:p>
    <w:p w14:paraId="5A4037EC" w14:textId="77777777" w:rsidR="003C4262" w:rsidRPr="003C4262" w:rsidRDefault="003C4262" w:rsidP="003C4262">
      <w:pPr>
        <w:spacing w:after="0" w:line="240" w:lineRule="auto"/>
        <w:jc w:val="both"/>
        <w:rPr>
          <w:rFonts w:ascii="Muli" w:hAnsi="Muli"/>
          <w:sz w:val="20"/>
          <w:szCs w:val="20"/>
        </w:rPr>
      </w:pPr>
    </w:p>
    <w:p w14:paraId="68C71071" w14:textId="1E0FDC92" w:rsidR="005F7072" w:rsidRDefault="005F7072"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 xml:space="preserve">Convocar por instrucción del </w:t>
      </w:r>
      <w:proofErr w:type="gramStart"/>
      <w:r w:rsidRPr="00193BF6">
        <w:rPr>
          <w:rFonts w:ascii="Muli" w:hAnsi="Muli"/>
          <w:sz w:val="20"/>
          <w:szCs w:val="20"/>
        </w:rPr>
        <w:t>Presidente</w:t>
      </w:r>
      <w:proofErr w:type="gramEnd"/>
      <w:r w:rsidRPr="00E52464">
        <w:rPr>
          <w:rFonts w:ascii="Muli" w:hAnsi="Muli"/>
          <w:sz w:val="20"/>
          <w:szCs w:val="20"/>
        </w:rPr>
        <w:t xml:space="preserve"> a los integrantes del Comité para la celebración de las sesiones</w:t>
      </w:r>
      <w:r w:rsidR="00BD4182" w:rsidRPr="00E52464">
        <w:rPr>
          <w:rFonts w:ascii="Muli" w:hAnsi="Muli"/>
          <w:sz w:val="20"/>
          <w:szCs w:val="20"/>
        </w:rPr>
        <w:t xml:space="preserve"> del Comité</w:t>
      </w:r>
      <w:r w:rsidR="003C4262">
        <w:rPr>
          <w:rFonts w:ascii="Muli" w:hAnsi="Muli"/>
          <w:sz w:val="20"/>
          <w:szCs w:val="20"/>
        </w:rPr>
        <w:t>.</w:t>
      </w:r>
    </w:p>
    <w:p w14:paraId="5E32CC94" w14:textId="77777777" w:rsidR="003C4262" w:rsidRPr="003C4262" w:rsidRDefault="003C4262" w:rsidP="003C4262">
      <w:pPr>
        <w:pStyle w:val="Prrafodelista"/>
        <w:rPr>
          <w:rFonts w:ascii="Muli" w:hAnsi="Muli"/>
          <w:sz w:val="20"/>
          <w:szCs w:val="20"/>
        </w:rPr>
      </w:pPr>
    </w:p>
    <w:p w14:paraId="72F13ABC" w14:textId="31B69E93" w:rsidR="005F7072" w:rsidRDefault="005F7072" w:rsidP="00DE6123">
      <w:pPr>
        <w:pStyle w:val="Prrafodelista"/>
        <w:numPr>
          <w:ilvl w:val="0"/>
          <w:numId w:val="18"/>
        </w:numPr>
        <w:spacing w:after="0" w:line="240" w:lineRule="auto"/>
        <w:jc w:val="both"/>
        <w:rPr>
          <w:rFonts w:ascii="Muli" w:hAnsi="Muli"/>
          <w:sz w:val="20"/>
          <w:szCs w:val="20"/>
        </w:rPr>
      </w:pPr>
      <w:r w:rsidRPr="00E52464">
        <w:rPr>
          <w:rFonts w:ascii="Muli" w:hAnsi="Muli"/>
          <w:sz w:val="20"/>
          <w:szCs w:val="20"/>
        </w:rPr>
        <w:t>Elaborar o en su caso, reunir los documentos necesarios para las sesiones del Comité</w:t>
      </w:r>
      <w:r w:rsidR="003C4262">
        <w:rPr>
          <w:rFonts w:ascii="Muli" w:hAnsi="Muli"/>
          <w:sz w:val="20"/>
          <w:szCs w:val="20"/>
        </w:rPr>
        <w:t>.</w:t>
      </w:r>
    </w:p>
    <w:p w14:paraId="61A8A1C3" w14:textId="77777777" w:rsidR="003C4262" w:rsidRPr="003C4262" w:rsidRDefault="003C4262" w:rsidP="003C4262">
      <w:pPr>
        <w:spacing w:after="0" w:line="240" w:lineRule="auto"/>
        <w:jc w:val="both"/>
        <w:rPr>
          <w:rFonts w:ascii="Muli" w:hAnsi="Muli"/>
          <w:sz w:val="20"/>
          <w:szCs w:val="20"/>
        </w:rPr>
      </w:pPr>
    </w:p>
    <w:p w14:paraId="621B4ECD" w14:textId="4DDD122B" w:rsidR="005F7072" w:rsidRDefault="005F7072" w:rsidP="00DE6123">
      <w:pPr>
        <w:pStyle w:val="Prrafodelista"/>
        <w:numPr>
          <w:ilvl w:val="0"/>
          <w:numId w:val="18"/>
        </w:numPr>
        <w:spacing w:after="0" w:line="240" w:lineRule="auto"/>
        <w:jc w:val="both"/>
        <w:rPr>
          <w:rFonts w:ascii="Muli" w:hAnsi="Muli"/>
          <w:sz w:val="20"/>
          <w:szCs w:val="20"/>
        </w:rPr>
      </w:pPr>
      <w:r w:rsidRPr="00E52464">
        <w:rPr>
          <w:rFonts w:ascii="Muli" w:hAnsi="Muli"/>
          <w:sz w:val="20"/>
          <w:szCs w:val="20"/>
        </w:rPr>
        <w:t>Elaborar las actas de las sesiones ordinarias o extraordinarias celebradas por el Comité</w:t>
      </w:r>
      <w:r w:rsidR="003C4262">
        <w:rPr>
          <w:rFonts w:ascii="Muli" w:hAnsi="Muli"/>
          <w:sz w:val="20"/>
          <w:szCs w:val="20"/>
        </w:rPr>
        <w:t>.</w:t>
      </w:r>
    </w:p>
    <w:p w14:paraId="15E9187D" w14:textId="77777777" w:rsidR="003C4262" w:rsidRPr="003C4262" w:rsidRDefault="003C4262" w:rsidP="003C4262">
      <w:pPr>
        <w:spacing w:after="0" w:line="240" w:lineRule="auto"/>
        <w:jc w:val="both"/>
        <w:rPr>
          <w:rFonts w:ascii="Muli" w:hAnsi="Muli"/>
          <w:sz w:val="20"/>
          <w:szCs w:val="20"/>
        </w:rPr>
      </w:pPr>
    </w:p>
    <w:p w14:paraId="1AA6942B" w14:textId="2FFC9550" w:rsidR="005F7072" w:rsidRDefault="005F7072" w:rsidP="00DE6123">
      <w:pPr>
        <w:pStyle w:val="Prrafodelista"/>
        <w:numPr>
          <w:ilvl w:val="0"/>
          <w:numId w:val="18"/>
        </w:numPr>
        <w:spacing w:after="0" w:line="240" w:lineRule="auto"/>
        <w:jc w:val="both"/>
        <w:rPr>
          <w:rFonts w:ascii="Muli" w:hAnsi="Muli"/>
          <w:sz w:val="20"/>
          <w:szCs w:val="20"/>
        </w:rPr>
      </w:pPr>
      <w:r w:rsidRPr="00E52464">
        <w:rPr>
          <w:rFonts w:ascii="Muli" w:hAnsi="Muli"/>
          <w:sz w:val="20"/>
          <w:szCs w:val="20"/>
        </w:rPr>
        <w:t>Recabar las firmas de los integrantes del Comité en las actas respectivas</w:t>
      </w:r>
      <w:r w:rsidR="003C4262">
        <w:rPr>
          <w:rFonts w:ascii="Muli" w:hAnsi="Muli"/>
          <w:sz w:val="20"/>
          <w:szCs w:val="20"/>
        </w:rPr>
        <w:t>.</w:t>
      </w:r>
    </w:p>
    <w:p w14:paraId="73DE1B03" w14:textId="77777777" w:rsidR="003C4262" w:rsidRPr="003C4262" w:rsidRDefault="003C4262" w:rsidP="003C4262">
      <w:pPr>
        <w:spacing w:after="0" w:line="240" w:lineRule="auto"/>
        <w:jc w:val="both"/>
        <w:rPr>
          <w:rFonts w:ascii="Muli" w:hAnsi="Muli"/>
          <w:sz w:val="20"/>
          <w:szCs w:val="20"/>
        </w:rPr>
      </w:pPr>
    </w:p>
    <w:p w14:paraId="7A1788D4" w14:textId="7E8ABAC2" w:rsidR="005F7072" w:rsidRDefault="000414C0"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Mantener el resguardo del archivo correspondiente al Comité</w:t>
      </w:r>
      <w:r w:rsidR="003C4262">
        <w:rPr>
          <w:rFonts w:ascii="Muli" w:hAnsi="Muli"/>
          <w:sz w:val="20"/>
          <w:szCs w:val="20"/>
        </w:rPr>
        <w:t>.</w:t>
      </w:r>
    </w:p>
    <w:p w14:paraId="456A8CBF" w14:textId="77777777" w:rsidR="003C4262" w:rsidRPr="003C4262" w:rsidRDefault="003C4262" w:rsidP="003C4262">
      <w:pPr>
        <w:spacing w:after="0" w:line="240" w:lineRule="auto"/>
        <w:jc w:val="both"/>
        <w:rPr>
          <w:rFonts w:ascii="Muli" w:hAnsi="Muli"/>
          <w:sz w:val="20"/>
          <w:szCs w:val="20"/>
        </w:rPr>
      </w:pPr>
    </w:p>
    <w:p w14:paraId="025E0BEF" w14:textId="51B15E92" w:rsidR="00BD4182" w:rsidRDefault="00BD4182"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Formular las convocatorias y bases para las adquisiciones, enajenaciones y arrendamientos de bienes muebles, así como la contratación de servicios, en los términos de la Ley y de este ordenamiento</w:t>
      </w:r>
      <w:r w:rsidR="003C4262">
        <w:rPr>
          <w:rFonts w:ascii="Muli" w:hAnsi="Muli"/>
          <w:sz w:val="20"/>
          <w:szCs w:val="20"/>
        </w:rPr>
        <w:t>.</w:t>
      </w:r>
    </w:p>
    <w:p w14:paraId="598F0CB3" w14:textId="77777777" w:rsidR="003C4262" w:rsidRPr="003C4262" w:rsidRDefault="003C4262" w:rsidP="003C4262">
      <w:pPr>
        <w:spacing w:after="0" w:line="240" w:lineRule="auto"/>
        <w:jc w:val="both"/>
        <w:rPr>
          <w:rFonts w:ascii="Muli" w:hAnsi="Muli"/>
          <w:sz w:val="20"/>
          <w:szCs w:val="20"/>
        </w:rPr>
      </w:pPr>
    </w:p>
    <w:p w14:paraId="35617EDC" w14:textId="5C18D46A" w:rsidR="009569F5" w:rsidRDefault="009569F5" w:rsidP="00DE6123">
      <w:pPr>
        <w:pStyle w:val="Prrafodelista"/>
        <w:numPr>
          <w:ilvl w:val="0"/>
          <w:numId w:val="18"/>
        </w:numPr>
        <w:spacing w:after="0" w:line="240" w:lineRule="auto"/>
        <w:jc w:val="both"/>
        <w:rPr>
          <w:rFonts w:ascii="Muli" w:hAnsi="Muli"/>
          <w:sz w:val="20"/>
          <w:szCs w:val="20"/>
        </w:rPr>
      </w:pPr>
      <w:r w:rsidRPr="00193BF6">
        <w:rPr>
          <w:rFonts w:ascii="Muli" w:hAnsi="Muli"/>
          <w:sz w:val="20"/>
          <w:szCs w:val="20"/>
        </w:rPr>
        <w:t>Vigilar que las adquisiciones, enajenaciones y arrendamientos</w:t>
      </w:r>
      <w:r w:rsidRPr="00E52464">
        <w:rPr>
          <w:rFonts w:ascii="Muli" w:hAnsi="Muli"/>
          <w:sz w:val="20"/>
          <w:szCs w:val="20"/>
        </w:rPr>
        <w:t xml:space="preserve"> de bienes </w:t>
      </w:r>
      <w:proofErr w:type="gramStart"/>
      <w:r w:rsidRPr="00E52464">
        <w:rPr>
          <w:rFonts w:ascii="Muli" w:hAnsi="Muli"/>
          <w:sz w:val="20"/>
          <w:szCs w:val="20"/>
        </w:rPr>
        <w:t>muebles</w:t>
      </w:r>
      <w:proofErr w:type="gramEnd"/>
      <w:r w:rsidRPr="00E52464">
        <w:rPr>
          <w:rFonts w:ascii="Muli" w:hAnsi="Muli"/>
          <w:sz w:val="20"/>
          <w:szCs w:val="20"/>
        </w:rPr>
        <w:t xml:space="preserve"> así como la prestación de servicios, se ajusten a las normas establecidas en la Ley, el Reglamento y las disposiciones administrativas para asegurar, por parte de la Secretaría Ejecutiva, el adecuado cumplimiento de la Ley para el Ejercicio y Control de los Recursos Públicos para el Estado y los Municipios de Guanajuato</w:t>
      </w:r>
      <w:r w:rsidR="003C4262">
        <w:rPr>
          <w:rFonts w:ascii="Muli" w:hAnsi="Muli"/>
          <w:sz w:val="20"/>
          <w:szCs w:val="20"/>
        </w:rPr>
        <w:t>.</w:t>
      </w:r>
    </w:p>
    <w:p w14:paraId="083E4A77" w14:textId="77777777" w:rsidR="003C4262" w:rsidRPr="003C4262" w:rsidRDefault="003C4262" w:rsidP="003C4262">
      <w:pPr>
        <w:spacing w:after="0" w:line="240" w:lineRule="auto"/>
        <w:jc w:val="both"/>
        <w:rPr>
          <w:rFonts w:ascii="Muli" w:hAnsi="Muli"/>
          <w:sz w:val="20"/>
          <w:szCs w:val="20"/>
        </w:rPr>
      </w:pPr>
    </w:p>
    <w:p w14:paraId="784C864D" w14:textId="775257EF" w:rsidR="009569F5" w:rsidRDefault="009569F5" w:rsidP="00DE6123">
      <w:pPr>
        <w:pStyle w:val="Prrafodelista"/>
        <w:numPr>
          <w:ilvl w:val="0"/>
          <w:numId w:val="18"/>
        </w:numPr>
        <w:spacing w:after="0" w:line="240" w:lineRule="auto"/>
        <w:jc w:val="both"/>
        <w:rPr>
          <w:rFonts w:ascii="Muli" w:hAnsi="Muli"/>
          <w:sz w:val="20"/>
          <w:szCs w:val="20"/>
        </w:rPr>
      </w:pPr>
      <w:r w:rsidRPr="00E52464">
        <w:rPr>
          <w:rFonts w:ascii="Muli" w:hAnsi="Muli"/>
          <w:sz w:val="20"/>
          <w:szCs w:val="20"/>
        </w:rPr>
        <w:t>Proponer al Comité los bienes y servicios de uso generalizado que se podrán contratar en forma consolidada, con el objeto de obtener las mejores condiciones disponibles en cuanto a precio, calidad, financiamiento y oportunidad</w:t>
      </w:r>
      <w:r w:rsidR="00C7428E">
        <w:rPr>
          <w:rFonts w:ascii="Muli" w:hAnsi="Muli"/>
          <w:sz w:val="20"/>
          <w:szCs w:val="20"/>
        </w:rPr>
        <w:t>.</w:t>
      </w:r>
    </w:p>
    <w:p w14:paraId="1B780AD4" w14:textId="77777777" w:rsidR="00C7428E" w:rsidRPr="00C7428E" w:rsidRDefault="00C7428E" w:rsidP="00C7428E">
      <w:pPr>
        <w:spacing w:after="0" w:line="240" w:lineRule="auto"/>
        <w:jc w:val="both"/>
        <w:rPr>
          <w:rFonts w:ascii="Muli" w:hAnsi="Muli"/>
          <w:sz w:val="20"/>
          <w:szCs w:val="20"/>
        </w:rPr>
      </w:pPr>
    </w:p>
    <w:p w14:paraId="2AC923A5" w14:textId="7BB04734" w:rsidR="009569F5" w:rsidRDefault="009569F5" w:rsidP="00DE6123">
      <w:pPr>
        <w:pStyle w:val="Prrafodelista"/>
        <w:numPr>
          <w:ilvl w:val="0"/>
          <w:numId w:val="18"/>
        </w:numPr>
        <w:spacing w:after="0" w:line="240" w:lineRule="auto"/>
        <w:jc w:val="both"/>
        <w:rPr>
          <w:rFonts w:ascii="Muli" w:hAnsi="Muli"/>
          <w:sz w:val="20"/>
          <w:szCs w:val="20"/>
        </w:rPr>
      </w:pPr>
      <w:r w:rsidRPr="00E52464">
        <w:rPr>
          <w:rFonts w:ascii="Muli" w:hAnsi="Muli"/>
          <w:sz w:val="20"/>
          <w:szCs w:val="20"/>
        </w:rPr>
        <w:t>Verificar el cumplimiento de los contratos, así como el aseguramiento, protección y custodia de sus existencias y mercancías en tránsito, tanto en términos físicos como jurídicos</w:t>
      </w:r>
      <w:r w:rsidR="00C7428E">
        <w:rPr>
          <w:rFonts w:ascii="Muli" w:hAnsi="Muli"/>
          <w:sz w:val="20"/>
          <w:szCs w:val="20"/>
        </w:rPr>
        <w:t>.</w:t>
      </w:r>
    </w:p>
    <w:p w14:paraId="3EFDF1A5" w14:textId="77777777" w:rsidR="00C7428E" w:rsidRPr="00C7428E" w:rsidRDefault="00C7428E" w:rsidP="00C7428E">
      <w:pPr>
        <w:spacing w:after="0" w:line="240" w:lineRule="auto"/>
        <w:jc w:val="both"/>
        <w:rPr>
          <w:rFonts w:ascii="Muli" w:hAnsi="Muli"/>
          <w:sz w:val="20"/>
          <w:szCs w:val="20"/>
        </w:rPr>
      </w:pPr>
    </w:p>
    <w:p w14:paraId="0D4B9AF9" w14:textId="6E9691D2" w:rsidR="000E4F77" w:rsidRPr="00E52464" w:rsidRDefault="009569F5" w:rsidP="00DE6123">
      <w:pPr>
        <w:pStyle w:val="Prrafodelista"/>
        <w:numPr>
          <w:ilvl w:val="0"/>
          <w:numId w:val="18"/>
        </w:numPr>
        <w:spacing w:after="0" w:line="240" w:lineRule="auto"/>
        <w:rPr>
          <w:rFonts w:ascii="Muli" w:hAnsi="Muli"/>
          <w:sz w:val="20"/>
          <w:szCs w:val="20"/>
        </w:rPr>
      </w:pPr>
      <w:r w:rsidRPr="00E52464">
        <w:rPr>
          <w:rFonts w:ascii="Muli" w:hAnsi="Muli"/>
          <w:sz w:val="20"/>
          <w:szCs w:val="20"/>
        </w:rPr>
        <w:t>Las demás que sean necesarias para el cabal cumplimiento de sus atribuciones.</w:t>
      </w:r>
    </w:p>
    <w:p w14:paraId="21652891" w14:textId="77777777" w:rsidR="004F5D88" w:rsidRPr="00E52464" w:rsidRDefault="004F5D88" w:rsidP="00DE6123">
      <w:pPr>
        <w:pStyle w:val="Prrafodelista"/>
        <w:spacing w:after="0" w:line="240" w:lineRule="auto"/>
        <w:ind w:left="1080"/>
        <w:rPr>
          <w:rFonts w:ascii="Muli" w:hAnsi="Muli"/>
          <w:sz w:val="20"/>
          <w:szCs w:val="20"/>
        </w:rPr>
      </w:pPr>
    </w:p>
    <w:p w14:paraId="219A59E7" w14:textId="77777777" w:rsidR="00A86C5C" w:rsidRPr="00E52464" w:rsidRDefault="00A86C5C" w:rsidP="00DE6123">
      <w:pPr>
        <w:spacing w:after="0" w:line="240" w:lineRule="auto"/>
        <w:jc w:val="both"/>
        <w:rPr>
          <w:rFonts w:ascii="Muli" w:hAnsi="Muli"/>
          <w:sz w:val="20"/>
          <w:szCs w:val="20"/>
        </w:rPr>
      </w:pPr>
    </w:p>
    <w:p w14:paraId="710397A6" w14:textId="1B262164" w:rsidR="00CC7046" w:rsidRPr="00E52464" w:rsidRDefault="00C7428E" w:rsidP="00DE6123">
      <w:pPr>
        <w:spacing w:after="0" w:line="240" w:lineRule="auto"/>
        <w:jc w:val="center"/>
        <w:rPr>
          <w:rFonts w:ascii="Muli" w:hAnsi="Muli"/>
          <w:b/>
          <w:bCs/>
          <w:sz w:val="20"/>
          <w:szCs w:val="20"/>
        </w:rPr>
      </w:pPr>
      <w:r w:rsidRPr="00E52464">
        <w:rPr>
          <w:rFonts w:ascii="Muli" w:hAnsi="Muli"/>
          <w:b/>
          <w:bCs/>
          <w:sz w:val="20"/>
          <w:szCs w:val="20"/>
        </w:rPr>
        <w:t>CAPÍTULO TERCERO</w:t>
      </w:r>
    </w:p>
    <w:p w14:paraId="0BA17198" w14:textId="2739243C" w:rsidR="00D7037D" w:rsidRDefault="00C7428E" w:rsidP="00DE6123">
      <w:pPr>
        <w:spacing w:after="0" w:line="240" w:lineRule="auto"/>
        <w:jc w:val="center"/>
        <w:rPr>
          <w:rFonts w:ascii="Muli" w:hAnsi="Muli"/>
          <w:b/>
          <w:bCs/>
          <w:sz w:val="20"/>
          <w:szCs w:val="20"/>
        </w:rPr>
      </w:pPr>
      <w:r w:rsidRPr="00E52464">
        <w:rPr>
          <w:rFonts w:ascii="Muli" w:hAnsi="Muli"/>
          <w:b/>
          <w:bCs/>
          <w:sz w:val="20"/>
          <w:szCs w:val="20"/>
        </w:rPr>
        <w:t>PADRÓN DE PROVEEDORES</w:t>
      </w:r>
    </w:p>
    <w:p w14:paraId="467ADED2" w14:textId="72C2F534" w:rsidR="00D647C5" w:rsidRDefault="00D647C5" w:rsidP="00DE6123">
      <w:pPr>
        <w:spacing w:after="0" w:line="240" w:lineRule="auto"/>
        <w:jc w:val="center"/>
        <w:rPr>
          <w:rFonts w:ascii="Muli" w:hAnsi="Muli"/>
          <w:b/>
          <w:bCs/>
          <w:sz w:val="20"/>
          <w:szCs w:val="20"/>
        </w:rPr>
      </w:pPr>
    </w:p>
    <w:p w14:paraId="3C45C0B4" w14:textId="104FB2B5" w:rsidR="00D647C5" w:rsidRPr="00E52464" w:rsidRDefault="00D647C5" w:rsidP="00D647C5">
      <w:pPr>
        <w:spacing w:after="0" w:line="240" w:lineRule="auto"/>
        <w:jc w:val="right"/>
        <w:rPr>
          <w:rFonts w:ascii="Muli" w:hAnsi="Muli"/>
          <w:b/>
          <w:bCs/>
          <w:sz w:val="20"/>
          <w:szCs w:val="20"/>
        </w:rPr>
      </w:pPr>
      <w:r>
        <w:rPr>
          <w:rFonts w:ascii="Muli" w:hAnsi="Muli"/>
          <w:b/>
          <w:bCs/>
          <w:sz w:val="20"/>
          <w:szCs w:val="20"/>
        </w:rPr>
        <w:t>Padrón de Proveedores</w:t>
      </w:r>
    </w:p>
    <w:p w14:paraId="24083F0E" w14:textId="36029F11" w:rsidR="001C6E16" w:rsidRPr="00E52464" w:rsidRDefault="001C6E16" w:rsidP="00DE6123">
      <w:pPr>
        <w:spacing w:after="0" w:line="240" w:lineRule="auto"/>
        <w:jc w:val="both"/>
        <w:rPr>
          <w:rFonts w:ascii="Muli" w:hAnsi="Muli"/>
          <w:sz w:val="20"/>
          <w:szCs w:val="20"/>
        </w:rPr>
      </w:pPr>
      <w:r w:rsidRPr="00E52464">
        <w:rPr>
          <w:rFonts w:ascii="Muli" w:hAnsi="Muli"/>
          <w:b/>
          <w:bCs/>
          <w:sz w:val="20"/>
          <w:szCs w:val="20"/>
        </w:rPr>
        <w:t>Artículo 14.</w:t>
      </w:r>
      <w:r w:rsidRPr="00E52464">
        <w:rPr>
          <w:rFonts w:ascii="Muli" w:hAnsi="Muli"/>
          <w:sz w:val="20"/>
          <w:szCs w:val="20"/>
        </w:rPr>
        <w:t xml:space="preserve"> </w:t>
      </w:r>
      <w:r w:rsidR="00C7428E">
        <w:rPr>
          <w:rFonts w:ascii="Muli" w:hAnsi="Muli"/>
          <w:sz w:val="20"/>
          <w:szCs w:val="20"/>
        </w:rPr>
        <w:t>El padrón de Proveedores de la Secretaría Ejecutiva se integrará conforme a lo dispuesto en el Título Cuarto de la Ley</w:t>
      </w:r>
      <w:r w:rsidRPr="00E52464">
        <w:rPr>
          <w:rFonts w:ascii="Muli" w:hAnsi="Muli"/>
          <w:sz w:val="20"/>
          <w:szCs w:val="20"/>
        </w:rPr>
        <w:t>.</w:t>
      </w:r>
    </w:p>
    <w:p w14:paraId="5A3B49D8" w14:textId="77777777" w:rsidR="00CC7046" w:rsidRDefault="00CC7046" w:rsidP="00DE6123">
      <w:pPr>
        <w:spacing w:after="0" w:line="240" w:lineRule="auto"/>
        <w:jc w:val="both"/>
        <w:rPr>
          <w:rFonts w:ascii="Muli" w:hAnsi="Muli"/>
          <w:sz w:val="20"/>
          <w:szCs w:val="20"/>
        </w:rPr>
      </w:pPr>
    </w:p>
    <w:p w14:paraId="303E66F9" w14:textId="77777777" w:rsidR="00C7428E" w:rsidRPr="00E52464" w:rsidRDefault="00C7428E" w:rsidP="00DE6123">
      <w:pPr>
        <w:spacing w:after="0" w:line="240" w:lineRule="auto"/>
        <w:jc w:val="both"/>
        <w:rPr>
          <w:rFonts w:ascii="Muli" w:hAnsi="Muli"/>
          <w:sz w:val="20"/>
          <w:szCs w:val="20"/>
        </w:rPr>
      </w:pPr>
    </w:p>
    <w:p w14:paraId="039A04E7" w14:textId="02A69FAF" w:rsidR="00D97E14" w:rsidRPr="00E52464" w:rsidRDefault="00C7428E" w:rsidP="00DE6123">
      <w:pPr>
        <w:spacing w:after="0" w:line="240" w:lineRule="auto"/>
        <w:jc w:val="center"/>
        <w:rPr>
          <w:rFonts w:ascii="Muli" w:hAnsi="Muli"/>
          <w:b/>
          <w:bCs/>
          <w:sz w:val="20"/>
          <w:szCs w:val="20"/>
        </w:rPr>
      </w:pPr>
      <w:r w:rsidRPr="00E52464">
        <w:rPr>
          <w:rFonts w:ascii="Muli" w:hAnsi="Muli"/>
          <w:b/>
          <w:bCs/>
          <w:sz w:val="20"/>
          <w:szCs w:val="20"/>
        </w:rPr>
        <w:t>CAPÍTULO CUARTO</w:t>
      </w:r>
    </w:p>
    <w:p w14:paraId="5E74D0E4" w14:textId="78CD51F0" w:rsidR="00D7037D" w:rsidRPr="00E52464" w:rsidRDefault="00C7428E" w:rsidP="00DE6123">
      <w:pPr>
        <w:spacing w:after="0" w:line="240" w:lineRule="auto"/>
        <w:jc w:val="center"/>
        <w:rPr>
          <w:rFonts w:ascii="Muli" w:hAnsi="Muli"/>
          <w:b/>
          <w:bCs/>
          <w:sz w:val="20"/>
          <w:szCs w:val="20"/>
        </w:rPr>
      </w:pPr>
      <w:r w:rsidRPr="00E52464">
        <w:rPr>
          <w:rFonts w:ascii="Muli" w:hAnsi="Muli"/>
          <w:b/>
          <w:bCs/>
          <w:sz w:val="20"/>
          <w:szCs w:val="20"/>
        </w:rPr>
        <w:t>DE LAS GARANTÍAS PARA CONTRATAR</w:t>
      </w:r>
    </w:p>
    <w:p w14:paraId="69061E94" w14:textId="1AF64015" w:rsidR="007256DA" w:rsidRDefault="00C7428E" w:rsidP="00DE6123">
      <w:pPr>
        <w:spacing w:after="0" w:line="240" w:lineRule="auto"/>
        <w:jc w:val="center"/>
        <w:rPr>
          <w:rFonts w:ascii="Muli" w:hAnsi="Muli"/>
          <w:b/>
          <w:bCs/>
          <w:sz w:val="20"/>
          <w:szCs w:val="20"/>
        </w:rPr>
      </w:pPr>
      <w:r w:rsidRPr="00E52464">
        <w:rPr>
          <w:rFonts w:ascii="Muli" w:hAnsi="Muli"/>
          <w:b/>
          <w:bCs/>
          <w:sz w:val="20"/>
          <w:szCs w:val="20"/>
        </w:rPr>
        <w:t>OTORGAMIENTO DE GARANTÍAS</w:t>
      </w:r>
    </w:p>
    <w:p w14:paraId="561B23C0" w14:textId="77777777" w:rsidR="00D647C5" w:rsidRPr="00E52464" w:rsidRDefault="00D647C5" w:rsidP="00DE6123">
      <w:pPr>
        <w:spacing w:after="0" w:line="240" w:lineRule="auto"/>
        <w:jc w:val="center"/>
        <w:rPr>
          <w:rFonts w:ascii="Muli" w:hAnsi="Muli"/>
          <w:b/>
          <w:bCs/>
          <w:sz w:val="20"/>
          <w:szCs w:val="20"/>
        </w:rPr>
      </w:pPr>
    </w:p>
    <w:p w14:paraId="1972A89C" w14:textId="47A0EC0D" w:rsidR="007256DA" w:rsidRPr="00E52464" w:rsidRDefault="007256DA" w:rsidP="00DE6123">
      <w:pPr>
        <w:spacing w:after="0" w:line="240" w:lineRule="auto"/>
        <w:jc w:val="right"/>
        <w:rPr>
          <w:rFonts w:ascii="Muli" w:hAnsi="Muli"/>
          <w:b/>
          <w:bCs/>
          <w:sz w:val="20"/>
          <w:szCs w:val="20"/>
        </w:rPr>
      </w:pPr>
      <w:r w:rsidRPr="00E52464">
        <w:rPr>
          <w:rFonts w:ascii="Muli" w:hAnsi="Muli"/>
          <w:b/>
          <w:bCs/>
          <w:sz w:val="20"/>
          <w:szCs w:val="20"/>
        </w:rPr>
        <w:t>Supuestos de procedencia</w:t>
      </w:r>
    </w:p>
    <w:p w14:paraId="7B8971F4" w14:textId="4D836BAD" w:rsidR="003E086F" w:rsidRDefault="007256DA" w:rsidP="00DE6123">
      <w:pPr>
        <w:spacing w:after="0" w:line="240" w:lineRule="auto"/>
        <w:jc w:val="both"/>
        <w:rPr>
          <w:rFonts w:ascii="Muli" w:hAnsi="Muli"/>
          <w:sz w:val="20"/>
          <w:szCs w:val="20"/>
        </w:rPr>
      </w:pPr>
      <w:r w:rsidRPr="00E52464">
        <w:rPr>
          <w:rFonts w:ascii="Muli" w:hAnsi="Muli"/>
          <w:b/>
          <w:bCs/>
          <w:sz w:val="20"/>
          <w:szCs w:val="20"/>
        </w:rPr>
        <w:t>Artículo 1</w:t>
      </w:r>
      <w:r w:rsidR="009B7D35" w:rsidRPr="00E52464">
        <w:rPr>
          <w:rFonts w:ascii="Muli" w:hAnsi="Muli"/>
          <w:b/>
          <w:bCs/>
          <w:sz w:val="20"/>
          <w:szCs w:val="20"/>
        </w:rPr>
        <w:t>5</w:t>
      </w:r>
      <w:r w:rsidRPr="00E52464">
        <w:rPr>
          <w:rFonts w:ascii="Muli" w:hAnsi="Muli"/>
          <w:b/>
          <w:bCs/>
          <w:sz w:val="20"/>
          <w:szCs w:val="20"/>
        </w:rPr>
        <w:t>.</w:t>
      </w:r>
      <w:r w:rsidR="003E086F" w:rsidRPr="00E52464">
        <w:rPr>
          <w:rFonts w:ascii="Muli" w:hAnsi="Muli"/>
          <w:sz w:val="20"/>
          <w:szCs w:val="20"/>
        </w:rPr>
        <w:t xml:space="preserve"> L</w:t>
      </w:r>
      <w:r w:rsidR="00971B11" w:rsidRPr="00E52464">
        <w:rPr>
          <w:rFonts w:ascii="Muli" w:hAnsi="Muli"/>
          <w:sz w:val="20"/>
          <w:szCs w:val="20"/>
        </w:rPr>
        <w:t>o</w:t>
      </w:r>
      <w:r w:rsidR="003E086F" w:rsidRPr="00E52464">
        <w:rPr>
          <w:rFonts w:ascii="Muli" w:hAnsi="Muli"/>
          <w:sz w:val="20"/>
          <w:szCs w:val="20"/>
        </w:rPr>
        <w:t>s p</w:t>
      </w:r>
      <w:r w:rsidR="00FC348D" w:rsidRPr="00E52464">
        <w:rPr>
          <w:rFonts w:ascii="Muli" w:hAnsi="Muli"/>
          <w:sz w:val="20"/>
          <w:szCs w:val="20"/>
        </w:rPr>
        <w:t>roveedore</w:t>
      </w:r>
      <w:r w:rsidR="003E086F" w:rsidRPr="00E52464">
        <w:rPr>
          <w:rFonts w:ascii="Muli" w:hAnsi="Muli"/>
          <w:sz w:val="20"/>
          <w:szCs w:val="20"/>
        </w:rPr>
        <w:t>s, deberán otorgar garantías a favor de la Secretaría Ejecutiva en los siguientes casos:</w:t>
      </w:r>
    </w:p>
    <w:p w14:paraId="2E73F369" w14:textId="77777777" w:rsidR="00006BAC" w:rsidRPr="00E52464" w:rsidRDefault="00006BAC" w:rsidP="00DE6123">
      <w:pPr>
        <w:spacing w:after="0" w:line="240" w:lineRule="auto"/>
        <w:jc w:val="both"/>
        <w:rPr>
          <w:rFonts w:ascii="Muli" w:hAnsi="Muli"/>
          <w:sz w:val="20"/>
          <w:szCs w:val="20"/>
        </w:rPr>
      </w:pPr>
    </w:p>
    <w:p w14:paraId="207F5032" w14:textId="77777777" w:rsidR="00006BAC" w:rsidRDefault="003E086F" w:rsidP="00DE6123">
      <w:pPr>
        <w:pStyle w:val="Prrafodelista"/>
        <w:numPr>
          <w:ilvl w:val="0"/>
          <w:numId w:val="29"/>
        </w:numPr>
        <w:spacing w:after="0" w:line="240" w:lineRule="auto"/>
        <w:jc w:val="both"/>
        <w:rPr>
          <w:rFonts w:ascii="Muli" w:hAnsi="Muli"/>
          <w:sz w:val="20"/>
          <w:szCs w:val="20"/>
        </w:rPr>
      </w:pPr>
      <w:r w:rsidRPr="00006BAC">
        <w:rPr>
          <w:rFonts w:ascii="Muli" w:hAnsi="Muli"/>
          <w:sz w:val="20"/>
          <w:szCs w:val="20"/>
        </w:rPr>
        <w:t>Las garantías para el cumplimiento del contrato se constituirán por fianza, depósito, cheque certificado o cheque de caja, conforme las reglas siguientes:</w:t>
      </w:r>
    </w:p>
    <w:p w14:paraId="27C348D5" w14:textId="77777777" w:rsidR="00006BAC" w:rsidRDefault="00006BAC" w:rsidP="00006BAC">
      <w:pPr>
        <w:pStyle w:val="Prrafodelista"/>
        <w:spacing w:after="0" w:line="240" w:lineRule="auto"/>
        <w:ind w:left="1080"/>
        <w:jc w:val="both"/>
        <w:rPr>
          <w:rFonts w:ascii="Muli" w:hAnsi="Muli"/>
          <w:sz w:val="20"/>
          <w:szCs w:val="20"/>
        </w:rPr>
      </w:pPr>
    </w:p>
    <w:p w14:paraId="7DBC8285" w14:textId="77777777" w:rsidR="00006BAC" w:rsidRDefault="003E086F" w:rsidP="00DE6123">
      <w:pPr>
        <w:pStyle w:val="Prrafodelista"/>
        <w:numPr>
          <w:ilvl w:val="0"/>
          <w:numId w:val="30"/>
        </w:numPr>
        <w:spacing w:after="0" w:line="240" w:lineRule="auto"/>
        <w:jc w:val="both"/>
        <w:rPr>
          <w:rFonts w:ascii="Muli" w:hAnsi="Muli"/>
          <w:sz w:val="20"/>
          <w:szCs w:val="20"/>
        </w:rPr>
      </w:pPr>
      <w:r w:rsidRPr="00006BAC">
        <w:rPr>
          <w:rFonts w:ascii="Muli" w:hAnsi="Muli"/>
          <w:sz w:val="20"/>
          <w:szCs w:val="20"/>
        </w:rPr>
        <w:lastRenderedPageBreak/>
        <w:t xml:space="preserve">En ningún caso podrán ser menores al diez por ciento del monto del contrato sin incluir el Impuesto al Valor </w:t>
      </w:r>
      <w:r w:rsidR="00FA29FD" w:rsidRPr="00006BAC">
        <w:rPr>
          <w:rFonts w:ascii="Muli" w:hAnsi="Muli"/>
          <w:sz w:val="20"/>
          <w:szCs w:val="20"/>
        </w:rPr>
        <w:t>A</w:t>
      </w:r>
      <w:r w:rsidRPr="00006BAC">
        <w:rPr>
          <w:rFonts w:ascii="Muli" w:hAnsi="Muli"/>
          <w:sz w:val="20"/>
          <w:szCs w:val="20"/>
        </w:rPr>
        <w:t>gregado.</w:t>
      </w:r>
    </w:p>
    <w:p w14:paraId="2F0F9E8F" w14:textId="77777777" w:rsidR="00006BAC" w:rsidRDefault="003E086F" w:rsidP="00006BAC">
      <w:pPr>
        <w:pStyle w:val="Prrafodelista"/>
        <w:numPr>
          <w:ilvl w:val="0"/>
          <w:numId w:val="30"/>
        </w:numPr>
        <w:spacing w:after="0" w:line="240" w:lineRule="auto"/>
        <w:jc w:val="both"/>
        <w:rPr>
          <w:rFonts w:ascii="Muli" w:hAnsi="Muli"/>
          <w:sz w:val="20"/>
          <w:szCs w:val="20"/>
        </w:rPr>
      </w:pPr>
      <w:r w:rsidRPr="00006BAC">
        <w:rPr>
          <w:rFonts w:ascii="Muli" w:hAnsi="Muli"/>
          <w:sz w:val="20"/>
          <w:szCs w:val="20"/>
        </w:rPr>
        <w:t>La fianza se otorgará mediante póliza expedida a favor de la Secretaría Ejecutiva por institución autorizada.</w:t>
      </w:r>
    </w:p>
    <w:p w14:paraId="68A2009B" w14:textId="77777777" w:rsidR="00006BAC" w:rsidRDefault="00006BAC" w:rsidP="00006BAC">
      <w:pPr>
        <w:pStyle w:val="Prrafodelista"/>
        <w:spacing w:after="0" w:line="240" w:lineRule="auto"/>
        <w:ind w:left="1440"/>
        <w:jc w:val="both"/>
        <w:rPr>
          <w:rFonts w:ascii="Muli" w:hAnsi="Muli"/>
          <w:sz w:val="20"/>
          <w:szCs w:val="20"/>
        </w:rPr>
      </w:pPr>
    </w:p>
    <w:p w14:paraId="75FA30AA" w14:textId="77777777" w:rsidR="00006BAC" w:rsidRDefault="003E086F" w:rsidP="00DE6123">
      <w:pPr>
        <w:pStyle w:val="Prrafodelista"/>
        <w:numPr>
          <w:ilvl w:val="0"/>
          <w:numId w:val="30"/>
        </w:numPr>
        <w:spacing w:after="0" w:line="240" w:lineRule="auto"/>
        <w:jc w:val="both"/>
        <w:rPr>
          <w:rFonts w:ascii="Muli" w:hAnsi="Muli"/>
          <w:sz w:val="20"/>
          <w:szCs w:val="20"/>
        </w:rPr>
      </w:pPr>
      <w:r w:rsidRPr="00006BAC">
        <w:rPr>
          <w:rFonts w:ascii="Muli" w:hAnsi="Muli"/>
          <w:sz w:val="20"/>
          <w:szCs w:val="20"/>
        </w:rPr>
        <w:t>Las pólizas de fianza, los cheques certificados y los cheques de caja deberán tener una vigencia mínima igual a la del término establecido en el contrato para su cumplimiento.</w:t>
      </w:r>
    </w:p>
    <w:p w14:paraId="1A29E731" w14:textId="77777777" w:rsidR="00006BAC" w:rsidRPr="00006BAC" w:rsidRDefault="00006BAC" w:rsidP="00006BAC">
      <w:pPr>
        <w:pStyle w:val="Prrafodelista"/>
        <w:rPr>
          <w:rFonts w:ascii="Muli" w:hAnsi="Muli"/>
          <w:sz w:val="20"/>
          <w:szCs w:val="20"/>
        </w:rPr>
      </w:pPr>
    </w:p>
    <w:p w14:paraId="76734018" w14:textId="5938E01A" w:rsidR="003E086F" w:rsidRDefault="003E086F" w:rsidP="00DE6123">
      <w:pPr>
        <w:pStyle w:val="Prrafodelista"/>
        <w:numPr>
          <w:ilvl w:val="0"/>
          <w:numId w:val="30"/>
        </w:numPr>
        <w:spacing w:after="0" w:line="240" w:lineRule="auto"/>
        <w:jc w:val="both"/>
        <w:rPr>
          <w:rFonts w:ascii="Muli" w:hAnsi="Muli"/>
          <w:sz w:val="20"/>
          <w:szCs w:val="20"/>
        </w:rPr>
      </w:pPr>
      <w:r w:rsidRPr="00006BAC">
        <w:rPr>
          <w:rFonts w:ascii="Muli" w:hAnsi="Muli"/>
          <w:sz w:val="20"/>
          <w:szCs w:val="20"/>
        </w:rPr>
        <w:t xml:space="preserve">En caso de que </w:t>
      </w:r>
      <w:r w:rsidR="00FC348D" w:rsidRPr="00006BAC">
        <w:rPr>
          <w:rFonts w:ascii="Muli" w:hAnsi="Muli"/>
          <w:sz w:val="20"/>
          <w:szCs w:val="20"/>
        </w:rPr>
        <w:t>el proveedor</w:t>
      </w:r>
      <w:r w:rsidRPr="00006BAC">
        <w:rPr>
          <w:rFonts w:ascii="Muli" w:hAnsi="Muli"/>
          <w:sz w:val="20"/>
          <w:szCs w:val="20"/>
        </w:rPr>
        <w:t xml:space="preserve"> opte por el depósito, deberá efectuarlo en la institución bancaria en la que la Secretaría Ejecutiva tenga </w:t>
      </w:r>
      <w:proofErr w:type="spellStart"/>
      <w:r w:rsidRPr="00006BAC">
        <w:rPr>
          <w:rFonts w:ascii="Muli" w:hAnsi="Muli"/>
          <w:sz w:val="20"/>
          <w:szCs w:val="20"/>
        </w:rPr>
        <w:t>aperturada</w:t>
      </w:r>
      <w:proofErr w:type="spellEnd"/>
      <w:r w:rsidRPr="00006BAC">
        <w:rPr>
          <w:rFonts w:ascii="Muli" w:hAnsi="Muli"/>
          <w:sz w:val="20"/>
          <w:szCs w:val="20"/>
        </w:rPr>
        <w:t xml:space="preserve"> la cuenta correspondiente.</w:t>
      </w:r>
    </w:p>
    <w:p w14:paraId="710C5B33" w14:textId="77777777" w:rsidR="00006BAC" w:rsidRPr="00006BAC" w:rsidRDefault="00006BAC" w:rsidP="00006BAC">
      <w:pPr>
        <w:spacing w:after="0" w:line="240" w:lineRule="auto"/>
        <w:jc w:val="both"/>
        <w:rPr>
          <w:rFonts w:ascii="Muli" w:hAnsi="Muli"/>
          <w:sz w:val="20"/>
          <w:szCs w:val="20"/>
        </w:rPr>
      </w:pPr>
    </w:p>
    <w:p w14:paraId="3E6EC73D" w14:textId="77777777" w:rsidR="003E086F" w:rsidRDefault="003E086F" w:rsidP="00DE6123">
      <w:pPr>
        <w:spacing w:after="0" w:line="240" w:lineRule="auto"/>
        <w:jc w:val="both"/>
        <w:rPr>
          <w:rFonts w:ascii="Muli" w:hAnsi="Muli"/>
          <w:sz w:val="20"/>
          <w:szCs w:val="20"/>
        </w:rPr>
      </w:pPr>
      <w:r w:rsidRPr="00E52464">
        <w:rPr>
          <w:rFonts w:ascii="Muli" w:hAnsi="Muli"/>
          <w:sz w:val="20"/>
          <w:szCs w:val="20"/>
        </w:rPr>
        <w:t>Las garantías otorgadas se conservarán en poder de la Coordinación Administrativa hasta el cumplimiento del contrato respectivo, a satisfacción del área requirente.</w:t>
      </w:r>
    </w:p>
    <w:p w14:paraId="789FC6A8" w14:textId="77777777" w:rsidR="00006BAC" w:rsidRDefault="00006BAC" w:rsidP="00DE6123">
      <w:pPr>
        <w:spacing w:after="0" w:line="240" w:lineRule="auto"/>
        <w:jc w:val="both"/>
        <w:rPr>
          <w:rFonts w:ascii="Muli" w:hAnsi="Muli"/>
          <w:sz w:val="20"/>
          <w:szCs w:val="20"/>
        </w:rPr>
      </w:pPr>
    </w:p>
    <w:p w14:paraId="7E0BCE2F" w14:textId="77777777" w:rsidR="00006BAC" w:rsidRDefault="00FC348D" w:rsidP="00DE6123">
      <w:pPr>
        <w:pStyle w:val="Prrafodelista"/>
        <w:numPr>
          <w:ilvl w:val="0"/>
          <w:numId w:val="29"/>
        </w:numPr>
        <w:spacing w:after="0" w:line="240" w:lineRule="auto"/>
        <w:jc w:val="both"/>
        <w:rPr>
          <w:rFonts w:ascii="Muli" w:hAnsi="Muli"/>
          <w:sz w:val="20"/>
          <w:szCs w:val="20"/>
        </w:rPr>
      </w:pPr>
      <w:r w:rsidRPr="00006BAC">
        <w:rPr>
          <w:rFonts w:ascii="Muli" w:hAnsi="Muli"/>
          <w:sz w:val="20"/>
          <w:szCs w:val="20"/>
        </w:rPr>
        <w:t>El proveedor</w:t>
      </w:r>
      <w:r w:rsidR="003E086F" w:rsidRPr="00006BAC">
        <w:rPr>
          <w:rFonts w:ascii="Muli" w:hAnsi="Muli"/>
          <w:sz w:val="20"/>
          <w:szCs w:val="20"/>
        </w:rPr>
        <w:t xml:space="preserve"> garantizará los importes que reciban por concepto de anticipos, por la totalidad del monto o montos concedidos en el contrato, aún y cuando éste se libere en parcialidades. La garantía se constituirá en cualquiera de las formas establecidas en la fracción anterior.</w:t>
      </w:r>
    </w:p>
    <w:p w14:paraId="4A5C5E20" w14:textId="77777777" w:rsidR="00006BAC" w:rsidRDefault="00006BAC" w:rsidP="00006BAC">
      <w:pPr>
        <w:pStyle w:val="Prrafodelista"/>
        <w:spacing w:after="0" w:line="240" w:lineRule="auto"/>
        <w:ind w:left="1080"/>
        <w:jc w:val="both"/>
        <w:rPr>
          <w:rFonts w:ascii="Muli" w:hAnsi="Muli"/>
          <w:sz w:val="20"/>
          <w:szCs w:val="20"/>
        </w:rPr>
      </w:pPr>
    </w:p>
    <w:p w14:paraId="76CC5F58" w14:textId="25F1DA9C" w:rsidR="007256DA" w:rsidRPr="00006BAC" w:rsidRDefault="003E086F" w:rsidP="00006BAC">
      <w:pPr>
        <w:pStyle w:val="Prrafodelista"/>
        <w:spacing w:after="0" w:line="240" w:lineRule="auto"/>
        <w:ind w:left="1080"/>
        <w:jc w:val="both"/>
        <w:rPr>
          <w:rFonts w:ascii="Muli" w:hAnsi="Muli"/>
          <w:sz w:val="20"/>
          <w:szCs w:val="20"/>
        </w:rPr>
      </w:pPr>
      <w:r w:rsidRPr="00006BAC">
        <w:rPr>
          <w:rFonts w:ascii="Muli" w:hAnsi="Muli"/>
          <w:sz w:val="20"/>
          <w:szCs w:val="20"/>
        </w:rPr>
        <w:t>La garantía subsistirá hasta la amortización del monto total del anticipo concedido y quedará para su guarda y custodia en la Coordinación Administrativa.</w:t>
      </w:r>
    </w:p>
    <w:p w14:paraId="095C6425" w14:textId="77777777" w:rsidR="009E2487" w:rsidRPr="00E52464" w:rsidRDefault="009E2487" w:rsidP="00DE6123">
      <w:pPr>
        <w:spacing w:after="0" w:line="240" w:lineRule="auto"/>
        <w:jc w:val="both"/>
        <w:rPr>
          <w:rFonts w:ascii="Muli" w:hAnsi="Muli"/>
          <w:sz w:val="20"/>
          <w:szCs w:val="20"/>
        </w:rPr>
      </w:pPr>
    </w:p>
    <w:p w14:paraId="44700BB9" w14:textId="77777777" w:rsidR="00006BAC" w:rsidRDefault="00006BAC" w:rsidP="00DE6123">
      <w:pPr>
        <w:spacing w:after="0" w:line="240" w:lineRule="auto"/>
        <w:jc w:val="center"/>
        <w:rPr>
          <w:rFonts w:ascii="Muli" w:hAnsi="Muli"/>
          <w:b/>
          <w:bCs/>
          <w:sz w:val="20"/>
          <w:szCs w:val="20"/>
        </w:rPr>
      </w:pPr>
    </w:p>
    <w:p w14:paraId="694766E7" w14:textId="7B82F361" w:rsidR="009B7D35" w:rsidRPr="00E52464" w:rsidRDefault="00006BAC" w:rsidP="00DE6123">
      <w:pPr>
        <w:spacing w:after="0" w:line="240" w:lineRule="auto"/>
        <w:jc w:val="center"/>
        <w:rPr>
          <w:rFonts w:ascii="Muli" w:hAnsi="Muli"/>
          <w:b/>
          <w:bCs/>
          <w:sz w:val="20"/>
          <w:szCs w:val="20"/>
        </w:rPr>
      </w:pPr>
      <w:r w:rsidRPr="00E52464">
        <w:rPr>
          <w:rFonts w:ascii="Muli" w:hAnsi="Muli"/>
          <w:b/>
          <w:bCs/>
          <w:sz w:val="20"/>
          <w:szCs w:val="20"/>
        </w:rPr>
        <w:t>CAPÍTULO QUINTO</w:t>
      </w:r>
    </w:p>
    <w:p w14:paraId="53E2D6B3" w14:textId="7E9831A0" w:rsidR="009E2487" w:rsidRPr="00E52464" w:rsidRDefault="00006BAC" w:rsidP="00DE6123">
      <w:pPr>
        <w:spacing w:after="0" w:line="240" w:lineRule="auto"/>
        <w:jc w:val="center"/>
        <w:rPr>
          <w:rFonts w:ascii="Muli" w:hAnsi="Muli"/>
          <w:b/>
          <w:bCs/>
          <w:sz w:val="20"/>
          <w:szCs w:val="20"/>
        </w:rPr>
      </w:pPr>
      <w:r w:rsidRPr="00E52464">
        <w:rPr>
          <w:rFonts w:ascii="Muli" w:hAnsi="Muli"/>
          <w:b/>
          <w:bCs/>
          <w:sz w:val="20"/>
          <w:szCs w:val="20"/>
        </w:rPr>
        <w:t>PROCEDIMIENTOS DE CONTRATACIÓN</w:t>
      </w:r>
    </w:p>
    <w:p w14:paraId="0847FEC1" w14:textId="6091E90D" w:rsidR="007256DA" w:rsidRDefault="00006BAC" w:rsidP="00DE6123">
      <w:pPr>
        <w:spacing w:after="0" w:line="240" w:lineRule="auto"/>
        <w:jc w:val="center"/>
        <w:rPr>
          <w:rFonts w:ascii="Muli" w:hAnsi="Muli"/>
          <w:b/>
          <w:bCs/>
          <w:sz w:val="20"/>
          <w:szCs w:val="20"/>
        </w:rPr>
      </w:pPr>
      <w:r w:rsidRPr="00E52464">
        <w:rPr>
          <w:rFonts w:ascii="Muli" w:hAnsi="Muli"/>
          <w:b/>
          <w:bCs/>
          <w:sz w:val="20"/>
          <w:szCs w:val="20"/>
        </w:rPr>
        <w:t>DE LAS DISPOSICIONES COMUNES</w:t>
      </w:r>
    </w:p>
    <w:p w14:paraId="5CCD9D0C" w14:textId="77777777" w:rsidR="00D647C5" w:rsidRPr="00E52464" w:rsidRDefault="00D647C5" w:rsidP="00DE6123">
      <w:pPr>
        <w:spacing w:after="0" w:line="240" w:lineRule="auto"/>
        <w:jc w:val="center"/>
        <w:rPr>
          <w:rFonts w:ascii="Muli" w:hAnsi="Muli"/>
          <w:b/>
          <w:bCs/>
          <w:sz w:val="20"/>
          <w:szCs w:val="20"/>
        </w:rPr>
      </w:pPr>
    </w:p>
    <w:p w14:paraId="3790F8BE" w14:textId="4B333E35" w:rsidR="009E2487" w:rsidRPr="00E52464" w:rsidRDefault="009E2487" w:rsidP="00DE6123">
      <w:pPr>
        <w:spacing w:after="0" w:line="240" w:lineRule="auto"/>
        <w:jc w:val="right"/>
        <w:rPr>
          <w:rFonts w:ascii="Muli" w:hAnsi="Muli"/>
          <w:b/>
          <w:bCs/>
          <w:sz w:val="20"/>
          <w:szCs w:val="20"/>
        </w:rPr>
      </w:pPr>
      <w:r w:rsidRPr="00E52464">
        <w:rPr>
          <w:rFonts w:ascii="Muli" w:hAnsi="Muli"/>
          <w:b/>
          <w:bCs/>
          <w:sz w:val="20"/>
          <w:szCs w:val="20"/>
        </w:rPr>
        <w:t>Procedimiento de contratación</w:t>
      </w:r>
    </w:p>
    <w:p w14:paraId="182F4263" w14:textId="45C6B20D" w:rsidR="00083DB9" w:rsidRPr="00E52464" w:rsidRDefault="009E2487" w:rsidP="00DE6123">
      <w:pPr>
        <w:spacing w:after="0" w:line="240" w:lineRule="auto"/>
        <w:jc w:val="both"/>
        <w:rPr>
          <w:rFonts w:ascii="Muli" w:hAnsi="Muli"/>
          <w:sz w:val="20"/>
          <w:szCs w:val="20"/>
        </w:rPr>
      </w:pPr>
      <w:r w:rsidRPr="00E52464">
        <w:rPr>
          <w:rFonts w:ascii="Muli" w:hAnsi="Muli"/>
          <w:b/>
          <w:bCs/>
          <w:sz w:val="20"/>
          <w:szCs w:val="20"/>
        </w:rPr>
        <w:t>Artículo 1</w:t>
      </w:r>
      <w:r w:rsidR="009B7D35" w:rsidRPr="00E52464">
        <w:rPr>
          <w:rFonts w:ascii="Muli" w:hAnsi="Muli"/>
          <w:b/>
          <w:bCs/>
          <w:sz w:val="20"/>
          <w:szCs w:val="20"/>
        </w:rPr>
        <w:t>6</w:t>
      </w:r>
      <w:r w:rsidRPr="00E52464">
        <w:rPr>
          <w:rFonts w:ascii="Muli" w:hAnsi="Muli"/>
          <w:b/>
          <w:bCs/>
          <w:sz w:val="20"/>
          <w:szCs w:val="20"/>
        </w:rPr>
        <w:t>.</w:t>
      </w:r>
      <w:r w:rsidRPr="00E52464">
        <w:rPr>
          <w:rFonts w:ascii="Muli" w:hAnsi="Muli"/>
          <w:sz w:val="20"/>
          <w:szCs w:val="20"/>
        </w:rPr>
        <w:t xml:space="preserve"> </w:t>
      </w:r>
      <w:r w:rsidR="00083DB9" w:rsidRPr="00E52464">
        <w:rPr>
          <w:rFonts w:ascii="Muli" w:hAnsi="Muli"/>
          <w:sz w:val="20"/>
          <w:szCs w:val="20"/>
        </w:rPr>
        <w:t>Las contrataciones reguladas por la Ley</w:t>
      </w:r>
      <w:r w:rsidR="00DC3A49" w:rsidRPr="00E52464">
        <w:rPr>
          <w:rFonts w:ascii="Muli" w:hAnsi="Muli"/>
          <w:sz w:val="20"/>
          <w:szCs w:val="20"/>
        </w:rPr>
        <w:t xml:space="preserve"> y el presente </w:t>
      </w:r>
      <w:proofErr w:type="gramStart"/>
      <w:r w:rsidR="00DC3A49" w:rsidRPr="00E52464">
        <w:rPr>
          <w:rFonts w:ascii="Muli" w:hAnsi="Muli"/>
          <w:sz w:val="20"/>
          <w:szCs w:val="20"/>
        </w:rPr>
        <w:t>ordenamiento,</w:t>
      </w:r>
      <w:proofErr w:type="gramEnd"/>
      <w:r w:rsidR="00083DB9" w:rsidRPr="00E52464">
        <w:rPr>
          <w:rFonts w:ascii="Muli" w:hAnsi="Muli"/>
          <w:sz w:val="20"/>
          <w:szCs w:val="20"/>
        </w:rPr>
        <w:t xml:space="preserve"> se llevarán a cabo a través de los procedimientos siguientes:</w:t>
      </w:r>
      <w:r w:rsidR="00FA29FD" w:rsidRPr="00E52464">
        <w:rPr>
          <w:rFonts w:ascii="Muli" w:hAnsi="Muli"/>
          <w:sz w:val="20"/>
          <w:szCs w:val="20"/>
        </w:rPr>
        <w:t xml:space="preserve"> </w:t>
      </w:r>
    </w:p>
    <w:p w14:paraId="6F80F7D4" w14:textId="77777777" w:rsidR="003764C3" w:rsidRDefault="00083DB9" w:rsidP="003764C3">
      <w:pPr>
        <w:pStyle w:val="Prrafodelista"/>
        <w:numPr>
          <w:ilvl w:val="0"/>
          <w:numId w:val="31"/>
        </w:numPr>
        <w:spacing w:after="0" w:line="240" w:lineRule="auto"/>
        <w:jc w:val="both"/>
        <w:rPr>
          <w:rFonts w:ascii="Muli" w:hAnsi="Muli"/>
          <w:sz w:val="20"/>
          <w:szCs w:val="20"/>
        </w:rPr>
      </w:pPr>
      <w:r w:rsidRPr="003764C3">
        <w:rPr>
          <w:rFonts w:ascii="Muli" w:hAnsi="Muli"/>
          <w:sz w:val="20"/>
          <w:szCs w:val="20"/>
        </w:rPr>
        <w:t>Para la adquisición, arrendamiento y contratación de servicios:</w:t>
      </w:r>
    </w:p>
    <w:p w14:paraId="3F9FC38B" w14:textId="77777777" w:rsidR="003764C3" w:rsidRDefault="00083DB9" w:rsidP="00DE6123">
      <w:pPr>
        <w:pStyle w:val="Prrafodelista"/>
        <w:numPr>
          <w:ilvl w:val="0"/>
          <w:numId w:val="33"/>
        </w:numPr>
        <w:spacing w:after="0" w:line="240" w:lineRule="auto"/>
        <w:jc w:val="both"/>
        <w:rPr>
          <w:rFonts w:ascii="Muli" w:hAnsi="Muli"/>
          <w:sz w:val="20"/>
          <w:szCs w:val="20"/>
        </w:rPr>
      </w:pPr>
      <w:r w:rsidRPr="003764C3">
        <w:rPr>
          <w:rFonts w:ascii="Muli" w:hAnsi="Muli"/>
          <w:sz w:val="20"/>
          <w:szCs w:val="20"/>
        </w:rPr>
        <w:t>Licitación pública</w:t>
      </w:r>
      <w:r w:rsidR="003764C3" w:rsidRPr="003764C3">
        <w:rPr>
          <w:rFonts w:ascii="Muli" w:hAnsi="Muli"/>
          <w:sz w:val="20"/>
          <w:szCs w:val="20"/>
        </w:rPr>
        <w:t>.</w:t>
      </w:r>
    </w:p>
    <w:p w14:paraId="53E4946B" w14:textId="47CE88C4" w:rsidR="003764C3" w:rsidRDefault="00083DB9" w:rsidP="00DE6123">
      <w:pPr>
        <w:pStyle w:val="Prrafodelista"/>
        <w:numPr>
          <w:ilvl w:val="0"/>
          <w:numId w:val="33"/>
        </w:numPr>
        <w:spacing w:after="0" w:line="240" w:lineRule="auto"/>
        <w:jc w:val="both"/>
        <w:rPr>
          <w:rFonts w:ascii="Muli" w:hAnsi="Muli"/>
          <w:sz w:val="20"/>
          <w:szCs w:val="20"/>
        </w:rPr>
      </w:pPr>
      <w:r w:rsidRPr="003764C3">
        <w:rPr>
          <w:rFonts w:ascii="Muli" w:hAnsi="Muli"/>
          <w:sz w:val="20"/>
          <w:szCs w:val="20"/>
        </w:rPr>
        <w:t>Licitación restringida</w:t>
      </w:r>
      <w:r w:rsidR="003764C3">
        <w:rPr>
          <w:rFonts w:ascii="Muli" w:hAnsi="Muli"/>
          <w:sz w:val="20"/>
          <w:szCs w:val="20"/>
        </w:rPr>
        <w:t>.</w:t>
      </w:r>
    </w:p>
    <w:p w14:paraId="23F328D3" w14:textId="77777777" w:rsidR="003764C3" w:rsidRDefault="00083DB9" w:rsidP="00DE6123">
      <w:pPr>
        <w:pStyle w:val="Prrafodelista"/>
        <w:numPr>
          <w:ilvl w:val="0"/>
          <w:numId w:val="33"/>
        </w:numPr>
        <w:spacing w:after="0" w:line="240" w:lineRule="auto"/>
        <w:jc w:val="both"/>
        <w:rPr>
          <w:rFonts w:ascii="Muli" w:hAnsi="Muli"/>
          <w:sz w:val="20"/>
          <w:szCs w:val="20"/>
        </w:rPr>
      </w:pPr>
      <w:r w:rsidRPr="003764C3">
        <w:rPr>
          <w:rFonts w:ascii="Muli" w:hAnsi="Muli"/>
          <w:sz w:val="20"/>
          <w:szCs w:val="20"/>
        </w:rPr>
        <w:t>Adjudicación directa</w:t>
      </w:r>
      <w:r w:rsidR="003764C3" w:rsidRPr="003764C3">
        <w:rPr>
          <w:rFonts w:ascii="Muli" w:hAnsi="Muli"/>
          <w:sz w:val="20"/>
          <w:szCs w:val="20"/>
        </w:rPr>
        <w:t>.</w:t>
      </w:r>
    </w:p>
    <w:p w14:paraId="1DA3C12F" w14:textId="4531DE9B" w:rsidR="00083DB9" w:rsidRDefault="00083DB9" w:rsidP="00DE6123">
      <w:pPr>
        <w:pStyle w:val="Prrafodelista"/>
        <w:numPr>
          <w:ilvl w:val="0"/>
          <w:numId w:val="33"/>
        </w:numPr>
        <w:spacing w:after="0" w:line="240" w:lineRule="auto"/>
        <w:jc w:val="both"/>
        <w:rPr>
          <w:rFonts w:ascii="Muli" w:hAnsi="Muli"/>
          <w:sz w:val="20"/>
          <w:szCs w:val="20"/>
        </w:rPr>
      </w:pPr>
      <w:r w:rsidRPr="003764C3">
        <w:rPr>
          <w:rFonts w:ascii="Muli" w:hAnsi="Muli"/>
          <w:sz w:val="20"/>
          <w:szCs w:val="20"/>
        </w:rPr>
        <w:t>Adjudicación directa con cotización de tres proveedores</w:t>
      </w:r>
      <w:r w:rsidR="003764C3" w:rsidRPr="003764C3">
        <w:rPr>
          <w:rFonts w:ascii="Muli" w:hAnsi="Muli"/>
          <w:sz w:val="20"/>
          <w:szCs w:val="20"/>
        </w:rPr>
        <w:t>.</w:t>
      </w:r>
    </w:p>
    <w:p w14:paraId="3F4DB938" w14:textId="77777777" w:rsidR="003764C3" w:rsidRDefault="003764C3" w:rsidP="00DE6123">
      <w:pPr>
        <w:spacing w:after="0" w:line="240" w:lineRule="auto"/>
        <w:jc w:val="both"/>
        <w:rPr>
          <w:rFonts w:ascii="Muli" w:hAnsi="Muli"/>
          <w:sz w:val="20"/>
          <w:szCs w:val="20"/>
        </w:rPr>
      </w:pPr>
    </w:p>
    <w:p w14:paraId="6A5894BA" w14:textId="634EA27F" w:rsidR="003764C3" w:rsidRPr="003764C3" w:rsidRDefault="00083DB9" w:rsidP="003764C3">
      <w:pPr>
        <w:pStyle w:val="Prrafodelista"/>
        <w:numPr>
          <w:ilvl w:val="0"/>
          <w:numId w:val="31"/>
        </w:numPr>
        <w:spacing w:after="0" w:line="240" w:lineRule="auto"/>
        <w:jc w:val="both"/>
        <w:rPr>
          <w:rFonts w:ascii="Muli" w:hAnsi="Muli"/>
          <w:sz w:val="20"/>
          <w:szCs w:val="20"/>
        </w:rPr>
      </w:pPr>
      <w:r w:rsidRPr="003764C3">
        <w:rPr>
          <w:rFonts w:ascii="Muli" w:hAnsi="Muli"/>
          <w:sz w:val="20"/>
          <w:szCs w:val="20"/>
        </w:rPr>
        <w:t>Para las enajenaciones:</w:t>
      </w:r>
    </w:p>
    <w:p w14:paraId="310EF7C2" w14:textId="77777777" w:rsidR="003764C3" w:rsidRDefault="00083DB9" w:rsidP="00DE6123">
      <w:pPr>
        <w:pStyle w:val="Prrafodelista"/>
        <w:numPr>
          <w:ilvl w:val="0"/>
          <w:numId w:val="34"/>
        </w:numPr>
        <w:spacing w:after="0" w:line="240" w:lineRule="auto"/>
        <w:jc w:val="both"/>
        <w:rPr>
          <w:rFonts w:ascii="Muli" w:hAnsi="Muli"/>
          <w:sz w:val="20"/>
          <w:szCs w:val="20"/>
        </w:rPr>
      </w:pPr>
      <w:r w:rsidRPr="003764C3">
        <w:rPr>
          <w:rFonts w:ascii="Muli" w:hAnsi="Muli"/>
          <w:sz w:val="20"/>
          <w:szCs w:val="20"/>
        </w:rPr>
        <w:t>Subasta pública; y</w:t>
      </w:r>
    </w:p>
    <w:p w14:paraId="6968B539" w14:textId="3891639A" w:rsidR="00083DB9" w:rsidRPr="003764C3" w:rsidRDefault="00083DB9" w:rsidP="00DE6123">
      <w:pPr>
        <w:pStyle w:val="Prrafodelista"/>
        <w:numPr>
          <w:ilvl w:val="0"/>
          <w:numId w:val="34"/>
        </w:numPr>
        <w:spacing w:after="0" w:line="240" w:lineRule="auto"/>
        <w:jc w:val="both"/>
        <w:rPr>
          <w:rFonts w:ascii="Muli" w:hAnsi="Muli"/>
          <w:sz w:val="20"/>
          <w:szCs w:val="20"/>
        </w:rPr>
      </w:pPr>
      <w:r w:rsidRPr="003764C3">
        <w:rPr>
          <w:rFonts w:ascii="Muli" w:hAnsi="Muli"/>
          <w:sz w:val="20"/>
          <w:szCs w:val="20"/>
        </w:rPr>
        <w:t>Adjudicación directa.</w:t>
      </w:r>
    </w:p>
    <w:p w14:paraId="5335F852" w14:textId="77777777" w:rsidR="004F5D88" w:rsidRPr="00E52464" w:rsidRDefault="004F5D88" w:rsidP="00DE6123">
      <w:pPr>
        <w:spacing w:after="0" w:line="240" w:lineRule="auto"/>
        <w:jc w:val="both"/>
        <w:rPr>
          <w:rFonts w:ascii="Muli" w:hAnsi="Muli"/>
          <w:sz w:val="20"/>
          <w:szCs w:val="20"/>
        </w:rPr>
      </w:pPr>
    </w:p>
    <w:p w14:paraId="02F311C1" w14:textId="77777777" w:rsidR="00354AFA" w:rsidRDefault="00354AFA" w:rsidP="00DE6123">
      <w:pPr>
        <w:spacing w:after="0" w:line="240" w:lineRule="auto"/>
        <w:jc w:val="right"/>
        <w:rPr>
          <w:rFonts w:ascii="Muli" w:hAnsi="Muli"/>
          <w:b/>
          <w:bCs/>
          <w:sz w:val="20"/>
          <w:szCs w:val="20"/>
        </w:rPr>
      </w:pPr>
    </w:p>
    <w:p w14:paraId="45D879AA" w14:textId="4E007771" w:rsidR="00083DB9" w:rsidRPr="00E52464" w:rsidRDefault="00083DB9" w:rsidP="00DE6123">
      <w:pPr>
        <w:spacing w:after="0" w:line="240" w:lineRule="auto"/>
        <w:jc w:val="right"/>
        <w:rPr>
          <w:rFonts w:ascii="Muli" w:hAnsi="Muli"/>
          <w:b/>
          <w:bCs/>
          <w:sz w:val="20"/>
          <w:szCs w:val="20"/>
        </w:rPr>
      </w:pPr>
      <w:r w:rsidRPr="00E52464">
        <w:rPr>
          <w:rFonts w:ascii="Muli" w:hAnsi="Muli"/>
          <w:b/>
          <w:bCs/>
          <w:sz w:val="20"/>
          <w:szCs w:val="20"/>
        </w:rPr>
        <w:lastRenderedPageBreak/>
        <w:t xml:space="preserve">Especificaciones técnicas de los bienes y servicios </w:t>
      </w:r>
    </w:p>
    <w:p w14:paraId="3BBE5E99" w14:textId="58843F60" w:rsidR="00083DB9" w:rsidRPr="00E52464" w:rsidRDefault="00083DB9" w:rsidP="00DE6123">
      <w:pPr>
        <w:spacing w:after="0" w:line="240" w:lineRule="auto"/>
        <w:jc w:val="both"/>
        <w:rPr>
          <w:rFonts w:ascii="Muli" w:hAnsi="Muli"/>
          <w:sz w:val="20"/>
          <w:szCs w:val="20"/>
        </w:rPr>
      </w:pPr>
      <w:r w:rsidRPr="00E52464">
        <w:rPr>
          <w:rFonts w:ascii="Muli" w:hAnsi="Muli"/>
          <w:b/>
          <w:bCs/>
          <w:sz w:val="20"/>
          <w:szCs w:val="20"/>
        </w:rPr>
        <w:t>Artículo 1</w:t>
      </w:r>
      <w:r w:rsidR="009B7D35" w:rsidRPr="00E52464">
        <w:rPr>
          <w:rFonts w:ascii="Muli" w:hAnsi="Muli"/>
          <w:b/>
          <w:bCs/>
          <w:sz w:val="20"/>
          <w:szCs w:val="20"/>
        </w:rPr>
        <w:t>7</w:t>
      </w:r>
      <w:r w:rsidRPr="00E52464">
        <w:rPr>
          <w:rFonts w:ascii="Muli" w:hAnsi="Muli"/>
          <w:b/>
          <w:bCs/>
          <w:sz w:val="20"/>
          <w:szCs w:val="20"/>
        </w:rPr>
        <w:t xml:space="preserve">. </w:t>
      </w:r>
      <w:r w:rsidRPr="00E52464">
        <w:rPr>
          <w:rFonts w:ascii="Muli" w:hAnsi="Muli"/>
          <w:sz w:val="20"/>
          <w:szCs w:val="20"/>
        </w:rPr>
        <w:t>Las áreas requirentes proporcionarán, en el formato de términos de referencia correspondiente, las especificaciones técnicas de los bienes y servicios a contratar, a fin de que la Coordinación Administrativa lleve a cabo los procedimientos de contratación respectivos.</w:t>
      </w:r>
    </w:p>
    <w:p w14:paraId="64801AB1" w14:textId="77777777" w:rsidR="004F5D88" w:rsidRPr="00E52464" w:rsidRDefault="004F5D88" w:rsidP="00DE6123">
      <w:pPr>
        <w:spacing w:after="0" w:line="240" w:lineRule="auto"/>
        <w:jc w:val="both"/>
        <w:rPr>
          <w:rFonts w:ascii="Muli" w:hAnsi="Muli"/>
          <w:sz w:val="20"/>
          <w:szCs w:val="20"/>
        </w:rPr>
      </w:pPr>
    </w:p>
    <w:p w14:paraId="402497AC" w14:textId="70FD2D43" w:rsidR="00083DB9" w:rsidRPr="00E52464" w:rsidRDefault="00083DB9" w:rsidP="00DE6123">
      <w:pPr>
        <w:spacing w:after="0" w:line="240" w:lineRule="auto"/>
        <w:jc w:val="right"/>
        <w:rPr>
          <w:rFonts w:ascii="Muli" w:hAnsi="Muli"/>
          <w:b/>
          <w:bCs/>
          <w:sz w:val="20"/>
          <w:szCs w:val="20"/>
        </w:rPr>
      </w:pPr>
      <w:r w:rsidRPr="00E52464">
        <w:rPr>
          <w:rFonts w:ascii="Muli" w:hAnsi="Muli"/>
          <w:b/>
          <w:bCs/>
          <w:sz w:val="20"/>
          <w:szCs w:val="20"/>
        </w:rPr>
        <w:t xml:space="preserve">Investigación de mercado </w:t>
      </w:r>
    </w:p>
    <w:p w14:paraId="712DFD64" w14:textId="218CE9D2" w:rsidR="007E5E11" w:rsidRPr="00E52464" w:rsidRDefault="00083DB9" w:rsidP="00DE6123">
      <w:pPr>
        <w:spacing w:after="0" w:line="240" w:lineRule="auto"/>
        <w:jc w:val="both"/>
        <w:rPr>
          <w:rFonts w:ascii="Muli" w:hAnsi="Muli"/>
          <w:sz w:val="20"/>
          <w:szCs w:val="20"/>
        </w:rPr>
      </w:pPr>
      <w:r w:rsidRPr="00E52464">
        <w:rPr>
          <w:rFonts w:ascii="Muli" w:hAnsi="Muli"/>
          <w:b/>
          <w:bCs/>
          <w:sz w:val="20"/>
          <w:szCs w:val="20"/>
        </w:rPr>
        <w:t>Artículo 1</w:t>
      </w:r>
      <w:r w:rsidR="002E08AB" w:rsidRPr="00E52464">
        <w:rPr>
          <w:rFonts w:ascii="Muli" w:hAnsi="Muli"/>
          <w:b/>
          <w:bCs/>
          <w:sz w:val="20"/>
          <w:szCs w:val="20"/>
        </w:rPr>
        <w:t>8</w:t>
      </w:r>
      <w:r w:rsidRPr="00E52464">
        <w:rPr>
          <w:rFonts w:ascii="Muli" w:hAnsi="Muli"/>
          <w:b/>
          <w:bCs/>
          <w:sz w:val="20"/>
          <w:szCs w:val="20"/>
        </w:rPr>
        <w:t>.</w:t>
      </w:r>
      <w:r w:rsidRPr="00E52464">
        <w:rPr>
          <w:rFonts w:ascii="Muli" w:hAnsi="Muli"/>
          <w:sz w:val="20"/>
          <w:szCs w:val="20"/>
        </w:rPr>
        <w:t xml:space="preserve"> La Coordinación Administrativa</w:t>
      </w:r>
      <w:r w:rsidR="0011352E" w:rsidRPr="00E52464">
        <w:rPr>
          <w:rFonts w:ascii="Muli" w:hAnsi="Muli"/>
          <w:sz w:val="20"/>
          <w:szCs w:val="20"/>
        </w:rPr>
        <w:t xml:space="preserve"> será responsable</w:t>
      </w:r>
      <w:r w:rsidRPr="00E52464">
        <w:rPr>
          <w:rFonts w:ascii="Muli" w:hAnsi="Muli"/>
          <w:sz w:val="20"/>
          <w:szCs w:val="20"/>
        </w:rPr>
        <w:t xml:space="preserve">, con base </w:t>
      </w:r>
      <w:r w:rsidR="00595FDB" w:rsidRPr="00E52464">
        <w:rPr>
          <w:rFonts w:ascii="Muli" w:hAnsi="Muli"/>
          <w:sz w:val="20"/>
          <w:szCs w:val="20"/>
        </w:rPr>
        <w:t>en</w:t>
      </w:r>
      <w:r w:rsidRPr="00E52464">
        <w:rPr>
          <w:rFonts w:ascii="Muli" w:hAnsi="Muli"/>
          <w:sz w:val="20"/>
          <w:szCs w:val="20"/>
        </w:rPr>
        <w:t xml:space="preserve"> las especificaciones técnicas y términos de referencia proporcionados</w:t>
      </w:r>
      <w:r w:rsidR="0011352E" w:rsidRPr="00E52464">
        <w:rPr>
          <w:rFonts w:ascii="Muli" w:hAnsi="Muli"/>
          <w:sz w:val="20"/>
          <w:szCs w:val="20"/>
        </w:rPr>
        <w:t xml:space="preserve"> </w:t>
      </w:r>
      <w:r w:rsidR="00595FDB" w:rsidRPr="00E52464">
        <w:rPr>
          <w:rFonts w:ascii="Muli" w:hAnsi="Muli"/>
          <w:sz w:val="20"/>
          <w:szCs w:val="20"/>
        </w:rPr>
        <w:t>por</w:t>
      </w:r>
      <w:r w:rsidR="0011352E" w:rsidRPr="00E52464">
        <w:rPr>
          <w:rFonts w:ascii="Muli" w:hAnsi="Muli"/>
          <w:sz w:val="20"/>
          <w:szCs w:val="20"/>
        </w:rPr>
        <w:t xml:space="preserve"> las unidades administrativas requirentes</w:t>
      </w:r>
      <w:r w:rsidR="00ED66F4" w:rsidRPr="00E52464">
        <w:rPr>
          <w:rFonts w:ascii="Muli" w:hAnsi="Muli"/>
          <w:sz w:val="20"/>
          <w:szCs w:val="20"/>
        </w:rPr>
        <w:t>,</w:t>
      </w:r>
      <w:r w:rsidR="0011352E" w:rsidRPr="00E52464">
        <w:rPr>
          <w:rFonts w:ascii="Muli" w:hAnsi="Muli"/>
          <w:sz w:val="20"/>
          <w:szCs w:val="20"/>
        </w:rPr>
        <w:t xml:space="preserve"> de realizar</w:t>
      </w:r>
      <w:r w:rsidRPr="00E52464">
        <w:rPr>
          <w:rFonts w:ascii="Muli" w:hAnsi="Muli"/>
          <w:sz w:val="20"/>
          <w:szCs w:val="20"/>
        </w:rPr>
        <w:t xml:space="preserve"> </w:t>
      </w:r>
      <w:r w:rsidR="00ED66F4" w:rsidRPr="00E52464">
        <w:rPr>
          <w:rFonts w:ascii="Muli" w:hAnsi="Muli"/>
          <w:sz w:val="20"/>
          <w:szCs w:val="20"/>
        </w:rPr>
        <w:t>las</w:t>
      </w:r>
      <w:r w:rsidR="00595FDB" w:rsidRPr="00E52464">
        <w:rPr>
          <w:rFonts w:ascii="Muli" w:hAnsi="Muli"/>
          <w:sz w:val="20"/>
          <w:szCs w:val="20"/>
        </w:rPr>
        <w:t xml:space="preserve"> </w:t>
      </w:r>
      <w:r w:rsidRPr="00E52464">
        <w:rPr>
          <w:rFonts w:ascii="Muli" w:hAnsi="Muli"/>
          <w:sz w:val="20"/>
          <w:szCs w:val="20"/>
        </w:rPr>
        <w:t>investigaciones de mercado que permitan conocer las condiciones prevalecientes en los sectores de bienes y servicios de que se traten las solicitudes que reciba</w:t>
      </w:r>
      <w:r w:rsidR="00ED66F4" w:rsidRPr="00E52464">
        <w:rPr>
          <w:rFonts w:ascii="Muli" w:hAnsi="Muli"/>
          <w:sz w:val="20"/>
          <w:szCs w:val="20"/>
        </w:rPr>
        <w:t>.</w:t>
      </w:r>
    </w:p>
    <w:p w14:paraId="35F2D7E2" w14:textId="77777777" w:rsidR="004F5D88" w:rsidRPr="00E52464" w:rsidRDefault="004F5D88" w:rsidP="00DE6123">
      <w:pPr>
        <w:spacing w:after="0" w:line="240" w:lineRule="auto"/>
        <w:jc w:val="both"/>
        <w:rPr>
          <w:rFonts w:ascii="Muli" w:hAnsi="Muli"/>
          <w:sz w:val="20"/>
          <w:szCs w:val="20"/>
        </w:rPr>
      </w:pPr>
    </w:p>
    <w:p w14:paraId="6999A345" w14:textId="211AA5F8" w:rsidR="00083DB9" w:rsidRPr="00E52464" w:rsidRDefault="00083DB9" w:rsidP="00DE6123">
      <w:pPr>
        <w:spacing w:after="0" w:line="240" w:lineRule="auto"/>
        <w:jc w:val="right"/>
        <w:rPr>
          <w:rFonts w:ascii="Muli" w:hAnsi="Muli"/>
          <w:b/>
          <w:bCs/>
          <w:sz w:val="20"/>
          <w:szCs w:val="20"/>
        </w:rPr>
      </w:pPr>
      <w:r w:rsidRPr="00E52464">
        <w:rPr>
          <w:rFonts w:ascii="Muli" w:hAnsi="Muli"/>
          <w:b/>
          <w:bCs/>
          <w:sz w:val="20"/>
          <w:szCs w:val="20"/>
        </w:rPr>
        <w:t>Momento de realización de la investigación de mercado</w:t>
      </w:r>
    </w:p>
    <w:p w14:paraId="296EE402" w14:textId="1AD154E8" w:rsidR="007E5E11" w:rsidRPr="00E52464" w:rsidRDefault="00083DB9" w:rsidP="00DE6123">
      <w:pPr>
        <w:spacing w:after="0" w:line="240" w:lineRule="auto"/>
        <w:jc w:val="both"/>
        <w:rPr>
          <w:rFonts w:ascii="Muli" w:hAnsi="Muli"/>
          <w:sz w:val="20"/>
          <w:szCs w:val="20"/>
        </w:rPr>
      </w:pPr>
      <w:r w:rsidRPr="00E52464">
        <w:rPr>
          <w:rFonts w:ascii="Muli" w:hAnsi="Muli"/>
          <w:b/>
          <w:bCs/>
          <w:sz w:val="20"/>
          <w:szCs w:val="20"/>
        </w:rPr>
        <w:t>Artículo 19.</w:t>
      </w:r>
      <w:r w:rsidRPr="00E52464">
        <w:rPr>
          <w:rFonts w:ascii="Muli" w:hAnsi="Muli"/>
          <w:sz w:val="20"/>
          <w:szCs w:val="20"/>
        </w:rPr>
        <w:t xml:space="preserve"> La investigación de mercado permit</w:t>
      </w:r>
      <w:r w:rsidR="002E08AB" w:rsidRPr="00E52464">
        <w:rPr>
          <w:rFonts w:ascii="Muli" w:hAnsi="Muli"/>
          <w:sz w:val="20"/>
          <w:szCs w:val="20"/>
        </w:rPr>
        <w:t>irá</w:t>
      </w:r>
      <w:r w:rsidRPr="00E52464">
        <w:rPr>
          <w:rFonts w:ascii="Muli" w:hAnsi="Muli"/>
          <w:sz w:val="20"/>
          <w:szCs w:val="20"/>
        </w:rPr>
        <w:t xml:space="preserve"> conocer las condiciones que imperan en el mercado</w:t>
      </w:r>
      <w:r w:rsidR="00E72EEE">
        <w:rPr>
          <w:rFonts w:ascii="Muli" w:hAnsi="Muli"/>
          <w:sz w:val="20"/>
          <w:szCs w:val="20"/>
        </w:rPr>
        <w:t xml:space="preserve"> y deberán tener una vigencia de al menos tres meses a la fecha de inicio del </w:t>
      </w:r>
      <w:r w:rsidRPr="00E52464">
        <w:rPr>
          <w:rFonts w:ascii="Muli" w:hAnsi="Muli"/>
          <w:sz w:val="20"/>
          <w:szCs w:val="20"/>
        </w:rPr>
        <w:t>procedimient</w:t>
      </w:r>
      <w:r w:rsidR="00E72EEE">
        <w:rPr>
          <w:rFonts w:ascii="Muli" w:hAnsi="Muli"/>
          <w:sz w:val="20"/>
          <w:szCs w:val="20"/>
        </w:rPr>
        <w:t>o.</w:t>
      </w:r>
    </w:p>
    <w:p w14:paraId="77F87660" w14:textId="77777777" w:rsidR="004F5D88" w:rsidRPr="00E52464" w:rsidRDefault="004F5D88" w:rsidP="00DE6123">
      <w:pPr>
        <w:spacing w:after="0" w:line="240" w:lineRule="auto"/>
        <w:jc w:val="both"/>
        <w:rPr>
          <w:rFonts w:ascii="Muli" w:hAnsi="Muli"/>
          <w:sz w:val="20"/>
          <w:szCs w:val="20"/>
        </w:rPr>
      </w:pPr>
    </w:p>
    <w:p w14:paraId="5C7F69BB" w14:textId="77777777" w:rsidR="00083DB9" w:rsidRPr="00E52464" w:rsidRDefault="00083DB9" w:rsidP="00DE6123">
      <w:pPr>
        <w:spacing w:after="0" w:line="240" w:lineRule="auto"/>
        <w:jc w:val="right"/>
        <w:rPr>
          <w:rFonts w:ascii="Muli" w:hAnsi="Muli"/>
          <w:b/>
          <w:bCs/>
          <w:sz w:val="20"/>
          <w:szCs w:val="20"/>
        </w:rPr>
      </w:pPr>
      <w:r w:rsidRPr="00E52464">
        <w:rPr>
          <w:rFonts w:ascii="Muli" w:hAnsi="Muli"/>
          <w:b/>
          <w:bCs/>
          <w:sz w:val="20"/>
          <w:szCs w:val="20"/>
        </w:rPr>
        <w:t>Finalidades de la investigación de mercado</w:t>
      </w:r>
    </w:p>
    <w:p w14:paraId="51257CF6" w14:textId="2637C275" w:rsidR="00E72EEE" w:rsidRDefault="00083DB9"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F73B9D" w:rsidRPr="00E52464">
        <w:rPr>
          <w:rFonts w:ascii="Muli" w:hAnsi="Muli"/>
          <w:b/>
          <w:bCs/>
          <w:sz w:val="20"/>
          <w:szCs w:val="20"/>
        </w:rPr>
        <w:t>20</w:t>
      </w:r>
      <w:r w:rsidRPr="00E52464">
        <w:rPr>
          <w:rFonts w:ascii="Muli" w:hAnsi="Muli"/>
          <w:b/>
          <w:bCs/>
          <w:sz w:val="20"/>
          <w:szCs w:val="20"/>
        </w:rPr>
        <w:t>.</w:t>
      </w:r>
      <w:r w:rsidRPr="00E52464">
        <w:rPr>
          <w:rFonts w:ascii="Muli" w:hAnsi="Muli"/>
          <w:sz w:val="20"/>
          <w:szCs w:val="20"/>
        </w:rPr>
        <w:t xml:space="preserve"> La investigación de mercado tendrá como finalidades, las siguientes:</w:t>
      </w:r>
    </w:p>
    <w:p w14:paraId="6185CF94" w14:textId="77777777" w:rsidR="00E72EEE" w:rsidRPr="00E52464" w:rsidRDefault="00E72EEE" w:rsidP="00DE6123">
      <w:pPr>
        <w:spacing w:after="0" w:line="240" w:lineRule="auto"/>
        <w:jc w:val="both"/>
        <w:rPr>
          <w:rFonts w:ascii="Muli" w:hAnsi="Muli"/>
          <w:sz w:val="20"/>
          <w:szCs w:val="20"/>
        </w:rPr>
      </w:pPr>
    </w:p>
    <w:p w14:paraId="125B49B7" w14:textId="0D99A6E1" w:rsidR="00083DB9" w:rsidRDefault="00083DB9" w:rsidP="00DE6123">
      <w:pPr>
        <w:pStyle w:val="Prrafodelista"/>
        <w:numPr>
          <w:ilvl w:val="0"/>
          <w:numId w:val="20"/>
        </w:numPr>
        <w:spacing w:after="0" w:line="240" w:lineRule="auto"/>
        <w:jc w:val="both"/>
        <w:rPr>
          <w:rFonts w:ascii="Muli" w:hAnsi="Muli"/>
          <w:sz w:val="20"/>
          <w:szCs w:val="20"/>
        </w:rPr>
      </w:pPr>
      <w:r w:rsidRPr="00E52464">
        <w:rPr>
          <w:rFonts w:ascii="Muli" w:hAnsi="Muli"/>
          <w:sz w:val="20"/>
          <w:szCs w:val="20"/>
        </w:rPr>
        <w:t>Identificar los actos o procedimientos requeridos para la contratación de bienes y servicio</w:t>
      </w:r>
      <w:r w:rsidR="00E72EEE">
        <w:rPr>
          <w:rFonts w:ascii="Muli" w:hAnsi="Muli"/>
          <w:sz w:val="20"/>
          <w:szCs w:val="20"/>
        </w:rPr>
        <w:t>s.</w:t>
      </w:r>
    </w:p>
    <w:p w14:paraId="589D5247" w14:textId="77777777" w:rsidR="00E72EEE" w:rsidRPr="00E52464" w:rsidRDefault="00E72EEE" w:rsidP="00E72EEE">
      <w:pPr>
        <w:pStyle w:val="Prrafodelista"/>
        <w:spacing w:after="0" w:line="240" w:lineRule="auto"/>
        <w:ind w:left="1080"/>
        <w:jc w:val="both"/>
        <w:rPr>
          <w:rFonts w:ascii="Muli" w:hAnsi="Muli"/>
          <w:sz w:val="20"/>
          <w:szCs w:val="20"/>
        </w:rPr>
      </w:pPr>
    </w:p>
    <w:p w14:paraId="5327B5AA" w14:textId="597E1EAA" w:rsidR="00083DB9" w:rsidRDefault="00083DB9" w:rsidP="00DE6123">
      <w:pPr>
        <w:pStyle w:val="Prrafodelista"/>
        <w:numPr>
          <w:ilvl w:val="0"/>
          <w:numId w:val="20"/>
        </w:numPr>
        <w:spacing w:after="0" w:line="240" w:lineRule="auto"/>
        <w:jc w:val="both"/>
        <w:rPr>
          <w:rFonts w:ascii="Muli" w:hAnsi="Muli"/>
          <w:sz w:val="20"/>
          <w:szCs w:val="20"/>
        </w:rPr>
      </w:pPr>
      <w:r w:rsidRPr="00E52464">
        <w:rPr>
          <w:rFonts w:ascii="Muli" w:hAnsi="Muli"/>
          <w:sz w:val="20"/>
          <w:szCs w:val="20"/>
        </w:rPr>
        <w:t xml:space="preserve">Determinar la existencia de oferta de bienes y servicios en la cantidad, calidad y </w:t>
      </w:r>
      <w:r w:rsidRPr="00193BF6">
        <w:rPr>
          <w:rFonts w:ascii="Muli" w:hAnsi="Muli"/>
          <w:sz w:val="20"/>
          <w:szCs w:val="20"/>
        </w:rPr>
        <w:t>oportunidad requeridas por l</w:t>
      </w:r>
      <w:r w:rsidR="00DD44C5" w:rsidRPr="00193BF6">
        <w:rPr>
          <w:rFonts w:ascii="Muli" w:hAnsi="Muli"/>
          <w:sz w:val="20"/>
          <w:szCs w:val="20"/>
        </w:rPr>
        <w:t>as unidades administrativas</w:t>
      </w:r>
      <w:r w:rsidR="00E72EEE">
        <w:rPr>
          <w:rFonts w:ascii="Muli" w:hAnsi="Muli"/>
          <w:sz w:val="20"/>
          <w:szCs w:val="20"/>
        </w:rPr>
        <w:t>.</w:t>
      </w:r>
    </w:p>
    <w:p w14:paraId="6CB27B8D" w14:textId="77777777" w:rsidR="00E72EEE" w:rsidRPr="00E72EEE" w:rsidRDefault="00E72EEE" w:rsidP="00E72EEE">
      <w:pPr>
        <w:spacing w:after="0" w:line="240" w:lineRule="auto"/>
        <w:jc w:val="both"/>
        <w:rPr>
          <w:rFonts w:ascii="Muli" w:hAnsi="Muli"/>
          <w:sz w:val="20"/>
          <w:szCs w:val="20"/>
        </w:rPr>
      </w:pPr>
    </w:p>
    <w:p w14:paraId="199656E9" w14:textId="0F9AF1AB" w:rsidR="009E2487" w:rsidRDefault="00083DB9" w:rsidP="00DE6123">
      <w:pPr>
        <w:pStyle w:val="Prrafodelista"/>
        <w:numPr>
          <w:ilvl w:val="0"/>
          <w:numId w:val="20"/>
        </w:numPr>
        <w:spacing w:after="0" w:line="240" w:lineRule="auto"/>
        <w:jc w:val="both"/>
        <w:rPr>
          <w:rFonts w:ascii="Muli" w:hAnsi="Muli"/>
          <w:sz w:val="20"/>
          <w:szCs w:val="20"/>
        </w:rPr>
      </w:pPr>
      <w:r w:rsidRPr="00193BF6">
        <w:rPr>
          <w:rFonts w:ascii="Muli" w:hAnsi="Muli"/>
          <w:sz w:val="20"/>
          <w:szCs w:val="20"/>
        </w:rPr>
        <w:t>Verificar la existencia de proveedores a nivel</w:t>
      </w:r>
      <w:r w:rsidR="00DC3A49" w:rsidRPr="00193BF6">
        <w:rPr>
          <w:rFonts w:ascii="Muli" w:hAnsi="Muli"/>
          <w:sz w:val="20"/>
          <w:szCs w:val="20"/>
        </w:rPr>
        <w:t xml:space="preserve"> local</w:t>
      </w:r>
      <w:r w:rsidR="00DD44C5" w:rsidRPr="00193BF6">
        <w:rPr>
          <w:rFonts w:ascii="Muli" w:hAnsi="Muli"/>
          <w:sz w:val="20"/>
          <w:szCs w:val="20"/>
        </w:rPr>
        <w:t>,</w:t>
      </w:r>
      <w:r w:rsidRPr="00193BF6">
        <w:rPr>
          <w:rFonts w:ascii="Muli" w:hAnsi="Muli"/>
          <w:sz w:val="20"/>
          <w:szCs w:val="20"/>
        </w:rPr>
        <w:t xml:space="preserve"> </w:t>
      </w:r>
      <w:r w:rsidR="000130B0" w:rsidRPr="00193BF6">
        <w:rPr>
          <w:rFonts w:ascii="Muli" w:hAnsi="Muli"/>
          <w:sz w:val="20"/>
          <w:szCs w:val="20"/>
        </w:rPr>
        <w:t xml:space="preserve">nacional o internacional </w:t>
      </w:r>
      <w:r w:rsidRPr="00193BF6">
        <w:rPr>
          <w:rFonts w:ascii="Muli" w:hAnsi="Muli"/>
          <w:sz w:val="20"/>
          <w:szCs w:val="20"/>
        </w:rPr>
        <w:t>con posibilidad de cumplir con sus necesidades de contratación</w:t>
      </w:r>
      <w:r w:rsidR="00E72EEE">
        <w:rPr>
          <w:rFonts w:ascii="Muli" w:hAnsi="Muli"/>
          <w:sz w:val="20"/>
          <w:szCs w:val="20"/>
        </w:rPr>
        <w:t>.</w:t>
      </w:r>
    </w:p>
    <w:p w14:paraId="1DC7CA4E" w14:textId="77777777" w:rsidR="00E72EEE" w:rsidRPr="00E72EEE" w:rsidRDefault="00E72EEE" w:rsidP="00E72EEE">
      <w:pPr>
        <w:spacing w:after="0" w:line="240" w:lineRule="auto"/>
        <w:jc w:val="both"/>
        <w:rPr>
          <w:rFonts w:ascii="Muli" w:hAnsi="Muli"/>
          <w:sz w:val="20"/>
          <w:szCs w:val="20"/>
        </w:rPr>
      </w:pPr>
    </w:p>
    <w:p w14:paraId="69B45B8B" w14:textId="6833AC68" w:rsidR="002F02B6" w:rsidRDefault="002F02B6" w:rsidP="00DE6123">
      <w:pPr>
        <w:pStyle w:val="Prrafodelista"/>
        <w:numPr>
          <w:ilvl w:val="0"/>
          <w:numId w:val="20"/>
        </w:numPr>
        <w:spacing w:after="0" w:line="240" w:lineRule="auto"/>
        <w:jc w:val="both"/>
        <w:rPr>
          <w:rFonts w:ascii="Muli" w:hAnsi="Muli"/>
          <w:sz w:val="20"/>
          <w:szCs w:val="20"/>
        </w:rPr>
      </w:pPr>
      <w:r w:rsidRPr="00E52464">
        <w:rPr>
          <w:rFonts w:ascii="Muli" w:hAnsi="Muli"/>
          <w:sz w:val="20"/>
          <w:szCs w:val="20"/>
        </w:rPr>
        <w:t>Conocer el precio prevaleciente de los bienes, arrendamientos o servicios requeridos, al</w:t>
      </w:r>
      <w:r w:rsidR="00DC3A49" w:rsidRPr="00E52464">
        <w:rPr>
          <w:rFonts w:ascii="Muli" w:hAnsi="Muli"/>
          <w:sz w:val="20"/>
          <w:szCs w:val="20"/>
        </w:rPr>
        <w:t xml:space="preserve"> </w:t>
      </w:r>
      <w:r w:rsidRPr="00E52464">
        <w:rPr>
          <w:rFonts w:ascii="Muli" w:hAnsi="Muli"/>
          <w:sz w:val="20"/>
          <w:szCs w:val="20"/>
        </w:rPr>
        <w:t>momento de llevar a cabo la investigación.</w:t>
      </w:r>
    </w:p>
    <w:p w14:paraId="5C48E063" w14:textId="77777777" w:rsidR="00D02D9A" w:rsidRPr="00D02D9A" w:rsidRDefault="00D02D9A" w:rsidP="00D02D9A">
      <w:pPr>
        <w:spacing w:after="0" w:line="240" w:lineRule="auto"/>
        <w:jc w:val="both"/>
        <w:rPr>
          <w:rFonts w:ascii="Muli" w:hAnsi="Muli"/>
          <w:sz w:val="20"/>
          <w:szCs w:val="20"/>
        </w:rPr>
      </w:pPr>
    </w:p>
    <w:p w14:paraId="0C03DBDA" w14:textId="11E232B2" w:rsidR="0054326A" w:rsidRPr="00E52464" w:rsidRDefault="002F02B6" w:rsidP="00DE6123">
      <w:pPr>
        <w:spacing w:after="0" w:line="240" w:lineRule="auto"/>
        <w:jc w:val="both"/>
        <w:rPr>
          <w:rFonts w:ascii="Muli" w:hAnsi="Muli"/>
          <w:sz w:val="20"/>
          <w:szCs w:val="20"/>
        </w:rPr>
      </w:pPr>
      <w:r w:rsidRPr="00E52464">
        <w:rPr>
          <w:rFonts w:ascii="Muli" w:hAnsi="Muli"/>
          <w:sz w:val="20"/>
          <w:szCs w:val="20"/>
        </w:rPr>
        <w:t>La Coordinación Administrativa documentará las acciones relativas a las investigaciones de mercado que realice, para lo cual integrará el expediente respectivo.</w:t>
      </w:r>
    </w:p>
    <w:p w14:paraId="2DBF86D8" w14:textId="77777777" w:rsidR="004F5D88" w:rsidRPr="00E52464" w:rsidRDefault="004F5D88" w:rsidP="00DE6123">
      <w:pPr>
        <w:spacing w:after="0" w:line="240" w:lineRule="auto"/>
        <w:jc w:val="both"/>
        <w:rPr>
          <w:rFonts w:ascii="Muli" w:hAnsi="Muli"/>
          <w:sz w:val="20"/>
          <w:szCs w:val="20"/>
        </w:rPr>
      </w:pPr>
    </w:p>
    <w:p w14:paraId="4E364269" w14:textId="5C037748" w:rsidR="0054326A" w:rsidRPr="00E52464" w:rsidRDefault="0054326A" w:rsidP="00DE6123">
      <w:pPr>
        <w:spacing w:after="0" w:line="240" w:lineRule="auto"/>
        <w:jc w:val="right"/>
        <w:rPr>
          <w:rFonts w:ascii="Muli" w:hAnsi="Muli"/>
          <w:b/>
          <w:bCs/>
          <w:sz w:val="20"/>
          <w:szCs w:val="20"/>
        </w:rPr>
      </w:pPr>
      <w:r w:rsidRPr="00E52464">
        <w:rPr>
          <w:rFonts w:ascii="Muli" w:hAnsi="Muli"/>
          <w:b/>
          <w:bCs/>
          <w:sz w:val="20"/>
          <w:szCs w:val="20"/>
        </w:rPr>
        <w:t>Utilización de la investigación de mercado</w:t>
      </w:r>
    </w:p>
    <w:p w14:paraId="129E96BB" w14:textId="57DBF303" w:rsidR="0054326A" w:rsidRDefault="0054326A" w:rsidP="00DE6123">
      <w:pPr>
        <w:spacing w:after="0" w:line="240" w:lineRule="auto"/>
        <w:jc w:val="both"/>
        <w:rPr>
          <w:rFonts w:ascii="Muli" w:hAnsi="Muli"/>
          <w:sz w:val="20"/>
          <w:szCs w:val="20"/>
        </w:rPr>
      </w:pPr>
      <w:r w:rsidRPr="00E52464">
        <w:rPr>
          <w:rFonts w:ascii="Muli" w:hAnsi="Muli"/>
          <w:b/>
          <w:bCs/>
          <w:sz w:val="20"/>
          <w:szCs w:val="20"/>
        </w:rPr>
        <w:t>Artículo 21.</w:t>
      </w:r>
      <w:r w:rsidR="00A86C5C" w:rsidRPr="00E52464">
        <w:rPr>
          <w:rFonts w:ascii="Muli" w:hAnsi="Muli"/>
          <w:sz w:val="20"/>
          <w:szCs w:val="20"/>
        </w:rPr>
        <w:t xml:space="preserve"> </w:t>
      </w:r>
      <w:r w:rsidRPr="00E52464">
        <w:rPr>
          <w:rFonts w:ascii="Muli" w:hAnsi="Muli"/>
          <w:sz w:val="20"/>
          <w:szCs w:val="20"/>
        </w:rPr>
        <w:t>La investigación de mercado podrá ser utilizada para lo siguiente:</w:t>
      </w:r>
    </w:p>
    <w:p w14:paraId="7E151D4D" w14:textId="77777777" w:rsidR="00D02D9A" w:rsidRPr="00E52464" w:rsidRDefault="00D02D9A" w:rsidP="00DE6123">
      <w:pPr>
        <w:spacing w:after="0" w:line="240" w:lineRule="auto"/>
        <w:jc w:val="both"/>
        <w:rPr>
          <w:rFonts w:ascii="Muli" w:hAnsi="Muli"/>
          <w:sz w:val="20"/>
          <w:szCs w:val="20"/>
        </w:rPr>
      </w:pPr>
    </w:p>
    <w:p w14:paraId="69093C94" w14:textId="28B2A05B" w:rsidR="0054326A"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Sustentar la procedencia de agrupar varios bienes o servicios en una sola partida</w:t>
      </w:r>
      <w:r w:rsidR="00D02D9A">
        <w:rPr>
          <w:rFonts w:ascii="Muli" w:hAnsi="Muli"/>
          <w:sz w:val="20"/>
          <w:szCs w:val="20"/>
        </w:rPr>
        <w:t>.</w:t>
      </w:r>
    </w:p>
    <w:p w14:paraId="16B873AD" w14:textId="77777777" w:rsidR="00D02D9A" w:rsidRPr="00E52464" w:rsidRDefault="00D02D9A" w:rsidP="00D02D9A">
      <w:pPr>
        <w:pStyle w:val="Prrafodelista"/>
        <w:spacing w:after="0" w:line="240" w:lineRule="auto"/>
        <w:ind w:left="1080"/>
        <w:jc w:val="both"/>
        <w:rPr>
          <w:rFonts w:ascii="Muli" w:hAnsi="Muli"/>
          <w:sz w:val="20"/>
          <w:szCs w:val="20"/>
        </w:rPr>
      </w:pPr>
    </w:p>
    <w:p w14:paraId="2265DFE5" w14:textId="4CF853CE" w:rsidR="0054326A"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Acreditar la aceptabilidad del precio conforme al cual se realizará la contratación correspondiente</w:t>
      </w:r>
      <w:r w:rsidR="00D02D9A">
        <w:rPr>
          <w:rFonts w:ascii="Muli" w:hAnsi="Muli"/>
          <w:sz w:val="20"/>
          <w:szCs w:val="20"/>
        </w:rPr>
        <w:t>.</w:t>
      </w:r>
    </w:p>
    <w:p w14:paraId="089FBE87" w14:textId="77777777" w:rsidR="00D02D9A" w:rsidRPr="00D02D9A" w:rsidRDefault="00D02D9A" w:rsidP="00D02D9A">
      <w:pPr>
        <w:spacing w:after="0" w:line="240" w:lineRule="auto"/>
        <w:jc w:val="both"/>
        <w:rPr>
          <w:rFonts w:ascii="Muli" w:hAnsi="Muli"/>
          <w:sz w:val="20"/>
          <w:szCs w:val="20"/>
        </w:rPr>
      </w:pPr>
    </w:p>
    <w:p w14:paraId="72214FAC" w14:textId="7FB24A3B" w:rsidR="00A86C5C"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Establecer precios máximos de referencia de bienes, arrendamientos o servicios</w:t>
      </w:r>
      <w:r w:rsidR="00D02D9A">
        <w:rPr>
          <w:rFonts w:ascii="Muli" w:hAnsi="Muli"/>
          <w:sz w:val="20"/>
          <w:szCs w:val="20"/>
        </w:rPr>
        <w:t>.</w:t>
      </w:r>
    </w:p>
    <w:p w14:paraId="469A169F" w14:textId="77777777" w:rsidR="00D02D9A" w:rsidRPr="00D02D9A" w:rsidRDefault="00D02D9A" w:rsidP="00D02D9A">
      <w:pPr>
        <w:spacing w:after="0" w:line="240" w:lineRule="auto"/>
        <w:jc w:val="both"/>
        <w:rPr>
          <w:rFonts w:ascii="Muli" w:hAnsi="Muli"/>
          <w:sz w:val="20"/>
          <w:szCs w:val="20"/>
        </w:rPr>
      </w:pPr>
    </w:p>
    <w:p w14:paraId="061D95D3" w14:textId="280FDFDF" w:rsidR="00A86C5C"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Analizar la conveniencia de utilizar la modalidad de ofertas subsecuentes de descuento</w:t>
      </w:r>
      <w:r w:rsidR="00D02D9A">
        <w:rPr>
          <w:rFonts w:ascii="Muli" w:hAnsi="Muli"/>
          <w:sz w:val="20"/>
          <w:szCs w:val="20"/>
        </w:rPr>
        <w:t>.</w:t>
      </w:r>
    </w:p>
    <w:p w14:paraId="63110BB0" w14:textId="77777777" w:rsidR="00D02D9A" w:rsidRPr="00D02D9A" w:rsidRDefault="00D02D9A" w:rsidP="00D02D9A">
      <w:pPr>
        <w:spacing w:after="0" w:line="240" w:lineRule="auto"/>
        <w:jc w:val="both"/>
        <w:rPr>
          <w:rFonts w:ascii="Muli" w:hAnsi="Muli"/>
          <w:sz w:val="20"/>
          <w:szCs w:val="20"/>
        </w:rPr>
      </w:pPr>
    </w:p>
    <w:p w14:paraId="1DADB411" w14:textId="410519EB" w:rsidR="00A86C5C"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Determinar si existen bienes o servicios alternativos o sustitutos técnicamente razonables</w:t>
      </w:r>
      <w:r w:rsidR="00D02D9A">
        <w:rPr>
          <w:rFonts w:ascii="Muli" w:hAnsi="Muli"/>
          <w:sz w:val="20"/>
          <w:szCs w:val="20"/>
        </w:rPr>
        <w:t>.</w:t>
      </w:r>
    </w:p>
    <w:p w14:paraId="12FD1485" w14:textId="77777777" w:rsidR="00D02D9A" w:rsidRPr="00D02D9A" w:rsidRDefault="00D02D9A" w:rsidP="00D02D9A">
      <w:pPr>
        <w:spacing w:after="0" w:line="240" w:lineRule="auto"/>
        <w:jc w:val="both"/>
        <w:rPr>
          <w:rFonts w:ascii="Muli" w:hAnsi="Muli"/>
          <w:sz w:val="20"/>
          <w:szCs w:val="20"/>
        </w:rPr>
      </w:pPr>
    </w:p>
    <w:p w14:paraId="455EA7B4" w14:textId="25585538" w:rsidR="0054326A" w:rsidRDefault="0054326A" w:rsidP="00DE6123">
      <w:pPr>
        <w:pStyle w:val="Prrafodelista"/>
        <w:numPr>
          <w:ilvl w:val="0"/>
          <w:numId w:val="21"/>
        </w:numPr>
        <w:spacing w:after="0" w:line="240" w:lineRule="auto"/>
        <w:jc w:val="both"/>
        <w:rPr>
          <w:rFonts w:ascii="Muli" w:hAnsi="Muli"/>
          <w:sz w:val="20"/>
          <w:szCs w:val="20"/>
        </w:rPr>
      </w:pPr>
      <w:r w:rsidRPr="00E52464">
        <w:rPr>
          <w:rFonts w:ascii="Muli" w:hAnsi="Muli"/>
          <w:sz w:val="20"/>
          <w:szCs w:val="20"/>
        </w:rPr>
        <w:t>Elegir el procedimiento de contratación que podrá llevarse a cabo.</w:t>
      </w:r>
    </w:p>
    <w:p w14:paraId="48CA087B" w14:textId="77777777" w:rsidR="00BA3B69" w:rsidRPr="00E52464" w:rsidRDefault="00BA3B69" w:rsidP="00BA3B69">
      <w:pPr>
        <w:pStyle w:val="Prrafodelista"/>
        <w:spacing w:after="0" w:line="240" w:lineRule="auto"/>
        <w:ind w:left="1080"/>
        <w:jc w:val="both"/>
        <w:rPr>
          <w:rFonts w:ascii="Muli" w:hAnsi="Muli"/>
          <w:sz w:val="20"/>
          <w:szCs w:val="20"/>
        </w:rPr>
      </w:pPr>
    </w:p>
    <w:p w14:paraId="772CD474" w14:textId="77777777" w:rsidR="00A966C0" w:rsidRPr="00E52464" w:rsidRDefault="0054326A" w:rsidP="00DE6123">
      <w:pPr>
        <w:spacing w:after="0" w:line="240" w:lineRule="auto"/>
        <w:jc w:val="right"/>
        <w:rPr>
          <w:rFonts w:ascii="Muli" w:hAnsi="Muli"/>
          <w:b/>
          <w:bCs/>
          <w:sz w:val="20"/>
          <w:szCs w:val="20"/>
        </w:rPr>
      </w:pPr>
      <w:r w:rsidRPr="00E52464">
        <w:rPr>
          <w:rFonts w:ascii="Muli" w:hAnsi="Muli"/>
          <w:b/>
          <w:bCs/>
          <w:sz w:val="20"/>
          <w:szCs w:val="20"/>
        </w:rPr>
        <w:t xml:space="preserve">Análisis de información </w:t>
      </w:r>
    </w:p>
    <w:p w14:paraId="50D20F04" w14:textId="2596EA0A" w:rsidR="00C465DF" w:rsidRDefault="0054326A"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A966C0" w:rsidRPr="00E52464">
        <w:rPr>
          <w:rFonts w:ascii="Muli" w:hAnsi="Muli"/>
          <w:b/>
          <w:bCs/>
          <w:sz w:val="20"/>
          <w:szCs w:val="20"/>
        </w:rPr>
        <w:t>22</w:t>
      </w:r>
      <w:r w:rsidRPr="00E52464">
        <w:rPr>
          <w:rFonts w:ascii="Muli" w:hAnsi="Muli"/>
          <w:b/>
          <w:bCs/>
          <w:sz w:val="20"/>
          <w:szCs w:val="20"/>
        </w:rPr>
        <w:t>.</w:t>
      </w:r>
      <w:r w:rsidR="00A86C5C" w:rsidRPr="00E52464">
        <w:rPr>
          <w:rFonts w:ascii="Muli" w:hAnsi="Muli"/>
          <w:sz w:val="20"/>
          <w:szCs w:val="20"/>
        </w:rPr>
        <w:t xml:space="preserve"> </w:t>
      </w:r>
      <w:r w:rsidRPr="00E52464">
        <w:rPr>
          <w:rFonts w:ascii="Muli" w:hAnsi="Muli"/>
          <w:sz w:val="20"/>
          <w:szCs w:val="20"/>
        </w:rPr>
        <w:t>El análisis de la información obtenida en la investigación de mercado se efectuará considerando lo siguiente:</w:t>
      </w:r>
    </w:p>
    <w:p w14:paraId="140A6B4C" w14:textId="77777777" w:rsidR="00C465DF" w:rsidRPr="00E52464" w:rsidRDefault="00C465DF" w:rsidP="00DE6123">
      <w:pPr>
        <w:spacing w:after="0" w:line="240" w:lineRule="auto"/>
        <w:jc w:val="both"/>
        <w:rPr>
          <w:rFonts w:ascii="Muli" w:hAnsi="Muli"/>
          <w:sz w:val="20"/>
          <w:szCs w:val="20"/>
        </w:rPr>
      </w:pPr>
    </w:p>
    <w:p w14:paraId="68020F57" w14:textId="77777777" w:rsidR="00C465DF" w:rsidRDefault="0054326A" w:rsidP="00DE6123">
      <w:pPr>
        <w:pStyle w:val="Prrafodelista"/>
        <w:numPr>
          <w:ilvl w:val="0"/>
          <w:numId w:val="22"/>
        </w:numPr>
        <w:spacing w:after="0" w:line="240" w:lineRule="auto"/>
        <w:jc w:val="both"/>
        <w:rPr>
          <w:rFonts w:ascii="Muli" w:hAnsi="Muli"/>
          <w:sz w:val="20"/>
          <w:szCs w:val="20"/>
        </w:rPr>
      </w:pPr>
      <w:r w:rsidRPr="00C465DF">
        <w:rPr>
          <w:rFonts w:ascii="Muli" w:hAnsi="Muli"/>
          <w:sz w:val="20"/>
          <w:szCs w:val="20"/>
        </w:rPr>
        <w:t>Mismas condiciones en cuanto a los plazos y lugares de entrega de los bienes o de la prestación de los servicios</w:t>
      </w:r>
      <w:r w:rsidR="00C465DF" w:rsidRPr="00C465DF">
        <w:rPr>
          <w:rFonts w:ascii="Muli" w:hAnsi="Muli"/>
          <w:sz w:val="20"/>
          <w:szCs w:val="20"/>
        </w:rPr>
        <w:t>.</w:t>
      </w:r>
    </w:p>
    <w:p w14:paraId="10C0A69D" w14:textId="77777777" w:rsidR="00C465DF" w:rsidRDefault="00C465DF" w:rsidP="00C465DF">
      <w:pPr>
        <w:pStyle w:val="Prrafodelista"/>
        <w:spacing w:after="0" w:line="240" w:lineRule="auto"/>
        <w:ind w:left="1080"/>
        <w:jc w:val="both"/>
        <w:rPr>
          <w:rFonts w:ascii="Muli" w:hAnsi="Muli"/>
          <w:sz w:val="20"/>
          <w:szCs w:val="20"/>
        </w:rPr>
      </w:pPr>
    </w:p>
    <w:p w14:paraId="1FC455A5" w14:textId="14BB6F7F" w:rsidR="00A86C5C" w:rsidRDefault="0054326A" w:rsidP="00DE6123">
      <w:pPr>
        <w:pStyle w:val="Prrafodelista"/>
        <w:numPr>
          <w:ilvl w:val="0"/>
          <w:numId w:val="22"/>
        </w:numPr>
        <w:spacing w:after="0" w:line="240" w:lineRule="auto"/>
        <w:jc w:val="both"/>
        <w:rPr>
          <w:rFonts w:ascii="Muli" w:hAnsi="Muli"/>
          <w:sz w:val="20"/>
          <w:szCs w:val="20"/>
        </w:rPr>
      </w:pPr>
      <w:proofErr w:type="gramStart"/>
      <w:r w:rsidRPr="00C465DF">
        <w:rPr>
          <w:rFonts w:ascii="Muli" w:hAnsi="Muli"/>
          <w:sz w:val="20"/>
          <w:szCs w:val="20"/>
        </w:rPr>
        <w:t>Moneda a cotizar</w:t>
      </w:r>
      <w:proofErr w:type="gramEnd"/>
      <w:r w:rsidR="00C465DF">
        <w:rPr>
          <w:rFonts w:ascii="Muli" w:hAnsi="Muli"/>
          <w:sz w:val="20"/>
          <w:szCs w:val="20"/>
        </w:rPr>
        <w:t>.</w:t>
      </w:r>
    </w:p>
    <w:p w14:paraId="25C3C09D" w14:textId="77777777" w:rsidR="00C465DF" w:rsidRPr="00C465DF" w:rsidRDefault="00C465DF" w:rsidP="00C465DF">
      <w:pPr>
        <w:spacing w:after="0" w:line="240" w:lineRule="auto"/>
        <w:jc w:val="both"/>
        <w:rPr>
          <w:rFonts w:ascii="Muli" w:hAnsi="Muli"/>
          <w:sz w:val="20"/>
          <w:szCs w:val="20"/>
        </w:rPr>
      </w:pPr>
    </w:p>
    <w:p w14:paraId="6D986028" w14:textId="7DBA0A18" w:rsidR="00A86C5C" w:rsidRPr="00E52464" w:rsidRDefault="0054326A" w:rsidP="00DE6123">
      <w:pPr>
        <w:pStyle w:val="Prrafodelista"/>
        <w:numPr>
          <w:ilvl w:val="0"/>
          <w:numId w:val="22"/>
        </w:numPr>
        <w:spacing w:after="0" w:line="240" w:lineRule="auto"/>
        <w:jc w:val="both"/>
        <w:rPr>
          <w:rFonts w:ascii="Muli" w:hAnsi="Muli"/>
          <w:sz w:val="20"/>
          <w:szCs w:val="20"/>
        </w:rPr>
      </w:pPr>
      <w:r w:rsidRPr="00E52464">
        <w:rPr>
          <w:rFonts w:ascii="Muli" w:hAnsi="Muli"/>
          <w:sz w:val="20"/>
          <w:szCs w:val="20"/>
        </w:rPr>
        <w:t>Forma y términos de pago;</w:t>
      </w:r>
    </w:p>
    <w:p w14:paraId="12922372" w14:textId="19F66998" w:rsidR="00A86C5C" w:rsidRDefault="0054326A" w:rsidP="00DE6123">
      <w:pPr>
        <w:pStyle w:val="Prrafodelista"/>
        <w:numPr>
          <w:ilvl w:val="0"/>
          <w:numId w:val="22"/>
        </w:numPr>
        <w:spacing w:after="0" w:line="240" w:lineRule="auto"/>
        <w:jc w:val="both"/>
        <w:rPr>
          <w:rFonts w:ascii="Muli" w:hAnsi="Muli"/>
          <w:sz w:val="20"/>
          <w:szCs w:val="20"/>
        </w:rPr>
      </w:pPr>
      <w:r w:rsidRPr="00E52464">
        <w:rPr>
          <w:rFonts w:ascii="Muli" w:hAnsi="Muli"/>
          <w:sz w:val="20"/>
          <w:szCs w:val="20"/>
        </w:rPr>
        <w:t>Características técnicas de los bienes o servicios</w:t>
      </w:r>
      <w:r w:rsidR="00C465DF">
        <w:rPr>
          <w:rFonts w:ascii="Muli" w:hAnsi="Muli"/>
          <w:sz w:val="20"/>
          <w:szCs w:val="20"/>
        </w:rPr>
        <w:t>.</w:t>
      </w:r>
    </w:p>
    <w:p w14:paraId="606EFDF9" w14:textId="77777777" w:rsidR="00C465DF" w:rsidRPr="00E52464" w:rsidRDefault="00C465DF" w:rsidP="00C465DF">
      <w:pPr>
        <w:pStyle w:val="Prrafodelista"/>
        <w:spacing w:after="0" w:line="240" w:lineRule="auto"/>
        <w:ind w:left="1080"/>
        <w:jc w:val="both"/>
        <w:rPr>
          <w:rFonts w:ascii="Muli" w:hAnsi="Muli"/>
          <w:sz w:val="20"/>
          <w:szCs w:val="20"/>
        </w:rPr>
      </w:pPr>
    </w:p>
    <w:p w14:paraId="3CEAE4A7" w14:textId="59654561" w:rsidR="00A966C0" w:rsidRPr="00E52464" w:rsidRDefault="0054326A" w:rsidP="00DE6123">
      <w:pPr>
        <w:pStyle w:val="Prrafodelista"/>
        <w:numPr>
          <w:ilvl w:val="0"/>
          <w:numId w:val="22"/>
        </w:numPr>
        <w:spacing w:after="0" w:line="240" w:lineRule="auto"/>
        <w:jc w:val="both"/>
        <w:rPr>
          <w:rFonts w:ascii="Muli" w:hAnsi="Muli"/>
          <w:sz w:val="20"/>
          <w:szCs w:val="20"/>
        </w:rPr>
      </w:pPr>
      <w:r w:rsidRPr="00E52464">
        <w:rPr>
          <w:rFonts w:ascii="Muli" w:hAnsi="Muli"/>
          <w:sz w:val="20"/>
          <w:szCs w:val="20"/>
        </w:rPr>
        <w:t>Las demás circunstancias que resulten aplicables y que permitan la comparación objetiva entre bienes o servicios iguales o de la misma naturaleza.</w:t>
      </w:r>
    </w:p>
    <w:p w14:paraId="1D238DDB" w14:textId="77777777" w:rsidR="004F5D88" w:rsidRPr="00E52464" w:rsidRDefault="004F5D88" w:rsidP="00DE6123">
      <w:pPr>
        <w:pStyle w:val="Prrafodelista"/>
        <w:spacing w:after="0" w:line="240" w:lineRule="auto"/>
        <w:ind w:left="1080"/>
        <w:jc w:val="both"/>
        <w:rPr>
          <w:rFonts w:ascii="Muli" w:hAnsi="Muli"/>
          <w:sz w:val="20"/>
          <w:szCs w:val="20"/>
        </w:rPr>
      </w:pPr>
    </w:p>
    <w:p w14:paraId="702EC48E" w14:textId="77777777" w:rsidR="00A966C0" w:rsidRPr="00E52464" w:rsidRDefault="0054326A" w:rsidP="00DE6123">
      <w:pPr>
        <w:spacing w:after="0" w:line="240" w:lineRule="auto"/>
        <w:jc w:val="right"/>
        <w:rPr>
          <w:rFonts w:ascii="Muli" w:hAnsi="Muli"/>
          <w:b/>
          <w:bCs/>
          <w:sz w:val="20"/>
          <w:szCs w:val="20"/>
        </w:rPr>
      </w:pPr>
      <w:r w:rsidRPr="00E52464">
        <w:rPr>
          <w:rFonts w:ascii="Muli" w:hAnsi="Muli"/>
          <w:b/>
          <w:bCs/>
          <w:sz w:val="20"/>
          <w:szCs w:val="20"/>
        </w:rPr>
        <w:t xml:space="preserve">Arrendamiento de bienes muebles </w:t>
      </w:r>
    </w:p>
    <w:p w14:paraId="6810D8AA" w14:textId="7805C872" w:rsidR="00A61A58" w:rsidRPr="00E52464" w:rsidRDefault="0054326A"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A966C0" w:rsidRPr="00E52464">
        <w:rPr>
          <w:rFonts w:ascii="Muli" w:hAnsi="Muli"/>
          <w:b/>
          <w:bCs/>
          <w:sz w:val="20"/>
          <w:szCs w:val="20"/>
        </w:rPr>
        <w:t>23</w:t>
      </w:r>
      <w:r w:rsidRPr="00E52464">
        <w:rPr>
          <w:rFonts w:ascii="Muli" w:hAnsi="Muli"/>
          <w:b/>
          <w:bCs/>
          <w:sz w:val="20"/>
          <w:szCs w:val="20"/>
        </w:rPr>
        <w:t>.</w:t>
      </w:r>
      <w:r w:rsidRPr="00E52464">
        <w:rPr>
          <w:rFonts w:ascii="Muli" w:hAnsi="Muli"/>
          <w:sz w:val="20"/>
          <w:szCs w:val="20"/>
        </w:rPr>
        <w:t xml:space="preserve"> El arrendamiento de bienes muebles s</w:t>
      </w:r>
      <w:r w:rsidR="00DD44C5" w:rsidRPr="00E52464">
        <w:rPr>
          <w:rFonts w:ascii="Muli" w:hAnsi="Muli"/>
          <w:sz w:val="20"/>
          <w:szCs w:val="20"/>
        </w:rPr>
        <w:t>o</w:t>
      </w:r>
      <w:r w:rsidRPr="00E52464">
        <w:rPr>
          <w:rFonts w:ascii="Muli" w:hAnsi="Muli"/>
          <w:sz w:val="20"/>
          <w:szCs w:val="20"/>
        </w:rPr>
        <w:t xml:space="preserve">lo podrá celebrarse cuando no sea posible o conveniente su adquisición. El procedimiento para la adjudicación de los contratos correspondientes será el que resulte de entre los señalados en este capítulo, de acuerdo </w:t>
      </w:r>
      <w:r w:rsidR="008747C0" w:rsidRPr="00E52464">
        <w:rPr>
          <w:rFonts w:ascii="Muli" w:hAnsi="Muli"/>
          <w:sz w:val="20"/>
          <w:szCs w:val="20"/>
        </w:rPr>
        <w:t>con</w:t>
      </w:r>
      <w:r w:rsidRPr="00E52464">
        <w:rPr>
          <w:rFonts w:ascii="Muli" w:hAnsi="Muli"/>
          <w:sz w:val="20"/>
          <w:szCs w:val="20"/>
        </w:rPr>
        <w:t xml:space="preserve"> los montos establecidos en la Ley del Presupuesto General de Egresos del Estado de Guanajuato para el ejercicio fiscal correspondiente. En todos los casos deberá observarse lo señalado en el artículo 27 de la Ley.</w:t>
      </w:r>
    </w:p>
    <w:p w14:paraId="10E7BEF8" w14:textId="77777777" w:rsidR="004F5D88" w:rsidRPr="00E52464" w:rsidRDefault="004F5D88" w:rsidP="00DE6123">
      <w:pPr>
        <w:spacing w:after="0" w:line="240" w:lineRule="auto"/>
        <w:jc w:val="both"/>
        <w:rPr>
          <w:rFonts w:ascii="Muli" w:hAnsi="Muli"/>
          <w:sz w:val="20"/>
          <w:szCs w:val="20"/>
        </w:rPr>
      </w:pPr>
    </w:p>
    <w:p w14:paraId="67139245" w14:textId="26E631CA" w:rsidR="00A61A58" w:rsidRPr="00E52464" w:rsidRDefault="0054326A" w:rsidP="00DE6123">
      <w:pPr>
        <w:spacing w:after="0" w:line="240" w:lineRule="auto"/>
        <w:jc w:val="right"/>
        <w:rPr>
          <w:rFonts w:ascii="Muli" w:hAnsi="Muli"/>
          <w:b/>
          <w:bCs/>
          <w:sz w:val="20"/>
          <w:szCs w:val="20"/>
        </w:rPr>
      </w:pPr>
      <w:r w:rsidRPr="00E52464">
        <w:rPr>
          <w:rFonts w:ascii="Muli" w:hAnsi="Muli"/>
          <w:b/>
          <w:bCs/>
          <w:sz w:val="20"/>
          <w:szCs w:val="20"/>
        </w:rPr>
        <w:t>Cancelación del procedimiento de contratación</w:t>
      </w:r>
    </w:p>
    <w:p w14:paraId="5B1FB01E" w14:textId="308753A8" w:rsidR="002F02B6" w:rsidRDefault="0054326A"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A61A58" w:rsidRPr="00E52464">
        <w:rPr>
          <w:rFonts w:ascii="Muli" w:hAnsi="Muli"/>
          <w:b/>
          <w:bCs/>
          <w:sz w:val="20"/>
          <w:szCs w:val="20"/>
        </w:rPr>
        <w:t>24</w:t>
      </w:r>
      <w:r w:rsidRPr="00E52464">
        <w:rPr>
          <w:rFonts w:ascii="Muli" w:hAnsi="Muli"/>
          <w:b/>
          <w:bCs/>
          <w:sz w:val="20"/>
          <w:szCs w:val="20"/>
        </w:rPr>
        <w:t>.</w:t>
      </w:r>
      <w:r w:rsidRPr="00E52464">
        <w:rPr>
          <w:rFonts w:ascii="Muli" w:hAnsi="Muli"/>
          <w:sz w:val="20"/>
          <w:szCs w:val="20"/>
        </w:rPr>
        <w:t xml:space="preserve"> Una vez iniciado un procedimiento de contratación, </w:t>
      </w:r>
      <w:r w:rsidR="00DD44C5" w:rsidRPr="00E52464">
        <w:rPr>
          <w:rFonts w:ascii="Muli" w:hAnsi="Muli"/>
          <w:sz w:val="20"/>
          <w:szCs w:val="20"/>
        </w:rPr>
        <w:t>e</w:t>
      </w:r>
      <w:r w:rsidRPr="00E52464">
        <w:rPr>
          <w:rFonts w:ascii="Muli" w:hAnsi="Muli"/>
          <w:sz w:val="20"/>
          <w:szCs w:val="20"/>
        </w:rPr>
        <w:t xml:space="preserve">ste no podrá ser cancelado a menos de que existan circunstancias imprevisibles </w:t>
      </w:r>
      <w:r w:rsidR="009F3865">
        <w:rPr>
          <w:rFonts w:ascii="Muli" w:hAnsi="Muli"/>
          <w:sz w:val="20"/>
          <w:szCs w:val="20"/>
        </w:rPr>
        <w:t xml:space="preserve">que </w:t>
      </w:r>
      <w:r w:rsidRPr="00E52464">
        <w:rPr>
          <w:rFonts w:ascii="Muli" w:hAnsi="Muli"/>
          <w:sz w:val="20"/>
          <w:szCs w:val="20"/>
        </w:rPr>
        <w:t>a juicio del Comité</w:t>
      </w:r>
      <w:r w:rsidR="009F3865">
        <w:rPr>
          <w:rFonts w:ascii="Muli" w:hAnsi="Muli"/>
          <w:sz w:val="20"/>
          <w:szCs w:val="20"/>
        </w:rPr>
        <w:t xml:space="preserve"> </w:t>
      </w:r>
      <w:r w:rsidRPr="00E52464">
        <w:rPr>
          <w:rFonts w:ascii="Muli" w:hAnsi="Muli"/>
          <w:sz w:val="20"/>
          <w:szCs w:val="20"/>
        </w:rPr>
        <w:t xml:space="preserve">provoquen la extinción de la necesidad de adquirir, arrendar, enajenar o contratar servicios, y </w:t>
      </w:r>
      <w:r w:rsidR="003F22B9" w:rsidRPr="00E52464">
        <w:rPr>
          <w:rFonts w:ascii="Muli" w:hAnsi="Muli"/>
          <w:sz w:val="20"/>
          <w:szCs w:val="20"/>
        </w:rPr>
        <w:t>que,</w:t>
      </w:r>
      <w:r w:rsidRPr="00E52464">
        <w:rPr>
          <w:rFonts w:ascii="Muli" w:hAnsi="Muli"/>
          <w:sz w:val="20"/>
          <w:szCs w:val="20"/>
        </w:rPr>
        <w:t xml:space="preserve"> de continuarse con el procedimiento de contratación respectivo, se pudiera ocasionar un daño o perjuicio al patrimonio o presupuesto de</w:t>
      </w:r>
      <w:r w:rsidR="00A61A58" w:rsidRPr="00E52464">
        <w:rPr>
          <w:rFonts w:ascii="Muli" w:hAnsi="Muli"/>
          <w:sz w:val="20"/>
          <w:szCs w:val="20"/>
        </w:rPr>
        <w:t xml:space="preserve"> </w:t>
      </w:r>
      <w:r w:rsidRPr="00E52464">
        <w:rPr>
          <w:rFonts w:ascii="Muli" w:hAnsi="Muli"/>
          <w:sz w:val="20"/>
          <w:szCs w:val="20"/>
        </w:rPr>
        <w:t>l</w:t>
      </w:r>
      <w:r w:rsidR="00A61A58" w:rsidRPr="00E52464">
        <w:rPr>
          <w:rFonts w:ascii="Muli" w:hAnsi="Muli"/>
          <w:sz w:val="20"/>
          <w:szCs w:val="20"/>
        </w:rPr>
        <w:t>a Secretaría Ejecutiva.</w:t>
      </w:r>
    </w:p>
    <w:p w14:paraId="0CE80FFF" w14:textId="77777777" w:rsidR="009F3865" w:rsidRPr="00E52464" w:rsidRDefault="009F3865" w:rsidP="00DE6123">
      <w:pPr>
        <w:spacing w:after="0" w:line="240" w:lineRule="auto"/>
        <w:jc w:val="both"/>
        <w:rPr>
          <w:rFonts w:ascii="Muli" w:hAnsi="Muli"/>
          <w:sz w:val="20"/>
          <w:szCs w:val="20"/>
        </w:rPr>
      </w:pPr>
    </w:p>
    <w:p w14:paraId="0CE92A06" w14:textId="41FCDB93" w:rsidR="009F3865" w:rsidRPr="00E52464" w:rsidRDefault="003E2CAF" w:rsidP="00DE6123">
      <w:pPr>
        <w:spacing w:after="0" w:line="240" w:lineRule="auto"/>
        <w:jc w:val="both"/>
        <w:rPr>
          <w:rFonts w:ascii="Muli" w:hAnsi="Muli"/>
          <w:sz w:val="20"/>
          <w:szCs w:val="20"/>
        </w:rPr>
      </w:pPr>
      <w:r w:rsidRPr="00E52464">
        <w:rPr>
          <w:rFonts w:ascii="Muli" w:hAnsi="Muli"/>
          <w:sz w:val="20"/>
          <w:szCs w:val="20"/>
        </w:rPr>
        <w:t>En los casos en que se</w:t>
      </w:r>
      <w:r w:rsidR="00542C98" w:rsidRPr="00E52464">
        <w:rPr>
          <w:rFonts w:ascii="Muli" w:hAnsi="Muli"/>
          <w:sz w:val="20"/>
          <w:szCs w:val="20"/>
        </w:rPr>
        <w:t xml:space="preserve"> determine </w:t>
      </w:r>
      <w:r w:rsidR="009F3865">
        <w:rPr>
          <w:rFonts w:ascii="Muli" w:hAnsi="Muli"/>
          <w:sz w:val="20"/>
          <w:szCs w:val="20"/>
        </w:rPr>
        <w:t xml:space="preserve">la cancelación </w:t>
      </w:r>
      <w:r w:rsidR="00542C98" w:rsidRPr="00E52464">
        <w:rPr>
          <w:rFonts w:ascii="Muli" w:hAnsi="Muli"/>
          <w:sz w:val="20"/>
          <w:szCs w:val="20"/>
        </w:rPr>
        <w:t>por parte del Comité de</w:t>
      </w:r>
      <w:r w:rsidRPr="00E52464">
        <w:rPr>
          <w:rFonts w:ascii="Muli" w:hAnsi="Muli"/>
          <w:sz w:val="20"/>
          <w:szCs w:val="20"/>
        </w:rPr>
        <w:t xml:space="preserve"> los procedimientos de contratación, la Coordinación Administrativa propondrá al</w:t>
      </w:r>
      <w:r w:rsidR="009F3865">
        <w:rPr>
          <w:rFonts w:ascii="Muli" w:hAnsi="Muli"/>
          <w:sz w:val="20"/>
          <w:szCs w:val="20"/>
        </w:rPr>
        <w:t xml:space="preserve"> Comité, </w:t>
      </w:r>
      <w:r w:rsidRPr="00E52464">
        <w:rPr>
          <w:rFonts w:ascii="Muli" w:hAnsi="Muli"/>
          <w:sz w:val="20"/>
          <w:szCs w:val="20"/>
        </w:rPr>
        <w:t>con base en razonamientos técnicos y jurídicos, el pago de los gastos no recuperables que, en su caso, proceda</w:t>
      </w:r>
      <w:r w:rsidR="009F3865">
        <w:rPr>
          <w:rFonts w:ascii="Muli" w:hAnsi="Muli"/>
          <w:sz w:val="20"/>
          <w:szCs w:val="20"/>
        </w:rPr>
        <w:t>, atendiendo en lo establecido en los artículos 51 y 116 de la Ley</w:t>
      </w:r>
      <w:r w:rsidRPr="00E52464">
        <w:rPr>
          <w:rFonts w:ascii="Muli" w:hAnsi="Muli"/>
          <w:sz w:val="20"/>
          <w:szCs w:val="20"/>
        </w:rPr>
        <w:t>.</w:t>
      </w:r>
    </w:p>
    <w:p w14:paraId="34C4128A" w14:textId="77777777" w:rsidR="00A86C5C" w:rsidRPr="00E52464" w:rsidRDefault="00A86C5C" w:rsidP="00DE6123">
      <w:pPr>
        <w:spacing w:after="0" w:line="240" w:lineRule="auto"/>
        <w:jc w:val="both"/>
        <w:rPr>
          <w:rFonts w:ascii="Muli" w:hAnsi="Muli"/>
          <w:sz w:val="20"/>
          <w:szCs w:val="20"/>
        </w:rPr>
      </w:pPr>
    </w:p>
    <w:p w14:paraId="00675840" w14:textId="11C68EDD" w:rsidR="004F0B3B" w:rsidRPr="00E52464" w:rsidRDefault="009F3865" w:rsidP="00DE6123">
      <w:pPr>
        <w:spacing w:after="0" w:line="240" w:lineRule="auto"/>
        <w:jc w:val="center"/>
        <w:rPr>
          <w:rFonts w:ascii="Muli" w:hAnsi="Muli"/>
          <w:b/>
          <w:bCs/>
          <w:sz w:val="20"/>
          <w:szCs w:val="20"/>
        </w:rPr>
      </w:pPr>
      <w:r w:rsidRPr="00E52464">
        <w:rPr>
          <w:rFonts w:ascii="Muli" w:hAnsi="Muli"/>
          <w:b/>
          <w:bCs/>
          <w:sz w:val="20"/>
          <w:szCs w:val="20"/>
        </w:rPr>
        <w:t>CAPÍTULO SEXTO</w:t>
      </w:r>
    </w:p>
    <w:p w14:paraId="379E2938" w14:textId="4445E462" w:rsidR="003E2CAF" w:rsidRDefault="009F3865" w:rsidP="00DE6123">
      <w:pPr>
        <w:spacing w:after="0" w:line="240" w:lineRule="auto"/>
        <w:jc w:val="center"/>
        <w:rPr>
          <w:rFonts w:ascii="Muli" w:hAnsi="Muli"/>
          <w:b/>
          <w:bCs/>
          <w:sz w:val="20"/>
          <w:szCs w:val="20"/>
        </w:rPr>
      </w:pPr>
      <w:r w:rsidRPr="00E52464">
        <w:rPr>
          <w:rFonts w:ascii="Muli" w:hAnsi="Muli"/>
          <w:b/>
          <w:bCs/>
          <w:sz w:val="20"/>
          <w:szCs w:val="20"/>
        </w:rPr>
        <w:t>DE LA LICITACIÓN PÚBLICA</w:t>
      </w:r>
    </w:p>
    <w:p w14:paraId="5CFEA2B5" w14:textId="77777777" w:rsidR="00D647C5" w:rsidRPr="00E52464" w:rsidRDefault="00D647C5" w:rsidP="00DE6123">
      <w:pPr>
        <w:spacing w:after="0" w:line="240" w:lineRule="auto"/>
        <w:jc w:val="center"/>
        <w:rPr>
          <w:rFonts w:ascii="Muli" w:hAnsi="Muli"/>
          <w:b/>
          <w:bCs/>
          <w:sz w:val="20"/>
          <w:szCs w:val="20"/>
        </w:rPr>
      </w:pPr>
    </w:p>
    <w:p w14:paraId="1D19CEC7" w14:textId="196C2C66" w:rsidR="003E2CAF" w:rsidRPr="00E52464" w:rsidRDefault="003E2CAF" w:rsidP="00DE6123">
      <w:pPr>
        <w:spacing w:after="0" w:line="240" w:lineRule="auto"/>
        <w:jc w:val="right"/>
        <w:rPr>
          <w:rFonts w:ascii="Muli" w:hAnsi="Muli"/>
          <w:b/>
          <w:bCs/>
          <w:sz w:val="20"/>
          <w:szCs w:val="20"/>
        </w:rPr>
      </w:pPr>
      <w:r w:rsidRPr="00E52464">
        <w:rPr>
          <w:rFonts w:ascii="Muli" w:hAnsi="Muli"/>
          <w:b/>
          <w:bCs/>
          <w:sz w:val="20"/>
          <w:szCs w:val="20"/>
        </w:rPr>
        <w:t>Procedimientos de Licitación Pública</w:t>
      </w:r>
    </w:p>
    <w:p w14:paraId="39FA9B8E" w14:textId="70DABA76" w:rsidR="003E2CAF" w:rsidRDefault="003E2CAF" w:rsidP="00DE6123">
      <w:pPr>
        <w:spacing w:after="0" w:line="240" w:lineRule="auto"/>
        <w:jc w:val="both"/>
        <w:rPr>
          <w:rFonts w:ascii="Muli" w:hAnsi="Muli"/>
          <w:sz w:val="20"/>
          <w:szCs w:val="20"/>
        </w:rPr>
      </w:pPr>
      <w:r w:rsidRPr="00E52464">
        <w:rPr>
          <w:rFonts w:ascii="Muli" w:hAnsi="Muli"/>
          <w:b/>
          <w:bCs/>
          <w:sz w:val="20"/>
          <w:szCs w:val="20"/>
        </w:rPr>
        <w:t>Artículo 2</w:t>
      </w:r>
      <w:r w:rsidR="00475701" w:rsidRPr="00E52464">
        <w:rPr>
          <w:rFonts w:ascii="Muli" w:hAnsi="Muli"/>
          <w:b/>
          <w:bCs/>
          <w:sz w:val="20"/>
          <w:szCs w:val="20"/>
        </w:rPr>
        <w:t>5</w:t>
      </w:r>
      <w:r w:rsidRPr="00E52464">
        <w:rPr>
          <w:rFonts w:ascii="Muli" w:hAnsi="Muli"/>
          <w:b/>
          <w:bCs/>
          <w:sz w:val="20"/>
          <w:szCs w:val="20"/>
        </w:rPr>
        <w:t>.</w:t>
      </w:r>
      <w:r w:rsidRPr="00E52464">
        <w:rPr>
          <w:rFonts w:ascii="Muli" w:hAnsi="Muli"/>
          <w:sz w:val="20"/>
          <w:szCs w:val="20"/>
        </w:rPr>
        <w:t xml:space="preserve"> Los procedimientos de licitación pública se realizarán de conformidad con lo establecido en el Capítulo </w:t>
      </w:r>
      <w:r w:rsidR="009F3865">
        <w:rPr>
          <w:rFonts w:ascii="Muli" w:hAnsi="Muli"/>
          <w:sz w:val="20"/>
          <w:szCs w:val="20"/>
        </w:rPr>
        <w:t>II</w:t>
      </w:r>
      <w:r w:rsidRPr="00E52464">
        <w:rPr>
          <w:rFonts w:ascii="Muli" w:hAnsi="Muli"/>
          <w:sz w:val="20"/>
          <w:szCs w:val="20"/>
        </w:rPr>
        <w:t xml:space="preserve"> del Título Sexto </w:t>
      </w:r>
      <w:r w:rsidR="003F22B9" w:rsidRPr="00E52464">
        <w:rPr>
          <w:rFonts w:ascii="Muli" w:hAnsi="Muli"/>
          <w:sz w:val="20"/>
          <w:szCs w:val="20"/>
        </w:rPr>
        <w:t>d</w:t>
      </w:r>
      <w:r w:rsidRPr="00E52464">
        <w:rPr>
          <w:rFonts w:ascii="Muli" w:hAnsi="Muli"/>
          <w:sz w:val="20"/>
          <w:szCs w:val="20"/>
        </w:rPr>
        <w:t>e la Ley, atendiendo a los siguiente:</w:t>
      </w:r>
    </w:p>
    <w:p w14:paraId="5CD34899" w14:textId="77777777" w:rsidR="009F3865" w:rsidRPr="00E52464" w:rsidRDefault="009F3865" w:rsidP="00DE6123">
      <w:pPr>
        <w:spacing w:after="0" w:line="240" w:lineRule="auto"/>
        <w:jc w:val="both"/>
        <w:rPr>
          <w:rFonts w:ascii="Muli" w:hAnsi="Muli"/>
          <w:sz w:val="20"/>
          <w:szCs w:val="20"/>
        </w:rPr>
      </w:pPr>
    </w:p>
    <w:p w14:paraId="5E2E6EDA" w14:textId="6171BD33" w:rsidR="003E2CAF" w:rsidRDefault="003E2CAF" w:rsidP="00DE6123">
      <w:pPr>
        <w:pStyle w:val="Prrafodelista"/>
        <w:numPr>
          <w:ilvl w:val="0"/>
          <w:numId w:val="23"/>
        </w:numPr>
        <w:spacing w:after="0" w:line="240" w:lineRule="auto"/>
        <w:jc w:val="both"/>
        <w:rPr>
          <w:rFonts w:ascii="Muli" w:hAnsi="Muli"/>
          <w:sz w:val="20"/>
          <w:szCs w:val="20"/>
        </w:rPr>
      </w:pPr>
      <w:r w:rsidRPr="00E52464">
        <w:rPr>
          <w:rFonts w:ascii="Muli" w:hAnsi="Muli"/>
          <w:sz w:val="20"/>
          <w:szCs w:val="20"/>
        </w:rPr>
        <w:t xml:space="preserve">Será atribución del Comité, con base en el proyecto que </w:t>
      </w:r>
      <w:r w:rsidR="00E55465" w:rsidRPr="00E52464">
        <w:rPr>
          <w:rFonts w:ascii="Muli" w:hAnsi="Muli"/>
          <w:sz w:val="20"/>
          <w:szCs w:val="20"/>
        </w:rPr>
        <w:t>se presente</w:t>
      </w:r>
      <w:r w:rsidRPr="00E52464">
        <w:rPr>
          <w:rFonts w:ascii="Muli" w:hAnsi="Muli"/>
          <w:sz w:val="20"/>
          <w:szCs w:val="20"/>
        </w:rPr>
        <w:t>, aprobar las bases de las licitaciones y sus respectivas convocatorias</w:t>
      </w:r>
      <w:r w:rsidR="00D2534D" w:rsidRPr="00E52464">
        <w:rPr>
          <w:rFonts w:ascii="Muli" w:hAnsi="Muli"/>
          <w:sz w:val="20"/>
          <w:szCs w:val="20"/>
        </w:rPr>
        <w:t xml:space="preserve"> elaboradas conforme a los artículos 62, 63 y 65 de la Ley</w:t>
      </w:r>
      <w:r w:rsidRPr="00E52464">
        <w:rPr>
          <w:rFonts w:ascii="Muli" w:hAnsi="Muli"/>
          <w:sz w:val="20"/>
          <w:szCs w:val="20"/>
        </w:rPr>
        <w:t xml:space="preserve">. El Comité será responsable de verificar </w:t>
      </w:r>
      <w:r w:rsidR="00D2534D" w:rsidRPr="00E52464">
        <w:rPr>
          <w:rFonts w:ascii="Muli" w:hAnsi="Muli"/>
          <w:sz w:val="20"/>
          <w:szCs w:val="20"/>
        </w:rPr>
        <w:t>la publicación</w:t>
      </w:r>
      <w:r w:rsidRPr="00E52464">
        <w:rPr>
          <w:rFonts w:ascii="Muli" w:hAnsi="Muli"/>
          <w:sz w:val="20"/>
          <w:szCs w:val="20"/>
        </w:rPr>
        <w:t xml:space="preserve"> y difusión de </w:t>
      </w:r>
      <w:r w:rsidR="00D2534D" w:rsidRPr="00E52464">
        <w:rPr>
          <w:rFonts w:ascii="Muli" w:hAnsi="Muli"/>
          <w:sz w:val="20"/>
          <w:szCs w:val="20"/>
        </w:rPr>
        <w:t>dich</w:t>
      </w:r>
      <w:r w:rsidRPr="00E52464">
        <w:rPr>
          <w:rFonts w:ascii="Muli" w:hAnsi="Muli"/>
          <w:sz w:val="20"/>
          <w:szCs w:val="20"/>
        </w:rPr>
        <w:t>as convocatorias</w:t>
      </w:r>
      <w:r w:rsidR="009F3865">
        <w:rPr>
          <w:rFonts w:ascii="Muli" w:hAnsi="Muli"/>
          <w:sz w:val="20"/>
          <w:szCs w:val="20"/>
        </w:rPr>
        <w:t>.</w:t>
      </w:r>
    </w:p>
    <w:p w14:paraId="7D3ECE7A" w14:textId="77777777" w:rsidR="009F3865" w:rsidRPr="00E52464" w:rsidRDefault="009F3865" w:rsidP="009F3865">
      <w:pPr>
        <w:pStyle w:val="Prrafodelista"/>
        <w:spacing w:after="0" w:line="240" w:lineRule="auto"/>
        <w:ind w:left="1080"/>
        <w:jc w:val="both"/>
        <w:rPr>
          <w:rFonts w:ascii="Muli" w:hAnsi="Muli"/>
          <w:sz w:val="20"/>
          <w:szCs w:val="20"/>
        </w:rPr>
      </w:pPr>
    </w:p>
    <w:p w14:paraId="365F79FC" w14:textId="7F71798F" w:rsidR="003E2CAF" w:rsidRDefault="003E2CAF" w:rsidP="00DE6123">
      <w:pPr>
        <w:pStyle w:val="Prrafodelista"/>
        <w:numPr>
          <w:ilvl w:val="0"/>
          <w:numId w:val="23"/>
        </w:numPr>
        <w:spacing w:after="0" w:line="240" w:lineRule="auto"/>
        <w:jc w:val="both"/>
        <w:rPr>
          <w:rFonts w:ascii="Muli" w:hAnsi="Muli"/>
          <w:sz w:val="20"/>
          <w:szCs w:val="20"/>
        </w:rPr>
      </w:pPr>
      <w:r w:rsidRPr="00E52464">
        <w:rPr>
          <w:rFonts w:ascii="Muli" w:hAnsi="Muli"/>
          <w:sz w:val="20"/>
          <w:szCs w:val="20"/>
        </w:rPr>
        <w:t>El Comité podrá modificar los plazos u otros aspectos establecidos en la convocatoria o en las bases de la licitación, conforme a lo establecido en el artículo 67 de la Ley</w:t>
      </w:r>
      <w:r w:rsidR="009F3865">
        <w:rPr>
          <w:rFonts w:ascii="Muli" w:hAnsi="Muli"/>
          <w:sz w:val="20"/>
          <w:szCs w:val="20"/>
        </w:rPr>
        <w:t>.</w:t>
      </w:r>
    </w:p>
    <w:p w14:paraId="31809377" w14:textId="77777777" w:rsidR="009F3865" w:rsidRPr="009F3865" w:rsidRDefault="009F3865" w:rsidP="009F3865">
      <w:pPr>
        <w:spacing w:after="0" w:line="240" w:lineRule="auto"/>
        <w:jc w:val="both"/>
        <w:rPr>
          <w:rFonts w:ascii="Muli" w:hAnsi="Muli"/>
          <w:sz w:val="20"/>
          <w:szCs w:val="20"/>
        </w:rPr>
      </w:pPr>
    </w:p>
    <w:p w14:paraId="07D79BC1" w14:textId="12B30639" w:rsidR="003E2CAF" w:rsidRDefault="003E2CAF" w:rsidP="00DE6123">
      <w:pPr>
        <w:pStyle w:val="Prrafodelista"/>
        <w:numPr>
          <w:ilvl w:val="0"/>
          <w:numId w:val="23"/>
        </w:numPr>
        <w:spacing w:after="0" w:line="240" w:lineRule="auto"/>
        <w:jc w:val="both"/>
        <w:rPr>
          <w:rFonts w:ascii="Muli" w:hAnsi="Muli"/>
          <w:sz w:val="20"/>
          <w:szCs w:val="20"/>
        </w:rPr>
      </w:pPr>
      <w:r w:rsidRPr="00E52464">
        <w:rPr>
          <w:rFonts w:ascii="Muli" w:hAnsi="Muli"/>
          <w:sz w:val="20"/>
          <w:szCs w:val="20"/>
        </w:rPr>
        <w:t xml:space="preserve">Para efecto de la evaluación y fallo, el Comité deberá elaborar una tabla comparativa relativa a aspectos técnicos específicos, en la que se indicarán las ofertas que cumplen y las que no, motivando para tal efecto su determinación. La Coordinación Administrativa elaborará una tabla comparativa de precios que servirán como fundamento para el fallo económico, en la cual se hará un análisis </w:t>
      </w:r>
      <w:r w:rsidR="00D2534D" w:rsidRPr="00E52464">
        <w:rPr>
          <w:rFonts w:ascii="Muli" w:hAnsi="Muli"/>
          <w:sz w:val="20"/>
          <w:szCs w:val="20"/>
        </w:rPr>
        <w:t>de las</w:t>
      </w:r>
      <w:r w:rsidRPr="00E52464">
        <w:rPr>
          <w:rFonts w:ascii="Muli" w:hAnsi="Muli"/>
          <w:sz w:val="20"/>
          <w:szCs w:val="20"/>
        </w:rPr>
        <w:t xml:space="preserve"> ofertas económicas</w:t>
      </w:r>
      <w:r w:rsidR="009F3865">
        <w:rPr>
          <w:rFonts w:ascii="Muli" w:hAnsi="Muli"/>
          <w:sz w:val="20"/>
          <w:szCs w:val="20"/>
        </w:rPr>
        <w:t>.</w:t>
      </w:r>
    </w:p>
    <w:p w14:paraId="6EDD2325" w14:textId="77777777" w:rsidR="009F3865" w:rsidRPr="009F3865" w:rsidRDefault="009F3865" w:rsidP="009F3865">
      <w:pPr>
        <w:spacing w:after="0" w:line="240" w:lineRule="auto"/>
        <w:jc w:val="both"/>
        <w:rPr>
          <w:rFonts w:ascii="Muli" w:hAnsi="Muli"/>
          <w:sz w:val="20"/>
          <w:szCs w:val="20"/>
        </w:rPr>
      </w:pPr>
    </w:p>
    <w:p w14:paraId="757F0178" w14:textId="55E88C5F" w:rsidR="003E2CAF" w:rsidRDefault="003E2CAF" w:rsidP="00DE6123">
      <w:pPr>
        <w:pStyle w:val="Prrafodelista"/>
        <w:numPr>
          <w:ilvl w:val="0"/>
          <w:numId w:val="23"/>
        </w:numPr>
        <w:spacing w:after="0" w:line="240" w:lineRule="auto"/>
        <w:jc w:val="both"/>
        <w:rPr>
          <w:rFonts w:ascii="Muli" w:hAnsi="Muli"/>
          <w:sz w:val="20"/>
          <w:szCs w:val="20"/>
        </w:rPr>
      </w:pPr>
      <w:r w:rsidRPr="00E52464">
        <w:rPr>
          <w:rFonts w:ascii="Muli" w:hAnsi="Muli"/>
          <w:sz w:val="20"/>
          <w:szCs w:val="20"/>
        </w:rPr>
        <w:t xml:space="preserve">Para una mejor evaluación de las ofertas, el Comité, </w:t>
      </w:r>
      <w:r w:rsidR="009F3865">
        <w:rPr>
          <w:rFonts w:ascii="Muli" w:hAnsi="Muli"/>
          <w:sz w:val="20"/>
          <w:szCs w:val="20"/>
        </w:rPr>
        <w:t xml:space="preserve">a través de su </w:t>
      </w:r>
      <w:proofErr w:type="gramStart"/>
      <w:r w:rsidR="009F3865">
        <w:rPr>
          <w:rFonts w:ascii="Muli" w:hAnsi="Muli"/>
          <w:sz w:val="20"/>
          <w:szCs w:val="20"/>
        </w:rPr>
        <w:t>Presidente</w:t>
      </w:r>
      <w:proofErr w:type="gramEnd"/>
      <w:r w:rsidR="009F3865">
        <w:rPr>
          <w:rFonts w:ascii="Muli" w:hAnsi="Muli"/>
          <w:sz w:val="20"/>
          <w:szCs w:val="20"/>
        </w:rPr>
        <w:t xml:space="preserve"> o si Secretaría, </w:t>
      </w:r>
      <w:r w:rsidRPr="00E52464">
        <w:rPr>
          <w:rFonts w:ascii="Muli" w:hAnsi="Muli"/>
          <w:sz w:val="20"/>
          <w:szCs w:val="20"/>
        </w:rPr>
        <w:t>podrán solicitar, previo al fallo, cualquier aclaración por escrito a las y los licitantes, siempre y cuando esto no contravenga lo estipulado en las bases ni modifique el</w:t>
      </w:r>
      <w:r w:rsidR="00DC3A49" w:rsidRPr="00E52464">
        <w:rPr>
          <w:rFonts w:ascii="Muli" w:hAnsi="Muli"/>
          <w:sz w:val="20"/>
          <w:szCs w:val="20"/>
        </w:rPr>
        <w:t xml:space="preserve"> </w:t>
      </w:r>
      <w:r w:rsidRPr="00E52464">
        <w:rPr>
          <w:rFonts w:ascii="Muli" w:hAnsi="Muli"/>
          <w:sz w:val="20"/>
          <w:szCs w:val="20"/>
        </w:rPr>
        <w:t>precio cotizado</w:t>
      </w:r>
      <w:r w:rsidR="009F3865">
        <w:rPr>
          <w:rFonts w:ascii="Muli" w:hAnsi="Muli"/>
          <w:sz w:val="20"/>
          <w:szCs w:val="20"/>
        </w:rPr>
        <w:t>.</w:t>
      </w:r>
    </w:p>
    <w:p w14:paraId="11B9A644" w14:textId="77777777" w:rsidR="009F3865" w:rsidRPr="009F3865" w:rsidRDefault="009F3865" w:rsidP="009F3865">
      <w:pPr>
        <w:spacing w:after="0" w:line="240" w:lineRule="auto"/>
        <w:jc w:val="both"/>
        <w:rPr>
          <w:rFonts w:ascii="Muli" w:hAnsi="Muli"/>
          <w:sz w:val="20"/>
          <w:szCs w:val="20"/>
        </w:rPr>
      </w:pPr>
    </w:p>
    <w:p w14:paraId="246847F0" w14:textId="6057CDD4" w:rsidR="003E2CAF" w:rsidRDefault="003E2CAF" w:rsidP="00DE6123">
      <w:pPr>
        <w:pStyle w:val="Prrafodelista"/>
        <w:numPr>
          <w:ilvl w:val="0"/>
          <w:numId w:val="23"/>
        </w:numPr>
        <w:spacing w:after="0" w:line="240" w:lineRule="auto"/>
        <w:jc w:val="both"/>
        <w:rPr>
          <w:rFonts w:ascii="Muli" w:hAnsi="Muli"/>
          <w:sz w:val="20"/>
          <w:szCs w:val="20"/>
        </w:rPr>
      </w:pPr>
      <w:r w:rsidRPr="00E52464">
        <w:rPr>
          <w:rFonts w:ascii="Muli" w:hAnsi="Muli"/>
          <w:sz w:val="20"/>
          <w:szCs w:val="20"/>
        </w:rPr>
        <w:t>Una vez efectuada la evaluación de las ofertas, el Comité formulará el fallo de adjudicación a favor de la o el licitante cuya oferta reúna los requisitos legales, técnicos y económicos solicitados, en las mejores condiciones para la Secretaría Ejecutiva</w:t>
      </w:r>
      <w:r w:rsidR="009F3865">
        <w:rPr>
          <w:rFonts w:ascii="Muli" w:hAnsi="Muli"/>
          <w:sz w:val="20"/>
          <w:szCs w:val="20"/>
        </w:rPr>
        <w:t>.</w:t>
      </w:r>
    </w:p>
    <w:p w14:paraId="05EEC96A" w14:textId="77777777" w:rsidR="009F3865" w:rsidRPr="009F3865" w:rsidRDefault="009F3865" w:rsidP="009F3865">
      <w:pPr>
        <w:spacing w:after="0" w:line="240" w:lineRule="auto"/>
        <w:jc w:val="both"/>
        <w:rPr>
          <w:rFonts w:ascii="Muli" w:hAnsi="Muli"/>
          <w:sz w:val="20"/>
          <w:szCs w:val="20"/>
        </w:rPr>
      </w:pPr>
    </w:p>
    <w:p w14:paraId="65F0087D" w14:textId="20C815E2" w:rsidR="003E2CAF" w:rsidRDefault="003E2CAF" w:rsidP="00DE6123">
      <w:pPr>
        <w:spacing w:after="0" w:line="240" w:lineRule="auto"/>
        <w:jc w:val="both"/>
        <w:rPr>
          <w:rFonts w:ascii="Muli" w:hAnsi="Muli"/>
          <w:sz w:val="20"/>
          <w:szCs w:val="20"/>
        </w:rPr>
      </w:pPr>
      <w:r w:rsidRPr="00E52464">
        <w:rPr>
          <w:rFonts w:ascii="Muli" w:hAnsi="Muli"/>
          <w:sz w:val="20"/>
          <w:szCs w:val="20"/>
        </w:rPr>
        <w:t>El Comité podrá diferir la fecha del fallo de la licitación, siempre que el nuevo plazo no exceda de quince días hábiles posteriores a la fecha inicialmente establecida. El diferimiento deberá comunicarse de manera inmediata a las y los licitantes.</w:t>
      </w:r>
    </w:p>
    <w:p w14:paraId="5714B968" w14:textId="77777777" w:rsidR="009F3865" w:rsidRPr="00E52464" w:rsidRDefault="009F3865" w:rsidP="00DE6123">
      <w:pPr>
        <w:spacing w:after="0" w:line="240" w:lineRule="auto"/>
        <w:jc w:val="both"/>
        <w:rPr>
          <w:rFonts w:ascii="Muli" w:hAnsi="Muli"/>
          <w:sz w:val="20"/>
          <w:szCs w:val="20"/>
        </w:rPr>
      </w:pPr>
    </w:p>
    <w:p w14:paraId="36FC3919" w14:textId="02C0EF89" w:rsidR="00B6387A" w:rsidRPr="00E52464" w:rsidRDefault="00B6387A" w:rsidP="00DE6123">
      <w:pPr>
        <w:spacing w:after="0" w:line="240" w:lineRule="auto"/>
        <w:jc w:val="both"/>
        <w:rPr>
          <w:rFonts w:ascii="Muli" w:hAnsi="Muli"/>
          <w:sz w:val="20"/>
          <w:szCs w:val="20"/>
        </w:rPr>
      </w:pPr>
      <w:r w:rsidRPr="00E52464">
        <w:rPr>
          <w:rFonts w:ascii="Muli" w:hAnsi="Muli"/>
          <w:sz w:val="20"/>
          <w:szCs w:val="20"/>
        </w:rPr>
        <w:t xml:space="preserve">Para efectos de las fracciones </w:t>
      </w:r>
      <w:r w:rsidR="00D81C67" w:rsidRPr="00E52464">
        <w:rPr>
          <w:rFonts w:ascii="Muli" w:hAnsi="Muli"/>
          <w:sz w:val="20"/>
          <w:szCs w:val="20"/>
        </w:rPr>
        <w:t>III</w:t>
      </w:r>
      <w:r w:rsidRPr="00E52464">
        <w:rPr>
          <w:rFonts w:ascii="Muli" w:hAnsi="Muli"/>
          <w:sz w:val="20"/>
          <w:szCs w:val="20"/>
        </w:rPr>
        <w:t xml:space="preserve"> y </w:t>
      </w:r>
      <w:r w:rsidR="00D81C67" w:rsidRPr="00E52464">
        <w:rPr>
          <w:rFonts w:ascii="Muli" w:hAnsi="Muli"/>
          <w:sz w:val="20"/>
          <w:szCs w:val="20"/>
        </w:rPr>
        <w:t>V</w:t>
      </w:r>
      <w:r w:rsidRPr="00E52464">
        <w:rPr>
          <w:rFonts w:ascii="Muli" w:hAnsi="Muli"/>
          <w:sz w:val="20"/>
          <w:szCs w:val="20"/>
        </w:rPr>
        <w:t>, la Coordinación Administrativa determinará los precios convenientes y no aceptables en sus respectivos casos conforme a la ley.</w:t>
      </w:r>
    </w:p>
    <w:p w14:paraId="3EB2161D" w14:textId="51072AFB" w:rsidR="003120CB" w:rsidRDefault="003120CB" w:rsidP="00DE6123">
      <w:pPr>
        <w:spacing w:after="0" w:line="240" w:lineRule="auto"/>
        <w:jc w:val="both"/>
        <w:rPr>
          <w:rFonts w:ascii="Muli" w:hAnsi="Muli"/>
          <w:sz w:val="20"/>
          <w:szCs w:val="20"/>
        </w:rPr>
      </w:pPr>
    </w:p>
    <w:p w14:paraId="07087B92" w14:textId="77777777" w:rsidR="00354AFA" w:rsidRDefault="00354AFA" w:rsidP="00DE6123">
      <w:pPr>
        <w:spacing w:after="0" w:line="240" w:lineRule="auto"/>
        <w:jc w:val="both"/>
        <w:rPr>
          <w:rFonts w:ascii="Muli" w:hAnsi="Muli"/>
          <w:sz w:val="20"/>
          <w:szCs w:val="20"/>
        </w:rPr>
      </w:pPr>
    </w:p>
    <w:p w14:paraId="28815536" w14:textId="77777777" w:rsidR="00354AFA" w:rsidRDefault="00354AFA" w:rsidP="00DE6123">
      <w:pPr>
        <w:spacing w:after="0" w:line="240" w:lineRule="auto"/>
        <w:jc w:val="both"/>
        <w:rPr>
          <w:rFonts w:ascii="Muli" w:hAnsi="Muli"/>
          <w:sz w:val="20"/>
          <w:szCs w:val="20"/>
        </w:rPr>
      </w:pPr>
    </w:p>
    <w:p w14:paraId="64004910" w14:textId="77777777" w:rsidR="009F3865" w:rsidRPr="00E52464" w:rsidRDefault="009F3865" w:rsidP="00DE6123">
      <w:pPr>
        <w:spacing w:after="0" w:line="240" w:lineRule="auto"/>
        <w:jc w:val="both"/>
        <w:rPr>
          <w:rFonts w:ascii="Muli" w:hAnsi="Muli"/>
          <w:sz w:val="20"/>
          <w:szCs w:val="20"/>
        </w:rPr>
      </w:pPr>
    </w:p>
    <w:p w14:paraId="1B08C4DD" w14:textId="68D3D68A" w:rsidR="003120CB" w:rsidRPr="00E52464" w:rsidRDefault="009F3865" w:rsidP="00DE6123">
      <w:pPr>
        <w:spacing w:after="0" w:line="240" w:lineRule="auto"/>
        <w:jc w:val="center"/>
        <w:rPr>
          <w:rFonts w:ascii="Muli" w:hAnsi="Muli"/>
          <w:b/>
          <w:bCs/>
          <w:sz w:val="20"/>
          <w:szCs w:val="20"/>
        </w:rPr>
      </w:pPr>
      <w:r w:rsidRPr="00E52464">
        <w:rPr>
          <w:rFonts w:ascii="Muli" w:hAnsi="Muli"/>
          <w:b/>
          <w:bCs/>
          <w:sz w:val="20"/>
          <w:szCs w:val="20"/>
        </w:rPr>
        <w:lastRenderedPageBreak/>
        <w:t>CAPÍTULO SÉPTIMO</w:t>
      </w:r>
    </w:p>
    <w:p w14:paraId="5CA23B0B" w14:textId="4F7B9EF4" w:rsidR="003120CB" w:rsidRDefault="009F3865" w:rsidP="00DE6123">
      <w:pPr>
        <w:spacing w:after="0" w:line="240" w:lineRule="auto"/>
        <w:jc w:val="center"/>
        <w:rPr>
          <w:rFonts w:ascii="Muli" w:hAnsi="Muli"/>
          <w:b/>
          <w:bCs/>
          <w:sz w:val="20"/>
          <w:szCs w:val="20"/>
        </w:rPr>
      </w:pPr>
      <w:r w:rsidRPr="00E52464">
        <w:rPr>
          <w:rFonts w:ascii="Muli" w:hAnsi="Muli"/>
          <w:b/>
          <w:bCs/>
          <w:sz w:val="20"/>
          <w:szCs w:val="20"/>
        </w:rPr>
        <w:t>DE LA LICITACIÓN RESTRINGIDA</w:t>
      </w:r>
    </w:p>
    <w:p w14:paraId="68608C42" w14:textId="77777777" w:rsidR="00D647C5" w:rsidRPr="00E52464" w:rsidRDefault="00D647C5" w:rsidP="00DE6123">
      <w:pPr>
        <w:spacing w:after="0" w:line="240" w:lineRule="auto"/>
        <w:jc w:val="center"/>
        <w:rPr>
          <w:rFonts w:ascii="Muli" w:hAnsi="Muli"/>
          <w:b/>
          <w:bCs/>
          <w:sz w:val="20"/>
          <w:szCs w:val="20"/>
        </w:rPr>
      </w:pPr>
    </w:p>
    <w:p w14:paraId="3FED9444" w14:textId="18DCCA09" w:rsidR="003120CB" w:rsidRPr="00E52464" w:rsidRDefault="003120CB" w:rsidP="00DE6123">
      <w:pPr>
        <w:spacing w:after="0" w:line="240" w:lineRule="auto"/>
        <w:jc w:val="right"/>
        <w:rPr>
          <w:rFonts w:ascii="Muli" w:hAnsi="Muli"/>
          <w:b/>
          <w:bCs/>
          <w:sz w:val="20"/>
          <w:szCs w:val="20"/>
        </w:rPr>
      </w:pPr>
      <w:r w:rsidRPr="00E52464">
        <w:rPr>
          <w:rFonts w:ascii="Muli" w:hAnsi="Muli"/>
          <w:b/>
          <w:bCs/>
          <w:sz w:val="20"/>
          <w:szCs w:val="20"/>
        </w:rPr>
        <w:t xml:space="preserve">Procedimientos de Licitación </w:t>
      </w:r>
      <w:r w:rsidR="00473EC1" w:rsidRPr="00E52464">
        <w:rPr>
          <w:rFonts w:ascii="Muli" w:hAnsi="Muli"/>
          <w:b/>
          <w:bCs/>
          <w:sz w:val="20"/>
          <w:szCs w:val="20"/>
        </w:rPr>
        <w:t>Restringida</w:t>
      </w:r>
    </w:p>
    <w:p w14:paraId="04FB279E" w14:textId="66605DED" w:rsidR="003120CB" w:rsidRPr="00E52464" w:rsidRDefault="003120CB" w:rsidP="00DE6123">
      <w:pPr>
        <w:spacing w:after="0" w:line="240" w:lineRule="auto"/>
        <w:jc w:val="both"/>
        <w:rPr>
          <w:rFonts w:ascii="Muli" w:hAnsi="Muli"/>
          <w:sz w:val="20"/>
          <w:szCs w:val="20"/>
        </w:rPr>
      </w:pPr>
      <w:r w:rsidRPr="00E52464">
        <w:rPr>
          <w:rFonts w:ascii="Muli" w:hAnsi="Muli"/>
          <w:b/>
          <w:bCs/>
          <w:sz w:val="20"/>
          <w:szCs w:val="20"/>
        </w:rPr>
        <w:t>Artículo 2</w:t>
      </w:r>
      <w:r w:rsidR="00475701" w:rsidRPr="00E52464">
        <w:rPr>
          <w:rFonts w:ascii="Muli" w:hAnsi="Muli"/>
          <w:b/>
          <w:bCs/>
          <w:sz w:val="20"/>
          <w:szCs w:val="20"/>
        </w:rPr>
        <w:t>6</w:t>
      </w:r>
      <w:r w:rsidRPr="00E52464">
        <w:rPr>
          <w:rFonts w:ascii="Muli" w:hAnsi="Muli"/>
          <w:b/>
          <w:bCs/>
          <w:sz w:val="20"/>
          <w:szCs w:val="20"/>
        </w:rPr>
        <w:t>.</w:t>
      </w:r>
      <w:r w:rsidRPr="00E52464">
        <w:rPr>
          <w:rFonts w:ascii="Muli" w:hAnsi="Muli"/>
          <w:sz w:val="20"/>
          <w:szCs w:val="20"/>
        </w:rPr>
        <w:t xml:space="preserve"> Procede la licitación </w:t>
      </w:r>
      <w:r w:rsidR="00921E6A" w:rsidRPr="00E52464">
        <w:rPr>
          <w:rFonts w:ascii="Muli" w:hAnsi="Muli"/>
          <w:sz w:val="20"/>
          <w:szCs w:val="20"/>
        </w:rPr>
        <w:t xml:space="preserve">restringida </w:t>
      </w:r>
      <w:proofErr w:type="gramStart"/>
      <w:r w:rsidR="00921E6A" w:rsidRPr="00E52464">
        <w:rPr>
          <w:rFonts w:ascii="Muli" w:hAnsi="Muli"/>
          <w:sz w:val="20"/>
          <w:szCs w:val="20"/>
        </w:rPr>
        <w:t>de acuerdo a</w:t>
      </w:r>
      <w:proofErr w:type="gramEnd"/>
      <w:r w:rsidR="00921E6A" w:rsidRPr="00E52464">
        <w:rPr>
          <w:rFonts w:ascii="Muli" w:hAnsi="Muli"/>
          <w:sz w:val="20"/>
          <w:szCs w:val="20"/>
        </w:rPr>
        <w:t xml:space="preserve"> lo establecido por el Capítulo </w:t>
      </w:r>
      <w:r w:rsidR="009F3865">
        <w:rPr>
          <w:rFonts w:ascii="Muli" w:hAnsi="Muli"/>
          <w:sz w:val="20"/>
          <w:szCs w:val="20"/>
        </w:rPr>
        <w:t>III</w:t>
      </w:r>
      <w:r w:rsidR="00921E6A" w:rsidRPr="00E52464">
        <w:rPr>
          <w:rFonts w:ascii="Muli" w:hAnsi="Muli"/>
          <w:sz w:val="20"/>
          <w:szCs w:val="20"/>
        </w:rPr>
        <w:t xml:space="preserve"> del Título Sexto de la Ley; c</w:t>
      </w:r>
      <w:r w:rsidRPr="00E52464">
        <w:rPr>
          <w:rFonts w:ascii="Muli" w:hAnsi="Muli"/>
          <w:sz w:val="20"/>
          <w:szCs w:val="20"/>
        </w:rPr>
        <w:t>uando el importe de la operación no exceda de los montos máximos que para esta modalidad se establezcan anualmente en la Ley del Presupuesto General de Egresos del Estado para el ejercicio fiscal correspondiente, siempre que las operaciones no se fraccionen para quedar comprendidas en este supuesto de excepción.</w:t>
      </w:r>
    </w:p>
    <w:p w14:paraId="029E65D6" w14:textId="77777777" w:rsidR="004F5D88" w:rsidRPr="00E52464" w:rsidRDefault="004F5D88" w:rsidP="00DE6123">
      <w:pPr>
        <w:spacing w:after="0" w:line="240" w:lineRule="auto"/>
        <w:jc w:val="both"/>
        <w:rPr>
          <w:rFonts w:ascii="Muli" w:hAnsi="Muli"/>
          <w:sz w:val="20"/>
          <w:szCs w:val="20"/>
        </w:rPr>
      </w:pPr>
    </w:p>
    <w:p w14:paraId="4D0EF19F" w14:textId="77777777" w:rsidR="003120CB" w:rsidRPr="00E52464" w:rsidRDefault="003120CB" w:rsidP="00DE6123">
      <w:pPr>
        <w:spacing w:after="0" w:line="240" w:lineRule="auto"/>
        <w:jc w:val="right"/>
        <w:rPr>
          <w:rFonts w:ascii="Muli" w:hAnsi="Muli"/>
          <w:b/>
          <w:bCs/>
          <w:sz w:val="20"/>
          <w:szCs w:val="20"/>
        </w:rPr>
      </w:pPr>
      <w:r w:rsidRPr="00E52464">
        <w:rPr>
          <w:rFonts w:ascii="Muli" w:hAnsi="Muli"/>
          <w:b/>
          <w:bCs/>
          <w:sz w:val="20"/>
          <w:szCs w:val="20"/>
        </w:rPr>
        <w:t>Invitación a licitación restringida</w:t>
      </w:r>
    </w:p>
    <w:p w14:paraId="40FCE51B" w14:textId="11B56D3B" w:rsidR="00ED1756" w:rsidRPr="00E52464" w:rsidRDefault="003120CB" w:rsidP="00DE6123">
      <w:pPr>
        <w:spacing w:after="0" w:line="240" w:lineRule="auto"/>
        <w:jc w:val="both"/>
        <w:rPr>
          <w:rFonts w:ascii="Muli" w:hAnsi="Muli"/>
          <w:sz w:val="20"/>
          <w:szCs w:val="20"/>
        </w:rPr>
      </w:pPr>
      <w:r w:rsidRPr="00E52464">
        <w:rPr>
          <w:rFonts w:ascii="Muli" w:hAnsi="Muli"/>
          <w:b/>
          <w:bCs/>
          <w:sz w:val="20"/>
          <w:szCs w:val="20"/>
        </w:rPr>
        <w:t>Artículo 2</w:t>
      </w:r>
      <w:r w:rsidR="00475701" w:rsidRPr="00E52464">
        <w:rPr>
          <w:rFonts w:ascii="Muli" w:hAnsi="Muli"/>
          <w:b/>
          <w:bCs/>
          <w:sz w:val="20"/>
          <w:szCs w:val="20"/>
        </w:rPr>
        <w:t>7</w:t>
      </w:r>
      <w:r w:rsidRPr="00E52464">
        <w:rPr>
          <w:rFonts w:ascii="Muli" w:hAnsi="Muli"/>
          <w:b/>
          <w:bCs/>
          <w:sz w:val="20"/>
          <w:szCs w:val="20"/>
        </w:rPr>
        <w:t>.</w:t>
      </w:r>
      <w:r w:rsidRPr="00E52464">
        <w:rPr>
          <w:rFonts w:ascii="Muli" w:hAnsi="Muli"/>
          <w:sz w:val="20"/>
          <w:szCs w:val="20"/>
        </w:rPr>
        <w:t xml:space="preserve"> En los supuestos y con sujeción a las formalidades que prevén las disposiciones de la Ley, el Comité</w:t>
      </w:r>
      <w:r w:rsidR="00B5314F" w:rsidRPr="00E52464">
        <w:rPr>
          <w:rFonts w:ascii="Muli" w:hAnsi="Muli"/>
          <w:sz w:val="20"/>
          <w:szCs w:val="20"/>
        </w:rPr>
        <w:t xml:space="preserve"> </w:t>
      </w:r>
      <w:r w:rsidRPr="00E52464">
        <w:rPr>
          <w:rFonts w:ascii="Muli" w:hAnsi="Muli"/>
          <w:sz w:val="20"/>
          <w:szCs w:val="20"/>
        </w:rPr>
        <w:t xml:space="preserve">realizará el </w:t>
      </w:r>
      <w:r w:rsidR="00B5314F" w:rsidRPr="00E52464">
        <w:rPr>
          <w:rFonts w:ascii="Muli" w:hAnsi="Muli"/>
          <w:sz w:val="20"/>
          <w:szCs w:val="20"/>
        </w:rPr>
        <w:t>procedimiento de</w:t>
      </w:r>
      <w:r w:rsidRPr="00E52464">
        <w:rPr>
          <w:rFonts w:ascii="Muli" w:hAnsi="Muli"/>
          <w:sz w:val="20"/>
          <w:szCs w:val="20"/>
        </w:rPr>
        <w:t xml:space="preserve"> licitación restringida invitando a por lo menos tres personas inscritas en el Padrón</w:t>
      </w:r>
      <w:r w:rsidR="00485554" w:rsidRPr="00E52464">
        <w:rPr>
          <w:rFonts w:ascii="Muli" w:hAnsi="Muli"/>
          <w:sz w:val="20"/>
          <w:szCs w:val="20"/>
        </w:rPr>
        <w:t>.</w:t>
      </w:r>
    </w:p>
    <w:p w14:paraId="782C2389" w14:textId="77777777" w:rsidR="004F5D88" w:rsidRPr="00E52464" w:rsidRDefault="004F5D88" w:rsidP="00DE6123">
      <w:pPr>
        <w:spacing w:after="0" w:line="240" w:lineRule="auto"/>
        <w:jc w:val="both"/>
        <w:rPr>
          <w:rFonts w:ascii="Muli" w:hAnsi="Muli"/>
          <w:sz w:val="20"/>
          <w:szCs w:val="20"/>
        </w:rPr>
      </w:pPr>
    </w:p>
    <w:p w14:paraId="1F4F249F" w14:textId="488F1BBB" w:rsidR="00485554" w:rsidRPr="00E52464" w:rsidRDefault="00AB2565" w:rsidP="00DE6123">
      <w:pPr>
        <w:spacing w:after="0" w:line="240" w:lineRule="auto"/>
        <w:jc w:val="right"/>
        <w:rPr>
          <w:rFonts w:ascii="Muli" w:hAnsi="Muli"/>
          <w:b/>
          <w:bCs/>
          <w:sz w:val="20"/>
          <w:szCs w:val="20"/>
        </w:rPr>
      </w:pPr>
      <w:r>
        <w:rPr>
          <w:rFonts w:ascii="Muli" w:hAnsi="Muli"/>
          <w:b/>
          <w:bCs/>
          <w:sz w:val="20"/>
          <w:szCs w:val="20"/>
        </w:rPr>
        <w:t>Falta de proveedores en el</w:t>
      </w:r>
      <w:r w:rsidR="00485554" w:rsidRPr="00E52464">
        <w:rPr>
          <w:rFonts w:ascii="Muli" w:hAnsi="Muli"/>
          <w:b/>
          <w:bCs/>
          <w:sz w:val="20"/>
          <w:szCs w:val="20"/>
        </w:rPr>
        <w:t xml:space="preserve"> Padrón</w:t>
      </w:r>
    </w:p>
    <w:p w14:paraId="713F821D" w14:textId="19304714" w:rsidR="00485554" w:rsidRPr="00E52464" w:rsidRDefault="00485554" w:rsidP="00DE6123">
      <w:pPr>
        <w:spacing w:after="0" w:line="240" w:lineRule="auto"/>
        <w:jc w:val="both"/>
        <w:rPr>
          <w:rFonts w:ascii="Muli" w:hAnsi="Muli"/>
          <w:sz w:val="20"/>
          <w:szCs w:val="20"/>
        </w:rPr>
      </w:pPr>
      <w:r w:rsidRPr="00E52464">
        <w:rPr>
          <w:rFonts w:ascii="Muli" w:hAnsi="Muli"/>
          <w:b/>
          <w:bCs/>
          <w:sz w:val="20"/>
          <w:szCs w:val="20"/>
        </w:rPr>
        <w:t>Artículo 2</w:t>
      </w:r>
      <w:r w:rsidR="00475701" w:rsidRPr="00E52464">
        <w:rPr>
          <w:rFonts w:ascii="Muli" w:hAnsi="Muli"/>
          <w:b/>
          <w:bCs/>
          <w:sz w:val="20"/>
          <w:szCs w:val="20"/>
        </w:rPr>
        <w:t>8</w:t>
      </w:r>
      <w:r w:rsidR="00D93018" w:rsidRPr="00E52464">
        <w:rPr>
          <w:rFonts w:ascii="Muli" w:hAnsi="Muli"/>
          <w:b/>
          <w:bCs/>
          <w:sz w:val="20"/>
          <w:szCs w:val="20"/>
        </w:rPr>
        <w:t>.</w:t>
      </w:r>
      <w:r w:rsidRPr="00E52464">
        <w:rPr>
          <w:rFonts w:ascii="Muli" w:hAnsi="Muli"/>
          <w:sz w:val="20"/>
          <w:szCs w:val="20"/>
        </w:rPr>
        <w:t xml:space="preserve"> En el caso de que no se encuentren registrad</w:t>
      </w:r>
      <w:r w:rsidR="00971B11" w:rsidRPr="00E52464">
        <w:rPr>
          <w:rFonts w:ascii="Muli" w:hAnsi="Muli"/>
          <w:sz w:val="20"/>
          <w:szCs w:val="20"/>
        </w:rPr>
        <w:t>o</w:t>
      </w:r>
      <w:r w:rsidRPr="00E52464">
        <w:rPr>
          <w:rFonts w:ascii="Muli" w:hAnsi="Muli"/>
          <w:sz w:val="20"/>
          <w:szCs w:val="20"/>
        </w:rPr>
        <w:t>s en el Padrón al menos tres p</w:t>
      </w:r>
      <w:r w:rsidR="00971B11" w:rsidRPr="00E52464">
        <w:rPr>
          <w:rFonts w:ascii="Muli" w:hAnsi="Muli"/>
          <w:sz w:val="20"/>
          <w:szCs w:val="20"/>
        </w:rPr>
        <w:t>roveedores</w:t>
      </w:r>
      <w:r w:rsidR="00AB2565">
        <w:rPr>
          <w:rFonts w:ascii="Muli" w:hAnsi="Muli"/>
          <w:sz w:val="20"/>
          <w:szCs w:val="20"/>
        </w:rPr>
        <w:t xml:space="preserve"> de los bienes que se necesita adquirir</w:t>
      </w:r>
      <w:r w:rsidRPr="00E52464">
        <w:rPr>
          <w:rFonts w:ascii="Muli" w:hAnsi="Muli"/>
          <w:sz w:val="20"/>
          <w:szCs w:val="20"/>
        </w:rPr>
        <w:t xml:space="preserve">, </w:t>
      </w:r>
      <w:r w:rsidR="00AB2565">
        <w:rPr>
          <w:rFonts w:ascii="Muli" w:hAnsi="Muli"/>
          <w:sz w:val="20"/>
          <w:szCs w:val="20"/>
        </w:rPr>
        <w:t>el Comité determinará la cancelación del procedimiento y llevando a cabo el procedimiento de adjudicación directa.</w:t>
      </w:r>
    </w:p>
    <w:p w14:paraId="0D1A4B2D" w14:textId="77589FBF" w:rsidR="00485554" w:rsidRDefault="00485554" w:rsidP="00DE6123">
      <w:pPr>
        <w:spacing w:after="0" w:line="240" w:lineRule="auto"/>
        <w:jc w:val="both"/>
        <w:rPr>
          <w:rFonts w:ascii="Muli" w:hAnsi="Muli"/>
          <w:sz w:val="20"/>
          <w:szCs w:val="20"/>
        </w:rPr>
      </w:pPr>
    </w:p>
    <w:p w14:paraId="28F1EFD1" w14:textId="77777777" w:rsidR="00AB2565" w:rsidRPr="00E52464" w:rsidRDefault="00AB2565" w:rsidP="00DE6123">
      <w:pPr>
        <w:spacing w:after="0" w:line="240" w:lineRule="auto"/>
        <w:jc w:val="both"/>
        <w:rPr>
          <w:rFonts w:ascii="Muli" w:hAnsi="Muli"/>
          <w:sz w:val="20"/>
          <w:szCs w:val="20"/>
        </w:rPr>
      </w:pPr>
    </w:p>
    <w:p w14:paraId="152DE4B2" w14:textId="1BA68666" w:rsidR="00485554" w:rsidRPr="00E52464" w:rsidRDefault="00AB2565" w:rsidP="00DE6123">
      <w:pPr>
        <w:spacing w:after="0" w:line="240" w:lineRule="auto"/>
        <w:jc w:val="center"/>
        <w:rPr>
          <w:rFonts w:ascii="Muli" w:hAnsi="Muli"/>
          <w:b/>
          <w:bCs/>
          <w:sz w:val="20"/>
          <w:szCs w:val="20"/>
        </w:rPr>
      </w:pPr>
      <w:r w:rsidRPr="00E52464">
        <w:rPr>
          <w:rFonts w:ascii="Muli" w:hAnsi="Muli"/>
          <w:b/>
          <w:bCs/>
          <w:sz w:val="20"/>
          <w:szCs w:val="20"/>
        </w:rPr>
        <w:t>CAPÍTULO OCTAVO</w:t>
      </w:r>
    </w:p>
    <w:p w14:paraId="70F3241E" w14:textId="3BAEBD19" w:rsidR="00485554" w:rsidRDefault="00AB2565" w:rsidP="00DE6123">
      <w:pPr>
        <w:spacing w:after="0" w:line="240" w:lineRule="auto"/>
        <w:jc w:val="center"/>
        <w:rPr>
          <w:rFonts w:ascii="Muli" w:hAnsi="Muli"/>
          <w:b/>
          <w:bCs/>
          <w:sz w:val="20"/>
          <w:szCs w:val="20"/>
        </w:rPr>
      </w:pPr>
      <w:r w:rsidRPr="00E52464">
        <w:rPr>
          <w:rFonts w:ascii="Muli" w:hAnsi="Muli"/>
          <w:b/>
          <w:bCs/>
          <w:sz w:val="20"/>
          <w:szCs w:val="20"/>
        </w:rPr>
        <w:t>ADJUDICACIÓN DIRECTA</w:t>
      </w:r>
    </w:p>
    <w:p w14:paraId="04333B3F" w14:textId="77777777" w:rsidR="00D647C5" w:rsidRPr="00E52464" w:rsidRDefault="00D647C5" w:rsidP="00DE6123">
      <w:pPr>
        <w:spacing w:after="0" w:line="240" w:lineRule="auto"/>
        <w:jc w:val="center"/>
        <w:rPr>
          <w:rFonts w:ascii="Muli" w:hAnsi="Muli"/>
          <w:b/>
          <w:bCs/>
          <w:sz w:val="20"/>
          <w:szCs w:val="20"/>
        </w:rPr>
      </w:pPr>
    </w:p>
    <w:p w14:paraId="7BA4A4B8" w14:textId="0AD97B8B" w:rsidR="00485554" w:rsidRPr="00E52464" w:rsidRDefault="00485554" w:rsidP="00DE6123">
      <w:pPr>
        <w:spacing w:after="0" w:line="240" w:lineRule="auto"/>
        <w:jc w:val="right"/>
        <w:rPr>
          <w:rFonts w:ascii="Muli" w:hAnsi="Muli"/>
          <w:b/>
          <w:bCs/>
          <w:sz w:val="20"/>
          <w:szCs w:val="20"/>
        </w:rPr>
      </w:pPr>
      <w:r w:rsidRPr="00E52464">
        <w:rPr>
          <w:rFonts w:ascii="Muli" w:hAnsi="Muli"/>
          <w:b/>
          <w:bCs/>
          <w:sz w:val="20"/>
          <w:szCs w:val="20"/>
        </w:rPr>
        <w:t>Facultad para autorizar contratos de adjudicación directa</w:t>
      </w:r>
    </w:p>
    <w:p w14:paraId="45A841D2" w14:textId="3FA658B7" w:rsidR="003E52EF" w:rsidRDefault="003E52EF" w:rsidP="00DE6123">
      <w:pPr>
        <w:spacing w:after="0" w:line="240" w:lineRule="auto"/>
        <w:jc w:val="both"/>
        <w:rPr>
          <w:rFonts w:ascii="Muli" w:hAnsi="Muli"/>
          <w:sz w:val="20"/>
          <w:szCs w:val="20"/>
        </w:rPr>
      </w:pPr>
      <w:r w:rsidRPr="00E52464">
        <w:rPr>
          <w:rFonts w:ascii="Muli" w:hAnsi="Muli"/>
          <w:b/>
          <w:bCs/>
          <w:sz w:val="20"/>
          <w:szCs w:val="20"/>
        </w:rPr>
        <w:t>Artículo 2</w:t>
      </w:r>
      <w:r w:rsidR="00475701" w:rsidRPr="00E52464">
        <w:rPr>
          <w:rFonts w:ascii="Muli" w:hAnsi="Muli"/>
          <w:b/>
          <w:bCs/>
          <w:sz w:val="20"/>
          <w:szCs w:val="20"/>
        </w:rPr>
        <w:t>9</w:t>
      </w:r>
      <w:r w:rsidRPr="00E52464">
        <w:rPr>
          <w:rFonts w:ascii="Muli" w:hAnsi="Muli"/>
          <w:b/>
          <w:bCs/>
          <w:sz w:val="20"/>
          <w:szCs w:val="20"/>
        </w:rPr>
        <w:t>.</w:t>
      </w:r>
      <w:r w:rsidRPr="00E52464">
        <w:rPr>
          <w:rFonts w:ascii="Muli" w:hAnsi="Muli"/>
          <w:sz w:val="20"/>
          <w:szCs w:val="20"/>
        </w:rPr>
        <w:t xml:space="preserve"> El Comité podrá autorizar contratos sin llevar a cabo las licitaciones que establece la Ley, en los supuestos precisados</w:t>
      </w:r>
      <w:r w:rsidR="00CD2102" w:rsidRPr="00E52464">
        <w:rPr>
          <w:rFonts w:ascii="Muli" w:hAnsi="Muli"/>
          <w:sz w:val="20"/>
          <w:szCs w:val="20"/>
        </w:rPr>
        <w:t xml:space="preserve"> </w:t>
      </w:r>
      <w:r w:rsidRPr="00E52464">
        <w:rPr>
          <w:rFonts w:ascii="Muli" w:hAnsi="Muli"/>
          <w:sz w:val="20"/>
          <w:szCs w:val="20"/>
        </w:rPr>
        <w:t>en la misma</w:t>
      </w:r>
      <w:r w:rsidR="00A15E11" w:rsidRPr="00E52464">
        <w:rPr>
          <w:rFonts w:ascii="Muli" w:hAnsi="Muli"/>
          <w:sz w:val="20"/>
          <w:szCs w:val="20"/>
        </w:rPr>
        <w:t xml:space="preserve">, de conformidad con lo establecido por el Capítulo </w:t>
      </w:r>
      <w:r w:rsidR="00286204">
        <w:rPr>
          <w:rFonts w:ascii="Muli" w:hAnsi="Muli"/>
          <w:sz w:val="20"/>
          <w:szCs w:val="20"/>
        </w:rPr>
        <w:t>V</w:t>
      </w:r>
      <w:r w:rsidR="00A15E11" w:rsidRPr="00E52464">
        <w:rPr>
          <w:rFonts w:ascii="Muli" w:hAnsi="Muli"/>
          <w:sz w:val="20"/>
          <w:szCs w:val="20"/>
        </w:rPr>
        <w:t xml:space="preserve"> del Título Sexto.</w:t>
      </w:r>
    </w:p>
    <w:p w14:paraId="65B14A70" w14:textId="77777777" w:rsidR="00286204" w:rsidRPr="00E52464" w:rsidRDefault="00286204" w:rsidP="00DE6123">
      <w:pPr>
        <w:spacing w:after="0" w:line="240" w:lineRule="auto"/>
        <w:jc w:val="both"/>
        <w:rPr>
          <w:rFonts w:ascii="Muli" w:hAnsi="Muli"/>
          <w:sz w:val="20"/>
          <w:szCs w:val="20"/>
        </w:rPr>
      </w:pPr>
    </w:p>
    <w:p w14:paraId="62F1EAC8" w14:textId="368B9CDA" w:rsidR="003E52EF" w:rsidRPr="00E52464" w:rsidRDefault="003E52EF" w:rsidP="00DE6123">
      <w:pPr>
        <w:spacing w:after="0" w:line="240" w:lineRule="auto"/>
        <w:jc w:val="both"/>
        <w:rPr>
          <w:rFonts w:ascii="Muli" w:hAnsi="Muli"/>
          <w:sz w:val="20"/>
          <w:szCs w:val="20"/>
        </w:rPr>
      </w:pPr>
      <w:r w:rsidRPr="00E52464">
        <w:rPr>
          <w:rFonts w:ascii="Muli" w:hAnsi="Muli"/>
          <w:sz w:val="20"/>
          <w:szCs w:val="20"/>
        </w:rPr>
        <w:t>Cuando se declare desierta una licitación o partida por segunda vez, el Comité podrá adjudicar los contratos a l</w:t>
      </w:r>
      <w:r w:rsidR="00971B11" w:rsidRPr="00E52464">
        <w:rPr>
          <w:rFonts w:ascii="Muli" w:hAnsi="Muli"/>
          <w:sz w:val="20"/>
          <w:szCs w:val="20"/>
        </w:rPr>
        <w:t>o</w:t>
      </w:r>
      <w:r w:rsidRPr="00E52464">
        <w:rPr>
          <w:rFonts w:ascii="Muli" w:hAnsi="Muli"/>
          <w:sz w:val="20"/>
          <w:szCs w:val="20"/>
        </w:rPr>
        <w:t>s</w:t>
      </w:r>
      <w:r w:rsidR="00971B11" w:rsidRPr="00E52464">
        <w:rPr>
          <w:rFonts w:ascii="Muli" w:hAnsi="Muli"/>
          <w:sz w:val="20"/>
          <w:szCs w:val="20"/>
        </w:rPr>
        <w:t xml:space="preserve"> proveedores</w:t>
      </w:r>
      <w:r w:rsidRPr="00E52464">
        <w:rPr>
          <w:rFonts w:ascii="Muli" w:hAnsi="Muli"/>
          <w:sz w:val="20"/>
          <w:szCs w:val="20"/>
        </w:rPr>
        <w:t xml:space="preserve"> que hayan participado en la licitación, siempre y cuando existan adecuadas condiciones para </w:t>
      </w:r>
      <w:r w:rsidR="00E72489" w:rsidRPr="00E52464">
        <w:rPr>
          <w:rFonts w:ascii="Muli" w:hAnsi="Muli"/>
          <w:sz w:val="20"/>
          <w:szCs w:val="20"/>
        </w:rPr>
        <w:t>la Secretaría Ejecutiva</w:t>
      </w:r>
      <w:r w:rsidRPr="00E52464">
        <w:rPr>
          <w:rFonts w:ascii="Muli" w:hAnsi="Muli"/>
          <w:sz w:val="20"/>
          <w:szCs w:val="20"/>
        </w:rPr>
        <w:t xml:space="preserve">. Si no las hubiera, o no se garanticen, la </w:t>
      </w:r>
      <w:r w:rsidR="00286204">
        <w:rPr>
          <w:rFonts w:ascii="Muli" w:hAnsi="Muli"/>
          <w:sz w:val="20"/>
          <w:szCs w:val="20"/>
        </w:rPr>
        <w:t xml:space="preserve">persona titular de la Coordinación Administrativa </w:t>
      </w:r>
      <w:r w:rsidRPr="00E52464">
        <w:rPr>
          <w:rFonts w:ascii="Muli" w:hAnsi="Muli"/>
          <w:sz w:val="20"/>
          <w:szCs w:val="20"/>
        </w:rPr>
        <w:t>solicitar</w:t>
      </w:r>
      <w:r w:rsidR="00814935" w:rsidRPr="00E52464">
        <w:rPr>
          <w:rFonts w:ascii="Muli" w:hAnsi="Muli"/>
          <w:sz w:val="20"/>
          <w:szCs w:val="20"/>
        </w:rPr>
        <w:t>á</w:t>
      </w:r>
      <w:r w:rsidR="00286204">
        <w:rPr>
          <w:rFonts w:ascii="Muli" w:hAnsi="Muli"/>
          <w:sz w:val="20"/>
          <w:szCs w:val="20"/>
        </w:rPr>
        <w:t xml:space="preserve"> y presentará al Comité la</w:t>
      </w:r>
      <w:r w:rsidRPr="00E52464">
        <w:rPr>
          <w:rFonts w:ascii="Muli" w:hAnsi="Muli"/>
          <w:sz w:val="20"/>
          <w:szCs w:val="20"/>
        </w:rPr>
        <w:t xml:space="preserve"> cotización de tres p</w:t>
      </w:r>
      <w:r w:rsidR="00971B11" w:rsidRPr="00E52464">
        <w:rPr>
          <w:rFonts w:ascii="Muli" w:hAnsi="Muli"/>
          <w:sz w:val="20"/>
          <w:szCs w:val="20"/>
        </w:rPr>
        <w:t>roveedores</w:t>
      </w:r>
      <w:r w:rsidRPr="00E52464">
        <w:rPr>
          <w:rFonts w:ascii="Muli" w:hAnsi="Muli"/>
          <w:sz w:val="20"/>
          <w:szCs w:val="20"/>
        </w:rPr>
        <w:t>, o en su defecto, de las que haya disponibles.</w:t>
      </w:r>
      <w:r w:rsidR="00814935" w:rsidRPr="00E52464">
        <w:rPr>
          <w:rFonts w:ascii="Muli" w:hAnsi="Muli"/>
          <w:sz w:val="20"/>
          <w:szCs w:val="20"/>
        </w:rPr>
        <w:t xml:space="preserve"> </w:t>
      </w:r>
    </w:p>
    <w:p w14:paraId="75C8DE28" w14:textId="69B87E73" w:rsidR="003E52EF" w:rsidRPr="00E52464" w:rsidRDefault="003E52EF" w:rsidP="00DE6123">
      <w:pPr>
        <w:spacing w:after="0" w:line="240" w:lineRule="auto"/>
        <w:jc w:val="both"/>
        <w:rPr>
          <w:rFonts w:ascii="Muli" w:hAnsi="Muli"/>
          <w:sz w:val="20"/>
          <w:szCs w:val="20"/>
        </w:rPr>
      </w:pPr>
      <w:r w:rsidRPr="00E52464">
        <w:rPr>
          <w:rFonts w:ascii="Muli" w:hAnsi="Muli"/>
          <w:sz w:val="20"/>
          <w:szCs w:val="20"/>
        </w:rPr>
        <w:t xml:space="preserve">De acuerdo con las cotizaciones recibidas, la </w:t>
      </w:r>
      <w:r w:rsidR="00286204">
        <w:rPr>
          <w:rFonts w:ascii="Muli" w:hAnsi="Muli"/>
          <w:sz w:val="20"/>
          <w:szCs w:val="20"/>
        </w:rPr>
        <w:t xml:space="preserve">persona titular de la Coordinación Administrativa elaborará </w:t>
      </w:r>
      <w:r w:rsidRPr="00E52464">
        <w:rPr>
          <w:rFonts w:ascii="Muli" w:hAnsi="Muli"/>
          <w:sz w:val="20"/>
          <w:szCs w:val="20"/>
        </w:rPr>
        <w:t xml:space="preserve">una tabla comparativa que se pondrá a la consideración del Comité para que </w:t>
      </w:r>
      <w:r w:rsidR="0095684D" w:rsidRPr="00E52464">
        <w:rPr>
          <w:rFonts w:ascii="Muli" w:hAnsi="Muli"/>
          <w:sz w:val="20"/>
          <w:szCs w:val="20"/>
        </w:rPr>
        <w:t>e</w:t>
      </w:r>
      <w:r w:rsidRPr="00E52464">
        <w:rPr>
          <w:rFonts w:ascii="Muli" w:hAnsi="Muli"/>
          <w:sz w:val="20"/>
          <w:szCs w:val="20"/>
        </w:rPr>
        <w:t>ste resuelva sobre la opción más viable.</w:t>
      </w:r>
    </w:p>
    <w:p w14:paraId="0A58831B" w14:textId="77777777" w:rsidR="00DE6123" w:rsidRPr="00E52464" w:rsidRDefault="00DE6123" w:rsidP="00DE6123">
      <w:pPr>
        <w:spacing w:after="0" w:line="240" w:lineRule="auto"/>
        <w:jc w:val="both"/>
        <w:rPr>
          <w:rFonts w:ascii="Muli" w:hAnsi="Muli"/>
          <w:sz w:val="20"/>
          <w:szCs w:val="20"/>
        </w:rPr>
      </w:pPr>
    </w:p>
    <w:p w14:paraId="55FED225" w14:textId="4F3827C8" w:rsidR="00DA0832" w:rsidRPr="00E52464" w:rsidRDefault="00DA0832" w:rsidP="00DE6123">
      <w:pPr>
        <w:spacing w:after="0" w:line="240" w:lineRule="auto"/>
        <w:jc w:val="right"/>
        <w:rPr>
          <w:rFonts w:ascii="Muli" w:hAnsi="Muli"/>
          <w:b/>
          <w:bCs/>
          <w:sz w:val="20"/>
          <w:szCs w:val="20"/>
        </w:rPr>
      </w:pPr>
      <w:r w:rsidRPr="00E52464">
        <w:rPr>
          <w:rFonts w:ascii="Muli" w:hAnsi="Muli"/>
          <w:b/>
          <w:bCs/>
          <w:sz w:val="20"/>
          <w:szCs w:val="20"/>
        </w:rPr>
        <w:t>Acuerdo de adjudicación directa</w:t>
      </w:r>
    </w:p>
    <w:p w14:paraId="45D6C279" w14:textId="00AA50D2" w:rsidR="00DA0832" w:rsidRPr="00E52464" w:rsidRDefault="00DA0832"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F5D88" w:rsidRPr="00E52464">
        <w:rPr>
          <w:rFonts w:ascii="Muli" w:hAnsi="Muli"/>
          <w:b/>
          <w:bCs/>
          <w:sz w:val="20"/>
          <w:szCs w:val="20"/>
        </w:rPr>
        <w:t>30.</w:t>
      </w:r>
      <w:r w:rsidR="004F5D88" w:rsidRPr="00E52464">
        <w:rPr>
          <w:rFonts w:ascii="Muli" w:hAnsi="Muli"/>
          <w:sz w:val="20"/>
          <w:szCs w:val="20"/>
        </w:rPr>
        <w:t xml:space="preserve"> El</w:t>
      </w:r>
      <w:r w:rsidRPr="00E52464">
        <w:rPr>
          <w:rFonts w:ascii="Muli" w:hAnsi="Muli"/>
          <w:sz w:val="20"/>
          <w:szCs w:val="20"/>
        </w:rPr>
        <w:t xml:space="preserve"> Comité, en un plazo que no excederá de veinte días hábiles contados a partir de la fecha en que se hubiere acordado la operación, hará del conocimiento del Órgano Interno de Control el acuerdo de adjudicación directa, acompañando la documentación que justifique la autorización.</w:t>
      </w:r>
    </w:p>
    <w:p w14:paraId="20EB29A2" w14:textId="77777777" w:rsidR="00DE6123" w:rsidRPr="00E52464" w:rsidRDefault="00DE6123" w:rsidP="00DE6123">
      <w:pPr>
        <w:spacing w:after="0" w:line="240" w:lineRule="auto"/>
        <w:jc w:val="both"/>
        <w:rPr>
          <w:rFonts w:ascii="Muli" w:hAnsi="Muli"/>
          <w:sz w:val="20"/>
          <w:szCs w:val="20"/>
        </w:rPr>
      </w:pPr>
    </w:p>
    <w:p w14:paraId="195D927C" w14:textId="16E1B3D2" w:rsidR="00DA0832" w:rsidRPr="00E52464" w:rsidRDefault="00DA0832" w:rsidP="00DE6123">
      <w:pPr>
        <w:spacing w:after="0" w:line="240" w:lineRule="auto"/>
        <w:jc w:val="right"/>
        <w:rPr>
          <w:rFonts w:ascii="Muli" w:hAnsi="Muli"/>
          <w:b/>
          <w:bCs/>
          <w:sz w:val="20"/>
          <w:szCs w:val="20"/>
        </w:rPr>
      </w:pPr>
      <w:r w:rsidRPr="00E52464">
        <w:rPr>
          <w:rFonts w:ascii="Muli" w:hAnsi="Muli"/>
          <w:b/>
          <w:bCs/>
          <w:sz w:val="20"/>
          <w:szCs w:val="20"/>
        </w:rPr>
        <w:t>Fundamentación y motivación en dictamen</w:t>
      </w:r>
    </w:p>
    <w:p w14:paraId="2C1EAB1B" w14:textId="12B71B5B" w:rsidR="00DA0832" w:rsidRPr="00E52464" w:rsidRDefault="00DA0832" w:rsidP="00DE6123">
      <w:pPr>
        <w:spacing w:after="0" w:line="240" w:lineRule="auto"/>
        <w:jc w:val="both"/>
        <w:rPr>
          <w:rFonts w:ascii="Muli" w:hAnsi="Muli"/>
          <w:sz w:val="20"/>
          <w:szCs w:val="20"/>
        </w:rPr>
      </w:pPr>
      <w:r w:rsidRPr="00E52464">
        <w:rPr>
          <w:rFonts w:ascii="Muli" w:hAnsi="Muli"/>
          <w:b/>
          <w:bCs/>
          <w:sz w:val="20"/>
          <w:szCs w:val="20"/>
        </w:rPr>
        <w:t>Artículo 3</w:t>
      </w:r>
      <w:r w:rsidR="00475701" w:rsidRPr="00E52464">
        <w:rPr>
          <w:rFonts w:ascii="Muli" w:hAnsi="Muli"/>
          <w:b/>
          <w:bCs/>
          <w:sz w:val="20"/>
          <w:szCs w:val="20"/>
        </w:rPr>
        <w:t>1</w:t>
      </w:r>
      <w:r w:rsidRPr="00E52464">
        <w:rPr>
          <w:rFonts w:ascii="Muli" w:hAnsi="Muli"/>
          <w:b/>
          <w:bCs/>
          <w:sz w:val="20"/>
          <w:szCs w:val="20"/>
        </w:rPr>
        <w:t>.</w:t>
      </w:r>
      <w:r w:rsidRPr="00E52464">
        <w:rPr>
          <w:rFonts w:ascii="Muli" w:hAnsi="Muli"/>
          <w:sz w:val="20"/>
          <w:szCs w:val="20"/>
        </w:rPr>
        <w:t xml:space="preserve"> La opción que ejerza el Comité sobre adjudicación directa en términos del Capítulo </w:t>
      </w:r>
      <w:r w:rsidR="00286204">
        <w:rPr>
          <w:rFonts w:ascii="Muli" w:hAnsi="Muli"/>
          <w:sz w:val="20"/>
          <w:szCs w:val="20"/>
        </w:rPr>
        <w:t>V</w:t>
      </w:r>
      <w:r w:rsidRPr="00E52464">
        <w:rPr>
          <w:rFonts w:ascii="Muli" w:hAnsi="Muli"/>
          <w:sz w:val="20"/>
          <w:szCs w:val="20"/>
        </w:rPr>
        <w:t xml:space="preserve"> del Título Sexto de la Ley deberá fundarse y motivarse en el dictamen respectivo, según las circunstancias que concurran en cada caso, en criterios de economía, eficacia, eficiencia, imparcialidad, honradez y transparencia, así como variables de financiamiento que aseguren las mejores condiciones para </w:t>
      </w:r>
      <w:r w:rsidR="004C1918" w:rsidRPr="00E52464">
        <w:rPr>
          <w:rFonts w:ascii="Muli" w:hAnsi="Muli"/>
          <w:sz w:val="20"/>
          <w:szCs w:val="20"/>
        </w:rPr>
        <w:t>la Secretaría Ejecutiva</w:t>
      </w:r>
      <w:r w:rsidRPr="00E52464">
        <w:rPr>
          <w:rFonts w:ascii="Muli" w:hAnsi="Muli"/>
          <w:sz w:val="20"/>
          <w:szCs w:val="20"/>
        </w:rPr>
        <w:t>.</w:t>
      </w:r>
    </w:p>
    <w:p w14:paraId="06521FBB" w14:textId="77777777" w:rsidR="00DE6123" w:rsidRPr="00E52464" w:rsidRDefault="00DE6123" w:rsidP="00DE6123">
      <w:pPr>
        <w:spacing w:after="0" w:line="240" w:lineRule="auto"/>
        <w:jc w:val="both"/>
        <w:rPr>
          <w:rFonts w:ascii="Muli" w:hAnsi="Muli"/>
          <w:sz w:val="20"/>
          <w:szCs w:val="20"/>
        </w:rPr>
      </w:pPr>
    </w:p>
    <w:p w14:paraId="27AE0F9D" w14:textId="65AF3428" w:rsidR="00DA0832" w:rsidRPr="00E52464" w:rsidRDefault="00286204" w:rsidP="00DE6123">
      <w:pPr>
        <w:spacing w:after="0" w:line="240" w:lineRule="auto"/>
        <w:jc w:val="right"/>
        <w:rPr>
          <w:rFonts w:ascii="Muli" w:hAnsi="Muli"/>
          <w:b/>
          <w:bCs/>
          <w:sz w:val="20"/>
          <w:szCs w:val="20"/>
        </w:rPr>
      </w:pPr>
      <w:r>
        <w:rPr>
          <w:rFonts w:ascii="Muli" w:hAnsi="Muli"/>
          <w:b/>
          <w:bCs/>
          <w:sz w:val="20"/>
          <w:szCs w:val="20"/>
        </w:rPr>
        <w:t>Criterios de selección de Proveedores</w:t>
      </w:r>
    </w:p>
    <w:p w14:paraId="32CFAFF1" w14:textId="2250D8E5" w:rsidR="00DA0832" w:rsidRDefault="00DA0832" w:rsidP="00DE6123">
      <w:pPr>
        <w:spacing w:after="0" w:line="240" w:lineRule="auto"/>
        <w:jc w:val="both"/>
        <w:rPr>
          <w:rFonts w:ascii="Muli" w:hAnsi="Muli"/>
          <w:sz w:val="20"/>
          <w:szCs w:val="20"/>
        </w:rPr>
      </w:pPr>
      <w:r w:rsidRPr="00E52464">
        <w:rPr>
          <w:rFonts w:ascii="Muli" w:hAnsi="Muli"/>
          <w:b/>
          <w:bCs/>
          <w:sz w:val="20"/>
          <w:szCs w:val="20"/>
        </w:rPr>
        <w:t>Artículo 3</w:t>
      </w:r>
      <w:r w:rsidR="00475701" w:rsidRPr="00E52464">
        <w:rPr>
          <w:rFonts w:ascii="Muli" w:hAnsi="Muli"/>
          <w:b/>
          <w:bCs/>
          <w:sz w:val="20"/>
          <w:szCs w:val="20"/>
        </w:rPr>
        <w:t>2</w:t>
      </w:r>
      <w:r w:rsidRPr="00E52464">
        <w:rPr>
          <w:rFonts w:ascii="Muli" w:hAnsi="Muli"/>
          <w:b/>
          <w:bCs/>
          <w:sz w:val="20"/>
          <w:szCs w:val="20"/>
        </w:rPr>
        <w:t>.</w:t>
      </w:r>
      <w:r w:rsidRPr="00E52464">
        <w:rPr>
          <w:rFonts w:ascii="Muli" w:hAnsi="Muli"/>
          <w:sz w:val="20"/>
          <w:szCs w:val="20"/>
        </w:rPr>
        <w:t xml:space="preserve"> </w:t>
      </w:r>
      <w:r w:rsidR="00286204">
        <w:rPr>
          <w:rFonts w:ascii="Muli" w:hAnsi="Muli"/>
          <w:sz w:val="20"/>
          <w:szCs w:val="20"/>
        </w:rPr>
        <w:t xml:space="preserve">Respecto de los casos señalados en el </w:t>
      </w:r>
      <w:r w:rsidRPr="00E52464">
        <w:rPr>
          <w:rFonts w:ascii="Muli" w:hAnsi="Muli"/>
          <w:sz w:val="20"/>
          <w:szCs w:val="20"/>
        </w:rPr>
        <w:t xml:space="preserve">artículo 93 de la Ley, las adjudicaciones directas </w:t>
      </w:r>
      <w:r w:rsidR="0095684D" w:rsidRPr="00E52464">
        <w:rPr>
          <w:rFonts w:ascii="Muli" w:hAnsi="Muli"/>
          <w:sz w:val="20"/>
          <w:szCs w:val="20"/>
        </w:rPr>
        <w:t>y las</w:t>
      </w:r>
      <w:r w:rsidRPr="00E52464">
        <w:rPr>
          <w:rFonts w:ascii="Muli" w:hAnsi="Muli"/>
          <w:sz w:val="20"/>
          <w:szCs w:val="20"/>
        </w:rPr>
        <w:t xml:space="preserve"> adjudicaciones directas con cotización de tres proveedores, se llevarán a cabo cuando no se rebasen los montos que para tal efecto establezca la Ley del Presupuesto General de Egresos para el Estado de Guanajuato vigente, de conformidad con lo siguiente:</w:t>
      </w:r>
    </w:p>
    <w:p w14:paraId="78ACD93E" w14:textId="77777777" w:rsidR="00E70411" w:rsidRPr="00E52464" w:rsidRDefault="00E70411" w:rsidP="00DE6123">
      <w:pPr>
        <w:spacing w:after="0" w:line="240" w:lineRule="auto"/>
        <w:jc w:val="both"/>
        <w:rPr>
          <w:rFonts w:ascii="Muli" w:hAnsi="Muli"/>
          <w:sz w:val="20"/>
          <w:szCs w:val="20"/>
        </w:rPr>
      </w:pPr>
    </w:p>
    <w:p w14:paraId="649D7568" w14:textId="1EDEE808" w:rsidR="00DA0832" w:rsidRDefault="00DA0832" w:rsidP="00DE6123">
      <w:pPr>
        <w:pStyle w:val="Prrafodelista"/>
        <w:numPr>
          <w:ilvl w:val="0"/>
          <w:numId w:val="24"/>
        </w:numPr>
        <w:spacing w:after="0" w:line="240" w:lineRule="auto"/>
        <w:jc w:val="both"/>
        <w:rPr>
          <w:rFonts w:ascii="Muli" w:hAnsi="Muli"/>
          <w:sz w:val="20"/>
          <w:szCs w:val="20"/>
        </w:rPr>
      </w:pPr>
      <w:r w:rsidRPr="00E52464">
        <w:rPr>
          <w:rFonts w:ascii="Muli" w:hAnsi="Muli"/>
          <w:sz w:val="20"/>
          <w:szCs w:val="20"/>
        </w:rPr>
        <w:t>Adjudicación directa. Las adjudicaciones directas se realizarán por la Coordinación Administrativa</w:t>
      </w:r>
      <w:r w:rsidR="00CD2102" w:rsidRPr="00E52464">
        <w:rPr>
          <w:rFonts w:ascii="Muli" w:hAnsi="Muli"/>
          <w:sz w:val="20"/>
          <w:szCs w:val="20"/>
        </w:rPr>
        <w:t xml:space="preserve"> </w:t>
      </w:r>
      <w:r w:rsidRPr="00E52464">
        <w:rPr>
          <w:rFonts w:ascii="Muli" w:hAnsi="Muli"/>
          <w:sz w:val="20"/>
          <w:szCs w:val="20"/>
        </w:rPr>
        <w:t>eligiendo de entre l</w:t>
      </w:r>
      <w:r w:rsidR="00971B11" w:rsidRPr="00E52464">
        <w:rPr>
          <w:rFonts w:ascii="Muli" w:hAnsi="Muli"/>
          <w:sz w:val="20"/>
          <w:szCs w:val="20"/>
        </w:rPr>
        <w:t>os proveedores</w:t>
      </w:r>
      <w:r w:rsidRPr="00E52464">
        <w:rPr>
          <w:rFonts w:ascii="Muli" w:hAnsi="Muli"/>
          <w:sz w:val="20"/>
          <w:szCs w:val="20"/>
        </w:rPr>
        <w:t xml:space="preserve"> disponibles a</w:t>
      </w:r>
      <w:r w:rsidR="006E610F" w:rsidRPr="00E52464">
        <w:rPr>
          <w:rFonts w:ascii="Muli" w:hAnsi="Muli"/>
          <w:sz w:val="20"/>
          <w:szCs w:val="20"/>
        </w:rPr>
        <w:t>l</w:t>
      </w:r>
      <w:r w:rsidRPr="00E52464">
        <w:rPr>
          <w:rFonts w:ascii="Muli" w:hAnsi="Muli"/>
          <w:sz w:val="20"/>
          <w:szCs w:val="20"/>
        </w:rPr>
        <w:t xml:space="preserve"> que cuente con capacidad de respuesta inmediata y ofrezca las mejores condiciones para </w:t>
      </w:r>
      <w:r w:rsidR="004C1918" w:rsidRPr="00E52464">
        <w:rPr>
          <w:rFonts w:ascii="Muli" w:hAnsi="Muli"/>
          <w:sz w:val="20"/>
          <w:szCs w:val="20"/>
        </w:rPr>
        <w:t>la Secretaría Ejecutiva</w:t>
      </w:r>
      <w:r w:rsidR="006E610F" w:rsidRPr="00E52464">
        <w:rPr>
          <w:rFonts w:ascii="Muli" w:hAnsi="Muli"/>
          <w:sz w:val="20"/>
          <w:szCs w:val="20"/>
        </w:rPr>
        <w:t>, debiéndose integrar el expediente respectivo</w:t>
      </w:r>
      <w:r w:rsidRPr="00E52464">
        <w:rPr>
          <w:rFonts w:ascii="Muli" w:hAnsi="Muli"/>
          <w:sz w:val="20"/>
          <w:szCs w:val="20"/>
        </w:rPr>
        <w:t>; y</w:t>
      </w:r>
      <w:r w:rsidR="00F843F0" w:rsidRPr="00E52464">
        <w:rPr>
          <w:rFonts w:ascii="Muli" w:hAnsi="Muli"/>
          <w:sz w:val="20"/>
          <w:szCs w:val="20"/>
        </w:rPr>
        <w:t xml:space="preserve"> </w:t>
      </w:r>
    </w:p>
    <w:p w14:paraId="006BBF76" w14:textId="77777777" w:rsidR="00E70411" w:rsidRPr="00E52464" w:rsidRDefault="00E70411" w:rsidP="00E70411">
      <w:pPr>
        <w:pStyle w:val="Prrafodelista"/>
        <w:spacing w:after="0" w:line="240" w:lineRule="auto"/>
        <w:ind w:left="1080"/>
        <w:jc w:val="both"/>
        <w:rPr>
          <w:rFonts w:ascii="Muli" w:hAnsi="Muli"/>
          <w:sz w:val="20"/>
          <w:szCs w:val="20"/>
        </w:rPr>
      </w:pPr>
    </w:p>
    <w:p w14:paraId="07AE1437" w14:textId="51D63ADC" w:rsidR="00DA0832" w:rsidRDefault="00DA0832" w:rsidP="00DE6123">
      <w:pPr>
        <w:pStyle w:val="Prrafodelista"/>
        <w:numPr>
          <w:ilvl w:val="0"/>
          <w:numId w:val="24"/>
        </w:numPr>
        <w:spacing w:after="0" w:line="240" w:lineRule="auto"/>
        <w:jc w:val="both"/>
        <w:rPr>
          <w:rFonts w:ascii="Muli" w:hAnsi="Muli"/>
          <w:sz w:val="20"/>
          <w:szCs w:val="20"/>
        </w:rPr>
      </w:pPr>
      <w:r w:rsidRPr="00E52464">
        <w:rPr>
          <w:rFonts w:ascii="Muli" w:hAnsi="Muli"/>
          <w:sz w:val="20"/>
          <w:szCs w:val="20"/>
        </w:rPr>
        <w:t>Adjudicación directa con cotización de tres proveedores. En estos casos, la Coordinación Administrativa solicitará cotizaciones de al menos tres p</w:t>
      </w:r>
      <w:r w:rsidR="000C06D8" w:rsidRPr="00E52464">
        <w:rPr>
          <w:rFonts w:ascii="Muli" w:hAnsi="Muli"/>
          <w:sz w:val="20"/>
          <w:szCs w:val="20"/>
        </w:rPr>
        <w:t>roveedores</w:t>
      </w:r>
      <w:r w:rsidRPr="00E52464">
        <w:rPr>
          <w:rFonts w:ascii="Muli" w:hAnsi="Muli"/>
          <w:sz w:val="20"/>
          <w:szCs w:val="20"/>
        </w:rPr>
        <w:t>, y elaborará un cuadro comparativo a efecto de elegir a</w:t>
      </w:r>
      <w:r w:rsidR="000C06D8" w:rsidRPr="00E52464">
        <w:rPr>
          <w:rFonts w:ascii="Muli" w:hAnsi="Muli"/>
          <w:sz w:val="20"/>
          <w:szCs w:val="20"/>
        </w:rPr>
        <w:t xml:space="preserve">l </w:t>
      </w:r>
      <w:r w:rsidRPr="00E52464">
        <w:rPr>
          <w:rFonts w:ascii="Muli" w:hAnsi="Muli"/>
          <w:sz w:val="20"/>
          <w:szCs w:val="20"/>
        </w:rPr>
        <w:t xml:space="preserve">proveedor que cumpla con las especificaciones técnicas solicitadas y ofrezca las mejores condiciones para </w:t>
      </w:r>
      <w:r w:rsidR="004C1918" w:rsidRPr="00E52464">
        <w:rPr>
          <w:rFonts w:ascii="Muli" w:hAnsi="Muli"/>
          <w:sz w:val="20"/>
          <w:szCs w:val="20"/>
        </w:rPr>
        <w:t>la Secretaría Ejecutiva</w:t>
      </w:r>
      <w:r w:rsidR="006E610F" w:rsidRPr="00E52464">
        <w:rPr>
          <w:rFonts w:ascii="Muli" w:hAnsi="Muli"/>
          <w:sz w:val="20"/>
          <w:szCs w:val="20"/>
        </w:rPr>
        <w:t>.</w:t>
      </w:r>
    </w:p>
    <w:p w14:paraId="5A00AA7E" w14:textId="77777777" w:rsidR="00E70411" w:rsidRPr="00E70411" w:rsidRDefault="00E70411" w:rsidP="00E70411">
      <w:pPr>
        <w:spacing w:after="0" w:line="240" w:lineRule="auto"/>
        <w:jc w:val="both"/>
        <w:rPr>
          <w:rFonts w:ascii="Muli" w:hAnsi="Muli"/>
          <w:sz w:val="20"/>
          <w:szCs w:val="20"/>
        </w:rPr>
      </w:pPr>
    </w:p>
    <w:p w14:paraId="5A42ECFC" w14:textId="2254FF90" w:rsidR="00DA0832" w:rsidRPr="00E52464" w:rsidRDefault="00DA0832" w:rsidP="00DE6123">
      <w:pPr>
        <w:spacing w:after="0" w:line="240" w:lineRule="auto"/>
        <w:jc w:val="both"/>
        <w:rPr>
          <w:rFonts w:ascii="Muli" w:hAnsi="Muli"/>
          <w:sz w:val="20"/>
          <w:szCs w:val="20"/>
        </w:rPr>
      </w:pPr>
      <w:r w:rsidRPr="00E52464">
        <w:rPr>
          <w:rFonts w:ascii="Muli" w:hAnsi="Muli"/>
          <w:sz w:val="20"/>
          <w:szCs w:val="20"/>
        </w:rPr>
        <w:t xml:space="preserve">La Coordinación Administrativa propondrá la opción más viable al </w:t>
      </w:r>
      <w:proofErr w:type="gramStart"/>
      <w:r w:rsidRPr="00E52464">
        <w:rPr>
          <w:rFonts w:ascii="Muli" w:hAnsi="Muli"/>
          <w:sz w:val="20"/>
          <w:szCs w:val="20"/>
        </w:rPr>
        <w:t>Secretar</w:t>
      </w:r>
      <w:r w:rsidR="00E70411">
        <w:rPr>
          <w:rFonts w:ascii="Muli" w:hAnsi="Muli"/>
          <w:sz w:val="20"/>
          <w:szCs w:val="20"/>
        </w:rPr>
        <w:t>io Técnico</w:t>
      </w:r>
      <w:proofErr w:type="gramEnd"/>
      <w:r w:rsidRPr="00E52464">
        <w:rPr>
          <w:rFonts w:ascii="Muli" w:hAnsi="Muli"/>
          <w:sz w:val="20"/>
          <w:szCs w:val="20"/>
        </w:rPr>
        <w:t xml:space="preserve">, para </w:t>
      </w:r>
      <w:r w:rsidR="00820B63" w:rsidRPr="00E52464">
        <w:rPr>
          <w:rFonts w:ascii="Muli" w:hAnsi="Muli"/>
          <w:sz w:val="20"/>
          <w:szCs w:val="20"/>
        </w:rPr>
        <w:t>que,</w:t>
      </w:r>
      <w:r w:rsidRPr="00E52464">
        <w:rPr>
          <w:rFonts w:ascii="Muli" w:hAnsi="Muli"/>
          <w:sz w:val="20"/>
          <w:szCs w:val="20"/>
        </w:rPr>
        <w:t xml:space="preserve"> en caso de ser procedente, autorice la adjudicación</w:t>
      </w:r>
      <w:r w:rsidR="00C35F03" w:rsidRPr="00E52464">
        <w:rPr>
          <w:rFonts w:ascii="Muli" w:hAnsi="Muli"/>
          <w:sz w:val="20"/>
          <w:szCs w:val="20"/>
        </w:rPr>
        <w:t>.</w:t>
      </w:r>
    </w:p>
    <w:p w14:paraId="4109C75B" w14:textId="2007676E" w:rsidR="00C35F03" w:rsidRDefault="00C35F03" w:rsidP="00DE6123">
      <w:pPr>
        <w:spacing w:after="0" w:line="240" w:lineRule="auto"/>
        <w:jc w:val="both"/>
        <w:rPr>
          <w:rFonts w:ascii="Muli" w:hAnsi="Muli"/>
          <w:sz w:val="20"/>
          <w:szCs w:val="20"/>
        </w:rPr>
      </w:pPr>
    </w:p>
    <w:p w14:paraId="0777E766" w14:textId="77777777" w:rsidR="00E70411" w:rsidRPr="00E52464" w:rsidRDefault="00E70411" w:rsidP="00DE6123">
      <w:pPr>
        <w:spacing w:after="0" w:line="240" w:lineRule="auto"/>
        <w:jc w:val="both"/>
        <w:rPr>
          <w:rFonts w:ascii="Muli" w:hAnsi="Muli"/>
          <w:sz w:val="20"/>
          <w:szCs w:val="20"/>
        </w:rPr>
      </w:pPr>
    </w:p>
    <w:p w14:paraId="5717A407" w14:textId="74072872" w:rsidR="004F0B3B" w:rsidRPr="00E52464" w:rsidRDefault="00E70411" w:rsidP="00DE6123">
      <w:pPr>
        <w:spacing w:after="0" w:line="240" w:lineRule="auto"/>
        <w:jc w:val="center"/>
        <w:rPr>
          <w:rFonts w:ascii="Muli" w:hAnsi="Muli"/>
          <w:b/>
          <w:bCs/>
          <w:sz w:val="20"/>
          <w:szCs w:val="20"/>
        </w:rPr>
      </w:pPr>
      <w:r w:rsidRPr="00E52464">
        <w:rPr>
          <w:rFonts w:ascii="Muli" w:hAnsi="Muli"/>
          <w:b/>
          <w:bCs/>
          <w:sz w:val="20"/>
          <w:szCs w:val="20"/>
        </w:rPr>
        <w:t>CAPÍTULO NOVENO</w:t>
      </w:r>
    </w:p>
    <w:p w14:paraId="0FCA257C" w14:textId="24459FF1" w:rsidR="00C35F03" w:rsidRDefault="00E70411" w:rsidP="00DE6123">
      <w:pPr>
        <w:spacing w:after="0" w:line="240" w:lineRule="auto"/>
        <w:jc w:val="center"/>
        <w:rPr>
          <w:rFonts w:ascii="Muli" w:hAnsi="Muli"/>
          <w:b/>
          <w:bCs/>
          <w:sz w:val="20"/>
          <w:szCs w:val="20"/>
        </w:rPr>
      </w:pPr>
      <w:r w:rsidRPr="00E52464">
        <w:rPr>
          <w:rFonts w:ascii="Muli" w:hAnsi="Muli"/>
          <w:b/>
          <w:bCs/>
          <w:sz w:val="20"/>
          <w:szCs w:val="20"/>
        </w:rPr>
        <w:t>CONTRATOS ADMINISTRATIVOS</w:t>
      </w:r>
    </w:p>
    <w:p w14:paraId="3222DA84" w14:textId="5F0EFAC2" w:rsidR="0069673C" w:rsidRDefault="0069673C" w:rsidP="00CF619D">
      <w:pPr>
        <w:spacing w:after="0" w:line="240" w:lineRule="auto"/>
        <w:jc w:val="right"/>
        <w:rPr>
          <w:rFonts w:ascii="Muli" w:hAnsi="Muli"/>
          <w:b/>
          <w:bCs/>
          <w:sz w:val="20"/>
          <w:szCs w:val="20"/>
        </w:rPr>
      </w:pPr>
    </w:p>
    <w:p w14:paraId="5CB6BA91" w14:textId="7B14E189" w:rsidR="00CF619D" w:rsidRDefault="00CF619D" w:rsidP="00CF619D">
      <w:pPr>
        <w:spacing w:after="0" w:line="240" w:lineRule="auto"/>
        <w:jc w:val="right"/>
        <w:rPr>
          <w:rFonts w:ascii="Muli" w:hAnsi="Muli"/>
          <w:b/>
          <w:bCs/>
          <w:sz w:val="20"/>
          <w:szCs w:val="20"/>
        </w:rPr>
      </w:pPr>
      <w:r>
        <w:rPr>
          <w:rFonts w:ascii="Muli" w:hAnsi="Muli"/>
          <w:b/>
          <w:bCs/>
          <w:sz w:val="20"/>
          <w:szCs w:val="20"/>
        </w:rPr>
        <w:t>Formalización y elaboración de los contratos</w:t>
      </w:r>
    </w:p>
    <w:p w14:paraId="0C1B45D8" w14:textId="49082623" w:rsidR="0069673C" w:rsidRDefault="00193BF6" w:rsidP="0069673C">
      <w:pPr>
        <w:spacing w:after="0" w:line="240" w:lineRule="auto"/>
        <w:jc w:val="both"/>
        <w:rPr>
          <w:rFonts w:ascii="Muli" w:hAnsi="Muli"/>
          <w:sz w:val="20"/>
          <w:szCs w:val="20"/>
        </w:rPr>
      </w:pPr>
      <w:r w:rsidRPr="00E52464">
        <w:rPr>
          <w:rFonts w:ascii="Muli" w:hAnsi="Muli"/>
          <w:b/>
          <w:bCs/>
          <w:sz w:val="20"/>
          <w:szCs w:val="20"/>
        </w:rPr>
        <w:t>Artículo 3</w:t>
      </w:r>
      <w:r>
        <w:rPr>
          <w:rFonts w:ascii="Muli" w:hAnsi="Muli"/>
          <w:b/>
          <w:bCs/>
          <w:sz w:val="20"/>
          <w:szCs w:val="20"/>
        </w:rPr>
        <w:t>3</w:t>
      </w:r>
      <w:r w:rsidRPr="00E52464">
        <w:rPr>
          <w:rFonts w:ascii="Muli" w:hAnsi="Muli"/>
          <w:b/>
          <w:bCs/>
          <w:sz w:val="20"/>
          <w:szCs w:val="20"/>
        </w:rPr>
        <w:t>.</w:t>
      </w:r>
      <w:r w:rsidRPr="00E52464">
        <w:rPr>
          <w:rFonts w:ascii="Muli" w:hAnsi="Muli"/>
          <w:sz w:val="20"/>
          <w:szCs w:val="20"/>
        </w:rPr>
        <w:t xml:space="preserve"> </w:t>
      </w:r>
      <w:r w:rsidR="00CF619D" w:rsidRPr="00193BF6">
        <w:rPr>
          <w:rFonts w:ascii="Muli" w:hAnsi="Muli"/>
          <w:sz w:val="20"/>
          <w:szCs w:val="20"/>
        </w:rPr>
        <w:t>Los contratos serán elaborados por la Coordinación de Asuntos Jurídicos conforme a lo establecido en los artículos 95 y 97 de la Ley.</w:t>
      </w:r>
    </w:p>
    <w:p w14:paraId="58ABE4FB" w14:textId="77777777" w:rsidR="00963B93" w:rsidRPr="00CF619D" w:rsidRDefault="00963B93" w:rsidP="0069673C">
      <w:pPr>
        <w:spacing w:after="0" w:line="240" w:lineRule="auto"/>
        <w:jc w:val="both"/>
        <w:rPr>
          <w:rFonts w:ascii="Muli" w:hAnsi="Muli"/>
          <w:sz w:val="20"/>
          <w:szCs w:val="20"/>
        </w:rPr>
      </w:pPr>
    </w:p>
    <w:p w14:paraId="0D715727" w14:textId="19791390" w:rsidR="00A35521" w:rsidRPr="00E52464" w:rsidRDefault="00A35521" w:rsidP="00DE6123">
      <w:pPr>
        <w:spacing w:after="0" w:line="240" w:lineRule="auto"/>
        <w:jc w:val="right"/>
        <w:rPr>
          <w:rFonts w:ascii="Muli" w:hAnsi="Muli"/>
          <w:b/>
          <w:bCs/>
          <w:sz w:val="20"/>
          <w:szCs w:val="20"/>
        </w:rPr>
      </w:pPr>
      <w:r w:rsidRPr="00E52464">
        <w:rPr>
          <w:rFonts w:ascii="Muli" w:hAnsi="Muli"/>
          <w:b/>
          <w:bCs/>
          <w:sz w:val="20"/>
          <w:szCs w:val="20"/>
        </w:rPr>
        <w:t>Pago del precio contractual</w:t>
      </w:r>
    </w:p>
    <w:p w14:paraId="674E9B23" w14:textId="71D3F329" w:rsidR="00EC688F" w:rsidRDefault="00A35521" w:rsidP="00DE6123">
      <w:pPr>
        <w:spacing w:after="0" w:line="240" w:lineRule="auto"/>
        <w:jc w:val="both"/>
        <w:rPr>
          <w:rFonts w:ascii="Muli" w:hAnsi="Muli"/>
          <w:sz w:val="20"/>
          <w:szCs w:val="20"/>
        </w:rPr>
      </w:pPr>
      <w:r w:rsidRPr="00E52464">
        <w:rPr>
          <w:rFonts w:ascii="Muli" w:hAnsi="Muli"/>
          <w:b/>
          <w:bCs/>
          <w:sz w:val="20"/>
          <w:szCs w:val="20"/>
        </w:rPr>
        <w:t>Artículo 3</w:t>
      </w:r>
      <w:r w:rsidR="00B22B45">
        <w:rPr>
          <w:rFonts w:ascii="Muli" w:hAnsi="Muli"/>
          <w:b/>
          <w:bCs/>
          <w:sz w:val="20"/>
          <w:szCs w:val="20"/>
        </w:rPr>
        <w:t>4</w:t>
      </w:r>
      <w:r w:rsidRPr="00E52464">
        <w:rPr>
          <w:rFonts w:ascii="Muli" w:hAnsi="Muli"/>
          <w:b/>
          <w:bCs/>
          <w:sz w:val="20"/>
          <w:szCs w:val="20"/>
        </w:rPr>
        <w:t>.</w:t>
      </w:r>
      <w:r w:rsidR="00EC688F" w:rsidRPr="00E52464">
        <w:rPr>
          <w:rFonts w:ascii="Muli" w:hAnsi="Muli"/>
          <w:sz w:val="20"/>
          <w:szCs w:val="20"/>
        </w:rPr>
        <w:t xml:space="preserve"> La Coordinación Administrativa deberá pagar a</w:t>
      </w:r>
      <w:r w:rsidR="000C06D8" w:rsidRPr="00E52464">
        <w:rPr>
          <w:rFonts w:ascii="Muli" w:hAnsi="Muli"/>
          <w:sz w:val="20"/>
          <w:szCs w:val="20"/>
        </w:rPr>
        <w:t>l proveedor</w:t>
      </w:r>
      <w:r w:rsidR="00EC688F" w:rsidRPr="00E52464">
        <w:rPr>
          <w:rFonts w:ascii="Muli" w:hAnsi="Muli"/>
          <w:sz w:val="20"/>
          <w:szCs w:val="20"/>
        </w:rPr>
        <w:t xml:space="preserve"> el precio estipulado en el contrato, </w:t>
      </w:r>
      <w:r w:rsidR="00E70411" w:rsidRPr="00E52464">
        <w:rPr>
          <w:rFonts w:ascii="Muli" w:hAnsi="Muli"/>
          <w:sz w:val="20"/>
          <w:szCs w:val="20"/>
        </w:rPr>
        <w:t>de acuerdo con</w:t>
      </w:r>
      <w:r w:rsidR="00EC688F" w:rsidRPr="00E52464">
        <w:rPr>
          <w:rFonts w:ascii="Muli" w:hAnsi="Muli"/>
          <w:sz w:val="20"/>
          <w:szCs w:val="20"/>
        </w:rPr>
        <w:t xml:space="preserve"> los plazos establecidos en el mismo.</w:t>
      </w:r>
    </w:p>
    <w:p w14:paraId="423D8445" w14:textId="77777777" w:rsidR="00E70411" w:rsidRPr="00E52464" w:rsidRDefault="00E70411" w:rsidP="00DE6123">
      <w:pPr>
        <w:spacing w:after="0" w:line="240" w:lineRule="auto"/>
        <w:jc w:val="both"/>
        <w:rPr>
          <w:rFonts w:ascii="Muli" w:hAnsi="Muli"/>
          <w:sz w:val="20"/>
          <w:szCs w:val="20"/>
        </w:rPr>
      </w:pPr>
    </w:p>
    <w:p w14:paraId="3B1D2C71" w14:textId="04AEB47D" w:rsidR="00DE6123" w:rsidRPr="00E52464" w:rsidRDefault="00EC688F" w:rsidP="00DE6123">
      <w:pPr>
        <w:spacing w:after="0" w:line="240" w:lineRule="auto"/>
        <w:jc w:val="both"/>
        <w:rPr>
          <w:rFonts w:ascii="Muli" w:hAnsi="Muli"/>
          <w:sz w:val="20"/>
          <w:szCs w:val="20"/>
        </w:rPr>
      </w:pPr>
      <w:r w:rsidRPr="00E52464">
        <w:rPr>
          <w:rFonts w:ascii="Muli" w:hAnsi="Muli"/>
          <w:sz w:val="20"/>
          <w:szCs w:val="20"/>
        </w:rPr>
        <w:t xml:space="preserve">Para las adjudicaciones directas, la Coordinación Administrativa podrá elaborar órdenes de </w:t>
      </w:r>
      <w:r w:rsidR="00820B63" w:rsidRPr="00E52464">
        <w:rPr>
          <w:rFonts w:ascii="Muli" w:hAnsi="Muli"/>
          <w:sz w:val="20"/>
          <w:szCs w:val="20"/>
        </w:rPr>
        <w:t>compra o</w:t>
      </w:r>
      <w:r w:rsidRPr="00E52464">
        <w:rPr>
          <w:rFonts w:ascii="Muli" w:hAnsi="Muli"/>
          <w:sz w:val="20"/>
          <w:szCs w:val="20"/>
        </w:rPr>
        <w:t xml:space="preserve"> de servicio que garanticen las mejores condiciones para </w:t>
      </w:r>
      <w:r w:rsidR="004C1918" w:rsidRPr="00E52464">
        <w:rPr>
          <w:rFonts w:ascii="Muli" w:hAnsi="Muli"/>
          <w:sz w:val="20"/>
          <w:szCs w:val="20"/>
        </w:rPr>
        <w:t>la Secretaría Ejecutiva</w:t>
      </w:r>
      <w:r w:rsidR="00E70411">
        <w:rPr>
          <w:rFonts w:ascii="Muli" w:hAnsi="Muli"/>
          <w:sz w:val="20"/>
          <w:szCs w:val="20"/>
        </w:rPr>
        <w:t>, privilegiando la contratación de los proveedores registrados en el Padrón de Proveedores.</w:t>
      </w:r>
    </w:p>
    <w:p w14:paraId="273019C2" w14:textId="4C65363F" w:rsidR="00EC688F" w:rsidRPr="00E52464" w:rsidRDefault="00EC688F" w:rsidP="00DE6123">
      <w:pPr>
        <w:spacing w:after="0" w:line="240" w:lineRule="auto"/>
        <w:jc w:val="right"/>
        <w:rPr>
          <w:rFonts w:ascii="Muli" w:hAnsi="Muli"/>
          <w:b/>
          <w:bCs/>
          <w:sz w:val="20"/>
          <w:szCs w:val="20"/>
        </w:rPr>
      </w:pPr>
      <w:r w:rsidRPr="00E52464">
        <w:rPr>
          <w:rFonts w:ascii="Muli" w:hAnsi="Muli"/>
          <w:b/>
          <w:bCs/>
          <w:sz w:val="20"/>
          <w:szCs w:val="20"/>
        </w:rPr>
        <w:lastRenderedPageBreak/>
        <w:t>Restitución del pago</w:t>
      </w:r>
    </w:p>
    <w:p w14:paraId="4933BD2D" w14:textId="490E6E1B" w:rsidR="00EC688F" w:rsidRPr="00E52464" w:rsidRDefault="00EC688F" w:rsidP="00DE6123">
      <w:pPr>
        <w:spacing w:after="0" w:line="240" w:lineRule="auto"/>
        <w:jc w:val="both"/>
        <w:rPr>
          <w:rFonts w:ascii="Muli" w:hAnsi="Muli"/>
          <w:sz w:val="20"/>
          <w:szCs w:val="20"/>
        </w:rPr>
      </w:pPr>
      <w:r w:rsidRPr="00E52464">
        <w:rPr>
          <w:rFonts w:ascii="Muli" w:hAnsi="Muli"/>
          <w:b/>
          <w:bCs/>
          <w:sz w:val="20"/>
          <w:szCs w:val="20"/>
        </w:rPr>
        <w:t>Artículo 3</w:t>
      </w:r>
      <w:r w:rsidR="00B22B45">
        <w:rPr>
          <w:rFonts w:ascii="Muli" w:hAnsi="Muli"/>
          <w:b/>
          <w:bCs/>
          <w:sz w:val="20"/>
          <w:szCs w:val="20"/>
        </w:rPr>
        <w:t>5</w:t>
      </w:r>
      <w:r w:rsidRPr="00E52464">
        <w:rPr>
          <w:rFonts w:ascii="Muli" w:hAnsi="Muli"/>
          <w:b/>
          <w:bCs/>
          <w:sz w:val="20"/>
          <w:szCs w:val="20"/>
        </w:rPr>
        <w:t>.</w:t>
      </w:r>
      <w:r w:rsidRPr="00E52464">
        <w:rPr>
          <w:rFonts w:ascii="Muli" w:hAnsi="Muli"/>
          <w:sz w:val="20"/>
          <w:szCs w:val="20"/>
        </w:rPr>
        <w:t xml:space="preserve"> La persona titular de la Secretaría Ejecutiva exigirá la restitución de los pagos efectuados en exceso, la reposición de mercancías, el ajuste en precios, la oportunidad del cumplimiento en la</w:t>
      </w:r>
      <w:r w:rsidR="0038239B" w:rsidRPr="00E52464">
        <w:rPr>
          <w:rFonts w:ascii="Muli" w:hAnsi="Muli"/>
          <w:sz w:val="20"/>
          <w:szCs w:val="20"/>
        </w:rPr>
        <w:t xml:space="preserve"> </w:t>
      </w:r>
      <w:r w:rsidRPr="00E52464">
        <w:rPr>
          <w:rFonts w:ascii="Muli" w:hAnsi="Muli"/>
          <w:sz w:val="20"/>
          <w:szCs w:val="20"/>
        </w:rPr>
        <w:t>entrega o correcciones necesarias, y turnará, en su caso, al Órgano Interno de Control los asuntos que requieran de su intervención.</w:t>
      </w:r>
    </w:p>
    <w:p w14:paraId="24F51474" w14:textId="77777777" w:rsidR="00DE6123" w:rsidRPr="00E52464" w:rsidRDefault="00DE6123" w:rsidP="00DE6123">
      <w:pPr>
        <w:spacing w:after="0" w:line="240" w:lineRule="auto"/>
        <w:jc w:val="both"/>
        <w:rPr>
          <w:rFonts w:ascii="Muli" w:hAnsi="Muli"/>
          <w:sz w:val="20"/>
          <w:szCs w:val="20"/>
        </w:rPr>
      </w:pPr>
    </w:p>
    <w:p w14:paraId="0AF8A872" w14:textId="750DE541" w:rsidR="00EC688F" w:rsidRPr="00E52464" w:rsidRDefault="00EC688F" w:rsidP="00DE6123">
      <w:pPr>
        <w:spacing w:after="0" w:line="240" w:lineRule="auto"/>
        <w:jc w:val="right"/>
        <w:rPr>
          <w:rFonts w:ascii="Muli" w:hAnsi="Muli"/>
          <w:b/>
          <w:bCs/>
          <w:sz w:val="20"/>
          <w:szCs w:val="20"/>
        </w:rPr>
      </w:pPr>
      <w:r w:rsidRPr="00E52464">
        <w:rPr>
          <w:rFonts w:ascii="Muli" w:hAnsi="Muli"/>
          <w:b/>
          <w:bCs/>
          <w:sz w:val="20"/>
          <w:szCs w:val="20"/>
        </w:rPr>
        <w:t>Modificación de los contratos</w:t>
      </w:r>
    </w:p>
    <w:p w14:paraId="73E14788" w14:textId="7FF68065" w:rsidR="00EC688F" w:rsidRPr="00E52464" w:rsidRDefault="00EC688F" w:rsidP="00DE6123">
      <w:pPr>
        <w:spacing w:after="0" w:line="240" w:lineRule="auto"/>
        <w:jc w:val="both"/>
        <w:rPr>
          <w:rFonts w:ascii="Muli" w:hAnsi="Muli"/>
          <w:sz w:val="20"/>
          <w:szCs w:val="20"/>
        </w:rPr>
      </w:pPr>
      <w:r w:rsidRPr="00E52464">
        <w:rPr>
          <w:rFonts w:ascii="Muli" w:hAnsi="Muli"/>
          <w:b/>
          <w:bCs/>
          <w:sz w:val="20"/>
          <w:szCs w:val="20"/>
        </w:rPr>
        <w:t>Artículo 3</w:t>
      </w:r>
      <w:r w:rsidR="00B22B45">
        <w:rPr>
          <w:rFonts w:ascii="Muli" w:hAnsi="Muli"/>
          <w:b/>
          <w:bCs/>
          <w:sz w:val="20"/>
          <w:szCs w:val="20"/>
        </w:rPr>
        <w:t>6</w:t>
      </w:r>
      <w:r w:rsidRPr="00E52464">
        <w:rPr>
          <w:rFonts w:ascii="Muli" w:hAnsi="Muli"/>
          <w:b/>
          <w:bCs/>
          <w:sz w:val="20"/>
          <w:szCs w:val="20"/>
        </w:rPr>
        <w:t>.</w:t>
      </w:r>
      <w:r w:rsidR="00D93018" w:rsidRPr="00E52464">
        <w:rPr>
          <w:rFonts w:ascii="Muli" w:hAnsi="Muli"/>
          <w:sz w:val="20"/>
          <w:szCs w:val="20"/>
        </w:rPr>
        <w:t xml:space="preserve"> </w:t>
      </w:r>
      <w:r w:rsidR="00E70411">
        <w:rPr>
          <w:rFonts w:ascii="Muli" w:hAnsi="Muli"/>
          <w:sz w:val="20"/>
          <w:szCs w:val="20"/>
        </w:rPr>
        <w:t xml:space="preserve">El </w:t>
      </w:r>
      <w:proofErr w:type="gramStart"/>
      <w:r w:rsidR="00E70411">
        <w:rPr>
          <w:rFonts w:ascii="Muli" w:hAnsi="Muli"/>
          <w:sz w:val="20"/>
          <w:szCs w:val="20"/>
        </w:rPr>
        <w:t>Secretario Técnico</w:t>
      </w:r>
      <w:proofErr w:type="gramEnd"/>
      <w:r w:rsidRPr="00E52464">
        <w:rPr>
          <w:rFonts w:ascii="Muli" w:hAnsi="Muli"/>
          <w:sz w:val="20"/>
          <w:szCs w:val="20"/>
        </w:rPr>
        <w:t>, con la opinión del Comité, podrá modificar los contratos que se hayan adjudicado, por incremento en el número de artículos a adquirir o arrendar al mismo precio, siempre que el monto total de las modificaciones no rebase, en su conjunto, el treinta por ciento de los conceptos y volúmenes establecidos originalmente en los mismos. Tratándose de contratos en los que se incluyan bienes o servicios de diferentes características, el porcentaje se aplicará para cada bien o servicios de que se trate.</w:t>
      </w:r>
    </w:p>
    <w:p w14:paraId="3120DBC9" w14:textId="691E7A48" w:rsidR="00EC688F" w:rsidRPr="00E52464" w:rsidRDefault="00EC688F" w:rsidP="00DE6123">
      <w:pPr>
        <w:spacing w:after="0" w:line="240" w:lineRule="auto"/>
        <w:jc w:val="both"/>
        <w:rPr>
          <w:rFonts w:ascii="Muli" w:hAnsi="Muli"/>
          <w:sz w:val="20"/>
          <w:szCs w:val="20"/>
        </w:rPr>
      </w:pPr>
      <w:r w:rsidRPr="00E52464">
        <w:rPr>
          <w:rFonts w:ascii="Muli" w:hAnsi="Muli"/>
          <w:sz w:val="20"/>
          <w:szCs w:val="20"/>
        </w:rPr>
        <w:t>En los casos en que se convenga el incremento en la cantidad de bienes o servicios, se solicitará a</w:t>
      </w:r>
      <w:r w:rsidR="002C407B" w:rsidRPr="00E52464">
        <w:rPr>
          <w:rFonts w:ascii="Muli" w:hAnsi="Muli"/>
          <w:sz w:val="20"/>
          <w:szCs w:val="20"/>
        </w:rPr>
        <w:t>l proveedor</w:t>
      </w:r>
      <w:r w:rsidRPr="00E52464">
        <w:rPr>
          <w:rFonts w:ascii="Muli" w:hAnsi="Muli"/>
          <w:sz w:val="20"/>
          <w:szCs w:val="20"/>
        </w:rPr>
        <w:t xml:space="preserve"> la entrega de la modificación correspondiente de la garantía de cumplimiento, lo cual se estipulará en el convenio modificatorio respectivo.</w:t>
      </w:r>
    </w:p>
    <w:p w14:paraId="51461BAF" w14:textId="77777777" w:rsidR="00DE6123" w:rsidRPr="00E52464" w:rsidRDefault="00DE6123" w:rsidP="00DE6123">
      <w:pPr>
        <w:spacing w:after="0" w:line="240" w:lineRule="auto"/>
        <w:jc w:val="both"/>
        <w:rPr>
          <w:rFonts w:ascii="Muli" w:hAnsi="Muli"/>
          <w:sz w:val="20"/>
          <w:szCs w:val="20"/>
        </w:rPr>
      </w:pPr>
    </w:p>
    <w:p w14:paraId="7B58EBA8" w14:textId="7290E9B9" w:rsidR="00EC688F" w:rsidRPr="00E52464" w:rsidRDefault="00EC688F" w:rsidP="00DE6123">
      <w:pPr>
        <w:spacing w:after="0" w:line="240" w:lineRule="auto"/>
        <w:jc w:val="right"/>
        <w:rPr>
          <w:rFonts w:ascii="Muli" w:hAnsi="Muli"/>
          <w:b/>
          <w:bCs/>
          <w:sz w:val="20"/>
          <w:szCs w:val="20"/>
        </w:rPr>
      </w:pPr>
      <w:r w:rsidRPr="00E52464">
        <w:rPr>
          <w:rFonts w:ascii="Muli" w:hAnsi="Muli"/>
          <w:b/>
          <w:bCs/>
          <w:sz w:val="20"/>
          <w:szCs w:val="20"/>
        </w:rPr>
        <w:t>Prórroga de entrega de bienes</w:t>
      </w:r>
    </w:p>
    <w:p w14:paraId="0B1977F9" w14:textId="336C4BB9" w:rsidR="00EC688F" w:rsidRPr="00E52464" w:rsidRDefault="004F5D88" w:rsidP="00DE6123">
      <w:pPr>
        <w:spacing w:after="0" w:line="240" w:lineRule="auto"/>
        <w:jc w:val="both"/>
        <w:rPr>
          <w:rFonts w:ascii="Muli" w:hAnsi="Muli"/>
          <w:sz w:val="20"/>
          <w:szCs w:val="20"/>
        </w:rPr>
      </w:pPr>
      <w:r w:rsidRPr="00E52464">
        <w:rPr>
          <w:rFonts w:ascii="Muli" w:hAnsi="Muli"/>
          <w:b/>
          <w:bCs/>
          <w:sz w:val="20"/>
          <w:szCs w:val="20"/>
        </w:rPr>
        <w:t>Artículo</w:t>
      </w:r>
      <w:r w:rsidR="00EC688F" w:rsidRPr="00E52464">
        <w:rPr>
          <w:rFonts w:ascii="Muli" w:hAnsi="Muli"/>
          <w:b/>
          <w:bCs/>
          <w:sz w:val="20"/>
          <w:szCs w:val="20"/>
        </w:rPr>
        <w:t xml:space="preserve"> 3</w:t>
      </w:r>
      <w:r w:rsidR="00B22B45">
        <w:rPr>
          <w:rFonts w:ascii="Muli" w:hAnsi="Muli"/>
          <w:b/>
          <w:bCs/>
          <w:sz w:val="20"/>
          <w:szCs w:val="20"/>
        </w:rPr>
        <w:t>7</w:t>
      </w:r>
      <w:r w:rsidR="00EC688F" w:rsidRPr="00E52464">
        <w:rPr>
          <w:rFonts w:ascii="Muli" w:hAnsi="Muli"/>
          <w:b/>
          <w:bCs/>
          <w:sz w:val="20"/>
          <w:szCs w:val="20"/>
        </w:rPr>
        <w:t>.</w:t>
      </w:r>
      <w:r w:rsidR="00EC688F" w:rsidRPr="00E52464">
        <w:rPr>
          <w:rFonts w:ascii="Muli" w:hAnsi="Muli"/>
          <w:sz w:val="20"/>
          <w:szCs w:val="20"/>
        </w:rPr>
        <w:t xml:space="preserve"> Se podrá prorrogar la entrega de los bienes, por causas debidamente justificadas a juicio de la Coordinación Administrativa o del Comité, en los contratos que </w:t>
      </w:r>
      <w:r w:rsidR="00820B63" w:rsidRPr="00E52464">
        <w:rPr>
          <w:rFonts w:ascii="Muli" w:hAnsi="Muli"/>
          <w:sz w:val="20"/>
          <w:szCs w:val="20"/>
        </w:rPr>
        <w:t>e</w:t>
      </w:r>
      <w:r w:rsidR="00EC688F" w:rsidRPr="00E52464">
        <w:rPr>
          <w:rFonts w:ascii="Muli" w:hAnsi="Muli"/>
          <w:sz w:val="20"/>
          <w:szCs w:val="20"/>
        </w:rPr>
        <w:t>ste haya adjudicado, siempre y cuando no se exceda de una tercera parte del tiempo inicialmente convenido para ello.</w:t>
      </w:r>
    </w:p>
    <w:p w14:paraId="7CFB0417" w14:textId="77777777" w:rsidR="00DE6123" w:rsidRPr="00E52464" w:rsidRDefault="00DE6123" w:rsidP="00DE6123">
      <w:pPr>
        <w:spacing w:after="0" w:line="240" w:lineRule="auto"/>
        <w:jc w:val="both"/>
        <w:rPr>
          <w:rFonts w:ascii="Muli" w:hAnsi="Muli"/>
          <w:sz w:val="20"/>
          <w:szCs w:val="20"/>
        </w:rPr>
      </w:pPr>
    </w:p>
    <w:p w14:paraId="35FD649E" w14:textId="00F3ED56" w:rsidR="00EC688F" w:rsidRPr="00E52464" w:rsidRDefault="00EC688F" w:rsidP="00DE6123">
      <w:pPr>
        <w:spacing w:after="0" w:line="240" w:lineRule="auto"/>
        <w:jc w:val="right"/>
        <w:rPr>
          <w:rFonts w:ascii="Muli" w:hAnsi="Muli"/>
          <w:b/>
          <w:bCs/>
          <w:sz w:val="20"/>
          <w:szCs w:val="20"/>
        </w:rPr>
      </w:pPr>
      <w:r w:rsidRPr="00E52464">
        <w:rPr>
          <w:rFonts w:ascii="Muli" w:hAnsi="Muli"/>
          <w:b/>
          <w:bCs/>
          <w:sz w:val="20"/>
          <w:szCs w:val="20"/>
        </w:rPr>
        <w:t>Convenio de modificación</w:t>
      </w:r>
    </w:p>
    <w:p w14:paraId="2E953014" w14:textId="46DBA9D7" w:rsidR="00344CB9" w:rsidRPr="00E52464" w:rsidRDefault="00EC688F" w:rsidP="00DE6123">
      <w:pPr>
        <w:spacing w:after="0" w:line="240" w:lineRule="auto"/>
        <w:jc w:val="both"/>
        <w:rPr>
          <w:rFonts w:ascii="Muli" w:hAnsi="Muli"/>
          <w:sz w:val="20"/>
          <w:szCs w:val="20"/>
        </w:rPr>
      </w:pPr>
      <w:r w:rsidRPr="00E52464">
        <w:rPr>
          <w:rFonts w:ascii="Muli" w:hAnsi="Muli"/>
          <w:b/>
          <w:bCs/>
          <w:sz w:val="20"/>
          <w:szCs w:val="20"/>
        </w:rPr>
        <w:t>Artículo 3</w:t>
      </w:r>
      <w:r w:rsidR="00B22B45">
        <w:rPr>
          <w:rFonts w:ascii="Muli" w:hAnsi="Muli"/>
          <w:b/>
          <w:bCs/>
          <w:sz w:val="20"/>
          <w:szCs w:val="20"/>
        </w:rPr>
        <w:t>8</w:t>
      </w:r>
      <w:r w:rsidRPr="00E52464">
        <w:rPr>
          <w:rFonts w:ascii="Muli" w:hAnsi="Muli"/>
          <w:b/>
          <w:bCs/>
          <w:sz w:val="20"/>
          <w:szCs w:val="20"/>
        </w:rPr>
        <w:t>.</w:t>
      </w:r>
      <w:r w:rsidRPr="00E52464">
        <w:rPr>
          <w:rFonts w:ascii="Muli" w:hAnsi="Muli"/>
          <w:sz w:val="20"/>
          <w:szCs w:val="20"/>
        </w:rPr>
        <w:t xml:space="preserve"> </w:t>
      </w:r>
      <w:r w:rsidR="000B4DCF" w:rsidRPr="00E52464">
        <w:rPr>
          <w:rFonts w:ascii="Muli" w:hAnsi="Muli"/>
          <w:sz w:val="20"/>
          <w:szCs w:val="20"/>
        </w:rPr>
        <w:t>Cualquier modificación a los contratos deberá formalizarse por escrito mediante el convenio modificatorio respectivo, el cual será suscrito por las partes que intervinieron en dicho contrato.</w:t>
      </w:r>
    </w:p>
    <w:p w14:paraId="4DD2E790" w14:textId="77777777" w:rsidR="00DE6123" w:rsidRPr="00E52464" w:rsidRDefault="00DE6123" w:rsidP="00DE6123">
      <w:pPr>
        <w:spacing w:after="0" w:line="240" w:lineRule="auto"/>
        <w:jc w:val="both"/>
        <w:rPr>
          <w:rFonts w:ascii="Muli" w:hAnsi="Muli"/>
          <w:sz w:val="20"/>
          <w:szCs w:val="20"/>
        </w:rPr>
      </w:pPr>
    </w:p>
    <w:p w14:paraId="5122A7E9" w14:textId="31DC139A" w:rsidR="00344CB9" w:rsidRPr="00E52464" w:rsidRDefault="00344CB9" w:rsidP="00DE6123">
      <w:pPr>
        <w:spacing w:after="0" w:line="240" w:lineRule="auto"/>
        <w:jc w:val="right"/>
        <w:rPr>
          <w:rFonts w:ascii="Muli" w:hAnsi="Muli"/>
          <w:b/>
          <w:bCs/>
          <w:sz w:val="20"/>
          <w:szCs w:val="20"/>
        </w:rPr>
      </w:pPr>
      <w:r w:rsidRPr="00E52464">
        <w:rPr>
          <w:rFonts w:ascii="Muli" w:hAnsi="Muli"/>
          <w:b/>
          <w:bCs/>
          <w:sz w:val="20"/>
          <w:szCs w:val="20"/>
        </w:rPr>
        <w:t>Abstención de realizar modificaciones que impliquen condiciones de ventaja</w:t>
      </w:r>
    </w:p>
    <w:p w14:paraId="22D67973" w14:textId="2EDF9453" w:rsidR="002445D8" w:rsidRDefault="002445D8" w:rsidP="00DE6123">
      <w:pPr>
        <w:spacing w:after="0" w:line="240" w:lineRule="auto"/>
        <w:jc w:val="both"/>
        <w:rPr>
          <w:rFonts w:ascii="Muli" w:hAnsi="Muli"/>
          <w:sz w:val="20"/>
          <w:szCs w:val="20"/>
        </w:rPr>
      </w:pPr>
      <w:r w:rsidRPr="00E52464">
        <w:rPr>
          <w:rFonts w:ascii="Muli" w:hAnsi="Muli"/>
          <w:b/>
          <w:bCs/>
          <w:sz w:val="20"/>
          <w:szCs w:val="20"/>
        </w:rPr>
        <w:t>Artículo 3</w:t>
      </w:r>
      <w:r w:rsidR="00B22B45">
        <w:rPr>
          <w:rFonts w:ascii="Muli" w:hAnsi="Muli"/>
          <w:b/>
          <w:bCs/>
          <w:sz w:val="20"/>
          <w:szCs w:val="20"/>
        </w:rPr>
        <w:t>9</w:t>
      </w:r>
      <w:r w:rsidRPr="00E52464">
        <w:rPr>
          <w:rFonts w:ascii="Muli" w:hAnsi="Muli"/>
          <w:b/>
          <w:bCs/>
          <w:sz w:val="20"/>
          <w:szCs w:val="20"/>
        </w:rPr>
        <w:t>.</w:t>
      </w:r>
      <w:r w:rsidRPr="00E52464">
        <w:rPr>
          <w:rFonts w:ascii="Muli" w:hAnsi="Muli"/>
          <w:sz w:val="20"/>
          <w:szCs w:val="20"/>
        </w:rPr>
        <w:t xml:space="preserve"> </w:t>
      </w:r>
      <w:r w:rsidR="00E70411">
        <w:rPr>
          <w:rFonts w:ascii="Muli" w:hAnsi="Muli"/>
          <w:sz w:val="20"/>
          <w:szCs w:val="20"/>
        </w:rPr>
        <w:t xml:space="preserve">El </w:t>
      </w:r>
      <w:proofErr w:type="gramStart"/>
      <w:r w:rsidR="00E70411">
        <w:rPr>
          <w:rFonts w:ascii="Muli" w:hAnsi="Muli"/>
          <w:sz w:val="20"/>
          <w:szCs w:val="20"/>
        </w:rPr>
        <w:t>Secretario Técnico</w:t>
      </w:r>
      <w:proofErr w:type="gramEnd"/>
      <w:r w:rsidRPr="00E52464">
        <w:rPr>
          <w:rFonts w:ascii="Muli" w:hAnsi="Muli"/>
          <w:sz w:val="20"/>
          <w:szCs w:val="20"/>
        </w:rPr>
        <w:t xml:space="preserve"> se abstendrá de hacer modificaciones que se refieran a precios, anticipos, pagos progresivos, especificaciones y en general, cualquier cambio que implique otorgar condiciones más ventajosas a un</w:t>
      </w:r>
      <w:r w:rsidR="002C407B" w:rsidRPr="00E52464">
        <w:rPr>
          <w:rFonts w:ascii="Muli" w:hAnsi="Muli"/>
          <w:sz w:val="20"/>
          <w:szCs w:val="20"/>
        </w:rPr>
        <w:t xml:space="preserve"> proveedor</w:t>
      </w:r>
      <w:r w:rsidRPr="00E52464">
        <w:rPr>
          <w:rFonts w:ascii="Muli" w:hAnsi="Muli"/>
          <w:sz w:val="20"/>
          <w:szCs w:val="20"/>
        </w:rPr>
        <w:t>, comparadas con las establecidas originalmente.</w:t>
      </w:r>
    </w:p>
    <w:p w14:paraId="0B33419C" w14:textId="77777777" w:rsidR="005B54B1" w:rsidRPr="00E52464" w:rsidRDefault="005B54B1" w:rsidP="00DE6123">
      <w:pPr>
        <w:spacing w:after="0" w:line="240" w:lineRule="auto"/>
        <w:jc w:val="both"/>
        <w:rPr>
          <w:rFonts w:ascii="Muli" w:hAnsi="Muli"/>
          <w:sz w:val="20"/>
          <w:szCs w:val="20"/>
        </w:rPr>
      </w:pPr>
    </w:p>
    <w:p w14:paraId="62E8DB60" w14:textId="26E6E925" w:rsidR="002445D8" w:rsidRPr="00E52464" w:rsidRDefault="002445D8" w:rsidP="00DE6123">
      <w:pPr>
        <w:spacing w:after="0" w:line="240" w:lineRule="auto"/>
        <w:jc w:val="both"/>
        <w:rPr>
          <w:rFonts w:ascii="Muli" w:hAnsi="Muli"/>
          <w:sz w:val="20"/>
          <w:szCs w:val="20"/>
        </w:rPr>
      </w:pPr>
      <w:r w:rsidRPr="00E52464">
        <w:rPr>
          <w:rFonts w:ascii="Muli" w:hAnsi="Muli"/>
          <w:sz w:val="20"/>
          <w:szCs w:val="20"/>
        </w:rPr>
        <w:t>No se considerarán condiciones ventajosas los cambios que tengan por objeto darle mayor operatividad y eficiencia al contrato adjudicado.</w:t>
      </w:r>
    </w:p>
    <w:p w14:paraId="619C4416" w14:textId="6079242F" w:rsidR="002445D8" w:rsidRPr="00E52464" w:rsidRDefault="002445D8" w:rsidP="00DE6123">
      <w:pPr>
        <w:spacing w:after="0" w:line="240" w:lineRule="auto"/>
        <w:jc w:val="both"/>
        <w:rPr>
          <w:rFonts w:ascii="Muli" w:hAnsi="Muli"/>
          <w:sz w:val="20"/>
          <w:szCs w:val="20"/>
        </w:rPr>
      </w:pPr>
    </w:p>
    <w:p w14:paraId="226DF731" w14:textId="0203B2D8" w:rsidR="004F0B3B" w:rsidRPr="00E52464" w:rsidRDefault="00CE18C1" w:rsidP="00DE6123">
      <w:pPr>
        <w:spacing w:after="0" w:line="240" w:lineRule="auto"/>
        <w:jc w:val="center"/>
        <w:rPr>
          <w:rFonts w:ascii="Muli" w:hAnsi="Muli"/>
          <w:b/>
          <w:bCs/>
          <w:sz w:val="20"/>
          <w:szCs w:val="20"/>
        </w:rPr>
      </w:pPr>
      <w:r w:rsidRPr="00E52464">
        <w:rPr>
          <w:rFonts w:ascii="Muli" w:hAnsi="Muli"/>
          <w:b/>
          <w:bCs/>
          <w:sz w:val="20"/>
          <w:szCs w:val="20"/>
        </w:rPr>
        <w:t>CAPÍTULO DÉCIMO</w:t>
      </w:r>
    </w:p>
    <w:p w14:paraId="14C68289" w14:textId="494CFA3E" w:rsidR="002445D8" w:rsidRDefault="00CE18C1" w:rsidP="00DE6123">
      <w:pPr>
        <w:spacing w:after="0" w:line="240" w:lineRule="auto"/>
        <w:jc w:val="center"/>
        <w:rPr>
          <w:rFonts w:ascii="Muli" w:hAnsi="Muli"/>
          <w:b/>
          <w:bCs/>
          <w:sz w:val="20"/>
          <w:szCs w:val="20"/>
        </w:rPr>
      </w:pPr>
      <w:r w:rsidRPr="00E52464">
        <w:rPr>
          <w:rFonts w:ascii="Muli" w:hAnsi="Muli"/>
          <w:b/>
          <w:bCs/>
          <w:sz w:val="20"/>
          <w:szCs w:val="20"/>
        </w:rPr>
        <w:t>SUPERVISIÓN Y CONTROL</w:t>
      </w:r>
    </w:p>
    <w:p w14:paraId="4BB82B41" w14:textId="77777777" w:rsidR="00D647C5" w:rsidRPr="00E52464" w:rsidRDefault="00D647C5" w:rsidP="00DE6123">
      <w:pPr>
        <w:spacing w:after="0" w:line="240" w:lineRule="auto"/>
        <w:jc w:val="center"/>
        <w:rPr>
          <w:rFonts w:ascii="Muli" w:hAnsi="Muli"/>
          <w:b/>
          <w:bCs/>
          <w:sz w:val="20"/>
          <w:szCs w:val="20"/>
        </w:rPr>
      </w:pPr>
    </w:p>
    <w:p w14:paraId="73B0A5AB" w14:textId="4BFD7D1F" w:rsidR="002445D8" w:rsidRPr="00E52464" w:rsidRDefault="002445D8" w:rsidP="00DE6123">
      <w:pPr>
        <w:spacing w:after="0" w:line="240" w:lineRule="auto"/>
        <w:jc w:val="right"/>
        <w:rPr>
          <w:rFonts w:ascii="Muli" w:hAnsi="Muli"/>
          <w:b/>
          <w:bCs/>
          <w:sz w:val="20"/>
          <w:szCs w:val="20"/>
        </w:rPr>
      </w:pPr>
      <w:r w:rsidRPr="00E52464">
        <w:rPr>
          <w:rFonts w:ascii="Muli" w:hAnsi="Muli"/>
          <w:b/>
          <w:bCs/>
          <w:sz w:val="20"/>
          <w:szCs w:val="20"/>
        </w:rPr>
        <w:t>Verificación del cumplimiento de disposiciones legales</w:t>
      </w:r>
    </w:p>
    <w:p w14:paraId="25F71A1F" w14:textId="03F09D0A" w:rsidR="00B907D8" w:rsidRPr="00E52464" w:rsidRDefault="002445D8"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B22B45">
        <w:rPr>
          <w:rFonts w:ascii="Muli" w:hAnsi="Muli"/>
          <w:b/>
          <w:bCs/>
          <w:sz w:val="20"/>
          <w:szCs w:val="20"/>
        </w:rPr>
        <w:t>40</w:t>
      </w:r>
      <w:r w:rsidRPr="00E52464">
        <w:rPr>
          <w:rFonts w:ascii="Muli" w:hAnsi="Muli"/>
          <w:b/>
          <w:bCs/>
          <w:sz w:val="20"/>
          <w:szCs w:val="20"/>
        </w:rPr>
        <w:t>.</w:t>
      </w:r>
      <w:r w:rsidRPr="00E52464">
        <w:rPr>
          <w:rFonts w:ascii="Muli" w:hAnsi="Muli"/>
          <w:sz w:val="20"/>
          <w:szCs w:val="20"/>
        </w:rPr>
        <w:t xml:space="preserve"> </w:t>
      </w:r>
      <w:r w:rsidR="00B907D8" w:rsidRPr="00E52464">
        <w:rPr>
          <w:rFonts w:ascii="Muli" w:hAnsi="Muli"/>
          <w:sz w:val="20"/>
          <w:szCs w:val="20"/>
        </w:rPr>
        <w:t>El Órgano Interno de Control podrá verificar el cumplimiento a las disposiciones previstas en la Ley y en el Reglamento, y en su caso, iniciará las investigaciones correspondientes en los términos de la Ley de Responsabilidades Administrativas para el Estado de Guanajuato.</w:t>
      </w:r>
    </w:p>
    <w:p w14:paraId="23777FD9" w14:textId="77777777" w:rsidR="00CE18C1" w:rsidRDefault="00CE18C1" w:rsidP="00DE6123">
      <w:pPr>
        <w:spacing w:after="0" w:line="240" w:lineRule="auto"/>
        <w:jc w:val="both"/>
        <w:rPr>
          <w:rFonts w:ascii="Muli" w:hAnsi="Muli"/>
          <w:sz w:val="20"/>
          <w:szCs w:val="20"/>
        </w:rPr>
      </w:pPr>
    </w:p>
    <w:p w14:paraId="634FC3DA" w14:textId="2928F624" w:rsidR="002A7CFF" w:rsidRPr="00E52464" w:rsidRDefault="00B907D8" w:rsidP="00DE6123">
      <w:pPr>
        <w:spacing w:after="0" w:line="240" w:lineRule="auto"/>
        <w:jc w:val="both"/>
        <w:rPr>
          <w:rFonts w:ascii="Muli" w:hAnsi="Muli"/>
          <w:sz w:val="20"/>
          <w:szCs w:val="20"/>
        </w:rPr>
      </w:pPr>
      <w:r w:rsidRPr="00E52464">
        <w:rPr>
          <w:rFonts w:ascii="Muli" w:hAnsi="Muli"/>
          <w:sz w:val="20"/>
          <w:szCs w:val="20"/>
        </w:rPr>
        <w:t>La Coordinación Administrativa conservará, en forma ordenada y sistemática, la documentación que justifique y compruebe la realización de las operaciones reguladas por la Ley y el Reglamento, por un término no menor de cinco años contados a partir de la fecha en que se hayan celebrado los contratos respectivos.</w:t>
      </w:r>
    </w:p>
    <w:p w14:paraId="390E35BB" w14:textId="77777777" w:rsidR="00DE6123" w:rsidRPr="00E52464" w:rsidRDefault="00DE6123" w:rsidP="00DE6123">
      <w:pPr>
        <w:spacing w:after="0" w:line="240" w:lineRule="auto"/>
        <w:jc w:val="both"/>
        <w:rPr>
          <w:rFonts w:ascii="Muli" w:hAnsi="Muli"/>
          <w:sz w:val="20"/>
          <w:szCs w:val="20"/>
        </w:rPr>
      </w:pPr>
    </w:p>
    <w:p w14:paraId="676DA878" w14:textId="3FE22FC7" w:rsidR="00B907D8" w:rsidRPr="00E52464" w:rsidRDefault="00B907D8" w:rsidP="00DE6123">
      <w:pPr>
        <w:spacing w:after="0" w:line="240" w:lineRule="auto"/>
        <w:jc w:val="right"/>
        <w:rPr>
          <w:rFonts w:ascii="Muli" w:hAnsi="Muli"/>
          <w:b/>
          <w:bCs/>
          <w:sz w:val="20"/>
          <w:szCs w:val="20"/>
        </w:rPr>
      </w:pPr>
      <w:r w:rsidRPr="00E52464">
        <w:rPr>
          <w:rFonts w:ascii="Muli" w:hAnsi="Muli"/>
          <w:b/>
          <w:bCs/>
          <w:sz w:val="20"/>
          <w:szCs w:val="20"/>
        </w:rPr>
        <w:t>Visitas e inspecciones</w:t>
      </w:r>
    </w:p>
    <w:p w14:paraId="5B17D7A5" w14:textId="6B631B8A" w:rsidR="002A7CFF" w:rsidRDefault="00B907D8"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1</w:t>
      </w:r>
      <w:r w:rsidRPr="00E52464">
        <w:rPr>
          <w:rFonts w:ascii="Muli" w:hAnsi="Muli"/>
          <w:b/>
          <w:bCs/>
          <w:sz w:val="20"/>
          <w:szCs w:val="20"/>
        </w:rPr>
        <w:t>.</w:t>
      </w:r>
      <w:r w:rsidRPr="00E52464">
        <w:rPr>
          <w:rFonts w:ascii="Muli" w:hAnsi="Muli"/>
          <w:sz w:val="20"/>
          <w:szCs w:val="20"/>
        </w:rPr>
        <w:t xml:space="preserve"> </w:t>
      </w:r>
      <w:r w:rsidR="002A7CFF" w:rsidRPr="00E52464">
        <w:rPr>
          <w:rFonts w:ascii="Muli" w:hAnsi="Muli"/>
          <w:sz w:val="20"/>
          <w:szCs w:val="20"/>
        </w:rPr>
        <w:t>El Órgano Interno de Control realizará las visitas e inspecciones que estime pertinentes a la Coordinación Administrativa, pudiendo solicitar a esta o a l</w:t>
      </w:r>
      <w:r w:rsidR="002C407B" w:rsidRPr="00E52464">
        <w:rPr>
          <w:rFonts w:ascii="Muli" w:hAnsi="Muli"/>
          <w:sz w:val="20"/>
          <w:szCs w:val="20"/>
        </w:rPr>
        <w:t>os proveedores</w:t>
      </w:r>
      <w:r w:rsidR="002A7CFF" w:rsidRPr="00E52464">
        <w:rPr>
          <w:rFonts w:ascii="Muli" w:hAnsi="Muli"/>
          <w:sz w:val="20"/>
          <w:szCs w:val="20"/>
        </w:rPr>
        <w:t>, todos los datos, informes y documentos relacionados con las adquisiciones, enajenaciones, arrendamientos y servicios en el plazo establecido en el artículo anterior.</w:t>
      </w:r>
    </w:p>
    <w:p w14:paraId="0534C2D0" w14:textId="77777777" w:rsidR="00CE18C1" w:rsidRPr="00E52464" w:rsidRDefault="00CE18C1" w:rsidP="00DE6123">
      <w:pPr>
        <w:spacing w:after="0" w:line="240" w:lineRule="auto"/>
        <w:jc w:val="both"/>
        <w:rPr>
          <w:rFonts w:ascii="Muli" w:hAnsi="Muli"/>
          <w:sz w:val="20"/>
          <w:szCs w:val="20"/>
        </w:rPr>
      </w:pPr>
    </w:p>
    <w:p w14:paraId="3CB8AA23" w14:textId="77777777" w:rsidR="002A7CFF" w:rsidRDefault="002A7CFF" w:rsidP="00DE6123">
      <w:pPr>
        <w:spacing w:after="0" w:line="240" w:lineRule="auto"/>
        <w:jc w:val="both"/>
        <w:rPr>
          <w:rFonts w:ascii="Muli" w:hAnsi="Muli"/>
          <w:sz w:val="20"/>
          <w:szCs w:val="20"/>
        </w:rPr>
      </w:pPr>
      <w:r w:rsidRPr="00E52464">
        <w:rPr>
          <w:rFonts w:ascii="Muli" w:hAnsi="Muli"/>
          <w:sz w:val="20"/>
          <w:szCs w:val="20"/>
        </w:rPr>
        <w:t>El Órgano Interno de Control podrá verificar que las adquisiciones, arrendamientos y servicios se realizaron conforme a los establecido por la Ley, el Reglamento, así como los proyectos y presupuestos autorizados.</w:t>
      </w:r>
    </w:p>
    <w:p w14:paraId="44378C62" w14:textId="77777777" w:rsidR="00CE18C1" w:rsidRPr="00E52464" w:rsidRDefault="00CE18C1" w:rsidP="00DE6123">
      <w:pPr>
        <w:spacing w:after="0" w:line="240" w:lineRule="auto"/>
        <w:jc w:val="both"/>
        <w:rPr>
          <w:rFonts w:ascii="Muli" w:hAnsi="Muli"/>
          <w:sz w:val="20"/>
          <w:szCs w:val="20"/>
        </w:rPr>
      </w:pPr>
    </w:p>
    <w:p w14:paraId="1363C859" w14:textId="713020D8" w:rsidR="002A7CFF" w:rsidRPr="00E52464" w:rsidRDefault="002A7CFF" w:rsidP="00DE6123">
      <w:pPr>
        <w:spacing w:after="0" w:line="240" w:lineRule="auto"/>
        <w:jc w:val="both"/>
        <w:rPr>
          <w:rFonts w:ascii="Muli" w:hAnsi="Muli"/>
          <w:sz w:val="20"/>
          <w:szCs w:val="20"/>
        </w:rPr>
      </w:pPr>
      <w:r w:rsidRPr="00E52464">
        <w:rPr>
          <w:rFonts w:ascii="Muli" w:hAnsi="Muli"/>
          <w:sz w:val="20"/>
          <w:szCs w:val="20"/>
        </w:rPr>
        <w:t>Para los efectos de lo dispuesto en este artículo, la Coordinación Administrativa proporcionará todas las facilidades necesarias a fin de que el Órgano Interno de Control pueda realizar el seguimiento y control de las adquisiciones, arrendamientos y contratación de servicios.</w:t>
      </w:r>
    </w:p>
    <w:p w14:paraId="5E68FD78" w14:textId="77777777" w:rsidR="00DE6123" w:rsidRPr="00E52464" w:rsidRDefault="00DE6123" w:rsidP="00DE6123">
      <w:pPr>
        <w:spacing w:after="0" w:line="240" w:lineRule="auto"/>
        <w:jc w:val="both"/>
        <w:rPr>
          <w:rFonts w:ascii="Muli" w:hAnsi="Muli"/>
          <w:sz w:val="20"/>
          <w:szCs w:val="20"/>
        </w:rPr>
      </w:pPr>
    </w:p>
    <w:p w14:paraId="56B5DEA9" w14:textId="3F7090FC" w:rsidR="002445D8" w:rsidRPr="00E52464" w:rsidRDefault="002A7CFF" w:rsidP="00DE6123">
      <w:pPr>
        <w:spacing w:after="0" w:line="240" w:lineRule="auto"/>
        <w:jc w:val="right"/>
        <w:rPr>
          <w:rFonts w:ascii="Muli" w:hAnsi="Muli"/>
          <w:b/>
          <w:bCs/>
          <w:sz w:val="20"/>
          <w:szCs w:val="20"/>
        </w:rPr>
      </w:pPr>
      <w:r w:rsidRPr="00E52464">
        <w:rPr>
          <w:rFonts w:ascii="Muli" w:hAnsi="Muli"/>
          <w:b/>
          <w:bCs/>
          <w:sz w:val="20"/>
          <w:szCs w:val="20"/>
        </w:rPr>
        <w:t>Formalidades y práctica de la inspección</w:t>
      </w:r>
    </w:p>
    <w:p w14:paraId="3E3F6C90" w14:textId="11DE7822" w:rsidR="002A7CFF" w:rsidRPr="00E52464" w:rsidRDefault="002A7CFF"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2</w:t>
      </w:r>
      <w:r w:rsidRPr="00E52464">
        <w:rPr>
          <w:rFonts w:ascii="Muli" w:hAnsi="Muli"/>
          <w:b/>
          <w:bCs/>
          <w:sz w:val="20"/>
          <w:szCs w:val="20"/>
        </w:rPr>
        <w:t>.</w:t>
      </w:r>
      <w:r w:rsidRPr="00E52464">
        <w:rPr>
          <w:rFonts w:ascii="Muli" w:hAnsi="Muli"/>
          <w:sz w:val="20"/>
          <w:szCs w:val="20"/>
        </w:rPr>
        <w:t xml:space="preserve"> Las inspecciones que practique el Órgano Interno de Control se llevarán a cabo en días</w:t>
      </w:r>
      <w:r w:rsidR="007E288B" w:rsidRPr="00E52464">
        <w:rPr>
          <w:rFonts w:ascii="Muli" w:hAnsi="Muli"/>
          <w:sz w:val="20"/>
          <w:szCs w:val="20"/>
        </w:rPr>
        <w:t xml:space="preserve"> </w:t>
      </w:r>
      <w:r w:rsidRPr="00E52464">
        <w:rPr>
          <w:rFonts w:ascii="Muli" w:hAnsi="Muli"/>
          <w:sz w:val="20"/>
          <w:szCs w:val="20"/>
        </w:rPr>
        <w:t>y horas hábiles por el personal autorizado por éste, mediante oficio fundado y motivado, suscrito por la persona titular de dicho Órgano Interno de Control.</w:t>
      </w:r>
    </w:p>
    <w:p w14:paraId="2234AC7B" w14:textId="77777777" w:rsidR="002A7CFF" w:rsidRDefault="002A7CFF" w:rsidP="00DE6123">
      <w:pPr>
        <w:spacing w:after="0" w:line="240" w:lineRule="auto"/>
        <w:jc w:val="both"/>
        <w:rPr>
          <w:rFonts w:ascii="Muli" w:hAnsi="Muli"/>
          <w:sz w:val="20"/>
          <w:szCs w:val="20"/>
        </w:rPr>
      </w:pPr>
      <w:r w:rsidRPr="00E52464">
        <w:rPr>
          <w:rFonts w:ascii="Muli" w:hAnsi="Muli"/>
          <w:sz w:val="20"/>
          <w:szCs w:val="20"/>
        </w:rPr>
        <w:t>El oficio deberá señalar el periodo, objetivo de la inspección y las personas que la practicarán, quienes se identificarán al momento de la revisión o verificación.</w:t>
      </w:r>
    </w:p>
    <w:p w14:paraId="10A40F45" w14:textId="77777777" w:rsidR="00CE18C1" w:rsidRPr="00E52464" w:rsidRDefault="00CE18C1" w:rsidP="00DE6123">
      <w:pPr>
        <w:spacing w:after="0" w:line="240" w:lineRule="auto"/>
        <w:jc w:val="both"/>
        <w:rPr>
          <w:rFonts w:ascii="Muli" w:hAnsi="Muli"/>
          <w:sz w:val="20"/>
          <w:szCs w:val="20"/>
        </w:rPr>
      </w:pPr>
    </w:p>
    <w:p w14:paraId="59C99ED5" w14:textId="2398B5E9" w:rsidR="002A7CFF" w:rsidRDefault="002A7CFF" w:rsidP="00DE6123">
      <w:pPr>
        <w:spacing w:after="0" w:line="240" w:lineRule="auto"/>
        <w:jc w:val="both"/>
        <w:rPr>
          <w:rFonts w:ascii="Muli" w:hAnsi="Muli"/>
          <w:sz w:val="20"/>
          <w:szCs w:val="20"/>
        </w:rPr>
      </w:pPr>
      <w:r w:rsidRPr="00E52464">
        <w:rPr>
          <w:rFonts w:ascii="Muli" w:hAnsi="Muli"/>
          <w:sz w:val="20"/>
          <w:szCs w:val="20"/>
        </w:rPr>
        <w:t xml:space="preserve">El resultado de la inspección se hará constar en acta circunstanciada que será firmada por la </w:t>
      </w:r>
      <w:r w:rsidR="00820B63" w:rsidRPr="00E52464">
        <w:rPr>
          <w:rFonts w:ascii="Muli" w:hAnsi="Muli"/>
          <w:sz w:val="20"/>
          <w:szCs w:val="20"/>
        </w:rPr>
        <w:t>persona que</w:t>
      </w:r>
      <w:r w:rsidRPr="00E52464">
        <w:rPr>
          <w:rFonts w:ascii="Muli" w:hAnsi="Muli"/>
          <w:sz w:val="20"/>
          <w:szCs w:val="20"/>
        </w:rPr>
        <w:t xml:space="preserve"> la practicó, por quien atendió la diligencia y por dos testigos propuestos por </w:t>
      </w:r>
      <w:r w:rsidR="00820B63" w:rsidRPr="00E52464">
        <w:rPr>
          <w:rFonts w:ascii="Muli" w:hAnsi="Muli"/>
          <w:sz w:val="20"/>
          <w:szCs w:val="20"/>
        </w:rPr>
        <w:t>e</w:t>
      </w:r>
      <w:r w:rsidRPr="00E52464">
        <w:rPr>
          <w:rFonts w:ascii="Muli" w:hAnsi="Muli"/>
          <w:sz w:val="20"/>
          <w:szCs w:val="20"/>
        </w:rPr>
        <w:t xml:space="preserve">sta; en caso de que </w:t>
      </w:r>
      <w:r w:rsidR="007E288B" w:rsidRPr="00E52464">
        <w:rPr>
          <w:rFonts w:ascii="Muli" w:hAnsi="Muli"/>
          <w:sz w:val="20"/>
          <w:szCs w:val="20"/>
        </w:rPr>
        <w:t>n</w:t>
      </w:r>
      <w:r w:rsidRPr="00E52464">
        <w:rPr>
          <w:rFonts w:ascii="Muli" w:hAnsi="Muli"/>
          <w:sz w:val="20"/>
          <w:szCs w:val="20"/>
        </w:rPr>
        <w:t>o haya propuestos testigos, por los que designe quien realizó la diligencia.</w:t>
      </w:r>
    </w:p>
    <w:p w14:paraId="3E9172A9" w14:textId="77777777" w:rsidR="00CE18C1" w:rsidRPr="00E52464" w:rsidRDefault="00CE18C1" w:rsidP="00DE6123">
      <w:pPr>
        <w:spacing w:after="0" w:line="240" w:lineRule="auto"/>
        <w:jc w:val="both"/>
        <w:rPr>
          <w:rFonts w:ascii="Muli" w:hAnsi="Muli"/>
          <w:sz w:val="20"/>
          <w:szCs w:val="20"/>
        </w:rPr>
      </w:pPr>
    </w:p>
    <w:p w14:paraId="26DF3B68" w14:textId="7CD0E04C" w:rsidR="002A7CFF" w:rsidRPr="00E52464" w:rsidRDefault="002A7CFF" w:rsidP="00DE6123">
      <w:pPr>
        <w:spacing w:after="0" w:line="240" w:lineRule="auto"/>
        <w:jc w:val="both"/>
        <w:rPr>
          <w:rFonts w:ascii="Muli" w:hAnsi="Muli"/>
          <w:sz w:val="20"/>
          <w:szCs w:val="20"/>
        </w:rPr>
      </w:pPr>
      <w:r w:rsidRPr="00E52464">
        <w:rPr>
          <w:rFonts w:ascii="Muli" w:hAnsi="Muli"/>
          <w:sz w:val="20"/>
          <w:szCs w:val="20"/>
        </w:rPr>
        <w:t>Del acta se dejará copia a la persona con quien se entendió la diligencia, aun cuando se hubiese negado a firmarla, lo que no afectará su validez.</w:t>
      </w:r>
    </w:p>
    <w:p w14:paraId="7439BF8A" w14:textId="77777777" w:rsidR="00DE6123" w:rsidRPr="00E52464" w:rsidRDefault="00DE6123" w:rsidP="00DE6123">
      <w:pPr>
        <w:spacing w:after="0" w:line="240" w:lineRule="auto"/>
        <w:jc w:val="both"/>
        <w:rPr>
          <w:rFonts w:ascii="Muli" w:hAnsi="Muli"/>
          <w:sz w:val="20"/>
          <w:szCs w:val="20"/>
        </w:rPr>
      </w:pPr>
    </w:p>
    <w:p w14:paraId="74E4C8D3" w14:textId="7C453869" w:rsidR="002A7CFF" w:rsidRPr="00E52464" w:rsidRDefault="002A7CFF" w:rsidP="00DE6123">
      <w:pPr>
        <w:spacing w:after="0" w:line="240" w:lineRule="auto"/>
        <w:jc w:val="right"/>
        <w:rPr>
          <w:rFonts w:ascii="Muli" w:hAnsi="Muli"/>
          <w:b/>
          <w:bCs/>
          <w:sz w:val="20"/>
          <w:szCs w:val="20"/>
        </w:rPr>
      </w:pPr>
      <w:r w:rsidRPr="00E52464">
        <w:rPr>
          <w:rFonts w:ascii="Muli" w:hAnsi="Muli"/>
          <w:b/>
          <w:bCs/>
          <w:sz w:val="20"/>
          <w:szCs w:val="20"/>
        </w:rPr>
        <w:t>Investigaciones para comprobación de calidad</w:t>
      </w:r>
    </w:p>
    <w:p w14:paraId="5F5AF8A8" w14:textId="66650704" w:rsidR="00855FD4" w:rsidRPr="00E52464" w:rsidRDefault="002A7CFF"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3</w:t>
      </w:r>
      <w:r w:rsidR="00D93018" w:rsidRPr="00E52464">
        <w:rPr>
          <w:rFonts w:ascii="Muli" w:hAnsi="Muli"/>
          <w:b/>
          <w:bCs/>
          <w:sz w:val="20"/>
          <w:szCs w:val="20"/>
        </w:rPr>
        <w:t>.</w:t>
      </w:r>
      <w:r w:rsidRPr="00E52464">
        <w:rPr>
          <w:rFonts w:ascii="Muli" w:hAnsi="Muli"/>
          <w:sz w:val="20"/>
          <w:szCs w:val="20"/>
        </w:rPr>
        <w:t xml:space="preserve"> </w:t>
      </w:r>
      <w:r w:rsidR="00855FD4" w:rsidRPr="00E52464">
        <w:rPr>
          <w:rFonts w:ascii="Muli" w:hAnsi="Muli"/>
          <w:sz w:val="20"/>
          <w:szCs w:val="20"/>
        </w:rPr>
        <w:t>El Órgano Interno de Control realizará las investigaciones para la comprobación de la calidad de las especificaciones de los bienes muebles, de conformidad con el artículo anterior, coadyuvando en ello la Coordinación Administrativa, para que en un plazo que no exceda de cuarenta y cinco días naturales contados a partir de la fecha en que se inicien, se resuelva lo conducente</w:t>
      </w:r>
      <w:r w:rsidR="00B96D6E" w:rsidRPr="00E52464">
        <w:rPr>
          <w:rFonts w:ascii="Muli" w:hAnsi="Muli"/>
          <w:sz w:val="20"/>
          <w:szCs w:val="20"/>
        </w:rPr>
        <w:t xml:space="preserve"> </w:t>
      </w:r>
      <w:r w:rsidR="00BF6260" w:rsidRPr="00E52464">
        <w:rPr>
          <w:rFonts w:ascii="Muli" w:hAnsi="Muli"/>
          <w:sz w:val="20"/>
          <w:szCs w:val="20"/>
        </w:rPr>
        <w:t>con apoyo de las instancias que cuenten con lo necesario para el efecto</w:t>
      </w:r>
      <w:r w:rsidR="00B96D6E" w:rsidRPr="00E52464">
        <w:rPr>
          <w:rFonts w:ascii="Muli" w:hAnsi="Muli"/>
          <w:sz w:val="20"/>
          <w:szCs w:val="20"/>
        </w:rPr>
        <w:t>.</w:t>
      </w:r>
    </w:p>
    <w:p w14:paraId="5748073C" w14:textId="77777777" w:rsidR="00DE6123" w:rsidRPr="00E52464" w:rsidRDefault="00DE6123" w:rsidP="00DE6123">
      <w:pPr>
        <w:spacing w:after="0" w:line="240" w:lineRule="auto"/>
        <w:jc w:val="both"/>
        <w:rPr>
          <w:rFonts w:ascii="Muli" w:hAnsi="Muli"/>
          <w:sz w:val="20"/>
          <w:szCs w:val="20"/>
        </w:rPr>
      </w:pPr>
    </w:p>
    <w:p w14:paraId="14BDB77A" w14:textId="77777777" w:rsidR="00354AFA" w:rsidRDefault="00354AFA" w:rsidP="00DE6123">
      <w:pPr>
        <w:spacing w:after="0" w:line="240" w:lineRule="auto"/>
        <w:jc w:val="right"/>
        <w:rPr>
          <w:rFonts w:ascii="Muli" w:hAnsi="Muli"/>
          <w:b/>
          <w:bCs/>
          <w:sz w:val="20"/>
          <w:szCs w:val="20"/>
        </w:rPr>
      </w:pPr>
    </w:p>
    <w:p w14:paraId="6F8AAF9E" w14:textId="77777777" w:rsidR="00354AFA" w:rsidRDefault="00354AFA" w:rsidP="00DE6123">
      <w:pPr>
        <w:spacing w:after="0" w:line="240" w:lineRule="auto"/>
        <w:jc w:val="right"/>
        <w:rPr>
          <w:rFonts w:ascii="Muli" w:hAnsi="Muli"/>
          <w:b/>
          <w:bCs/>
          <w:sz w:val="20"/>
          <w:szCs w:val="20"/>
        </w:rPr>
      </w:pPr>
    </w:p>
    <w:p w14:paraId="3D22555A" w14:textId="4D346EC7" w:rsidR="00855FD4" w:rsidRPr="00E52464" w:rsidRDefault="00855FD4" w:rsidP="00DE6123">
      <w:pPr>
        <w:spacing w:after="0" w:line="240" w:lineRule="auto"/>
        <w:jc w:val="right"/>
        <w:rPr>
          <w:rFonts w:ascii="Muli" w:hAnsi="Muli"/>
          <w:b/>
          <w:bCs/>
          <w:sz w:val="20"/>
          <w:szCs w:val="20"/>
        </w:rPr>
      </w:pPr>
      <w:r w:rsidRPr="00E52464">
        <w:rPr>
          <w:rFonts w:ascii="Muli" w:hAnsi="Muli"/>
          <w:b/>
          <w:bCs/>
          <w:sz w:val="20"/>
          <w:szCs w:val="20"/>
        </w:rPr>
        <w:lastRenderedPageBreak/>
        <w:t>Evaluación de resultados de procedimientos de contratación</w:t>
      </w:r>
    </w:p>
    <w:p w14:paraId="58106D15" w14:textId="3620D3CD" w:rsidR="00855FD4" w:rsidRDefault="00855FD4" w:rsidP="00651C1D">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4</w:t>
      </w:r>
      <w:r w:rsidRPr="00E52464">
        <w:rPr>
          <w:rFonts w:ascii="Muli" w:hAnsi="Muli"/>
          <w:b/>
          <w:bCs/>
          <w:sz w:val="20"/>
          <w:szCs w:val="20"/>
        </w:rPr>
        <w:t>.</w:t>
      </w:r>
      <w:r w:rsidRPr="00E52464">
        <w:rPr>
          <w:rFonts w:ascii="Muli" w:hAnsi="Muli"/>
          <w:sz w:val="20"/>
          <w:szCs w:val="20"/>
        </w:rPr>
        <w:t xml:space="preserve"> El Órgano Interno de Control deberá evaluar de un modo periódico y sistemático los resultados de los procedimientos de contratación que lleve a cabo </w:t>
      </w:r>
      <w:r w:rsidR="004C1918" w:rsidRPr="00E52464">
        <w:rPr>
          <w:rFonts w:ascii="Muli" w:hAnsi="Muli"/>
          <w:sz w:val="20"/>
          <w:szCs w:val="20"/>
        </w:rPr>
        <w:t>la Secretaría Ejecutiva</w:t>
      </w:r>
      <w:r w:rsidRPr="00E52464">
        <w:rPr>
          <w:rFonts w:ascii="Muli" w:hAnsi="Muli"/>
          <w:sz w:val="20"/>
          <w:szCs w:val="20"/>
        </w:rPr>
        <w:t>, con la finalidad de identificar riesgos en su ejecución y establecer posibles medidas de prevención o de atenuación.</w:t>
      </w:r>
    </w:p>
    <w:p w14:paraId="3365F628" w14:textId="77777777" w:rsidR="00CE18C1" w:rsidRDefault="00CE18C1" w:rsidP="00651C1D">
      <w:pPr>
        <w:spacing w:after="0" w:line="240" w:lineRule="auto"/>
        <w:jc w:val="both"/>
        <w:rPr>
          <w:rFonts w:ascii="Muli" w:hAnsi="Muli"/>
          <w:sz w:val="20"/>
          <w:szCs w:val="20"/>
        </w:rPr>
      </w:pPr>
    </w:p>
    <w:p w14:paraId="67C3F6C9" w14:textId="77777777" w:rsidR="00CE18C1" w:rsidRPr="00E52464" w:rsidRDefault="00CE18C1" w:rsidP="00651C1D">
      <w:pPr>
        <w:spacing w:after="0" w:line="240" w:lineRule="auto"/>
        <w:jc w:val="both"/>
        <w:rPr>
          <w:rFonts w:ascii="Muli" w:hAnsi="Muli"/>
          <w:sz w:val="20"/>
          <w:szCs w:val="20"/>
        </w:rPr>
      </w:pPr>
    </w:p>
    <w:p w14:paraId="232DA212" w14:textId="4F703D3A" w:rsidR="004F0B3B" w:rsidRPr="00E52464" w:rsidRDefault="00CE18C1" w:rsidP="00DE6123">
      <w:pPr>
        <w:spacing w:after="0" w:line="240" w:lineRule="auto"/>
        <w:jc w:val="center"/>
        <w:rPr>
          <w:rFonts w:ascii="Muli" w:hAnsi="Muli"/>
          <w:b/>
          <w:bCs/>
          <w:sz w:val="20"/>
          <w:szCs w:val="20"/>
        </w:rPr>
      </w:pPr>
      <w:r w:rsidRPr="00E52464">
        <w:rPr>
          <w:rFonts w:ascii="Muli" w:hAnsi="Muli"/>
          <w:b/>
          <w:bCs/>
          <w:sz w:val="20"/>
          <w:szCs w:val="20"/>
        </w:rPr>
        <w:t>CAPÍTULO DÉCIMO PRIMERO</w:t>
      </w:r>
    </w:p>
    <w:p w14:paraId="6BE71A12" w14:textId="647C79BF" w:rsidR="00855FD4" w:rsidRDefault="00CE18C1" w:rsidP="00DE6123">
      <w:pPr>
        <w:spacing w:after="0" w:line="240" w:lineRule="auto"/>
        <w:jc w:val="center"/>
        <w:rPr>
          <w:rFonts w:ascii="Muli" w:hAnsi="Muli"/>
          <w:b/>
          <w:bCs/>
          <w:sz w:val="20"/>
          <w:szCs w:val="20"/>
        </w:rPr>
      </w:pPr>
      <w:r w:rsidRPr="00E52464">
        <w:rPr>
          <w:rFonts w:ascii="Muli" w:hAnsi="Muli"/>
          <w:b/>
          <w:bCs/>
          <w:sz w:val="20"/>
          <w:szCs w:val="20"/>
        </w:rPr>
        <w:t>SANCIONES</w:t>
      </w:r>
    </w:p>
    <w:p w14:paraId="41383BBB" w14:textId="77777777" w:rsidR="00BA3B69" w:rsidRPr="00E52464" w:rsidRDefault="00BA3B69" w:rsidP="00DE6123">
      <w:pPr>
        <w:spacing w:after="0" w:line="240" w:lineRule="auto"/>
        <w:jc w:val="center"/>
        <w:rPr>
          <w:rFonts w:ascii="Muli" w:hAnsi="Muli"/>
          <w:b/>
          <w:bCs/>
          <w:sz w:val="20"/>
          <w:szCs w:val="20"/>
        </w:rPr>
      </w:pPr>
    </w:p>
    <w:p w14:paraId="0A946D79" w14:textId="38CB8011" w:rsidR="00855FD4" w:rsidRPr="00E52464" w:rsidRDefault="00855FD4" w:rsidP="00DE6123">
      <w:pPr>
        <w:spacing w:after="0" w:line="240" w:lineRule="auto"/>
        <w:jc w:val="right"/>
        <w:rPr>
          <w:rFonts w:ascii="Muli" w:hAnsi="Muli"/>
          <w:b/>
          <w:bCs/>
          <w:sz w:val="20"/>
          <w:szCs w:val="20"/>
        </w:rPr>
      </w:pPr>
      <w:r w:rsidRPr="00E52464">
        <w:rPr>
          <w:rFonts w:ascii="Muli" w:hAnsi="Muli"/>
          <w:b/>
          <w:bCs/>
          <w:sz w:val="20"/>
          <w:szCs w:val="20"/>
        </w:rPr>
        <w:t>Cuantificación, imposición y ejecución de sanciones</w:t>
      </w:r>
    </w:p>
    <w:p w14:paraId="56024BD5" w14:textId="6E4BD260" w:rsidR="00264671" w:rsidRPr="00E52464" w:rsidRDefault="00855FD4"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5</w:t>
      </w:r>
      <w:r w:rsidRPr="00E52464">
        <w:rPr>
          <w:rFonts w:ascii="Muli" w:hAnsi="Muli"/>
          <w:b/>
          <w:bCs/>
          <w:sz w:val="20"/>
          <w:szCs w:val="20"/>
        </w:rPr>
        <w:t>.</w:t>
      </w:r>
      <w:r w:rsidRPr="00E52464">
        <w:rPr>
          <w:rFonts w:ascii="Muli" w:hAnsi="Muli"/>
          <w:sz w:val="20"/>
          <w:szCs w:val="20"/>
        </w:rPr>
        <w:t xml:space="preserve"> </w:t>
      </w:r>
      <w:r w:rsidR="00264671" w:rsidRPr="00E52464">
        <w:rPr>
          <w:rFonts w:ascii="Muli" w:hAnsi="Muli"/>
          <w:sz w:val="20"/>
          <w:szCs w:val="20"/>
        </w:rPr>
        <w:t>La persona titular de la Secretaría Ejecutiva estará facultada o facultado para cuantificar, imponer y hacer efectivas las sanciones a que se refiere el Título Noveno de la Ley.</w:t>
      </w:r>
    </w:p>
    <w:p w14:paraId="1E54F1C7" w14:textId="77777777" w:rsidR="00DE6123" w:rsidRPr="00E52464" w:rsidRDefault="00DE6123" w:rsidP="00DE6123">
      <w:pPr>
        <w:spacing w:after="0" w:line="240" w:lineRule="auto"/>
        <w:jc w:val="both"/>
        <w:rPr>
          <w:rFonts w:ascii="Muli" w:hAnsi="Muli"/>
          <w:sz w:val="20"/>
          <w:szCs w:val="20"/>
        </w:rPr>
      </w:pPr>
    </w:p>
    <w:p w14:paraId="1BAD6C1D" w14:textId="4BE33EA9" w:rsidR="00264671" w:rsidRPr="00E52464" w:rsidRDefault="00264671" w:rsidP="00DE6123">
      <w:pPr>
        <w:spacing w:after="0" w:line="240" w:lineRule="auto"/>
        <w:jc w:val="right"/>
        <w:rPr>
          <w:rFonts w:ascii="Muli" w:hAnsi="Muli"/>
          <w:b/>
          <w:bCs/>
          <w:sz w:val="20"/>
          <w:szCs w:val="20"/>
        </w:rPr>
      </w:pPr>
      <w:r w:rsidRPr="00E52464">
        <w:rPr>
          <w:rFonts w:ascii="Muli" w:hAnsi="Muli"/>
          <w:b/>
          <w:bCs/>
          <w:sz w:val="20"/>
          <w:szCs w:val="20"/>
        </w:rPr>
        <w:t>Sustanciación del procedimiento</w:t>
      </w:r>
    </w:p>
    <w:p w14:paraId="77671946" w14:textId="4518D7AB" w:rsidR="00264671" w:rsidRPr="00E52464" w:rsidRDefault="00264671"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6</w:t>
      </w:r>
      <w:r w:rsidRPr="00E52464">
        <w:rPr>
          <w:rFonts w:ascii="Muli" w:hAnsi="Muli"/>
          <w:b/>
          <w:bCs/>
          <w:sz w:val="20"/>
          <w:szCs w:val="20"/>
        </w:rPr>
        <w:t>.</w:t>
      </w:r>
      <w:r w:rsidRPr="00E52464">
        <w:rPr>
          <w:rFonts w:ascii="Muli" w:hAnsi="Muli"/>
          <w:sz w:val="20"/>
          <w:szCs w:val="20"/>
        </w:rPr>
        <w:t xml:space="preserve"> La persona titular de la Coordinación de Asuntos Jurídicos, previa solicitud de la o el titular de la Secretaría Ejecutiva, sustanciará el procedimiento a que se refiere </w:t>
      </w:r>
      <w:r w:rsidR="00B96D6E" w:rsidRPr="00E52464">
        <w:rPr>
          <w:rFonts w:ascii="Muli" w:hAnsi="Muli"/>
          <w:sz w:val="20"/>
          <w:szCs w:val="20"/>
        </w:rPr>
        <w:t>el artículo</w:t>
      </w:r>
      <w:r w:rsidRPr="00E52464">
        <w:rPr>
          <w:rFonts w:ascii="Muli" w:hAnsi="Muli"/>
          <w:sz w:val="20"/>
          <w:szCs w:val="20"/>
        </w:rPr>
        <w:t xml:space="preserve"> 130 de la Ley. Asimismo, elaborará el proyecto de resolución y realizará, por conducto del personal a su cargo, las notificaciones correspondientes.</w:t>
      </w:r>
    </w:p>
    <w:p w14:paraId="1F6EC771" w14:textId="77777777" w:rsidR="00DE6123" w:rsidRPr="00E52464" w:rsidRDefault="00DE6123" w:rsidP="00DE6123">
      <w:pPr>
        <w:spacing w:after="0" w:line="240" w:lineRule="auto"/>
        <w:jc w:val="both"/>
        <w:rPr>
          <w:rFonts w:ascii="Muli" w:hAnsi="Muli"/>
          <w:sz w:val="20"/>
          <w:szCs w:val="20"/>
        </w:rPr>
      </w:pPr>
    </w:p>
    <w:p w14:paraId="733BA740" w14:textId="17F2D98C" w:rsidR="00264671" w:rsidRPr="00E52464" w:rsidRDefault="00264671" w:rsidP="00DE6123">
      <w:pPr>
        <w:spacing w:after="0" w:line="240" w:lineRule="auto"/>
        <w:jc w:val="right"/>
        <w:rPr>
          <w:rFonts w:ascii="Muli" w:hAnsi="Muli"/>
          <w:b/>
          <w:bCs/>
          <w:sz w:val="20"/>
          <w:szCs w:val="20"/>
        </w:rPr>
      </w:pPr>
      <w:r w:rsidRPr="00E52464">
        <w:rPr>
          <w:rFonts w:ascii="Muli" w:hAnsi="Muli"/>
          <w:b/>
          <w:bCs/>
          <w:sz w:val="20"/>
          <w:szCs w:val="20"/>
        </w:rPr>
        <w:t>Registro de Sanciones</w:t>
      </w:r>
    </w:p>
    <w:p w14:paraId="67E7C25E" w14:textId="0FD7ECF6" w:rsidR="00264671" w:rsidRPr="00E52464" w:rsidRDefault="00264671" w:rsidP="00DE6123">
      <w:pPr>
        <w:spacing w:after="0" w:line="240" w:lineRule="auto"/>
        <w:jc w:val="both"/>
        <w:rPr>
          <w:rFonts w:ascii="Muli" w:hAnsi="Muli"/>
          <w:sz w:val="20"/>
          <w:szCs w:val="20"/>
        </w:rPr>
      </w:pPr>
      <w:r w:rsidRPr="00E52464">
        <w:rPr>
          <w:rFonts w:ascii="Muli" w:hAnsi="Muli"/>
          <w:b/>
          <w:bCs/>
          <w:sz w:val="20"/>
          <w:szCs w:val="20"/>
        </w:rPr>
        <w:t xml:space="preserve">Artículo </w:t>
      </w:r>
      <w:r w:rsidR="00475701" w:rsidRPr="00E52464">
        <w:rPr>
          <w:rFonts w:ascii="Muli" w:hAnsi="Muli"/>
          <w:b/>
          <w:bCs/>
          <w:sz w:val="20"/>
          <w:szCs w:val="20"/>
        </w:rPr>
        <w:t>4</w:t>
      </w:r>
      <w:r w:rsidR="00B22B45">
        <w:rPr>
          <w:rFonts w:ascii="Muli" w:hAnsi="Muli"/>
          <w:b/>
          <w:bCs/>
          <w:sz w:val="20"/>
          <w:szCs w:val="20"/>
        </w:rPr>
        <w:t>7</w:t>
      </w:r>
      <w:r w:rsidR="00D93018" w:rsidRPr="00E52464">
        <w:rPr>
          <w:rFonts w:ascii="Muli" w:hAnsi="Muli"/>
          <w:b/>
          <w:bCs/>
          <w:sz w:val="20"/>
          <w:szCs w:val="20"/>
        </w:rPr>
        <w:t>.</w:t>
      </w:r>
      <w:r w:rsidRPr="00E52464">
        <w:rPr>
          <w:rFonts w:ascii="Muli" w:hAnsi="Muli"/>
          <w:sz w:val="20"/>
          <w:szCs w:val="20"/>
        </w:rPr>
        <w:t xml:space="preserve"> La Coordinación Administrativa integrará y mantendrá actualizado el registro de sanciones impuestas, mismo que deberá contener como mínimo el nombre o razón social del proveedor</w:t>
      </w:r>
      <w:r w:rsidR="00CF5E4E" w:rsidRPr="00E52464">
        <w:rPr>
          <w:rFonts w:ascii="Muli" w:hAnsi="Muli"/>
          <w:sz w:val="20"/>
          <w:szCs w:val="20"/>
        </w:rPr>
        <w:t xml:space="preserve"> o servidor público sancionado, </w:t>
      </w:r>
      <w:r w:rsidRPr="00E52464">
        <w:rPr>
          <w:rFonts w:ascii="Muli" w:hAnsi="Muli"/>
          <w:sz w:val="20"/>
          <w:szCs w:val="20"/>
        </w:rPr>
        <w:t>y la descripción y fecha, tanto de la infracción cometida como de la sanción impuesta. De Igual manera deberá integrar un archivo con el soporte documental del registro.</w:t>
      </w:r>
    </w:p>
    <w:p w14:paraId="219278EF" w14:textId="312416F4" w:rsidR="00855FD4" w:rsidRDefault="00855FD4" w:rsidP="00DE6123">
      <w:pPr>
        <w:spacing w:after="0" w:line="240" w:lineRule="auto"/>
        <w:jc w:val="both"/>
        <w:rPr>
          <w:rFonts w:ascii="Muli" w:hAnsi="Muli"/>
          <w:sz w:val="20"/>
          <w:szCs w:val="20"/>
        </w:rPr>
      </w:pPr>
    </w:p>
    <w:p w14:paraId="1F6B9095" w14:textId="77777777" w:rsidR="00CE18C1" w:rsidRPr="00E52464" w:rsidRDefault="00CE18C1" w:rsidP="00DE6123">
      <w:pPr>
        <w:spacing w:after="0" w:line="240" w:lineRule="auto"/>
        <w:jc w:val="both"/>
        <w:rPr>
          <w:rFonts w:ascii="Muli" w:hAnsi="Muli"/>
          <w:sz w:val="20"/>
          <w:szCs w:val="20"/>
        </w:rPr>
      </w:pPr>
    </w:p>
    <w:p w14:paraId="6AA31AD7" w14:textId="0EA8D2D5" w:rsidR="00D647C5" w:rsidRDefault="00555E12" w:rsidP="00963B93">
      <w:pPr>
        <w:spacing w:after="0" w:line="240" w:lineRule="auto"/>
        <w:jc w:val="center"/>
        <w:rPr>
          <w:rFonts w:ascii="Muli" w:hAnsi="Muli"/>
          <w:b/>
          <w:bCs/>
          <w:sz w:val="20"/>
          <w:szCs w:val="20"/>
        </w:rPr>
      </w:pPr>
      <w:r w:rsidRPr="00E52464">
        <w:rPr>
          <w:rFonts w:ascii="Muli" w:hAnsi="Muli"/>
          <w:b/>
          <w:bCs/>
          <w:sz w:val="20"/>
          <w:szCs w:val="20"/>
        </w:rPr>
        <w:t>TRANSITORIO</w:t>
      </w:r>
    </w:p>
    <w:p w14:paraId="6E59A0A0" w14:textId="77777777" w:rsidR="00CE18C1" w:rsidRPr="00963B93" w:rsidRDefault="00CE18C1" w:rsidP="00963B93">
      <w:pPr>
        <w:spacing w:after="0" w:line="240" w:lineRule="auto"/>
        <w:jc w:val="center"/>
        <w:rPr>
          <w:rFonts w:ascii="Muli" w:hAnsi="Muli"/>
          <w:b/>
          <w:bCs/>
          <w:sz w:val="20"/>
          <w:szCs w:val="20"/>
        </w:rPr>
      </w:pPr>
    </w:p>
    <w:p w14:paraId="2E333560" w14:textId="309CFFFA" w:rsidR="00C17DFD" w:rsidRDefault="00C17DFD" w:rsidP="00C17DFD">
      <w:pPr>
        <w:spacing w:line="240" w:lineRule="auto"/>
        <w:jc w:val="both"/>
        <w:rPr>
          <w:rFonts w:ascii="Muli" w:hAnsi="Muli"/>
          <w:sz w:val="20"/>
          <w:szCs w:val="20"/>
        </w:rPr>
      </w:pPr>
      <w:r w:rsidRPr="00C17DFD">
        <w:rPr>
          <w:rFonts w:ascii="Muli" w:hAnsi="Muli"/>
          <w:b/>
          <w:bCs/>
          <w:sz w:val="20"/>
          <w:szCs w:val="20"/>
        </w:rPr>
        <w:t xml:space="preserve">Artículo </w:t>
      </w:r>
      <w:r w:rsidR="0056061D">
        <w:rPr>
          <w:rFonts w:ascii="Muli" w:hAnsi="Muli"/>
          <w:b/>
          <w:bCs/>
          <w:sz w:val="20"/>
          <w:szCs w:val="20"/>
        </w:rPr>
        <w:t>Único</w:t>
      </w:r>
      <w:r w:rsidRPr="00C17DFD">
        <w:rPr>
          <w:rFonts w:ascii="Muli" w:hAnsi="Muli"/>
          <w:sz w:val="20"/>
          <w:szCs w:val="20"/>
        </w:rPr>
        <w:t xml:space="preserve">. </w:t>
      </w:r>
      <w:r w:rsidR="00CE18C1">
        <w:rPr>
          <w:rFonts w:ascii="Muli" w:hAnsi="Muli"/>
          <w:sz w:val="20"/>
          <w:szCs w:val="20"/>
        </w:rPr>
        <w:t xml:space="preserve">El presente Reglamento entrara en vigor al día siguiente de su publicación en el Periódico Oficial del Gobierno del Estado de Guanajuato, quedando abrogada cualquier disposición o normativa </w:t>
      </w:r>
      <w:proofErr w:type="gramStart"/>
      <w:r w:rsidR="00CE18C1">
        <w:rPr>
          <w:rFonts w:ascii="Muli" w:hAnsi="Muli"/>
          <w:sz w:val="20"/>
          <w:szCs w:val="20"/>
        </w:rPr>
        <w:t>que</w:t>
      </w:r>
      <w:proofErr w:type="gramEnd"/>
      <w:r w:rsidR="00CE18C1">
        <w:rPr>
          <w:rFonts w:ascii="Muli" w:hAnsi="Muli"/>
          <w:sz w:val="20"/>
          <w:szCs w:val="20"/>
        </w:rPr>
        <w:t xml:space="preserve"> en materia de contrataciones públicas, se haya publicado para la Secretaría Ejecutiva del Sistema Estatal Anticorrupción de Guanajuato</w:t>
      </w:r>
      <w:r w:rsidR="0056061D">
        <w:rPr>
          <w:rFonts w:ascii="Muli" w:hAnsi="Muli"/>
          <w:sz w:val="20"/>
          <w:szCs w:val="20"/>
        </w:rPr>
        <w:t>.</w:t>
      </w:r>
    </w:p>
    <w:sectPr w:rsidR="00C17DFD" w:rsidSect="00354AFA">
      <w:headerReference w:type="default" r:id="rId7"/>
      <w:footerReference w:type="default" r:id="rId8"/>
      <w:pgSz w:w="12240" w:h="15840"/>
      <w:pgMar w:top="283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4773" w14:textId="77777777" w:rsidR="002744EA" w:rsidRDefault="002744EA" w:rsidP="00080B5A">
      <w:pPr>
        <w:spacing w:after="0" w:line="240" w:lineRule="auto"/>
      </w:pPr>
      <w:r>
        <w:separator/>
      </w:r>
    </w:p>
  </w:endnote>
  <w:endnote w:type="continuationSeparator" w:id="0">
    <w:p w14:paraId="5730C21A" w14:textId="77777777" w:rsidR="002744EA" w:rsidRDefault="002744EA" w:rsidP="000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754077"/>
      <w:docPartObj>
        <w:docPartGallery w:val="Page Numbers (Bottom of Page)"/>
        <w:docPartUnique/>
      </w:docPartObj>
    </w:sdtPr>
    <w:sdtContent>
      <w:sdt>
        <w:sdtPr>
          <w:id w:val="-1705238520"/>
          <w:docPartObj>
            <w:docPartGallery w:val="Page Numbers (Top of Page)"/>
            <w:docPartUnique/>
          </w:docPartObj>
        </w:sdtPr>
        <w:sdtContent>
          <w:p w14:paraId="76574185" w14:textId="3C77D055" w:rsidR="00354AFA" w:rsidRDefault="00354AFA">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B180E15" w14:textId="77777777" w:rsidR="00244500" w:rsidRPr="00244500" w:rsidRDefault="00244500">
    <w:pPr>
      <w:pStyle w:val="Piedepgina"/>
      <w:rPr>
        <w:rFonts w:ascii="Muli" w:hAnsi="Mul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E4128" w14:textId="77777777" w:rsidR="002744EA" w:rsidRDefault="002744EA" w:rsidP="00080B5A">
      <w:pPr>
        <w:spacing w:after="0" w:line="240" w:lineRule="auto"/>
      </w:pPr>
      <w:r>
        <w:separator/>
      </w:r>
    </w:p>
  </w:footnote>
  <w:footnote w:type="continuationSeparator" w:id="0">
    <w:p w14:paraId="614A19FD" w14:textId="77777777" w:rsidR="002744EA" w:rsidRDefault="002744EA" w:rsidP="0008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72BF7" w14:textId="5CD56B0C" w:rsidR="00354AFA" w:rsidRDefault="00354AFA" w:rsidP="00354AFA">
    <w:pPr>
      <w:pStyle w:val="Encabezado"/>
      <w:ind w:firstLine="708"/>
      <w:jc w:val="right"/>
      <w:rPr>
        <w:rFonts w:ascii="Muli" w:hAnsi="Muli"/>
        <w:i/>
        <w:iCs/>
        <w:sz w:val="16"/>
        <w:szCs w:val="16"/>
      </w:rPr>
    </w:pPr>
    <w:r>
      <w:rPr>
        <w:noProof/>
      </w:rPr>
      <w:drawing>
        <wp:anchor distT="0" distB="0" distL="114300" distR="114300" simplePos="0" relativeHeight="251659264" behindDoc="1" locked="0" layoutInCell="1" allowOverlap="1" wp14:anchorId="27B4B204" wp14:editId="01E1EB77">
          <wp:simplePos x="0" y="0"/>
          <wp:positionH relativeFrom="page">
            <wp:align>left</wp:align>
          </wp:positionH>
          <wp:positionV relativeFrom="paragraph">
            <wp:posOffset>-447040</wp:posOffset>
          </wp:positionV>
          <wp:extent cx="7734252" cy="10001610"/>
          <wp:effectExtent l="0" t="0" r="635" b="0"/>
          <wp:wrapNone/>
          <wp:docPr id="2017403952" name="Imagen 201740395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3952" name="Imagen 2017403952"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i/>
        <w:iCs/>
        <w:sz w:val="16"/>
        <w:szCs w:val="16"/>
      </w:rPr>
      <w:t>Reglamento de Contrataciones Públicas</w:t>
    </w:r>
    <w:r>
      <w:rPr>
        <w:rFonts w:ascii="Muli" w:hAnsi="Muli"/>
        <w:i/>
        <w:iCs/>
        <w:sz w:val="16"/>
        <w:szCs w:val="16"/>
      </w:rPr>
      <w:t xml:space="preserve"> de la Secretaría Ejecutiva </w:t>
    </w:r>
  </w:p>
  <w:p w14:paraId="4FE0B52F" w14:textId="1D2DE2EC" w:rsidR="00354AFA" w:rsidRPr="00354AFA" w:rsidRDefault="00354AFA" w:rsidP="00354AFA">
    <w:pPr>
      <w:pStyle w:val="Encabezado"/>
      <w:ind w:firstLine="708"/>
      <w:jc w:val="right"/>
      <w:rPr>
        <w:rFonts w:ascii="Muli" w:hAnsi="Muli"/>
        <w:i/>
        <w:iCs/>
        <w:sz w:val="16"/>
        <w:szCs w:val="16"/>
      </w:rPr>
    </w:pPr>
    <w:r>
      <w:rPr>
        <w:rFonts w:ascii="Muli" w:hAnsi="Muli"/>
        <w:i/>
        <w:iCs/>
        <w:sz w:val="16"/>
        <w:szCs w:val="16"/>
      </w:rPr>
      <w:t>del Sistema Estatal Anticorrupción de Guanajuato</w:t>
    </w:r>
  </w:p>
  <w:p w14:paraId="7A939DF8" w14:textId="10174476" w:rsidR="00354AFA" w:rsidRPr="004947BA" w:rsidRDefault="00354AFA" w:rsidP="00354AFA">
    <w:pPr>
      <w:pStyle w:val="Encabezado"/>
      <w:tabs>
        <w:tab w:val="clear" w:pos="4419"/>
        <w:tab w:val="clear" w:pos="8838"/>
        <w:tab w:val="left" w:pos="900"/>
      </w:tabs>
      <w:jc w:val="right"/>
      <w:rPr>
        <w:rFonts w:ascii="Muli" w:hAnsi="Muli"/>
        <w:i/>
        <w:iCs/>
        <w:sz w:val="16"/>
        <w:szCs w:val="16"/>
        <w:lang w:val="pt-BR"/>
      </w:rPr>
    </w:pPr>
    <w:r w:rsidRPr="004947BA">
      <w:rPr>
        <w:rFonts w:ascii="Muli" w:hAnsi="Muli"/>
        <w:i/>
        <w:iCs/>
        <w:sz w:val="16"/>
        <w:szCs w:val="16"/>
        <w:lang w:val="pt-BR"/>
      </w:rPr>
      <w:t xml:space="preserve">Publicado: P.O Núm. </w:t>
    </w:r>
    <w:r>
      <w:rPr>
        <w:rFonts w:ascii="Muli" w:hAnsi="Muli"/>
        <w:i/>
        <w:iCs/>
        <w:sz w:val="16"/>
        <w:szCs w:val="16"/>
        <w:lang w:val="pt-BR"/>
      </w:rPr>
      <w:t>125</w:t>
    </w:r>
    <w:r w:rsidRPr="004947BA">
      <w:rPr>
        <w:rFonts w:ascii="Muli" w:hAnsi="Muli"/>
        <w:i/>
        <w:iCs/>
        <w:sz w:val="16"/>
        <w:szCs w:val="16"/>
        <w:lang w:val="pt-BR"/>
      </w:rPr>
      <w:t xml:space="preserve"> 2ª parte, </w:t>
    </w:r>
    <w:r>
      <w:rPr>
        <w:rFonts w:ascii="Muli" w:hAnsi="Muli"/>
        <w:i/>
        <w:iCs/>
        <w:sz w:val="16"/>
        <w:szCs w:val="16"/>
        <w:lang w:val="pt-BR"/>
      </w:rPr>
      <w:t>23</w:t>
    </w:r>
    <w:r w:rsidRPr="004947BA">
      <w:rPr>
        <w:rFonts w:ascii="Muli" w:hAnsi="Muli"/>
        <w:i/>
        <w:iCs/>
        <w:sz w:val="16"/>
        <w:szCs w:val="16"/>
        <w:lang w:val="pt-BR"/>
      </w:rPr>
      <w:t>-0</w:t>
    </w:r>
    <w:r>
      <w:rPr>
        <w:rFonts w:ascii="Muli" w:hAnsi="Muli"/>
        <w:i/>
        <w:iCs/>
        <w:sz w:val="16"/>
        <w:szCs w:val="16"/>
        <w:lang w:val="pt-BR"/>
      </w:rPr>
      <w:t>6</w:t>
    </w:r>
    <w:r w:rsidRPr="004947BA">
      <w:rPr>
        <w:rFonts w:ascii="Muli" w:hAnsi="Muli"/>
        <w:i/>
        <w:iCs/>
        <w:sz w:val="16"/>
        <w:szCs w:val="16"/>
        <w:lang w:val="pt-BR"/>
      </w:rPr>
      <w:t>-202</w:t>
    </w:r>
    <w:r>
      <w:rPr>
        <w:rFonts w:ascii="Muli" w:hAnsi="Muli"/>
        <w:i/>
        <w:iCs/>
        <w:sz w:val="16"/>
        <w:szCs w:val="16"/>
        <w:lang w:val="pt-BR"/>
      </w:rPr>
      <w:t>3</w:t>
    </w:r>
  </w:p>
  <w:p w14:paraId="322ED02E" w14:textId="389C3CCE" w:rsidR="00080B5A" w:rsidRPr="00354AFA" w:rsidRDefault="00354AFA" w:rsidP="00354AFA">
    <w:pPr>
      <w:pStyle w:val="Encabezado"/>
      <w:tabs>
        <w:tab w:val="clear" w:pos="4419"/>
        <w:tab w:val="clear" w:pos="8838"/>
        <w:tab w:val="left" w:pos="6675"/>
      </w:tabs>
      <w:ind w:firstLine="708"/>
      <w:rPr>
        <w:lang w:val="pt-BR"/>
      </w:rPr>
    </w:pPr>
    <w:r w:rsidRPr="00354AFA">
      <w:rPr>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00D2"/>
    <w:multiLevelType w:val="hybridMultilevel"/>
    <w:tmpl w:val="8FD458EE"/>
    <w:lvl w:ilvl="0" w:tplc="BA829A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2F5930"/>
    <w:multiLevelType w:val="hybridMultilevel"/>
    <w:tmpl w:val="38CC533C"/>
    <w:lvl w:ilvl="0" w:tplc="36B6707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2244FA"/>
    <w:multiLevelType w:val="hybridMultilevel"/>
    <w:tmpl w:val="5CF23F6C"/>
    <w:lvl w:ilvl="0" w:tplc="2B4C834C">
      <w:start w:val="1"/>
      <w:numFmt w:val="upperRoman"/>
      <w:lvlText w:val="%1."/>
      <w:lvlJc w:val="left"/>
      <w:pPr>
        <w:ind w:left="821" w:hanging="720"/>
      </w:pPr>
      <w:rPr>
        <w:rFonts w:hint="default"/>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3" w15:restartNumberingAfterBreak="0">
    <w:nsid w:val="0BB85433"/>
    <w:multiLevelType w:val="hybridMultilevel"/>
    <w:tmpl w:val="576C471A"/>
    <w:lvl w:ilvl="0" w:tplc="D21655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244705"/>
    <w:multiLevelType w:val="hybridMultilevel"/>
    <w:tmpl w:val="86F87E8E"/>
    <w:lvl w:ilvl="0" w:tplc="8C1A696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A302A3"/>
    <w:multiLevelType w:val="hybridMultilevel"/>
    <w:tmpl w:val="7366AF94"/>
    <w:lvl w:ilvl="0" w:tplc="900A66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06486"/>
    <w:multiLevelType w:val="hybridMultilevel"/>
    <w:tmpl w:val="DC52B3C4"/>
    <w:lvl w:ilvl="0" w:tplc="347266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CF030D"/>
    <w:multiLevelType w:val="hybridMultilevel"/>
    <w:tmpl w:val="CF0A3D66"/>
    <w:lvl w:ilvl="0" w:tplc="C3669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4529E"/>
    <w:multiLevelType w:val="hybridMultilevel"/>
    <w:tmpl w:val="AE688052"/>
    <w:lvl w:ilvl="0" w:tplc="ABF4528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3035DF3"/>
    <w:multiLevelType w:val="hybridMultilevel"/>
    <w:tmpl w:val="2F36AA3C"/>
    <w:lvl w:ilvl="0" w:tplc="F72022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067F63"/>
    <w:multiLevelType w:val="hybridMultilevel"/>
    <w:tmpl w:val="8800DB64"/>
    <w:lvl w:ilvl="0" w:tplc="A18CE5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DA5CB8"/>
    <w:multiLevelType w:val="hybridMultilevel"/>
    <w:tmpl w:val="AC3E586A"/>
    <w:lvl w:ilvl="0" w:tplc="017C2D7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9056C7E"/>
    <w:multiLevelType w:val="hybridMultilevel"/>
    <w:tmpl w:val="2990D674"/>
    <w:lvl w:ilvl="0" w:tplc="E0BC29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82248"/>
    <w:multiLevelType w:val="hybridMultilevel"/>
    <w:tmpl w:val="B658E52C"/>
    <w:lvl w:ilvl="0" w:tplc="209087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0E448E"/>
    <w:multiLevelType w:val="hybridMultilevel"/>
    <w:tmpl w:val="AB08F11A"/>
    <w:lvl w:ilvl="0" w:tplc="401E4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FA11CD"/>
    <w:multiLevelType w:val="hybridMultilevel"/>
    <w:tmpl w:val="7994A49A"/>
    <w:lvl w:ilvl="0" w:tplc="1DB2B5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F23036"/>
    <w:multiLevelType w:val="hybridMultilevel"/>
    <w:tmpl w:val="3A1EF256"/>
    <w:lvl w:ilvl="0" w:tplc="13CA84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6F462E"/>
    <w:multiLevelType w:val="hybridMultilevel"/>
    <w:tmpl w:val="44EC73B2"/>
    <w:lvl w:ilvl="0" w:tplc="F46ECE8A">
      <w:start w:val="1"/>
      <w:numFmt w:val="upperRoman"/>
      <w:lvlText w:val="%1."/>
      <w:lvlJc w:val="left"/>
      <w:pPr>
        <w:ind w:left="267" w:hanging="167"/>
      </w:pPr>
      <w:rPr>
        <w:rFonts w:ascii="Calibri" w:eastAsia="Calibri" w:hAnsi="Calibri" w:cs="Calibri" w:hint="default"/>
        <w:b/>
        <w:bCs/>
        <w:w w:val="99"/>
        <w:sz w:val="22"/>
        <w:szCs w:val="22"/>
        <w:lang w:val="es-ES" w:eastAsia="en-US" w:bidi="ar-SA"/>
      </w:rPr>
    </w:lvl>
    <w:lvl w:ilvl="1" w:tplc="0BF87834">
      <w:numFmt w:val="bullet"/>
      <w:lvlText w:val="•"/>
      <w:lvlJc w:val="left"/>
      <w:pPr>
        <w:ind w:left="1140" w:hanging="167"/>
      </w:pPr>
      <w:rPr>
        <w:rFonts w:hint="default"/>
        <w:lang w:val="es-ES" w:eastAsia="en-US" w:bidi="ar-SA"/>
      </w:rPr>
    </w:lvl>
    <w:lvl w:ilvl="2" w:tplc="CDB64CBE">
      <w:numFmt w:val="bullet"/>
      <w:lvlText w:val="•"/>
      <w:lvlJc w:val="left"/>
      <w:pPr>
        <w:ind w:left="2020" w:hanging="167"/>
      </w:pPr>
      <w:rPr>
        <w:rFonts w:hint="default"/>
        <w:lang w:val="es-ES" w:eastAsia="en-US" w:bidi="ar-SA"/>
      </w:rPr>
    </w:lvl>
    <w:lvl w:ilvl="3" w:tplc="681697A2">
      <w:numFmt w:val="bullet"/>
      <w:lvlText w:val="•"/>
      <w:lvlJc w:val="left"/>
      <w:pPr>
        <w:ind w:left="2900" w:hanging="167"/>
      </w:pPr>
      <w:rPr>
        <w:rFonts w:hint="default"/>
        <w:lang w:val="es-ES" w:eastAsia="en-US" w:bidi="ar-SA"/>
      </w:rPr>
    </w:lvl>
    <w:lvl w:ilvl="4" w:tplc="ACA25EF0">
      <w:numFmt w:val="bullet"/>
      <w:lvlText w:val="•"/>
      <w:lvlJc w:val="left"/>
      <w:pPr>
        <w:ind w:left="3780" w:hanging="167"/>
      </w:pPr>
      <w:rPr>
        <w:rFonts w:hint="default"/>
        <w:lang w:val="es-ES" w:eastAsia="en-US" w:bidi="ar-SA"/>
      </w:rPr>
    </w:lvl>
    <w:lvl w:ilvl="5" w:tplc="7A0E122E">
      <w:numFmt w:val="bullet"/>
      <w:lvlText w:val="•"/>
      <w:lvlJc w:val="left"/>
      <w:pPr>
        <w:ind w:left="4660" w:hanging="167"/>
      </w:pPr>
      <w:rPr>
        <w:rFonts w:hint="default"/>
        <w:lang w:val="es-ES" w:eastAsia="en-US" w:bidi="ar-SA"/>
      </w:rPr>
    </w:lvl>
    <w:lvl w:ilvl="6" w:tplc="D92608E0">
      <w:numFmt w:val="bullet"/>
      <w:lvlText w:val="•"/>
      <w:lvlJc w:val="left"/>
      <w:pPr>
        <w:ind w:left="5540" w:hanging="167"/>
      </w:pPr>
      <w:rPr>
        <w:rFonts w:hint="default"/>
        <w:lang w:val="es-ES" w:eastAsia="en-US" w:bidi="ar-SA"/>
      </w:rPr>
    </w:lvl>
    <w:lvl w:ilvl="7" w:tplc="BFAEFC76">
      <w:numFmt w:val="bullet"/>
      <w:lvlText w:val="•"/>
      <w:lvlJc w:val="left"/>
      <w:pPr>
        <w:ind w:left="6420" w:hanging="167"/>
      </w:pPr>
      <w:rPr>
        <w:rFonts w:hint="default"/>
        <w:lang w:val="es-ES" w:eastAsia="en-US" w:bidi="ar-SA"/>
      </w:rPr>
    </w:lvl>
    <w:lvl w:ilvl="8" w:tplc="EB5EF7D8">
      <w:numFmt w:val="bullet"/>
      <w:lvlText w:val="•"/>
      <w:lvlJc w:val="left"/>
      <w:pPr>
        <w:ind w:left="7300" w:hanging="167"/>
      </w:pPr>
      <w:rPr>
        <w:rFonts w:hint="default"/>
        <w:lang w:val="es-ES" w:eastAsia="en-US" w:bidi="ar-SA"/>
      </w:rPr>
    </w:lvl>
  </w:abstractNum>
  <w:abstractNum w:abstractNumId="18" w15:restartNumberingAfterBreak="0">
    <w:nsid w:val="4EE91577"/>
    <w:multiLevelType w:val="hybridMultilevel"/>
    <w:tmpl w:val="6602C1B8"/>
    <w:lvl w:ilvl="0" w:tplc="EBE40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46270F"/>
    <w:multiLevelType w:val="hybridMultilevel"/>
    <w:tmpl w:val="09881882"/>
    <w:lvl w:ilvl="0" w:tplc="E6D8AC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0649C8"/>
    <w:multiLevelType w:val="hybridMultilevel"/>
    <w:tmpl w:val="2A567518"/>
    <w:lvl w:ilvl="0" w:tplc="059C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4D4575"/>
    <w:multiLevelType w:val="hybridMultilevel"/>
    <w:tmpl w:val="97AC07B8"/>
    <w:lvl w:ilvl="0" w:tplc="8B688508">
      <w:start w:val="1"/>
      <w:numFmt w:val="upperRoman"/>
      <w:lvlText w:val="%1."/>
      <w:lvlJc w:val="left"/>
      <w:pPr>
        <w:ind w:left="101" w:hanging="171"/>
        <w:jc w:val="left"/>
      </w:pPr>
      <w:rPr>
        <w:rFonts w:ascii="Calibri" w:eastAsia="Calibri" w:hAnsi="Calibri" w:cs="Calibri" w:hint="default"/>
        <w:b/>
        <w:bCs/>
        <w:w w:val="99"/>
        <w:sz w:val="22"/>
        <w:szCs w:val="22"/>
        <w:lang w:val="es-ES" w:eastAsia="en-US" w:bidi="ar-SA"/>
      </w:rPr>
    </w:lvl>
    <w:lvl w:ilvl="1" w:tplc="20BAECD2">
      <w:numFmt w:val="bullet"/>
      <w:lvlText w:val="•"/>
      <w:lvlJc w:val="left"/>
      <w:pPr>
        <w:ind w:left="996" w:hanging="171"/>
      </w:pPr>
      <w:rPr>
        <w:rFonts w:hint="default"/>
        <w:lang w:val="es-ES" w:eastAsia="en-US" w:bidi="ar-SA"/>
      </w:rPr>
    </w:lvl>
    <w:lvl w:ilvl="2" w:tplc="E5F48078">
      <w:numFmt w:val="bullet"/>
      <w:lvlText w:val="•"/>
      <w:lvlJc w:val="left"/>
      <w:pPr>
        <w:ind w:left="1892" w:hanging="171"/>
      </w:pPr>
      <w:rPr>
        <w:rFonts w:hint="default"/>
        <w:lang w:val="es-ES" w:eastAsia="en-US" w:bidi="ar-SA"/>
      </w:rPr>
    </w:lvl>
    <w:lvl w:ilvl="3" w:tplc="DD6E6D00">
      <w:numFmt w:val="bullet"/>
      <w:lvlText w:val="•"/>
      <w:lvlJc w:val="left"/>
      <w:pPr>
        <w:ind w:left="2788" w:hanging="171"/>
      </w:pPr>
      <w:rPr>
        <w:rFonts w:hint="default"/>
        <w:lang w:val="es-ES" w:eastAsia="en-US" w:bidi="ar-SA"/>
      </w:rPr>
    </w:lvl>
    <w:lvl w:ilvl="4" w:tplc="164A8252">
      <w:numFmt w:val="bullet"/>
      <w:lvlText w:val="•"/>
      <w:lvlJc w:val="left"/>
      <w:pPr>
        <w:ind w:left="3684" w:hanging="171"/>
      </w:pPr>
      <w:rPr>
        <w:rFonts w:hint="default"/>
        <w:lang w:val="es-ES" w:eastAsia="en-US" w:bidi="ar-SA"/>
      </w:rPr>
    </w:lvl>
    <w:lvl w:ilvl="5" w:tplc="E7D0BE32">
      <w:numFmt w:val="bullet"/>
      <w:lvlText w:val="•"/>
      <w:lvlJc w:val="left"/>
      <w:pPr>
        <w:ind w:left="4580" w:hanging="171"/>
      </w:pPr>
      <w:rPr>
        <w:rFonts w:hint="default"/>
        <w:lang w:val="es-ES" w:eastAsia="en-US" w:bidi="ar-SA"/>
      </w:rPr>
    </w:lvl>
    <w:lvl w:ilvl="6" w:tplc="FFF2A3C0">
      <w:numFmt w:val="bullet"/>
      <w:lvlText w:val="•"/>
      <w:lvlJc w:val="left"/>
      <w:pPr>
        <w:ind w:left="5476" w:hanging="171"/>
      </w:pPr>
      <w:rPr>
        <w:rFonts w:hint="default"/>
        <w:lang w:val="es-ES" w:eastAsia="en-US" w:bidi="ar-SA"/>
      </w:rPr>
    </w:lvl>
    <w:lvl w:ilvl="7" w:tplc="A086CB22">
      <w:numFmt w:val="bullet"/>
      <w:lvlText w:val="•"/>
      <w:lvlJc w:val="left"/>
      <w:pPr>
        <w:ind w:left="6372" w:hanging="171"/>
      </w:pPr>
      <w:rPr>
        <w:rFonts w:hint="default"/>
        <w:lang w:val="es-ES" w:eastAsia="en-US" w:bidi="ar-SA"/>
      </w:rPr>
    </w:lvl>
    <w:lvl w:ilvl="8" w:tplc="7AA0AEDA">
      <w:numFmt w:val="bullet"/>
      <w:lvlText w:val="•"/>
      <w:lvlJc w:val="left"/>
      <w:pPr>
        <w:ind w:left="7268" w:hanging="171"/>
      </w:pPr>
      <w:rPr>
        <w:rFonts w:hint="default"/>
        <w:lang w:val="es-ES" w:eastAsia="en-US" w:bidi="ar-SA"/>
      </w:rPr>
    </w:lvl>
  </w:abstractNum>
  <w:abstractNum w:abstractNumId="22" w15:restartNumberingAfterBreak="0">
    <w:nsid w:val="563454B7"/>
    <w:multiLevelType w:val="hybridMultilevel"/>
    <w:tmpl w:val="5B9C0B0C"/>
    <w:lvl w:ilvl="0" w:tplc="AB50B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487309"/>
    <w:multiLevelType w:val="hybridMultilevel"/>
    <w:tmpl w:val="4172386C"/>
    <w:lvl w:ilvl="0" w:tplc="763AE9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4CA6E27"/>
    <w:multiLevelType w:val="hybridMultilevel"/>
    <w:tmpl w:val="1778C250"/>
    <w:lvl w:ilvl="0" w:tplc="E102A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1D6394"/>
    <w:multiLevelType w:val="hybridMultilevel"/>
    <w:tmpl w:val="0CC2B8C4"/>
    <w:lvl w:ilvl="0" w:tplc="1F928E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4B0D4E"/>
    <w:multiLevelType w:val="hybridMultilevel"/>
    <w:tmpl w:val="FFF058A6"/>
    <w:lvl w:ilvl="0" w:tplc="C03C5ED8">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CE5568"/>
    <w:multiLevelType w:val="hybridMultilevel"/>
    <w:tmpl w:val="8A404074"/>
    <w:lvl w:ilvl="0" w:tplc="10501E7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C43AA2"/>
    <w:multiLevelType w:val="hybridMultilevel"/>
    <w:tmpl w:val="AFD2BBA6"/>
    <w:lvl w:ilvl="0" w:tplc="35CC2D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066248"/>
    <w:multiLevelType w:val="hybridMultilevel"/>
    <w:tmpl w:val="90AECD1E"/>
    <w:lvl w:ilvl="0" w:tplc="A41A01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2E361A"/>
    <w:multiLevelType w:val="hybridMultilevel"/>
    <w:tmpl w:val="45147524"/>
    <w:lvl w:ilvl="0" w:tplc="B34CF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3902CB"/>
    <w:multiLevelType w:val="hybridMultilevel"/>
    <w:tmpl w:val="840C3F94"/>
    <w:lvl w:ilvl="0" w:tplc="80D28934">
      <w:start w:val="1"/>
      <w:numFmt w:val="upperRoman"/>
      <w:lvlText w:val="%1."/>
      <w:lvlJc w:val="left"/>
      <w:pPr>
        <w:ind w:left="101" w:hanging="166"/>
        <w:jc w:val="left"/>
      </w:pPr>
      <w:rPr>
        <w:rFonts w:ascii="Calibri" w:eastAsia="Calibri" w:hAnsi="Calibri" w:cs="Calibri" w:hint="default"/>
        <w:b/>
        <w:bCs/>
        <w:w w:val="99"/>
        <w:sz w:val="22"/>
        <w:szCs w:val="22"/>
        <w:lang w:val="es-ES" w:eastAsia="en-US" w:bidi="ar-SA"/>
      </w:rPr>
    </w:lvl>
    <w:lvl w:ilvl="1" w:tplc="26C833AE">
      <w:numFmt w:val="bullet"/>
      <w:lvlText w:val="•"/>
      <w:lvlJc w:val="left"/>
      <w:pPr>
        <w:ind w:left="996" w:hanging="166"/>
      </w:pPr>
      <w:rPr>
        <w:rFonts w:hint="default"/>
        <w:lang w:val="es-ES" w:eastAsia="en-US" w:bidi="ar-SA"/>
      </w:rPr>
    </w:lvl>
    <w:lvl w:ilvl="2" w:tplc="1514EED2">
      <w:numFmt w:val="bullet"/>
      <w:lvlText w:val="•"/>
      <w:lvlJc w:val="left"/>
      <w:pPr>
        <w:ind w:left="1892" w:hanging="166"/>
      </w:pPr>
      <w:rPr>
        <w:rFonts w:hint="default"/>
        <w:lang w:val="es-ES" w:eastAsia="en-US" w:bidi="ar-SA"/>
      </w:rPr>
    </w:lvl>
    <w:lvl w:ilvl="3" w:tplc="95B0262E">
      <w:numFmt w:val="bullet"/>
      <w:lvlText w:val="•"/>
      <w:lvlJc w:val="left"/>
      <w:pPr>
        <w:ind w:left="2788" w:hanging="166"/>
      </w:pPr>
      <w:rPr>
        <w:rFonts w:hint="default"/>
        <w:lang w:val="es-ES" w:eastAsia="en-US" w:bidi="ar-SA"/>
      </w:rPr>
    </w:lvl>
    <w:lvl w:ilvl="4" w:tplc="3D78B6AE">
      <w:numFmt w:val="bullet"/>
      <w:lvlText w:val="•"/>
      <w:lvlJc w:val="left"/>
      <w:pPr>
        <w:ind w:left="3684" w:hanging="166"/>
      </w:pPr>
      <w:rPr>
        <w:rFonts w:hint="default"/>
        <w:lang w:val="es-ES" w:eastAsia="en-US" w:bidi="ar-SA"/>
      </w:rPr>
    </w:lvl>
    <w:lvl w:ilvl="5" w:tplc="A3683424">
      <w:numFmt w:val="bullet"/>
      <w:lvlText w:val="•"/>
      <w:lvlJc w:val="left"/>
      <w:pPr>
        <w:ind w:left="4580" w:hanging="166"/>
      </w:pPr>
      <w:rPr>
        <w:rFonts w:hint="default"/>
        <w:lang w:val="es-ES" w:eastAsia="en-US" w:bidi="ar-SA"/>
      </w:rPr>
    </w:lvl>
    <w:lvl w:ilvl="6" w:tplc="CDB66420">
      <w:numFmt w:val="bullet"/>
      <w:lvlText w:val="•"/>
      <w:lvlJc w:val="left"/>
      <w:pPr>
        <w:ind w:left="5476" w:hanging="166"/>
      </w:pPr>
      <w:rPr>
        <w:rFonts w:hint="default"/>
        <w:lang w:val="es-ES" w:eastAsia="en-US" w:bidi="ar-SA"/>
      </w:rPr>
    </w:lvl>
    <w:lvl w:ilvl="7" w:tplc="A55A0AC2">
      <w:numFmt w:val="bullet"/>
      <w:lvlText w:val="•"/>
      <w:lvlJc w:val="left"/>
      <w:pPr>
        <w:ind w:left="6372" w:hanging="166"/>
      </w:pPr>
      <w:rPr>
        <w:rFonts w:hint="default"/>
        <w:lang w:val="es-ES" w:eastAsia="en-US" w:bidi="ar-SA"/>
      </w:rPr>
    </w:lvl>
    <w:lvl w:ilvl="8" w:tplc="03B22C0E">
      <w:numFmt w:val="bullet"/>
      <w:lvlText w:val="•"/>
      <w:lvlJc w:val="left"/>
      <w:pPr>
        <w:ind w:left="7268" w:hanging="166"/>
      </w:pPr>
      <w:rPr>
        <w:rFonts w:hint="default"/>
        <w:lang w:val="es-ES" w:eastAsia="en-US" w:bidi="ar-SA"/>
      </w:rPr>
    </w:lvl>
  </w:abstractNum>
  <w:abstractNum w:abstractNumId="32" w15:restartNumberingAfterBreak="0">
    <w:nsid w:val="7C10458D"/>
    <w:multiLevelType w:val="hybridMultilevel"/>
    <w:tmpl w:val="3D98549A"/>
    <w:lvl w:ilvl="0" w:tplc="FC40AA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5F2E20"/>
    <w:multiLevelType w:val="hybridMultilevel"/>
    <w:tmpl w:val="147888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3292385">
    <w:abstractNumId w:val="19"/>
  </w:num>
  <w:num w:numId="2" w16cid:durableId="2006666599">
    <w:abstractNumId w:val="12"/>
  </w:num>
  <w:num w:numId="3" w16cid:durableId="641270750">
    <w:abstractNumId w:val="32"/>
  </w:num>
  <w:num w:numId="4" w16cid:durableId="1411390111">
    <w:abstractNumId w:val="6"/>
  </w:num>
  <w:num w:numId="5" w16cid:durableId="1763988424">
    <w:abstractNumId w:val="30"/>
  </w:num>
  <w:num w:numId="6" w16cid:durableId="990252315">
    <w:abstractNumId w:val="15"/>
  </w:num>
  <w:num w:numId="7" w16cid:durableId="1763180955">
    <w:abstractNumId w:val="17"/>
  </w:num>
  <w:num w:numId="8" w16cid:durableId="1366521597">
    <w:abstractNumId w:val="0"/>
  </w:num>
  <w:num w:numId="9" w16cid:durableId="2130781973">
    <w:abstractNumId w:val="2"/>
  </w:num>
  <w:num w:numId="10" w16cid:durableId="926770304">
    <w:abstractNumId w:val="21"/>
  </w:num>
  <w:num w:numId="11" w16cid:durableId="2090808152">
    <w:abstractNumId w:val="31"/>
  </w:num>
  <w:num w:numId="12" w16cid:durableId="1486120949">
    <w:abstractNumId w:val="3"/>
  </w:num>
  <w:num w:numId="13" w16cid:durableId="1655455191">
    <w:abstractNumId w:val="25"/>
  </w:num>
  <w:num w:numId="14" w16cid:durableId="1844272283">
    <w:abstractNumId w:val="18"/>
  </w:num>
  <w:num w:numId="15" w16cid:durableId="2011642222">
    <w:abstractNumId w:val="9"/>
  </w:num>
  <w:num w:numId="16" w16cid:durableId="1208302422">
    <w:abstractNumId w:val="20"/>
  </w:num>
  <w:num w:numId="17" w16cid:durableId="868492103">
    <w:abstractNumId w:val="13"/>
  </w:num>
  <w:num w:numId="18" w16cid:durableId="258567654">
    <w:abstractNumId w:val="22"/>
  </w:num>
  <w:num w:numId="19" w16cid:durableId="1517619966">
    <w:abstractNumId w:val="7"/>
  </w:num>
  <w:num w:numId="20" w16cid:durableId="1345286003">
    <w:abstractNumId w:val="29"/>
  </w:num>
  <w:num w:numId="21" w16cid:durableId="1951862876">
    <w:abstractNumId w:val="10"/>
  </w:num>
  <w:num w:numId="22" w16cid:durableId="1076365762">
    <w:abstractNumId w:val="28"/>
  </w:num>
  <w:num w:numId="23" w16cid:durableId="1685131785">
    <w:abstractNumId w:val="14"/>
  </w:num>
  <w:num w:numId="24" w16cid:durableId="231356699">
    <w:abstractNumId w:val="24"/>
  </w:num>
  <w:num w:numId="25" w16cid:durableId="1654068228">
    <w:abstractNumId w:val="33"/>
  </w:num>
  <w:num w:numId="26" w16cid:durableId="1398089091">
    <w:abstractNumId w:val="23"/>
  </w:num>
  <w:num w:numId="27" w16cid:durableId="1855608614">
    <w:abstractNumId w:val="27"/>
  </w:num>
  <w:num w:numId="28" w16cid:durableId="1228029661">
    <w:abstractNumId w:val="26"/>
  </w:num>
  <w:num w:numId="29" w16cid:durableId="1239628678">
    <w:abstractNumId w:val="5"/>
  </w:num>
  <w:num w:numId="30" w16cid:durableId="853036123">
    <w:abstractNumId w:val="11"/>
  </w:num>
  <w:num w:numId="31" w16cid:durableId="482088087">
    <w:abstractNumId w:val="16"/>
  </w:num>
  <w:num w:numId="32" w16cid:durableId="1597327736">
    <w:abstractNumId w:val="8"/>
  </w:num>
  <w:num w:numId="33" w16cid:durableId="1684631059">
    <w:abstractNumId w:val="1"/>
  </w:num>
  <w:num w:numId="34" w16cid:durableId="168986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B1"/>
    <w:rsid w:val="00006BAC"/>
    <w:rsid w:val="00007885"/>
    <w:rsid w:val="000130B0"/>
    <w:rsid w:val="000201DF"/>
    <w:rsid w:val="000326AC"/>
    <w:rsid w:val="000414C0"/>
    <w:rsid w:val="00052875"/>
    <w:rsid w:val="00080B5A"/>
    <w:rsid w:val="00083DB9"/>
    <w:rsid w:val="0009145A"/>
    <w:rsid w:val="00094BE1"/>
    <w:rsid w:val="000A3FB1"/>
    <w:rsid w:val="000B4C8D"/>
    <w:rsid w:val="000B4DCF"/>
    <w:rsid w:val="000C06D8"/>
    <w:rsid w:val="000C5A75"/>
    <w:rsid w:val="000E4F77"/>
    <w:rsid w:val="000F2FD6"/>
    <w:rsid w:val="001013EC"/>
    <w:rsid w:val="00111A42"/>
    <w:rsid w:val="0011352E"/>
    <w:rsid w:val="00120218"/>
    <w:rsid w:val="0013571D"/>
    <w:rsid w:val="00165328"/>
    <w:rsid w:val="00193BF6"/>
    <w:rsid w:val="001C5AF9"/>
    <w:rsid w:val="001C6E16"/>
    <w:rsid w:val="001E2573"/>
    <w:rsid w:val="001F26A8"/>
    <w:rsid w:val="001F2B7F"/>
    <w:rsid w:val="0020799F"/>
    <w:rsid w:val="00212CFB"/>
    <w:rsid w:val="00213420"/>
    <w:rsid w:val="00221525"/>
    <w:rsid w:val="00232ED0"/>
    <w:rsid w:val="00233FDE"/>
    <w:rsid w:val="00235C71"/>
    <w:rsid w:val="00236936"/>
    <w:rsid w:val="00244500"/>
    <w:rsid w:val="002445D8"/>
    <w:rsid w:val="00262B16"/>
    <w:rsid w:val="00264671"/>
    <w:rsid w:val="002744EA"/>
    <w:rsid w:val="002802C9"/>
    <w:rsid w:val="00281348"/>
    <w:rsid w:val="00286204"/>
    <w:rsid w:val="00292B52"/>
    <w:rsid w:val="002A7CFF"/>
    <w:rsid w:val="002B52BC"/>
    <w:rsid w:val="002C407B"/>
    <w:rsid w:val="002C7B25"/>
    <w:rsid w:val="002E08AB"/>
    <w:rsid w:val="002E1A76"/>
    <w:rsid w:val="002E5A54"/>
    <w:rsid w:val="002F02B6"/>
    <w:rsid w:val="003071C8"/>
    <w:rsid w:val="003120CB"/>
    <w:rsid w:val="00314383"/>
    <w:rsid w:val="003166AF"/>
    <w:rsid w:val="00320020"/>
    <w:rsid w:val="00321968"/>
    <w:rsid w:val="00344CB9"/>
    <w:rsid w:val="00345C05"/>
    <w:rsid w:val="00345FB9"/>
    <w:rsid w:val="003524A2"/>
    <w:rsid w:val="00354AFA"/>
    <w:rsid w:val="00363AD0"/>
    <w:rsid w:val="003764C3"/>
    <w:rsid w:val="0038239B"/>
    <w:rsid w:val="003843B3"/>
    <w:rsid w:val="0039129E"/>
    <w:rsid w:val="003950A1"/>
    <w:rsid w:val="003B0A7E"/>
    <w:rsid w:val="003B7120"/>
    <w:rsid w:val="003C4262"/>
    <w:rsid w:val="003C4B5E"/>
    <w:rsid w:val="003E086F"/>
    <w:rsid w:val="003E2CAF"/>
    <w:rsid w:val="003E52EF"/>
    <w:rsid w:val="003F22B9"/>
    <w:rsid w:val="00400824"/>
    <w:rsid w:val="0041100E"/>
    <w:rsid w:val="00414B15"/>
    <w:rsid w:val="00432AFD"/>
    <w:rsid w:val="0043787C"/>
    <w:rsid w:val="00441C91"/>
    <w:rsid w:val="00454C78"/>
    <w:rsid w:val="0047261C"/>
    <w:rsid w:val="00472F94"/>
    <w:rsid w:val="00473EC1"/>
    <w:rsid w:val="00475701"/>
    <w:rsid w:val="00485554"/>
    <w:rsid w:val="004A31B9"/>
    <w:rsid w:val="004C1918"/>
    <w:rsid w:val="004F0B3B"/>
    <w:rsid w:val="004F5D88"/>
    <w:rsid w:val="00504FF7"/>
    <w:rsid w:val="005423FF"/>
    <w:rsid w:val="00542C98"/>
    <w:rsid w:val="0054326A"/>
    <w:rsid w:val="00543E46"/>
    <w:rsid w:val="00543F5E"/>
    <w:rsid w:val="00553442"/>
    <w:rsid w:val="00555E12"/>
    <w:rsid w:val="0056061D"/>
    <w:rsid w:val="005745B2"/>
    <w:rsid w:val="00581714"/>
    <w:rsid w:val="00595FDB"/>
    <w:rsid w:val="0059685A"/>
    <w:rsid w:val="005B54B1"/>
    <w:rsid w:val="005D01EC"/>
    <w:rsid w:val="005D0A1E"/>
    <w:rsid w:val="005E04A3"/>
    <w:rsid w:val="005F7072"/>
    <w:rsid w:val="00601D57"/>
    <w:rsid w:val="006140DC"/>
    <w:rsid w:val="006262B1"/>
    <w:rsid w:val="00637EAA"/>
    <w:rsid w:val="00651C1D"/>
    <w:rsid w:val="006629BA"/>
    <w:rsid w:val="00670BE9"/>
    <w:rsid w:val="00687D75"/>
    <w:rsid w:val="00694C9C"/>
    <w:rsid w:val="0069673C"/>
    <w:rsid w:val="006A02A0"/>
    <w:rsid w:val="006B3EFE"/>
    <w:rsid w:val="006B6D85"/>
    <w:rsid w:val="006C56C6"/>
    <w:rsid w:val="006E610F"/>
    <w:rsid w:val="007231A5"/>
    <w:rsid w:val="007256DA"/>
    <w:rsid w:val="00756804"/>
    <w:rsid w:val="00774B5B"/>
    <w:rsid w:val="007762CC"/>
    <w:rsid w:val="00794906"/>
    <w:rsid w:val="007B19D1"/>
    <w:rsid w:val="007B6681"/>
    <w:rsid w:val="007C40D5"/>
    <w:rsid w:val="007C7C41"/>
    <w:rsid w:val="007D3C72"/>
    <w:rsid w:val="007E0F7B"/>
    <w:rsid w:val="007E288B"/>
    <w:rsid w:val="007E5E11"/>
    <w:rsid w:val="00802075"/>
    <w:rsid w:val="00814935"/>
    <w:rsid w:val="008153C1"/>
    <w:rsid w:val="00815FE8"/>
    <w:rsid w:val="00820B63"/>
    <w:rsid w:val="0083244E"/>
    <w:rsid w:val="008413C4"/>
    <w:rsid w:val="00855FD4"/>
    <w:rsid w:val="0086032A"/>
    <w:rsid w:val="0086325D"/>
    <w:rsid w:val="008747C0"/>
    <w:rsid w:val="0088761B"/>
    <w:rsid w:val="00897FB8"/>
    <w:rsid w:val="008F6F02"/>
    <w:rsid w:val="00902792"/>
    <w:rsid w:val="00911622"/>
    <w:rsid w:val="00921E6A"/>
    <w:rsid w:val="009417BF"/>
    <w:rsid w:val="00946F30"/>
    <w:rsid w:val="0095684D"/>
    <w:rsid w:val="009569F5"/>
    <w:rsid w:val="00963B93"/>
    <w:rsid w:val="009671CD"/>
    <w:rsid w:val="00971B11"/>
    <w:rsid w:val="009A54F5"/>
    <w:rsid w:val="009B1ABF"/>
    <w:rsid w:val="009B27AF"/>
    <w:rsid w:val="009B58BA"/>
    <w:rsid w:val="009B7D35"/>
    <w:rsid w:val="009C774F"/>
    <w:rsid w:val="009E2487"/>
    <w:rsid w:val="009F3865"/>
    <w:rsid w:val="009F3FD0"/>
    <w:rsid w:val="00A15E11"/>
    <w:rsid w:val="00A170EF"/>
    <w:rsid w:val="00A21C8F"/>
    <w:rsid w:val="00A264F2"/>
    <w:rsid w:val="00A32589"/>
    <w:rsid w:val="00A33BDE"/>
    <w:rsid w:val="00A35521"/>
    <w:rsid w:val="00A36007"/>
    <w:rsid w:val="00A40466"/>
    <w:rsid w:val="00A61A58"/>
    <w:rsid w:val="00A86C5C"/>
    <w:rsid w:val="00A94625"/>
    <w:rsid w:val="00A959C8"/>
    <w:rsid w:val="00A95F36"/>
    <w:rsid w:val="00A966C0"/>
    <w:rsid w:val="00AA1013"/>
    <w:rsid w:val="00AB2565"/>
    <w:rsid w:val="00AB3DD1"/>
    <w:rsid w:val="00B04644"/>
    <w:rsid w:val="00B04F4F"/>
    <w:rsid w:val="00B070E8"/>
    <w:rsid w:val="00B2118A"/>
    <w:rsid w:val="00B22B45"/>
    <w:rsid w:val="00B2472C"/>
    <w:rsid w:val="00B5314F"/>
    <w:rsid w:val="00B53AEF"/>
    <w:rsid w:val="00B6387A"/>
    <w:rsid w:val="00B65E51"/>
    <w:rsid w:val="00B90776"/>
    <w:rsid w:val="00B907D8"/>
    <w:rsid w:val="00B96D6E"/>
    <w:rsid w:val="00BA08D9"/>
    <w:rsid w:val="00BA3B69"/>
    <w:rsid w:val="00BB45A6"/>
    <w:rsid w:val="00BD303E"/>
    <w:rsid w:val="00BD4182"/>
    <w:rsid w:val="00BF6260"/>
    <w:rsid w:val="00C045B5"/>
    <w:rsid w:val="00C10C2B"/>
    <w:rsid w:val="00C17DFD"/>
    <w:rsid w:val="00C23385"/>
    <w:rsid w:val="00C336F3"/>
    <w:rsid w:val="00C35F03"/>
    <w:rsid w:val="00C403C6"/>
    <w:rsid w:val="00C465DF"/>
    <w:rsid w:val="00C604DF"/>
    <w:rsid w:val="00C73D7A"/>
    <w:rsid w:val="00C7428E"/>
    <w:rsid w:val="00C87975"/>
    <w:rsid w:val="00CB011C"/>
    <w:rsid w:val="00CC01BA"/>
    <w:rsid w:val="00CC7046"/>
    <w:rsid w:val="00CD2102"/>
    <w:rsid w:val="00CE18C1"/>
    <w:rsid w:val="00CE5866"/>
    <w:rsid w:val="00CE6E1B"/>
    <w:rsid w:val="00CF5E4E"/>
    <w:rsid w:val="00CF619D"/>
    <w:rsid w:val="00D02D9A"/>
    <w:rsid w:val="00D15254"/>
    <w:rsid w:val="00D2534D"/>
    <w:rsid w:val="00D26A2A"/>
    <w:rsid w:val="00D3542E"/>
    <w:rsid w:val="00D3715E"/>
    <w:rsid w:val="00D40E5B"/>
    <w:rsid w:val="00D45BA7"/>
    <w:rsid w:val="00D5332C"/>
    <w:rsid w:val="00D647C5"/>
    <w:rsid w:val="00D7037D"/>
    <w:rsid w:val="00D7082B"/>
    <w:rsid w:val="00D772F6"/>
    <w:rsid w:val="00D81C67"/>
    <w:rsid w:val="00D8765B"/>
    <w:rsid w:val="00D93018"/>
    <w:rsid w:val="00D97E14"/>
    <w:rsid w:val="00DA0832"/>
    <w:rsid w:val="00DC3A49"/>
    <w:rsid w:val="00DD44C5"/>
    <w:rsid w:val="00DE6123"/>
    <w:rsid w:val="00E27C36"/>
    <w:rsid w:val="00E3020E"/>
    <w:rsid w:val="00E40BFE"/>
    <w:rsid w:val="00E52464"/>
    <w:rsid w:val="00E55465"/>
    <w:rsid w:val="00E70411"/>
    <w:rsid w:val="00E72489"/>
    <w:rsid w:val="00E72EEE"/>
    <w:rsid w:val="00E869E8"/>
    <w:rsid w:val="00EA3B0F"/>
    <w:rsid w:val="00EB5A6B"/>
    <w:rsid w:val="00EC5D45"/>
    <w:rsid w:val="00EC688F"/>
    <w:rsid w:val="00ED1756"/>
    <w:rsid w:val="00ED66F4"/>
    <w:rsid w:val="00EE6DE9"/>
    <w:rsid w:val="00EF2BF5"/>
    <w:rsid w:val="00F05246"/>
    <w:rsid w:val="00F20AF1"/>
    <w:rsid w:val="00F4491D"/>
    <w:rsid w:val="00F47D2F"/>
    <w:rsid w:val="00F60330"/>
    <w:rsid w:val="00F73B9D"/>
    <w:rsid w:val="00F843F0"/>
    <w:rsid w:val="00FA29FD"/>
    <w:rsid w:val="00FB646B"/>
    <w:rsid w:val="00FC348D"/>
    <w:rsid w:val="00FC763A"/>
    <w:rsid w:val="00FD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6F02"/>
  <w15:chartTrackingRefBased/>
  <w15:docId w15:val="{729C1053-BC44-4A22-8143-37BB54F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0B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0B5A"/>
  </w:style>
  <w:style w:type="paragraph" w:styleId="Piedepgina">
    <w:name w:val="footer"/>
    <w:basedOn w:val="Normal"/>
    <w:link w:val="PiedepginaCar"/>
    <w:uiPriority w:val="99"/>
    <w:unhideWhenUsed/>
    <w:rsid w:val="00080B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0B5A"/>
  </w:style>
  <w:style w:type="paragraph" w:styleId="Prrafodelista">
    <w:name w:val="List Paragraph"/>
    <w:basedOn w:val="Normal"/>
    <w:uiPriority w:val="1"/>
    <w:qFormat/>
    <w:rsid w:val="00213420"/>
    <w:pPr>
      <w:ind w:left="720"/>
      <w:contextualSpacing/>
    </w:pPr>
  </w:style>
  <w:style w:type="paragraph" w:styleId="Textoindependiente">
    <w:name w:val="Body Text"/>
    <w:basedOn w:val="Normal"/>
    <w:link w:val="TextoindependienteCar"/>
    <w:uiPriority w:val="1"/>
    <w:qFormat/>
    <w:rsid w:val="002F02B6"/>
    <w:pPr>
      <w:widowControl w:val="0"/>
      <w:autoSpaceDE w:val="0"/>
      <w:autoSpaceDN w:val="0"/>
      <w:spacing w:before="159" w:after="0" w:line="240" w:lineRule="auto"/>
      <w:ind w:left="101"/>
      <w:jc w:val="both"/>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2F02B6"/>
    <w:rPr>
      <w:rFonts w:ascii="Calibri" w:eastAsia="Calibri" w:hAnsi="Calibri" w:cs="Calibri"/>
      <w:lang w:val="es-ES"/>
    </w:rPr>
  </w:style>
  <w:style w:type="character" w:styleId="Refdecomentario">
    <w:name w:val="annotation reference"/>
    <w:basedOn w:val="Fuentedeprrafopredeter"/>
    <w:uiPriority w:val="99"/>
    <w:semiHidden/>
    <w:unhideWhenUsed/>
    <w:rsid w:val="00D3715E"/>
    <w:rPr>
      <w:sz w:val="16"/>
      <w:szCs w:val="16"/>
    </w:rPr>
  </w:style>
  <w:style w:type="paragraph" w:styleId="Textocomentario">
    <w:name w:val="annotation text"/>
    <w:basedOn w:val="Normal"/>
    <w:link w:val="TextocomentarioCar"/>
    <w:uiPriority w:val="99"/>
    <w:semiHidden/>
    <w:unhideWhenUsed/>
    <w:rsid w:val="00D371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715E"/>
    <w:rPr>
      <w:sz w:val="20"/>
      <w:szCs w:val="20"/>
    </w:rPr>
  </w:style>
  <w:style w:type="paragraph" w:styleId="Asuntodelcomentario">
    <w:name w:val="annotation subject"/>
    <w:basedOn w:val="Textocomentario"/>
    <w:next w:val="Textocomentario"/>
    <w:link w:val="AsuntodelcomentarioCar"/>
    <w:uiPriority w:val="99"/>
    <w:semiHidden/>
    <w:unhideWhenUsed/>
    <w:rsid w:val="00D3715E"/>
    <w:rPr>
      <w:b/>
      <w:bCs/>
    </w:rPr>
  </w:style>
  <w:style w:type="character" w:customStyle="1" w:styleId="AsuntodelcomentarioCar">
    <w:name w:val="Asunto del comentario Car"/>
    <w:basedOn w:val="TextocomentarioCar"/>
    <w:link w:val="Asuntodelcomentario"/>
    <w:uiPriority w:val="99"/>
    <w:semiHidden/>
    <w:rsid w:val="00D3715E"/>
    <w:rPr>
      <w:b/>
      <w:bCs/>
      <w:sz w:val="20"/>
      <w:szCs w:val="20"/>
    </w:rPr>
  </w:style>
  <w:style w:type="paragraph" w:styleId="Revisin">
    <w:name w:val="Revision"/>
    <w:hidden/>
    <w:uiPriority w:val="99"/>
    <w:semiHidden/>
    <w:rsid w:val="00A95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5320</Words>
  <Characters>29260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Ejecutiva Sistema Estatal Anticorrupción</dc:creator>
  <cp:keywords/>
  <dc:description/>
  <cp:lastModifiedBy>Coordinaciones SESEA</cp:lastModifiedBy>
  <cp:revision>3</cp:revision>
  <cp:lastPrinted>2024-06-13T18:02:00Z</cp:lastPrinted>
  <dcterms:created xsi:type="dcterms:W3CDTF">2024-06-13T18:02:00Z</dcterms:created>
  <dcterms:modified xsi:type="dcterms:W3CDTF">2024-06-13T18:02:00Z</dcterms:modified>
</cp:coreProperties>
</file>